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F8FBA">
      <w:pPr>
        <w:rPr>
          <w:rFonts w:hint="eastAsia"/>
        </w:rPr>
      </w:pPr>
      <w:r>
        <w:rPr>
          <w:rFonts w:hint="eastAsia"/>
        </w:rPr>
        <w:t xml:space="preserve">附件 </w:t>
      </w:r>
    </w:p>
    <w:p w14:paraId="6B7C5879">
      <w:pPr>
        <w:jc w:val="center"/>
        <w:rPr>
          <w:rFonts w:hint="eastAsia"/>
          <w:sz w:val="44"/>
          <w:szCs w:val="44"/>
        </w:rPr>
      </w:pPr>
      <w:r>
        <w:rPr>
          <w:rFonts w:hint="eastAsia"/>
          <w:sz w:val="44"/>
          <w:szCs w:val="44"/>
        </w:rPr>
        <w:t xml:space="preserve"> 南陵县公安局</w:t>
      </w:r>
      <w:r>
        <w:rPr>
          <w:rFonts w:hint="eastAsia"/>
          <w:sz w:val="44"/>
          <w:szCs w:val="44"/>
          <w:lang w:eastAsia="zh-CN"/>
        </w:rPr>
        <w:t>基础管控中心</w:t>
      </w:r>
      <w:r>
        <w:rPr>
          <w:rFonts w:hint="eastAsia"/>
          <w:sz w:val="44"/>
          <w:szCs w:val="44"/>
        </w:rPr>
        <w:t>LED全彩屏采购项目要求</w:t>
      </w:r>
    </w:p>
    <w:p w14:paraId="423A4196">
      <w:pPr>
        <w:keepNext w:val="0"/>
        <w:keepLines w:val="0"/>
        <w:pageBreakBefore w:val="0"/>
        <w:widowControl w:val="0"/>
        <w:kinsoku/>
        <w:wordWrap/>
        <w:overflowPunct/>
        <w:topLinePunct w:val="0"/>
        <w:autoSpaceDE/>
        <w:autoSpaceDN/>
        <w:bidi w:val="0"/>
        <w:adjustRightInd/>
        <w:snapToGrid/>
        <w:jc w:val="center"/>
        <w:textAlignment w:val="auto"/>
        <w:rPr>
          <w:rFonts w:hint="eastAsia"/>
          <w:sz w:val="44"/>
          <w:szCs w:val="44"/>
        </w:rPr>
      </w:pPr>
    </w:p>
    <w:p w14:paraId="3BE47449">
      <w:pPr>
        <w:numPr>
          <w:ilvl w:val="0"/>
          <w:numId w:val="1"/>
        </w:numPr>
        <w:ind w:firstLine="640" w:firstLineChars="200"/>
        <w:jc w:val="left"/>
        <w:rPr>
          <w:rFonts w:hint="eastAsia"/>
          <w:b w:val="0"/>
          <w:bCs/>
          <w:sz w:val="32"/>
          <w:szCs w:val="32"/>
          <w:lang w:val="en-US" w:eastAsia="zh-CN"/>
        </w:rPr>
      </w:pPr>
      <w:r>
        <w:rPr>
          <w:rFonts w:hint="eastAsia"/>
          <w:b w:val="0"/>
          <w:bCs/>
          <w:sz w:val="32"/>
          <w:szCs w:val="32"/>
          <w:lang w:val="en-US" w:eastAsia="zh-CN"/>
        </w:rPr>
        <w:t>项目质保期：5年</w:t>
      </w:r>
    </w:p>
    <w:p w14:paraId="29B41403">
      <w:pPr>
        <w:numPr>
          <w:ilvl w:val="0"/>
          <w:numId w:val="1"/>
        </w:numPr>
        <w:ind w:firstLine="640" w:firstLineChars="200"/>
        <w:jc w:val="left"/>
        <w:rPr>
          <w:rFonts w:hint="eastAsia"/>
          <w:b w:val="0"/>
          <w:bCs/>
          <w:sz w:val="32"/>
          <w:szCs w:val="32"/>
          <w:lang w:val="en-US" w:eastAsia="zh-CN"/>
        </w:rPr>
      </w:pPr>
      <w:r>
        <w:rPr>
          <w:rFonts w:hint="eastAsia"/>
          <w:b w:val="0"/>
          <w:bCs/>
          <w:sz w:val="32"/>
          <w:szCs w:val="32"/>
          <w:lang w:val="en-US" w:eastAsia="zh-CN"/>
        </w:rPr>
        <w:t>项目控制价：89485.04元</w:t>
      </w:r>
    </w:p>
    <w:p w14:paraId="0F8257E1">
      <w:pPr>
        <w:numPr>
          <w:ilvl w:val="0"/>
          <w:numId w:val="0"/>
        </w:numPr>
        <w:ind w:firstLine="640" w:firstLineChars="200"/>
        <w:jc w:val="left"/>
        <w:rPr>
          <w:rFonts w:hint="eastAsia"/>
          <w:b w:val="0"/>
          <w:bCs/>
          <w:sz w:val="32"/>
          <w:szCs w:val="32"/>
          <w:lang w:val="en-US" w:eastAsia="zh-CN"/>
        </w:rPr>
      </w:pPr>
      <w:r>
        <w:rPr>
          <w:rFonts w:hint="eastAsia"/>
          <w:b w:val="0"/>
          <w:bCs/>
          <w:sz w:val="32"/>
          <w:szCs w:val="32"/>
          <w:lang w:val="en-US" w:eastAsia="zh-CN"/>
        </w:rPr>
        <w:t>3、本项目实现的功能：支持视频、音频、图像、文字、Flash、Gif等形式的媒体文件播放;支持Microsoft office 的Word、Excel、PPT显示;支持时钟、计时、网页、表格、数据库、天气预报显示;支持外部视频、环境信息、体育比分、桌面拷贝播放;支持多页面多分区节目编辑;软件提供了丰富灵活的视频切换功能人分区特效以及三维特效动画等功能。</w:t>
      </w:r>
    </w:p>
    <w:p w14:paraId="56BEC7BD">
      <w:pPr>
        <w:numPr>
          <w:ilvl w:val="0"/>
          <w:numId w:val="0"/>
        </w:numPr>
        <w:ind w:firstLine="640" w:firstLineChars="200"/>
        <w:jc w:val="left"/>
        <w:rPr>
          <w:rFonts w:hint="eastAsia"/>
          <w:b w:val="0"/>
          <w:bCs/>
          <w:sz w:val="32"/>
          <w:szCs w:val="32"/>
          <w:lang w:val="en-US" w:eastAsia="zh-CN"/>
        </w:rPr>
      </w:pPr>
      <w:r>
        <w:rPr>
          <w:rFonts w:hint="eastAsia"/>
          <w:b w:val="0"/>
          <w:bCs/>
          <w:sz w:val="32"/>
          <w:szCs w:val="32"/>
          <w:lang w:val="en-US" w:eastAsia="zh-CN"/>
        </w:rPr>
        <w:t>3、本项目为总价包干：建设时需提供相关材料和配件，具体建设内容如下（但不限于）：</w:t>
      </w:r>
    </w:p>
    <w:tbl>
      <w:tblPr>
        <w:tblStyle w:val="2"/>
        <w:tblW w:w="13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317"/>
        <w:gridCol w:w="1037"/>
        <w:gridCol w:w="1080"/>
        <w:gridCol w:w="4775"/>
        <w:gridCol w:w="886"/>
        <w:gridCol w:w="782"/>
      </w:tblGrid>
      <w:tr w14:paraId="6483B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BD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2B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65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99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D9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56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7C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4481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765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936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室内全彩LED显示屏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ED2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强力巨彩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E76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室内 Q1.2 H</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2D3F">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1.像素点间距：</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≤1.2mm</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2.单元板分辨率：</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≥21632Dots</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3.刷新率：≥3840Hz，支持通过配套控制软件调节刷新率设置选项</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4.像素构成：1R、1G、1B</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5.封装方式：SMD表贴三合一，铜线封装，五面黑灯，表面不反光</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6.整屏平整度≤0.04mm</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7.白平衡亮度：0-700cd/㎡可调；亮度调节：0-100%亮度可调，256级手动/自动调节，屏幕亮度具有随环境照度的变化任意调整功能；亮度均匀性：≥99%</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8.色温800K-18000K可调；白平衡状态下色温在6500K±5%；色温为6500K时，100%75%50%25%档电平白场调节色温误差≤100K"</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9.水平视角≥170°；垂直视角≥170°</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10.对比度≥8500：1</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11.灰度等级≥14bit，红绿蓝各256级，可达16384级；采用EPWM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12.峰值功耗≤300W/m²；平均功耗≤120W/m²</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13.防护性能：具有防静电、防电磁干扰、防腐蚀、防霉菌、防虫、防潮、抗震动、抗雷击等功能；具有电源过压、过流、断电保护、分布上电措施、防护等级达到IP60</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14.具有列下消隐功能、倍频刷新率提升2/4/8倍、低灰偏色改善</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15.色坐标X、Y坐标符合SJ/T11141-2017 5.10.5规定；色度均匀性±0.001Cx、Cy内；色域空间≥120% NTSC，LED显示屏ColorSPace覆盖率≥170%YUV(PAL)</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16.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17.产品采用高端芯片，可智能调节正常工作与睡眠状态下的节能效果（动态节能，智能息屏），开启智能节电功能比没有开启节能50%以上，第三方厂家检测报告证明；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18.具备防蓝光护眼功能，蓝光辐射能量≤20%。蓝光辐射能量值对人眼视网膜无伤害，LED显示屏蓝光辐亮度≤0.5W.m-2.sr-1,符合肉眼观看标准。</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19.支持PPA碗杯结构、点胶封装、出光方式为单面发光；显示面采用高强度化学防护材质，防碰撞、耐冲击、高耐磨、抗腐蚀、防划痕，可直接擦拭LED附着力≥100N；在灯珠四侧以水平 夹角 45°的方向施加推力 15N，灯珠未破碎或脱落。</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20.显示屏所使用的材料及元器件均符合《SJ/T11363-2016电子信息产品中有毒有害物质的限定要求》符合环保要求的相关声明，根据《GB/T27050.1-2006合格评定供方的符合性声明第1部分：通用要求》 和《GB/T27050.2-2006合格评定供方的符合性声明第2部分：支持性文件》</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21.支持鬼影消除、首行暗亮消除、低灰偏色补偿、低灰均匀性、低灰横条纹消除、慢速开启、十字架消除、去坏点、毛毛虫消除、余辉消除、亮度缓慢变亮功能</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*22.为保证产品使用安全，静电电压衰减期（±1000-±100V）≤2S；摩擦起电电压|V|≤100V，第三方厂家检测报告证明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23.为保证产品信息传输稳定性，辐射干扰和传导干扰，均需符合GB/T9254-2021 ClassB限值要求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以上1-23技术参数需提供由第三方权威检测机构出具带有“CNAS”、“CMA”、“ilac-MRA”标志的检测报告（提供相关证书复印件并加盖制造商公章），未提供相应证明材料的不计算得分。</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24.LED显示屏须提供本产品的3C认证证书复印件或扫描件附在响应文件中，不提供按无效标处理。</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25.为了防止LED光源对人眼的伤害，LED电子显示屏产品通过TUV莱茵低蓝光认证，无视网膜蓝光危害。提供 TÜV低蓝光认证，提供证书复印件或扫描件。</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1C75">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6.144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0D9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平方</w:t>
            </w:r>
          </w:p>
        </w:tc>
      </w:tr>
      <w:tr w14:paraId="6DBD4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91B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CC7D">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控制接收系统(卡)</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14E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卡莱特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502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E320</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C43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 集成HUB320，无需再配转接板，更方便，成本更低；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 减少接插连接件，减少故障点，故障率更低；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3. 支持常规芯片实现高刷新、高灰度、高亮度；</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5. 可消除单元板设计引起的某行偏暗、低灰偏红、鬼影等细节问题；</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6. 支持14bit精度逐点校正；</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7. 支持所有常规芯片、PWM 芯片、视芯芯片和灯饰芯片；</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8. 支持静态到 128 扫描之间 的任意扫描类型，单组数据可支持 13312 像素点以内的任意走线；</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9. 支持任意抽点，支持数据偏移，可轻松实现各种异型屏、球形屏、创意显示屏；</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10. 单卡支持32 组并行 RGB 全彩数据或 32 组串行 RGB 数据，可扩展 128 组串行 RGB 数据组，数据组可以自由交换；</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11. 支持超大带载面积,单卡带载常规：128X1024 像素点，PWM：256X1024 像素点，视芯：162X1024 像素点；</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12. 支持（DC3.8V~5.5V，0.6A）超宽工作电压，有效减弱电压波动带来的影响；</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*13.一帧延迟，发送端到显示端延迟达到一帧，解决系统延迟导致的画面不同步问题。需提供具有 CMA、CNAS、ilac-MRA 认证标识的第三方检测报告复印件，并加盖供应商鲜章；</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*14.画面旋转，单箱体画面以 90°/180°/270°角度进行旋转，配合部分主控可实现单箱体画面任意面 角度旋转显示。需提供具有 CMA、CNAS、ilac-MRA 认证标识的第三方检测报告复印件，并加盖供应商鲜章；</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B145">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A31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张</w:t>
            </w:r>
          </w:p>
        </w:tc>
      </w:tr>
      <w:tr w14:paraId="06B3F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894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B97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控制发送系统</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1E0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卡莱特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32F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X7</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FF41">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1.丰富的数字信号接口，包括2路DVI，1路HDMI，1路SDI</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2.最大带载520万像素，最宽可达8192点，或最高可达4096点</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2.最大输入分辨率1920×1200@60Hz，支持分辨率任意设置</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3.支持8路千兆网口输出，支持单机或双机冗余备份</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4.支持对视频信号任意切换，裁剪，拼接，缩放</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5.支持3画面显示，位置、大小可自由调节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6.独立音频输入和音频输出，支持HDMI音频解析</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7.支持RS232串口协议控制</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8.支持HDCP高带宽数字内容保护技术</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9.支持亮度和色温调节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10.支持低亮高灰，能有效地保持低亮下灰阶的完整并完美显示</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*11.支持不同控制器之间备份，及同一控制器内不同网口之间的备份，需提供具有CMA、CNAS、ilac-MRA认证标识的第三方厂家检测报告证明；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*12.不正当操作导致控制器内部设置错乱，可一键恢复出厂标准设置，需提供具有CMA、CNAS、ilac-MRA认证标识的第三方厂家检测报告证明；</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364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683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r>
      <w:tr w14:paraId="7CB81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173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C09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显示屏开关电源</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8C8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铂强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D47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Q200-4.5-30H</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AB2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显示屏开关电源 工作温度 -40℃-+70℃ （参照降额曲线）</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低温启动特性  -40℃，220Vac 输入,热机 5 分钟，带载 40A，</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储存温度  -40℃-85℃</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 xml:space="preserve">工作湿度 20%RH-90%RH </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 xml:space="preserve">储存湿度 10%RH-95%RH </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散热方式  自然对流散热，需紧贴客户金属机箱外壳散热</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 xml:space="preserve">大气压  70-106KPa </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可用最高海拔高度 3000m</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物理尺寸 长192.5±1mm*宽 82±1mm*高 30±1mm</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 xml:space="preserve">重量 0.36kg </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输入端子 9.5mm-5P pitch terminal, L N FG</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输出端子 9.5mm-6P pitch terminal, V+ V+ V+ V- V- V</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短路保护  可长期短路，消除短路后自动恢复工作</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过流保护  48~76A 故障消除后自动恢复</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工作额定输出电压 V1:+4.5Vdc</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额定输出电流范围 0～40.0A</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稳压精度  ±2%</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负载调整率  ±2%</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电压过冲 &lt;5.0%</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启动时间  3Sec.</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纹波噪声 &lt;200mV</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容性负载至少 5000uF</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65B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5A8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r>
      <w:tr w14:paraId="2150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E66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FBD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辅材(长排线 网线 屏内电源线等 ）</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D15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77B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定制</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1067">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辅材(长排线 网线 屏内电源线等 ）</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CAB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657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r>
      <w:tr w14:paraId="70E8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CDF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590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配电柜</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A7A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鹏安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AABF">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10kw</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A755">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1.分步启动过流﹑过欠压保护（选配）﹑浪涌保护功能（室内屏可不用）保护功能；具有防腐、防锈、防尘的功能</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2.具有一键开启/关闭功能</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3.电气防护具有过流、短路、断路、过载等保护措施</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4.输出3路32A/D型空开</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5.箱体尺寸;450*300*120  单开门</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6.分路延时启动/关闭功能</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7.最大功率10KW</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F86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208F">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r>
      <w:tr w14:paraId="338AD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2B0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046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大屏结构</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DC9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2435">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定制</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D1A7">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大屏钢构+边框装饰</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328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3D3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r>
      <w:tr w14:paraId="6E23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4EC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61C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供电线缆</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D7F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9DD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定制</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E658">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网线：8根超六类网线机柜至大屏中心位置预留4米</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强电:YJV或RVV3*6电缆或3路2.5，配电柜至大屏中心位置预留4米</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D6E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452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批</w:t>
            </w:r>
          </w:p>
        </w:tc>
      </w:tr>
      <w:tr w14:paraId="269B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3F2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5C2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播控终端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94D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行业品牌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95D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定制</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FE6B">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1.用于 LED 显示屏控制和播放的专业软件。该软件功能丰富、性能优越，兼具良好 的操作界面，易学易用。</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2.支持视频、音频、图像、文字、Flash、Gif 等形式的媒体文件播放;</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3.支持 Microsoft office 的 Word、Excel、PPT 显示;支持时钟、计时、天气预报显示;</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4.支持外部视频信号(TV、AV、S-Video、 复合视频)播放;支持多页面多分区节目编辑;</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5.软件提供了丰富灵活的视频切换功能、分区特效，以 及三维特效动画，让显示屏的显示效果得到完美展现。</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6.接收卡所在网口、接收卡数量、序号、型号、版本信息运行时间、接收卡之间网线连接状态、接收卡程序；</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7.通过软件、发送卡和接收卡配合,快速修复显示屏模块之间、箱体之间的缝隙；</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8.控制系统软件可设置多功能卡参数，可定时开关大屏电源，设置外接传感器的各种参数；</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9.支持视频、音频、图像、文字、Flash、Gif等形式的媒体文件播放;支持Microsoft office 的Word、Excel、PPT显示;支持时钟、计时、网页、表格、数据库、天气预报显示;支持外部视频、环境信息、体育比分、桌面拷贝播放;支持多页面多分区节目编辑;软件提供了丰富灵活的视频切换 功能人分区特效，以及三维特效动画；</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10.快速探测接收卡间网线连接情况，支持检测连接误码率测试，并对异常进行标记；</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11.根据个人使用情况设置快捷键，支持7种快捷键功能自定义设置；</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12.支持色温调节,支持2000-10000区间调节, 提供由第三方检测机构出具带有“CNAS”或“CMA”或“ilac-MRA”标志的检测报告证明；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*13.支持对LED 大屏幕的手动校正，同时兼容其专业校正设备采集的校正数据,提供由第三方检测机构出具带有“CNAS”或“CMA”或“ilac-MRA”标志的检测报告证明；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14.硬件规格：i3/8g/2G独显/120固态/20液晶；</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ACDF">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10C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套</w:t>
            </w:r>
          </w:p>
        </w:tc>
      </w:tr>
      <w:tr w14:paraId="0B18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E8E5">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4A6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无线投屏器</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F18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同尔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A40F">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wp10</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D36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1、支持HDMI+VGA双屏输出，最高支持1920x1080p@60Hz，向下兼容；</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2、支持复制模式和扩展模式显示；</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3、支持3.5mm独立音频输出；</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4、支持多发一收，一键自由切换，最多8个发射器切换显示；</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5、即插即用，无需设置；</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6、保护隐私，支持一键断开/回连；</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7、5G天线，最远传输距离50米；</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8、支持Windows、Mac os、Linux、iOS等系统；</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9、支持硬件投屏和软投屏，投屏协议Airplay/DLNA</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031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05F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r>
      <w:tr w14:paraId="6C06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9B3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9DA9">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室内音柱</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7E4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湖山</w:t>
            </w: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03A62AC9">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GB-420</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top"/>
          </w:tcPr>
          <w:p w14:paraId="5D57AE3B">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1、室内音柱箱体采用优质中纤板，白色，配金属网罩，外形小巧美观；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2、扬声器采用 3吋优质全频扬声器，具有高灵敏度，高清晰度，功率大，语音清晰、声压级高的特点；</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3、广泛用于学校、工厂、车站、宾馆、机场、商场等播音场所；</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4、额定功率：20W；</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5、输入电压：100V；</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6、频率范围：140Hz—20kHz(±10%)；</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7、灵敏度：88dB±3dB；</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8、喇叭单元：3"×2；</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9、外形尺寸(W×D×H)：115×122×275mm±5mm。</w:t>
            </w:r>
          </w:p>
        </w:tc>
        <w:tc>
          <w:tcPr>
            <w:tcW w:w="886" w:type="dxa"/>
            <w:tcBorders>
              <w:top w:val="single" w:color="000000" w:sz="4" w:space="0"/>
              <w:left w:val="nil"/>
              <w:bottom w:val="single" w:color="000000" w:sz="4" w:space="0"/>
              <w:right w:val="single" w:color="000000" w:sz="4" w:space="0"/>
            </w:tcBorders>
            <w:shd w:val="clear" w:color="auto" w:fill="auto"/>
            <w:vAlign w:val="center"/>
          </w:tcPr>
          <w:p w14:paraId="7C3279F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9635">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只</w:t>
            </w:r>
          </w:p>
        </w:tc>
      </w:tr>
      <w:tr w14:paraId="727B9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CDC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758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合并式定压功率放大器</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4F6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湖山</w:t>
            </w:r>
          </w:p>
        </w:tc>
        <w:tc>
          <w:tcPr>
            <w:tcW w:w="1080" w:type="dxa"/>
            <w:tcBorders>
              <w:top w:val="single" w:color="000000" w:sz="4" w:space="0"/>
              <w:left w:val="single" w:color="000000" w:sz="4" w:space="0"/>
              <w:bottom w:val="single" w:color="000000" w:sz="4" w:space="0"/>
              <w:right w:val="nil"/>
            </w:tcBorders>
            <w:shd w:val="clear" w:color="auto" w:fill="auto"/>
            <w:vAlign w:val="center"/>
          </w:tcPr>
          <w:p w14:paraId="592A6579">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GB80HM</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top"/>
          </w:tcPr>
          <w:p w14:paraId="31B48CF5">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1、D类数字功率放大器；</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2、MP3解码模块支持USB/Bluetooth播放功能；</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3、具有3路话筒(TRS6.35)输入、3路线路输入，1组录音输出，其中话筒、线路独立音量调节以及话筒高、低音独立调节功能，Mic1-3具有+48V幻像供电选择开关，Mic1具有默音可调功能；</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4、总音量调节；</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5、RS485远程监控。通过广播管理系统主机可监控功放的工作模式、工作温度、输出电平、保护状态、工作电流等工作状态；</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6、输出功率：80W（100V定压输出）；</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7、输入灵敏度：线路(L+R)：150mV±30mV；</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 xml:space="preserve">              话筒：(13mV±5mV)；</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8、音调调节（低频：100Hz，高频：10kHz）：±10dB；</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9、频率响应：80Hz—16kHz，±2dB；</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10、总谐波失真：80Hz—16kHz≤1%；</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11、信噪比：话筒：≥55dB（A计权）；</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 xml:space="preserve">           线路：≥76dB（A计权）。</w:t>
            </w:r>
          </w:p>
        </w:tc>
        <w:tc>
          <w:tcPr>
            <w:tcW w:w="886" w:type="dxa"/>
            <w:tcBorders>
              <w:top w:val="single" w:color="000000" w:sz="4" w:space="0"/>
              <w:left w:val="nil"/>
              <w:bottom w:val="single" w:color="000000" w:sz="4" w:space="0"/>
              <w:right w:val="single" w:color="000000" w:sz="4" w:space="0"/>
            </w:tcBorders>
            <w:shd w:val="clear" w:color="auto" w:fill="auto"/>
            <w:vAlign w:val="center"/>
          </w:tcPr>
          <w:p w14:paraId="4354B21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2B8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台</w:t>
            </w:r>
          </w:p>
        </w:tc>
      </w:tr>
      <w:tr w14:paraId="54A6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F2C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66B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配品配件</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D0F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858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定制</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BCDC">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含4张备板、3台电源、2张控制卡、长排线等；</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922F">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C81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w:t>
            </w:r>
          </w:p>
        </w:tc>
      </w:tr>
      <w:tr w14:paraId="708A9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A9F9">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F45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施工及安装</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A8F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国产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140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定制</w:t>
            </w:r>
          </w:p>
        </w:tc>
        <w:tc>
          <w:tcPr>
            <w:tcW w:w="4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26AA">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大屏安装调试、使用人员培训等技术服务</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9A6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0AB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w:t>
            </w:r>
          </w:p>
        </w:tc>
      </w:tr>
    </w:tbl>
    <w:p w14:paraId="3D53DF89">
      <w:pPr>
        <w:numPr>
          <w:ilvl w:val="0"/>
          <w:numId w:val="0"/>
        </w:numPr>
        <w:jc w:val="left"/>
        <w:rPr>
          <w:rFonts w:hint="default"/>
          <w:b w:val="0"/>
          <w:bCs/>
          <w:sz w:val="32"/>
          <w:szCs w:val="32"/>
          <w:lang w:val="en-US" w:eastAsia="zh-CN"/>
        </w:rPr>
      </w:pPr>
      <w:r>
        <w:rPr>
          <w:rFonts w:hint="eastAsia"/>
          <w:b w:val="0"/>
          <w:bCs/>
          <w:sz w:val="32"/>
          <w:szCs w:val="32"/>
          <w:lang w:val="en-US" w:eastAsia="zh-CN"/>
        </w:rPr>
        <w:t>注：徽采竞价只是总价，具体建设内容如上表。</w:t>
      </w:r>
    </w:p>
    <w:p w14:paraId="56A436A5">
      <w:pPr>
        <w:numPr>
          <w:ilvl w:val="0"/>
          <w:numId w:val="0"/>
        </w:numPr>
        <w:ind w:leftChars="0" w:firstLine="640" w:firstLineChars="200"/>
        <w:jc w:val="left"/>
        <w:rPr>
          <w:rFonts w:hint="eastAsia"/>
          <w:b w:val="0"/>
          <w:bCs/>
          <w:sz w:val="32"/>
          <w:szCs w:val="32"/>
          <w:lang w:val="en-US" w:eastAsia="zh-CN"/>
        </w:rPr>
      </w:pPr>
      <w:r>
        <w:rPr>
          <w:rFonts w:hint="eastAsia"/>
          <w:b w:val="0"/>
          <w:bCs/>
          <w:sz w:val="32"/>
          <w:szCs w:val="32"/>
          <w:lang w:val="en-US" w:eastAsia="zh-CN"/>
        </w:rPr>
        <w:t>4、本项目需要五年免费上门运保障服务；负责对南陵县公安局基础管控中心</w:t>
      </w:r>
      <w:bookmarkStart w:id="0" w:name="_GoBack"/>
      <w:bookmarkEnd w:id="0"/>
      <w:r>
        <w:rPr>
          <w:rFonts w:hint="eastAsia"/>
          <w:b w:val="0"/>
          <w:bCs/>
          <w:sz w:val="32"/>
          <w:szCs w:val="32"/>
          <w:lang w:val="en-US" w:eastAsia="zh-CN"/>
        </w:rPr>
        <w:t>LED全彩屏项目中所提供的设备和材料运行检查、维护保养、设备调试、设备维修以及会议保障，会议系统相关网络系统的运行维护和必要升级改造；</w:t>
      </w:r>
    </w:p>
    <w:p w14:paraId="657CADFF">
      <w:pPr>
        <w:numPr>
          <w:ilvl w:val="0"/>
          <w:numId w:val="0"/>
        </w:numPr>
        <w:ind w:leftChars="0" w:firstLine="640" w:firstLineChars="200"/>
        <w:jc w:val="left"/>
        <w:rPr>
          <w:rFonts w:hint="eastAsia"/>
          <w:b w:val="0"/>
          <w:bCs/>
          <w:sz w:val="32"/>
          <w:szCs w:val="32"/>
          <w:lang w:val="en-US" w:eastAsia="zh-CN"/>
        </w:rPr>
      </w:pPr>
      <w:r>
        <w:rPr>
          <w:rFonts w:hint="eastAsia"/>
          <w:b w:val="0"/>
          <w:bCs/>
          <w:sz w:val="32"/>
          <w:szCs w:val="32"/>
          <w:lang w:val="en-US" w:eastAsia="zh-CN"/>
        </w:rPr>
        <w:t>为了确保LED全彩屏会议系统的稳定运行和高效维护，从而保障会议的顺利进行，要求细则如下：</w:t>
      </w:r>
    </w:p>
    <w:p w14:paraId="009EF3B5">
      <w:pPr>
        <w:numPr>
          <w:ilvl w:val="0"/>
          <w:numId w:val="0"/>
        </w:numPr>
        <w:ind w:leftChars="0" w:firstLine="640" w:firstLineChars="200"/>
        <w:jc w:val="left"/>
        <w:rPr>
          <w:rFonts w:hint="eastAsia"/>
          <w:b w:val="0"/>
          <w:bCs/>
          <w:sz w:val="32"/>
          <w:szCs w:val="32"/>
          <w:lang w:val="en-US" w:eastAsia="zh-CN"/>
        </w:rPr>
      </w:pPr>
      <w:r>
        <w:rPr>
          <w:rFonts w:hint="eastAsia"/>
          <w:b w:val="0"/>
          <w:bCs/>
          <w:sz w:val="32"/>
          <w:szCs w:val="32"/>
          <w:lang w:val="en-US" w:eastAsia="zh-CN"/>
        </w:rPr>
        <w:t>1）服务内容：</w:t>
      </w:r>
    </w:p>
    <w:p w14:paraId="7E1AD505">
      <w:pPr>
        <w:numPr>
          <w:ilvl w:val="0"/>
          <w:numId w:val="2"/>
        </w:numPr>
        <w:ind w:left="420" w:leftChars="0" w:hanging="420" w:firstLineChars="0"/>
        <w:jc w:val="left"/>
        <w:rPr>
          <w:rFonts w:hint="eastAsia"/>
          <w:b w:val="0"/>
          <w:bCs/>
          <w:sz w:val="32"/>
          <w:szCs w:val="32"/>
          <w:lang w:val="en-US" w:eastAsia="zh-CN"/>
        </w:rPr>
      </w:pPr>
      <w:r>
        <w:rPr>
          <w:rFonts w:hint="eastAsia"/>
          <w:b w:val="0"/>
          <w:bCs/>
          <w:sz w:val="32"/>
          <w:szCs w:val="32"/>
          <w:lang w:val="en-US" w:eastAsia="zh-CN"/>
        </w:rPr>
        <w:t>运维商应派专人负责本项目的维护维修工作，包括每月固定时间对屏体内部线路、信号接收板、多功能卡、LED模块等部件进行检查维护，排查存在的隐患。</w:t>
      </w:r>
    </w:p>
    <w:p w14:paraId="4E57A838">
      <w:pPr>
        <w:numPr>
          <w:ilvl w:val="0"/>
          <w:numId w:val="2"/>
        </w:numPr>
        <w:ind w:left="420" w:leftChars="0" w:hanging="420" w:firstLineChars="0"/>
        <w:jc w:val="left"/>
        <w:rPr>
          <w:rFonts w:hint="eastAsia"/>
          <w:b w:val="0"/>
          <w:bCs/>
          <w:sz w:val="32"/>
          <w:szCs w:val="32"/>
          <w:lang w:val="en-US" w:eastAsia="zh-CN"/>
        </w:rPr>
      </w:pPr>
      <w:r>
        <w:rPr>
          <w:rFonts w:hint="eastAsia"/>
          <w:b w:val="0"/>
          <w:bCs/>
          <w:sz w:val="32"/>
          <w:szCs w:val="32"/>
          <w:lang w:val="en-US" w:eastAsia="zh-CN"/>
        </w:rPr>
        <w:t>每三个月进行一次屏体内部除尘工作。</w:t>
      </w:r>
    </w:p>
    <w:p w14:paraId="7C87BA44">
      <w:pPr>
        <w:numPr>
          <w:ilvl w:val="0"/>
          <w:numId w:val="2"/>
        </w:numPr>
        <w:ind w:left="420" w:leftChars="0" w:hanging="420" w:firstLineChars="0"/>
        <w:jc w:val="left"/>
        <w:rPr>
          <w:rFonts w:hint="eastAsia"/>
          <w:b w:val="0"/>
          <w:bCs/>
          <w:sz w:val="32"/>
          <w:szCs w:val="32"/>
          <w:lang w:val="en-US" w:eastAsia="zh-CN"/>
        </w:rPr>
      </w:pPr>
      <w:r>
        <w:rPr>
          <w:rFonts w:hint="eastAsia"/>
          <w:b w:val="0"/>
          <w:bCs/>
          <w:sz w:val="32"/>
          <w:szCs w:val="32"/>
          <w:lang w:val="en-US" w:eastAsia="zh-CN"/>
        </w:rPr>
        <w:t>在有重要活动前应派工作人员到场进行设备检查，在重要活动期间应派工作人员进行现场技术保障。</w:t>
      </w:r>
    </w:p>
    <w:p w14:paraId="2E531CD7">
      <w:pPr>
        <w:numPr>
          <w:ilvl w:val="0"/>
          <w:numId w:val="0"/>
        </w:numPr>
        <w:ind w:leftChars="0" w:firstLine="640" w:firstLineChars="200"/>
        <w:jc w:val="left"/>
        <w:rPr>
          <w:rFonts w:hint="eastAsia"/>
          <w:b w:val="0"/>
          <w:bCs/>
          <w:sz w:val="32"/>
          <w:szCs w:val="32"/>
          <w:lang w:val="en-US" w:eastAsia="zh-CN"/>
        </w:rPr>
      </w:pPr>
      <w:r>
        <w:rPr>
          <w:rFonts w:hint="eastAsia"/>
          <w:b w:val="0"/>
          <w:bCs/>
          <w:sz w:val="32"/>
          <w:szCs w:val="32"/>
          <w:lang w:val="en-US" w:eastAsia="zh-CN"/>
        </w:rPr>
        <w:t>2）维修内容：</w:t>
      </w:r>
    </w:p>
    <w:p w14:paraId="78326DEA">
      <w:pPr>
        <w:numPr>
          <w:ilvl w:val="0"/>
          <w:numId w:val="2"/>
        </w:numPr>
        <w:ind w:left="420" w:leftChars="0" w:hanging="420" w:firstLineChars="0"/>
        <w:jc w:val="left"/>
        <w:rPr>
          <w:rFonts w:hint="eastAsia"/>
          <w:b w:val="0"/>
          <w:bCs/>
          <w:sz w:val="32"/>
          <w:szCs w:val="32"/>
          <w:lang w:val="en-US" w:eastAsia="zh-CN"/>
        </w:rPr>
      </w:pPr>
      <w:r>
        <w:rPr>
          <w:rFonts w:hint="eastAsia"/>
          <w:b w:val="0"/>
          <w:bCs/>
          <w:sz w:val="32"/>
          <w:szCs w:val="32"/>
          <w:lang w:val="en-US" w:eastAsia="zh-CN"/>
        </w:rPr>
        <w:t>损坏模块的更换及维修。</w:t>
      </w:r>
    </w:p>
    <w:p w14:paraId="16A17E0B">
      <w:pPr>
        <w:numPr>
          <w:ilvl w:val="0"/>
          <w:numId w:val="2"/>
        </w:numPr>
        <w:ind w:left="420" w:leftChars="0" w:hanging="420" w:firstLineChars="0"/>
        <w:jc w:val="left"/>
        <w:rPr>
          <w:rFonts w:hint="eastAsia"/>
          <w:b w:val="0"/>
          <w:bCs/>
          <w:sz w:val="32"/>
          <w:szCs w:val="32"/>
          <w:lang w:val="en-US" w:eastAsia="zh-CN"/>
        </w:rPr>
      </w:pPr>
      <w:r>
        <w:rPr>
          <w:rFonts w:hint="eastAsia"/>
          <w:b w:val="0"/>
          <w:bCs/>
          <w:sz w:val="32"/>
          <w:szCs w:val="32"/>
          <w:lang w:val="en-US" w:eastAsia="zh-CN"/>
        </w:rPr>
        <w:t>内部线路、信号接收板、多功能卡等部件的维修更换。</w:t>
      </w:r>
    </w:p>
    <w:p w14:paraId="1209A53C">
      <w:pPr>
        <w:numPr>
          <w:ilvl w:val="0"/>
          <w:numId w:val="2"/>
        </w:numPr>
        <w:ind w:left="420" w:leftChars="0" w:hanging="420" w:firstLineChars="0"/>
        <w:jc w:val="left"/>
        <w:rPr>
          <w:rFonts w:hint="eastAsia"/>
          <w:b w:val="0"/>
          <w:bCs/>
          <w:sz w:val="32"/>
          <w:szCs w:val="32"/>
          <w:lang w:val="en-US" w:eastAsia="zh-CN"/>
        </w:rPr>
      </w:pPr>
      <w:r>
        <w:rPr>
          <w:rFonts w:hint="eastAsia"/>
          <w:b w:val="0"/>
          <w:bCs/>
          <w:sz w:val="32"/>
          <w:szCs w:val="32"/>
          <w:lang w:val="en-US" w:eastAsia="zh-CN"/>
        </w:rPr>
        <w:t>电子电气原件、线路等部件的检测、更换及维修工作。</w:t>
      </w:r>
    </w:p>
    <w:p w14:paraId="0B6261A9">
      <w:pPr>
        <w:numPr>
          <w:ilvl w:val="0"/>
          <w:numId w:val="2"/>
        </w:numPr>
        <w:ind w:left="420" w:leftChars="0" w:hanging="420" w:firstLineChars="0"/>
        <w:jc w:val="left"/>
        <w:rPr>
          <w:rFonts w:hint="eastAsia"/>
          <w:b w:val="0"/>
          <w:bCs/>
          <w:sz w:val="32"/>
          <w:szCs w:val="32"/>
          <w:lang w:val="en-US" w:eastAsia="zh-CN"/>
        </w:rPr>
      </w:pPr>
      <w:r>
        <w:rPr>
          <w:rFonts w:hint="eastAsia"/>
          <w:b w:val="0"/>
          <w:bCs/>
          <w:sz w:val="32"/>
          <w:szCs w:val="32"/>
          <w:lang w:val="en-US" w:eastAsia="zh-CN"/>
        </w:rPr>
        <w:t>LED屏幕控制软件的安装、屏幕显示调试、信号传输调试、影片播放设置。</w:t>
      </w:r>
    </w:p>
    <w:p w14:paraId="3F1655D9">
      <w:pPr>
        <w:numPr>
          <w:ilvl w:val="0"/>
          <w:numId w:val="2"/>
        </w:numPr>
        <w:ind w:left="420" w:leftChars="0" w:hanging="420" w:firstLineChars="0"/>
        <w:jc w:val="left"/>
        <w:rPr>
          <w:rFonts w:hint="eastAsia"/>
          <w:b w:val="0"/>
          <w:bCs/>
          <w:sz w:val="32"/>
          <w:szCs w:val="32"/>
          <w:lang w:val="en-US" w:eastAsia="zh-CN"/>
        </w:rPr>
      </w:pPr>
      <w:r>
        <w:rPr>
          <w:rFonts w:hint="eastAsia"/>
          <w:b w:val="0"/>
          <w:bCs/>
          <w:sz w:val="32"/>
          <w:szCs w:val="32"/>
          <w:lang w:val="en-US" w:eastAsia="zh-CN"/>
        </w:rPr>
        <w:t>检测维修LED屏幕其他各种类型故障。</w:t>
      </w:r>
    </w:p>
    <w:p w14:paraId="51D3D607">
      <w:pPr>
        <w:numPr>
          <w:ilvl w:val="0"/>
          <w:numId w:val="0"/>
        </w:numPr>
        <w:ind w:leftChars="0" w:firstLine="640" w:firstLineChars="200"/>
        <w:jc w:val="left"/>
        <w:rPr>
          <w:rFonts w:hint="eastAsia"/>
          <w:b w:val="0"/>
          <w:bCs/>
          <w:sz w:val="32"/>
          <w:szCs w:val="32"/>
          <w:lang w:val="en-US" w:eastAsia="zh-CN"/>
        </w:rPr>
      </w:pPr>
      <w:r>
        <w:rPr>
          <w:rFonts w:hint="eastAsia"/>
          <w:b w:val="0"/>
          <w:bCs/>
          <w:sz w:val="32"/>
          <w:szCs w:val="32"/>
          <w:lang w:val="en-US" w:eastAsia="zh-CN"/>
        </w:rPr>
        <w:t>3）预防性维修保养：</w:t>
      </w:r>
    </w:p>
    <w:p w14:paraId="69ECE359">
      <w:pPr>
        <w:numPr>
          <w:ilvl w:val="0"/>
          <w:numId w:val="2"/>
        </w:numPr>
        <w:ind w:left="420" w:leftChars="0" w:hanging="420" w:firstLineChars="0"/>
        <w:jc w:val="left"/>
        <w:rPr>
          <w:rFonts w:hint="eastAsia"/>
          <w:b w:val="0"/>
          <w:bCs/>
          <w:sz w:val="32"/>
          <w:szCs w:val="32"/>
          <w:lang w:val="en-US" w:eastAsia="zh-CN"/>
        </w:rPr>
      </w:pPr>
      <w:r>
        <w:rPr>
          <w:rFonts w:hint="eastAsia"/>
          <w:b w:val="0"/>
          <w:bCs/>
          <w:sz w:val="32"/>
          <w:szCs w:val="32"/>
          <w:lang w:val="en-US" w:eastAsia="zh-CN"/>
        </w:rPr>
        <w:t>在运维期内，维护公司需在不妨碍中心工作的前提下，每个月为中心的主要设备提供一次保养及检测服务，以确保中心系统的正常使用。服务内容包括：为系统检测、线路检测等。每月定期派工程师到现场进行定期的检查、测试及维护，每次检查和维修均写出详细的书面报告并交中心工作人员签名确认。</w:t>
      </w:r>
    </w:p>
    <w:p w14:paraId="001C121D">
      <w:pPr>
        <w:numPr>
          <w:ilvl w:val="0"/>
          <w:numId w:val="0"/>
        </w:numPr>
        <w:ind w:leftChars="0" w:firstLine="640" w:firstLineChars="200"/>
        <w:jc w:val="left"/>
        <w:rPr>
          <w:rFonts w:hint="eastAsia"/>
          <w:b w:val="0"/>
          <w:bCs/>
          <w:sz w:val="32"/>
          <w:szCs w:val="32"/>
          <w:lang w:val="en-US" w:eastAsia="zh-CN"/>
        </w:rPr>
      </w:pPr>
      <w:r>
        <w:rPr>
          <w:rFonts w:hint="eastAsia"/>
          <w:b w:val="0"/>
          <w:bCs/>
          <w:sz w:val="32"/>
          <w:szCs w:val="32"/>
          <w:lang w:val="en-US" w:eastAsia="zh-CN"/>
        </w:rPr>
        <w:t>4）服务期限和服务标准：</w:t>
      </w:r>
    </w:p>
    <w:p w14:paraId="68245852">
      <w:pPr>
        <w:numPr>
          <w:ilvl w:val="0"/>
          <w:numId w:val="0"/>
        </w:numPr>
        <w:ind w:leftChars="0" w:firstLine="640" w:firstLineChars="200"/>
        <w:jc w:val="left"/>
        <w:rPr>
          <w:rFonts w:hint="eastAsia"/>
          <w:b w:val="0"/>
          <w:bCs/>
          <w:sz w:val="32"/>
          <w:szCs w:val="32"/>
          <w:lang w:val="en-US" w:eastAsia="zh-CN"/>
        </w:rPr>
      </w:pPr>
      <w:r>
        <w:rPr>
          <w:rFonts w:hint="eastAsia"/>
          <w:b w:val="0"/>
          <w:bCs/>
          <w:sz w:val="32"/>
          <w:szCs w:val="32"/>
          <w:lang w:val="en-US" w:eastAsia="zh-CN"/>
        </w:rPr>
        <w:t>服务期限为五年，具体起始和结束时间根据合同约定。服务应符合国家及行业现行标准并满足采购人要求。</w:t>
      </w:r>
    </w:p>
    <w:p w14:paraId="4753735D">
      <w:pPr>
        <w:numPr>
          <w:ilvl w:val="0"/>
          <w:numId w:val="0"/>
        </w:numPr>
        <w:ind w:leftChars="0" w:firstLine="640" w:firstLineChars="200"/>
        <w:jc w:val="left"/>
        <w:rPr>
          <w:rFonts w:hint="eastAsia" w:cs="黑体" w:asciiTheme="minorHAnsi" w:hAnsiTheme="minorHAnsi" w:eastAsiaTheme="minorEastAsia"/>
          <w:b w:val="0"/>
          <w:bCs/>
          <w:kern w:val="2"/>
          <w:sz w:val="32"/>
          <w:szCs w:val="32"/>
          <w:lang w:val="en-US" w:eastAsia="zh-CN" w:bidi="ar-SA"/>
        </w:rPr>
      </w:pPr>
      <w:r>
        <w:rPr>
          <w:rFonts w:hint="eastAsia"/>
          <w:b w:val="0"/>
          <w:bCs/>
          <w:sz w:val="32"/>
          <w:szCs w:val="32"/>
          <w:lang w:val="en-US" w:eastAsia="zh-CN"/>
        </w:rPr>
        <w:t>5、为保证产品质量和售后，签定合同时供货商需提供制造商针对本项目的售后服务承诺函原件，以及参数中“*”项要求的检测报告及认证等资料需加盖制造商公章；未履行或不能履行的，采购方有权拒签合同并取消供货商中标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1E7F9"/>
    <w:multiLevelType w:val="singleLevel"/>
    <w:tmpl w:val="E761E7F9"/>
    <w:lvl w:ilvl="0" w:tentative="0">
      <w:start w:val="1"/>
      <w:numFmt w:val="decimal"/>
      <w:suff w:val="nothing"/>
      <w:lvlText w:val="%1、"/>
      <w:lvlJc w:val="left"/>
    </w:lvl>
  </w:abstractNum>
  <w:abstractNum w:abstractNumId="1">
    <w:nsid w:val="719FD6C8"/>
    <w:multiLevelType w:val="singleLevel"/>
    <w:tmpl w:val="719FD6C8"/>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NmVlNjVjOTRlZWY3NjQ5ZTFhNDRkNGNkYjdiMDMifQ=="/>
  </w:docVars>
  <w:rsids>
    <w:rsidRoot w:val="00000000"/>
    <w:rsid w:val="038D3451"/>
    <w:rsid w:val="04ED23F9"/>
    <w:rsid w:val="04EE7F1F"/>
    <w:rsid w:val="07F910B5"/>
    <w:rsid w:val="09095327"/>
    <w:rsid w:val="092B5DEE"/>
    <w:rsid w:val="09FB7366"/>
    <w:rsid w:val="0AB45767"/>
    <w:rsid w:val="0B1C57E6"/>
    <w:rsid w:val="0B50723E"/>
    <w:rsid w:val="0D56395A"/>
    <w:rsid w:val="0D8933C0"/>
    <w:rsid w:val="0E51687C"/>
    <w:rsid w:val="0E556903"/>
    <w:rsid w:val="0ED168E7"/>
    <w:rsid w:val="1090632E"/>
    <w:rsid w:val="10BB15FD"/>
    <w:rsid w:val="11C14FB2"/>
    <w:rsid w:val="12942106"/>
    <w:rsid w:val="142B4CEC"/>
    <w:rsid w:val="15891CCA"/>
    <w:rsid w:val="172F6458"/>
    <w:rsid w:val="17800EAB"/>
    <w:rsid w:val="18094D46"/>
    <w:rsid w:val="18300B23"/>
    <w:rsid w:val="1BB630ED"/>
    <w:rsid w:val="1BED0AD9"/>
    <w:rsid w:val="1D7414B2"/>
    <w:rsid w:val="1EE73F05"/>
    <w:rsid w:val="1F047B3B"/>
    <w:rsid w:val="2129610F"/>
    <w:rsid w:val="218B53BC"/>
    <w:rsid w:val="218E68BA"/>
    <w:rsid w:val="22194E4C"/>
    <w:rsid w:val="248C0371"/>
    <w:rsid w:val="24CE594B"/>
    <w:rsid w:val="27233601"/>
    <w:rsid w:val="27286E69"/>
    <w:rsid w:val="27DD1DCA"/>
    <w:rsid w:val="280E640F"/>
    <w:rsid w:val="284E28FF"/>
    <w:rsid w:val="2B7D203A"/>
    <w:rsid w:val="2CB847EB"/>
    <w:rsid w:val="2EEB70FA"/>
    <w:rsid w:val="2FC35981"/>
    <w:rsid w:val="312468F3"/>
    <w:rsid w:val="316E7B6E"/>
    <w:rsid w:val="32544FB6"/>
    <w:rsid w:val="331A7FAD"/>
    <w:rsid w:val="33D62126"/>
    <w:rsid w:val="33DE547F"/>
    <w:rsid w:val="35904557"/>
    <w:rsid w:val="35DE52C2"/>
    <w:rsid w:val="36252EF1"/>
    <w:rsid w:val="36D641EB"/>
    <w:rsid w:val="375F68D7"/>
    <w:rsid w:val="38A109FB"/>
    <w:rsid w:val="3A023E13"/>
    <w:rsid w:val="3A8F78FD"/>
    <w:rsid w:val="3B4E4C98"/>
    <w:rsid w:val="3C1E3FFF"/>
    <w:rsid w:val="3C2E6878"/>
    <w:rsid w:val="3DE90CA8"/>
    <w:rsid w:val="3F204B9E"/>
    <w:rsid w:val="3F6C1B91"/>
    <w:rsid w:val="3F854A01"/>
    <w:rsid w:val="40E13330"/>
    <w:rsid w:val="41DA319B"/>
    <w:rsid w:val="42374B5B"/>
    <w:rsid w:val="425012F6"/>
    <w:rsid w:val="42937435"/>
    <w:rsid w:val="42B45D29"/>
    <w:rsid w:val="42EE0B0F"/>
    <w:rsid w:val="43B7159B"/>
    <w:rsid w:val="43E71B8B"/>
    <w:rsid w:val="458536EE"/>
    <w:rsid w:val="46B53E1D"/>
    <w:rsid w:val="47134122"/>
    <w:rsid w:val="47307948"/>
    <w:rsid w:val="484A4A39"/>
    <w:rsid w:val="485633DE"/>
    <w:rsid w:val="49DE7B2F"/>
    <w:rsid w:val="49FA2355"/>
    <w:rsid w:val="4A946440"/>
    <w:rsid w:val="4B38501D"/>
    <w:rsid w:val="4F10078B"/>
    <w:rsid w:val="4F4A531F"/>
    <w:rsid w:val="50753B17"/>
    <w:rsid w:val="50FB4B23"/>
    <w:rsid w:val="5396277D"/>
    <w:rsid w:val="54017769"/>
    <w:rsid w:val="55DC6C16"/>
    <w:rsid w:val="56665134"/>
    <w:rsid w:val="56D24578"/>
    <w:rsid w:val="575F5238"/>
    <w:rsid w:val="5793069B"/>
    <w:rsid w:val="59FA62BF"/>
    <w:rsid w:val="5A8042EB"/>
    <w:rsid w:val="5A861664"/>
    <w:rsid w:val="5AA601F5"/>
    <w:rsid w:val="5B0171D9"/>
    <w:rsid w:val="5C425CFC"/>
    <w:rsid w:val="5D8030A5"/>
    <w:rsid w:val="5E7D126D"/>
    <w:rsid w:val="5EB97DCB"/>
    <w:rsid w:val="5ED6097D"/>
    <w:rsid w:val="60E3046B"/>
    <w:rsid w:val="62FC3808"/>
    <w:rsid w:val="630A6E47"/>
    <w:rsid w:val="64B81251"/>
    <w:rsid w:val="65FC516D"/>
    <w:rsid w:val="674C7A2E"/>
    <w:rsid w:val="67B524DA"/>
    <w:rsid w:val="67F3434E"/>
    <w:rsid w:val="690A194F"/>
    <w:rsid w:val="69405B4C"/>
    <w:rsid w:val="6AFF300A"/>
    <w:rsid w:val="6BA66113"/>
    <w:rsid w:val="6C621AA2"/>
    <w:rsid w:val="6CE4695B"/>
    <w:rsid w:val="6D0B213A"/>
    <w:rsid w:val="6E080A13"/>
    <w:rsid w:val="6F2C5FF8"/>
    <w:rsid w:val="6F2F65B3"/>
    <w:rsid w:val="6FD20CED"/>
    <w:rsid w:val="6FF354DE"/>
    <w:rsid w:val="710C5FD6"/>
    <w:rsid w:val="71E63F20"/>
    <w:rsid w:val="72C1593C"/>
    <w:rsid w:val="750E6C6B"/>
    <w:rsid w:val="76D4359C"/>
    <w:rsid w:val="777E0FB0"/>
    <w:rsid w:val="779C1699"/>
    <w:rsid w:val="782D11B6"/>
    <w:rsid w:val="7A3244E5"/>
    <w:rsid w:val="7AA634A2"/>
    <w:rsid w:val="7AB132A5"/>
    <w:rsid w:val="7E417769"/>
    <w:rsid w:val="7E86216C"/>
    <w:rsid w:val="7F160BF6"/>
    <w:rsid w:val="7F4F291E"/>
    <w:rsid w:val="7F916950"/>
    <w:rsid w:val="7FBC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黑体" w:asciiTheme="minorHAnsi" w:hAnsiTheme="minorHAnsi" w:eastAsiaTheme="minorEastAsia"/>
      <w:b/>
      <w:kern w:val="2"/>
      <w:sz w:val="28"/>
      <w:szCs w:val="28"/>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_0_0"/>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4953</Words>
  <Characters>6128</Characters>
  <Lines>0</Lines>
  <Paragraphs>0</Paragraphs>
  <TotalTime>2</TotalTime>
  <ScaleCrop>false</ScaleCrop>
  <LinksUpToDate>false</LinksUpToDate>
  <CharactersWithSpaces>6288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2020-10-30T00:42:00Z</dcterms:created>
  <dc:creator>Administrator</dc:creator>
  <cp:lastModifiedBy>Troubleg</cp:lastModifiedBy>
  <dcterms:modified xsi:type="dcterms:W3CDTF">2024-10-08T06:42:21Z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87683C6CE91847ADB4FA0401E60CBE21_12</vt:lpwstr>
  </property>
</Properties>
</file>