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4C0" w:rsidRDefault="001A240E">
      <w:pPr>
        <w:wordWrap w:val="0"/>
        <w:adjustRightInd w:val="0"/>
        <w:snapToGrid w:val="0"/>
        <w:jc w:val="right"/>
        <w:rPr>
          <w:rFonts w:ascii="仿宋_GB2312" w:eastAsia="仿宋_GB2312" w:hAnsi="仿宋_GB2312" w:cs="仿宋_GB2312"/>
          <w:bCs/>
          <w:sz w:val="24"/>
        </w:rPr>
      </w:pPr>
      <w:r>
        <w:rPr>
          <w:rFonts w:ascii="仿宋_GB2312" w:eastAsia="仿宋_GB2312" w:hAnsi="仿宋_GB2312" w:cs="仿宋_GB2312" w:hint="eastAsia"/>
          <w:bCs/>
          <w:sz w:val="24"/>
        </w:rPr>
        <w:t>合同编号：</w:t>
      </w:r>
      <w:r w:rsidR="00AA586E">
        <w:rPr>
          <w:rFonts w:ascii="仿宋_GB2312" w:eastAsia="仿宋_GB2312" w:hAnsi="仿宋_GB2312" w:cs="仿宋_GB2312"/>
          <w:bCs/>
          <w:sz w:val="24"/>
        </w:rPr>
        <w:t>WHYD-WHGD01&amp;021-ZC-ZH-2025-0</w:t>
      </w:r>
      <w:r w:rsidR="001C1818">
        <w:rPr>
          <w:rFonts w:ascii="仿宋_GB2312" w:eastAsia="仿宋_GB2312" w:hAnsi="仿宋_GB2312" w:cs="仿宋_GB2312"/>
          <w:bCs/>
          <w:sz w:val="24"/>
        </w:rPr>
        <w:t>XX</w:t>
      </w:r>
    </w:p>
    <w:p w:rsidR="00DD74C0" w:rsidRDefault="00DD74C0">
      <w:pPr>
        <w:snapToGrid w:val="0"/>
        <w:spacing w:line="640" w:lineRule="exact"/>
        <w:jc w:val="center"/>
        <w:rPr>
          <w:rFonts w:ascii="方正小标宋简体" w:eastAsia="方正小标宋简体" w:hAnsi="方正小标宋简体" w:cs="方正小标宋简体"/>
          <w:sz w:val="44"/>
          <w:szCs w:val="44"/>
        </w:rPr>
      </w:pPr>
    </w:p>
    <w:p w:rsidR="00DD74C0" w:rsidRDefault="001A240E">
      <w:pPr>
        <w:snapToGrid w:val="0"/>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芜湖市运达轨道交通建设运营有限公司</w:t>
      </w:r>
    </w:p>
    <w:p w:rsidR="00DD74C0" w:rsidRDefault="001C1818">
      <w:pPr>
        <w:snapToGrid w:val="0"/>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XXX</w:t>
      </w:r>
      <w:r w:rsidR="005F48FD">
        <w:rPr>
          <w:rFonts w:ascii="方正小标宋简体" w:eastAsia="方正小标宋简体" w:hAnsi="方正小标宋简体" w:cs="方正小标宋简体" w:hint="eastAsia"/>
          <w:sz w:val="44"/>
          <w:szCs w:val="44"/>
        </w:rPr>
        <w:t>采购项目</w:t>
      </w:r>
    </w:p>
    <w:p w:rsidR="00DD74C0" w:rsidRDefault="00DD74C0">
      <w:pPr>
        <w:snapToGrid w:val="0"/>
        <w:spacing w:line="640" w:lineRule="exact"/>
        <w:jc w:val="center"/>
        <w:rPr>
          <w:rFonts w:ascii="方正小标宋简体" w:eastAsia="方正小标宋简体" w:hAnsi="方正小标宋简体" w:cs="方正小标宋简体"/>
          <w:sz w:val="44"/>
          <w:szCs w:val="44"/>
        </w:rPr>
      </w:pPr>
    </w:p>
    <w:p w:rsidR="00DD74C0" w:rsidRDefault="00DD74C0">
      <w:pPr>
        <w:snapToGrid w:val="0"/>
        <w:spacing w:line="640" w:lineRule="exact"/>
        <w:jc w:val="center"/>
        <w:rPr>
          <w:rFonts w:ascii="方正小标宋简体" w:eastAsia="方正小标宋简体" w:hAnsi="方正小标宋简体" w:cs="方正小标宋简体"/>
          <w:sz w:val="44"/>
          <w:szCs w:val="44"/>
        </w:rPr>
      </w:pPr>
    </w:p>
    <w:p w:rsidR="00DD74C0" w:rsidRDefault="001A240E">
      <w:pPr>
        <w:snapToGrid w:val="0"/>
        <w:jc w:val="center"/>
        <w:rPr>
          <w:b/>
          <w:bCs/>
          <w:sz w:val="84"/>
          <w:szCs w:val="84"/>
        </w:rPr>
      </w:pPr>
      <w:r>
        <w:rPr>
          <w:rFonts w:hint="eastAsia"/>
          <w:b/>
          <w:bCs/>
          <w:sz w:val="84"/>
          <w:szCs w:val="84"/>
        </w:rPr>
        <w:t>合同文件</w:t>
      </w:r>
    </w:p>
    <w:p w:rsidR="00DD74C0" w:rsidRDefault="00DD74C0">
      <w:pPr>
        <w:snapToGrid w:val="0"/>
        <w:spacing w:line="640" w:lineRule="exact"/>
        <w:jc w:val="center"/>
        <w:rPr>
          <w:rFonts w:ascii="方正小标宋简体" w:eastAsia="方正小标宋简体" w:hAnsi="方正小标宋简体" w:cs="方正小标宋简体"/>
          <w:sz w:val="44"/>
          <w:szCs w:val="44"/>
        </w:rPr>
      </w:pPr>
    </w:p>
    <w:p w:rsidR="00DD74C0" w:rsidRDefault="00DD74C0">
      <w:pPr>
        <w:snapToGrid w:val="0"/>
        <w:spacing w:line="640" w:lineRule="exact"/>
        <w:jc w:val="center"/>
        <w:rPr>
          <w:rFonts w:ascii="方正小标宋简体" w:eastAsia="方正小标宋简体" w:hAnsi="方正小标宋简体" w:cs="方正小标宋简体"/>
          <w:sz w:val="44"/>
          <w:szCs w:val="44"/>
        </w:rPr>
      </w:pPr>
    </w:p>
    <w:p w:rsidR="00DD74C0" w:rsidRDefault="00DD74C0">
      <w:pPr>
        <w:snapToGrid w:val="0"/>
        <w:spacing w:line="640" w:lineRule="exact"/>
        <w:jc w:val="center"/>
        <w:rPr>
          <w:rFonts w:ascii="方正小标宋简体" w:eastAsia="方正小标宋简体" w:hAnsi="方正小标宋简体" w:cs="方正小标宋简体"/>
          <w:sz w:val="44"/>
          <w:szCs w:val="44"/>
        </w:rPr>
      </w:pPr>
    </w:p>
    <w:p w:rsidR="00DD74C0" w:rsidRDefault="00DD74C0">
      <w:pPr>
        <w:snapToGrid w:val="0"/>
        <w:spacing w:line="640" w:lineRule="exact"/>
        <w:jc w:val="center"/>
        <w:rPr>
          <w:rFonts w:ascii="方正小标宋简体" w:eastAsia="方正小标宋简体" w:hAnsi="方正小标宋简体" w:cs="方正小标宋简体"/>
          <w:sz w:val="44"/>
          <w:szCs w:val="44"/>
        </w:rPr>
      </w:pPr>
    </w:p>
    <w:p w:rsidR="00DD74C0" w:rsidRDefault="00DD74C0">
      <w:pPr>
        <w:snapToGrid w:val="0"/>
        <w:spacing w:line="640" w:lineRule="exact"/>
        <w:jc w:val="center"/>
        <w:rPr>
          <w:rFonts w:ascii="方正小标宋简体" w:eastAsia="方正小标宋简体" w:hAnsi="方正小标宋简体" w:cs="方正小标宋简体"/>
          <w:sz w:val="44"/>
          <w:szCs w:val="44"/>
        </w:rPr>
      </w:pPr>
    </w:p>
    <w:p w:rsidR="00DD74C0" w:rsidRDefault="00DD74C0">
      <w:pPr>
        <w:snapToGrid w:val="0"/>
        <w:spacing w:line="640" w:lineRule="exact"/>
        <w:jc w:val="center"/>
        <w:rPr>
          <w:rFonts w:ascii="方正小标宋简体" w:eastAsia="方正小标宋简体" w:hAnsi="方正小标宋简体" w:cs="方正小标宋简体"/>
          <w:sz w:val="44"/>
          <w:szCs w:val="44"/>
        </w:rPr>
      </w:pPr>
    </w:p>
    <w:p w:rsidR="00DD74C0" w:rsidRDefault="00DD74C0">
      <w:pPr>
        <w:snapToGrid w:val="0"/>
        <w:spacing w:line="640" w:lineRule="exact"/>
        <w:jc w:val="center"/>
        <w:rPr>
          <w:rFonts w:ascii="方正小标宋简体" w:eastAsia="方正小标宋简体" w:hAnsi="方正小标宋简体" w:cs="方正小标宋简体"/>
          <w:sz w:val="44"/>
          <w:szCs w:val="44"/>
        </w:rPr>
      </w:pPr>
    </w:p>
    <w:p w:rsidR="00DD74C0" w:rsidRDefault="00DD74C0">
      <w:pPr>
        <w:snapToGrid w:val="0"/>
        <w:spacing w:line="640" w:lineRule="exact"/>
        <w:jc w:val="center"/>
        <w:rPr>
          <w:rFonts w:ascii="方正小标宋简体" w:eastAsia="方正小标宋简体" w:hAnsi="方正小标宋简体" w:cs="方正小标宋简体"/>
          <w:sz w:val="44"/>
          <w:szCs w:val="44"/>
        </w:rPr>
      </w:pPr>
    </w:p>
    <w:p w:rsidR="00DD74C0" w:rsidRDefault="00DD74C0">
      <w:pPr>
        <w:snapToGrid w:val="0"/>
        <w:spacing w:line="640" w:lineRule="exact"/>
        <w:jc w:val="center"/>
        <w:rPr>
          <w:rFonts w:ascii="方正小标宋简体" w:eastAsia="方正小标宋简体" w:hAnsi="方正小标宋简体" w:cs="方正小标宋简体"/>
          <w:sz w:val="44"/>
          <w:szCs w:val="44"/>
        </w:rPr>
      </w:pPr>
    </w:p>
    <w:p w:rsidR="00DD74C0" w:rsidRDefault="001A240E">
      <w:pPr>
        <w:spacing w:line="360" w:lineRule="auto"/>
        <w:jc w:val="center"/>
        <w:rPr>
          <w:b/>
          <w:sz w:val="32"/>
        </w:rPr>
      </w:pPr>
      <w:r>
        <w:rPr>
          <w:rFonts w:hint="eastAsia"/>
          <w:b/>
          <w:sz w:val="32"/>
        </w:rPr>
        <w:t>芜湖市运达轨道交通建设运营有限公司</w:t>
      </w:r>
    </w:p>
    <w:p w:rsidR="00DD74C0" w:rsidRDefault="001A240E">
      <w:pPr>
        <w:spacing w:line="360" w:lineRule="auto"/>
        <w:jc w:val="center"/>
        <w:rPr>
          <w:sz w:val="32"/>
        </w:rPr>
        <w:sectPr w:rsidR="00DD74C0">
          <w:footerReference w:type="even" r:id="rId6"/>
          <w:footerReference w:type="default" r:id="rId7"/>
          <w:footerReference w:type="first" r:id="rId8"/>
          <w:pgSz w:w="11906" w:h="16838"/>
          <w:pgMar w:top="2098" w:right="1474" w:bottom="1985" w:left="1588" w:header="851" w:footer="992" w:gutter="0"/>
          <w:pgNumType w:start="0"/>
          <w:cols w:space="425"/>
          <w:titlePg/>
          <w:docGrid w:type="lines" w:linePitch="312"/>
        </w:sectPr>
      </w:pPr>
      <w:r>
        <w:rPr>
          <w:rFonts w:hint="eastAsia"/>
          <w:sz w:val="32"/>
        </w:rPr>
        <w:t>202</w:t>
      </w:r>
      <w:r>
        <w:rPr>
          <w:sz w:val="32"/>
        </w:rPr>
        <w:t>5</w:t>
      </w:r>
      <w:r>
        <w:rPr>
          <w:rFonts w:hint="eastAsia"/>
          <w:sz w:val="32"/>
        </w:rPr>
        <w:t xml:space="preserve"> </w:t>
      </w:r>
      <w:r>
        <w:rPr>
          <w:rFonts w:hint="eastAsia"/>
          <w:sz w:val="32"/>
        </w:rPr>
        <w:t>年</w:t>
      </w:r>
      <w:r>
        <w:rPr>
          <w:rFonts w:hint="eastAsia"/>
          <w:sz w:val="32"/>
        </w:rPr>
        <w:t xml:space="preserve"> </w:t>
      </w:r>
      <w:r w:rsidR="001C1818">
        <w:rPr>
          <w:sz w:val="32"/>
        </w:rPr>
        <w:t>X</w:t>
      </w:r>
      <w:r>
        <w:rPr>
          <w:rFonts w:hint="eastAsia"/>
          <w:sz w:val="32"/>
        </w:rPr>
        <w:t>月</w:t>
      </w:r>
    </w:p>
    <w:p w:rsidR="00DD74C0" w:rsidRDefault="00DD74C0">
      <w:pPr>
        <w:snapToGrid w:val="0"/>
        <w:spacing w:line="360" w:lineRule="auto"/>
        <w:rPr>
          <w:rFonts w:ascii="仿宋_GB2312" w:eastAsia="仿宋_GB2312" w:hAnsi="仿宋_GB2312" w:cs="仿宋_GB2312"/>
          <w:sz w:val="28"/>
          <w:szCs w:val="28"/>
        </w:rPr>
      </w:pPr>
    </w:p>
    <w:p w:rsidR="00DD74C0" w:rsidRDefault="001A240E">
      <w:pPr>
        <w:snapToGrid w:val="0"/>
        <w:spacing w:line="360" w:lineRule="auto"/>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买方：</w:t>
      </w:r>
      <w:r>
        <w:rPr>
          <w:rFonts w:ascii="仿宋_GB2312" w:eastAsia="仿宋_GB2312" w:hAnsi="仿宋_GB2312" w:cs="仿宋_GB2312" w:hint="eastAsia"/>
          <w:sz w:val="28"/>
          <w:szCs w:val="28"/>
          <w:u w:val="single"/>
        </w:rPr>
        <w:t>芜湖市运达轨道交通建设运营有限公司</w:t>
      </w:r>
    </w:p>
    <w:p w:rsidR="00DD74C0" w:rsidRDefault="001A240E">
      <w:pPr>
        <w:snapToGrid w:val="0"/>
        <w:spacing w:line="360" w:lineRule="auto"/>
        <w:rPr>
          <w:rFonts w:ascii="宋体" w:eastAsia="仿宋_GB2312" w:hAnsi="宋体"/>
          <w:szCs w:val="21"/>
          <w:u w:val="single"/>
        </w:rPr>
      </w:pPr>
      <w:r>
        <w:rPr>
          <w:rFonts w:ascii="仿宋_GB2312" w:eastAsia="仿宋_GB2312" w:hAnsi="仿宋_GB2312" w:cs="仿宋_GB2312" w:hint="eastAsia"/>
          <w:sz w:val="28"/>
          <w:szCs w:val="28"/>
        </w:rPr>
        <w:t>卖方：</w:t>
      </w:r>
      <w:r w:rsidR="001C1818">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sz w:val="28"/>
          <w:szCs w:val="28"/>
          <w:u w:val="single"/>
        </w:rPr>
        <w:t xml:space="preserve">      </w:t>
      </w:r>
    </w:p>
    <w:p w:rsidR="00DD74C0" w:rsidRDefault="001A240E">
      <w:pPr>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根据平等互利、互守信用原则，经友好协商，买方与卖方就买方购置、卖方销售本合同约定的货物事宜达成协议，并一致同意按如下条款签订本合同。本合同中的“双方”仅指本合同的缔约方，即上述买方和卖方。</w:t>
      </w:r>
    </w:p>
    <w:p w:rsidR="00DD74C0" w:rsidRDefault="001A240E">
      <w:pPr>
        <w:snapToGrid w:val="0"/>
        <w:spacing w:line="500" w:lineRule="exact"/>
        <w:jc w:val="left"/>
        <w:rPr>
          <w:rFonts w:ascii="仿宋_GB2312" w:eastAsia="仿宋_GB2312" w:hAnsi="仿宋_GB2312" w:cs="仿宋_GB2312"/>
          <w:b/>
          <w:bCs/>
          <w:sz w:val="24"/>
        </w:rPr>
      </w:pPr>
      <w:r>
        <w:rPr>
          <w:rFonts w:ascii="仿宋_GB2312" w:eastAsia="仿宋_GB2312" w:hAnsi="仿宋_GB2312" w:cs="仿宋_GB2312" w:hint="eastAsia"/>
          <w:b/>
          <w:sz w:val="24"/>
        </w:rPr>
        <w:t xml:space="preserve">1.   </w:t>
      </w:r>
      <w:r>
        <w:rPr>
          <w:rFonts w:ascii="仿宋_GB2312" w:eastAsia="仿宋_GB2312" w:hAnsi="仿宋_GB2312" w:cs="仿宋_GB2312" w:hint="eastAsia"/>
          <w:b/>
          <w:bCs/>
          <w:sz w:val="24"/>
        </w:rPr>
        <w:t>货物的名称、规格、数量、</w:t>
      </w:r>
      <w:r>
        <w:rPr>
          <w:rFonts w:ascii="仿宋_GB2312" w:eastAsia="仿宋_GB2312" w:hAnsi="仿宋_GB2312" w:cs="仿宋_GB2312" w:hint="eastAsia"/>
          <w:b/>
          <w:bCs/>
          <w:color w:val="000000"/>
          <w:sz w:val="24"/>
        </w:rPr>
        <w:t>技术要求</w:t>
      </w:r>
      <w:r>
        <w:rPr>
          <w:rFonts w:ascii="仿宋_GB2312" w:eastAsia="仿宋_GB2312" w:hAnsi="仿宋_GB2312" w:cs="仿宋_GB2312" w:hint="eastAsia"/>
          <w:b/>
          <w:bCs/>
          <w:sz w:val="24"/>
        </w:rPr>
        <w:t xml:space="preserve"> </w:t>
      </w:r>
    </w:p>
    <w:p w:rsidR="00DD74C0" w:rsidRDefault="001A240E">
      <w:pPr>
        <w:tabs>
          <w:tab w:val="left" w:pos="540"/>
        </w:tabs>
        <w:snapToGrid w:val="0"/>
        <w:spacing w:line="500" w:lineRule="exact"/>
        <w:ind w:leftChars="200" w:left="420"/>
        <w:rPr>
          <w:rFonts w:ascii="仿宋_GB2312" w:eastAsia="仿宋_GB2312" w:hAnsi="仿宋_GB2312" w:cs="仿宋_GB2312"/>
          <w:sz w:val="24"/>
        </w:rPr>
      </w:pPr>
      <w:r>
        <w:rPr>
          <w:rFonts w:ascii="仿宋_GB2312" w:eastAsia="仿宋_GB2312" w:hAnsi="仿宋_GB2312" w:cs="仿宋_GB2312" w:hint="eastAsia"/>
          <w:sz w:val="24"/>
        </w:rPr>
        <w:t>买方和卖方同意由卖方作为供应商，自本框架合同签订之日起</w:t>
      </w:r>
      <w:r>
        <w:rPr>
          <w:rFonts w:ascii="仿宋_GB2312" w:eastAsia="仿宋_GB2312" w:hAnsi="仿宋_GB2312" w:cs="仿宋_GB2312" w:hint="eastAsia"/>
          <w:b/>
          <w:sz w:val="24"/>
          <w:u w:val="single"/>
        </w:rPr>
        <w:t>一年止</w:t>
      </w:r>
      <w:r>
        <w:rPr>
          <w:rFonts w:ascii="仿宋_GB2312" w:eastAsia="仿宋_GB2312" w:hAnsi="仿宋_GB2312" w:cs="仿宋_GB2312" w:hint="eastAsia"/>
          <w:sz w:val="24"/>
        </w:rPr>
        <w:t>或买方下次采购结果发布时止，在本框架合同金额上限范围内，按照本框架合同约定的条件和《订货通知单》向买方出售货物。货物的名称、规格、价格详见附件2《分项报价表》。每次订购货物（为《分项报价表》中的部分或全部）的名称、规格、数量以《订货通知单》为准。</w:t>
      </w:r>
    </w:p>
    <w:p w:rsidR="00DD74C0" w:rsidRDefault="001A240E">
      <w:pPr>
        <w:snapToGrid w:val="0"/>
        <w:spacing w:line="500" w:lineRule="exact"/>
        <w:jc w:val="left"/>
        <w:rPr>
          <w:rFonts w:ascii="仿宋_GB2312" w:eastAsia="仿宋_GB2312" w:hAnsi="仿宋_GB2312" w:cs="仿宋_GB2312"/>
          <w:b/>
          <w:sz w:val="24"/>
        </w:rPr>
      </w:pPr>
      <w:r>
        <w:rPr>
          <w:rFonts w:ascii="仿宋_GB2312" w:eastAsia="仿宋_GB2312" w:hAnsi="仿宋_GB2312" w:cs="仿宋_GB2312" w:hint="eastAsia"/>
          <w:b/>
          <w:sz w:val="24"/>
        </w:rPr>
        <w:t>2.   价格</w:t>
      </w:r>
    </w:p>
    <w:p w:rsidR="00DD74C0" w:rsidRDefault="001A240E">
      <w:pPr>
        <w:snapToGrid w:val="0"/>
        <w:spacing w:line="500" w:lineRule="exact"/>
        <w:ind w:left="600" w:hangingChars="250" w:hanging="600"/>
        <w:rPr>
          <w:rFonts w:ascii="仿宋_GB2312" w:eastAsia="仿宋_GB2312" w:hAnsi="仿宋_GB2312" w:cs="仿宋_GB2312"/>
          <w:sz w:val="24"/>
        </w:rPr>
      </w:pPr>
      <w:r>
        <w:rPr>
          <w:rFonts w:ascii="仿宋_GB2312" w:eastAsia="仿宋_GB2312" w:hAnsi="仿宋_GB2312" w:cs="仿宋_GB2312" w:hint="eastAsia"/>
          <w:sz w:val="24"/>
        </w:rPr>
        <w:t>2.1  本框架合同的（不含税）金额</w:t>
      </w:r>
      <w:r>
        <w:rPr>
          <w:rFonts w:ascii="仿宋_GB2312" w:eastAsia="仿宋_GB2312" w:hAnsi="仿宋_GB2312" w:cs="仿宋_GB2312" w:hint="eastAsia"/>
          <w:sz w:val="24"/>
          <w:u w:val="single"/>
        </w:rPr>
        <w:t xml:space="preserve"> </w:t>
      </w:r>
      <w:r w:rsidR="001C1818">
        <w:rPr>
          <w:rFonts w:ascii="仿宋_GB2312" w:eastAsia="仿宋_GB2312" w:hAnsi="仿宋_GB2312" w:cs="仿宋_GB2312"/>
          <w:sz w:val="24"/>
          <w:u w:val="single"/>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r w:rsidR="001C1818">
        <w:rPr>
          <w:rFonts w:ascii="仿宋_GB2312" w:eastAsia="仿宋_GB2312" w:hAnsi="仿宋_GB2312" w:cs="仿宋_GB2312"/>
          <w:sz w:val="24"/>
          <w:u w:val="single"/>
        </w:rPr>
        <w:t xml:space="preserve">          </w:t>
      </w:r>
      <w:r>
        <w:rPr>
          <w:rFonts w:ascii="仿宋_GB2312" w:eastAsia="仿宋_GB2312" w:hAnsi="仿宋_GB2312" w:cs="仿宋_GB2312" w:hint="eastAsia"/>
          <w:sz w:val="24"/>
        </w:rPr>
        <w:t>元），税率</w:t>
      </w:r>
      <w:r>
        <w:rPr>
          <w:rFonts w:ascii="仿宋_GB2312" w:eastAsia="仿宋_GB2312" w:hAnsi="仿宋_GB2312" w:cs="仿宋_GB2312" w:hint="eastAsia"/>
          <w:sz w:val="24"/>
          <w:u w:val="single"/>
        </w:rPr>
        <w:t xml:space="preserve"> </w:t>
      </w:r>
      <w:r w:rsidR="001C1818">
        <w:rPr>
          <w:rFonts w:ascii="仿宋_GB2312" w:eastAsia="仿宋_GB2312" w:hAnsi="仿宋_GB2312" w:cs="仿宋_GB2312"/>
          <w:sz w:val="24"/>
          <w:u w:val="single"/>
        </w:rPr>
        <w:t xml:space="preserve">  </w:t>
      </w:r>
      <w:r w:rsidR="00DC6E82">
        <w:rPr>
          <w:rFonts w:ascii="仿宋_GB2312" w:eastAsia="仿宋_GB2312" w:hAnsi="仿宋_GB2312" w:cs="仿宋_GB2312"/>
          <w:sz w:val="24"/>
          <w:u w:val="single"/>
        </w:rPr>
        <w:t>%</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，税额</w:t>
      </w:r>
      <w:r w:rsidR="001C1818">
        <w:rPr>
          <w:rFonts w:ascii="仿宋_GB2312" w:eastAsia="仿宋_GB2312" w:hAnsi="仿宋_GB2312" w:cs="仿宋_GB2312" w:hint="eastAsia"/>
          <w:sz w:val="24"/>
          <w:u w:val="single"/>
        </w:rPr>
        <w:t xml:space="preserve"> </w:t>
      </w:r>
      <w:r w:rsidR="001C1818">
        <w:rPr>
          <w:rFonts w:ascii="仿宋_GB2312" w:eastAsia="仿宋_GB2312" w:hAnsi="仿宋_GB2312" w:cs="仿宋_GB2312"/>
          <w:sz w:val="24"/>
          <w:u w:val="single"/>
        </w:rPr>
        <w:t xml:space="preserve">          </w:t>
      </w:r>
      <w:r w:rsidR="001C1818">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r w:rsidR="001C1818">
        <w:rPr>
          <w:rFonts w:ascii="仿宋_GB2312" w:eastAsia="仿宋_GB2312" w:hAnsi="仿宋_GB2312" w:cs="仿宋_GB2312"/>
          <w:sz w:val="24"/>
          <w:u w:val="single"/>
        </w:rPr>
        <w:t xml:space="preserve">          </w:t>
      </w:r>
      <w:r>
        <w:rPr>
          <w:rFonts w:ascii="仿宋_GB2312" w:eastAsia="仿宋_GB2312" w:hAnsi="仿宋_GB2312" w:cs="仿宋_GB2312" w:hint="eastAsia"/>
          <w:sz w:val="24"/>
        </w:rPr>
        <w:t>元），价税合计金额</w:t>
      </w:r>
      <w:r w:rsidR="001C1818">
        <w:rPr>
          <w:rFonts w:ascii="仿宋_GB2312" w:eastAsia="仿宋_GB2312" w:hAnsi="仿宋_GB2312" w:cs="仿宋_GB2312" w:hint="eastAsia"/>
          <w:sz w:val="24"/>
          <w:u w:val="single"/>
        </w:rPr>
        <w:t xml:space="preserve"> </w:t>
      </w:r>
      <w:r w:rsidR="001C1818">
        <w:rPr>
          <w:rFonts w:ascii="仿宋_GB2312" w:eastAsia="仿宋_GB2312" w:hAnsi="仿宋_GB2312" w:cs="仿宋_GB2312"/>
          <w:sz w:val="24"/>
          <w:u w:val="single"/>
        </w:rPr>
        <w:t xml:space="preserve">          </w:t>
      </w:r>
      <w:r w:rsidR="001C1818">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r w:rsidR="001C1818">
        <w:rPr>
          <w:rFonts w:ascii="仿宋_GB2312" w:eastAsia="仿宋_GB2312" w:hAnsi="仿宋_GB2312" w:cs="仿宋_GB2312"/>
          <w:sz w:val="24"/>
          <w:u w:val="single"/>
        </w:rPr>
        <w:t xml:space="preserve">          </w:t>
      </w:r>
      <w:r>
        <w:rPr>
          <w:rFonts w:ascii="仿宋_GB2312" w:eastAsia="仿宋_GB2312" w:hAnsi="仿宋_GB2312" w:cs="仿宋_GB2312" w:hint="eastAsia"/>
          <w:sz w:val="24"/>
        </w:rPr>
        <w:t>元），采购种类、采购单价（不含税）详见附件</w:t>
      </w:r>
      <w:r w:rsidR="007B4D35">
        <w:rPr>
          <w:rFonts w:ascii="仿宋_GB2312" w:eastAsia="仿宋_GB2312" w:hAnsi="仿宋_GB2312" w:cs="仿宋_GB2312"/>
          <w:sz w:val="24"/>
        </w:rPr>
        <w:t>2</w:t>
      </w:r>
      <w:r>
        <w:rPr>
          <w:rFonts w:ascii="仿宋_GB2312" w:eastAsia="仿宋_GB2312" w:hAnsi="仿宋_GB2312" w:cs="仿宋_GB2312" w:hint="eastAsia"/>
          <w:sz w:val="24"/>
        </w:rPr>
        <w:t>。上述总金额为暂定，具体以实际订货金额为准，无论买方与卖方签订的各《订货通知单》的结算总金额是否达到本框架合同上限总金额的，买方均有权随时终止履行本框架合同。</w:t>
      </w:r>
    </w:p>
    <w:p w:rsidR="00DD74C0" w:rsidRDefault="001A240E">
      <w:pPr>
        <w:snapToGrid w:val="0"/>
        <w:spacing w:line="500" w:lineRule="exact"/>
        <w:ind w:left="600" w:hangingChars="250" w:hanging="600"/>
        <w:rPr>
          <w:rFonts w:ascii="仿宋_GB2312" w:eastAsia="仿宋_GB2312" w:hAnsi="仿宋_GB2312" w:cs="仿宋_GB2312"/>
          <w:sz w:val="24"/>
        </w:rPr>
      </w:pPr>
      <w:r>
        <w:rPr>
          <w:rFonts w:ascii="仿宋_GB2312" w:eastAsia="仿宋_GB2312" w:hAnsi="仿宋_GB2312" w:cs="仿宋_GB2312" w:hint="eastAsia"/>
          <w:sz w:val="24"/>
        </w:rPr>
        <w:t>2.2  根据本框架合同签订的《订货通知单》受本框架合同的约束，在本合同终止或解除后，买方不再签订《订货通知单》，但各方仍应按照本合同的其他约定和已签订的《订货通知单》履行各项义务，直到该订货通知单下的权利义务履行完毕并无争议时止。《订货通知单》的终止或解除，不影响本框架合同的效力。</w:t>
      </w:r>
    </w:p>
    <w:p w:rsidR="00DD74C0" w:rsidRDefault="001A240E">
      <w:pPr>
        <w:snapToGrid w:val="0"/>
        <w:spacing w:line="500" w:lineRule="exact"/>
        <w:ind w:left="600" w:hangingChars="250" w:hanging="600"/>
        <w:rPr>
          <w:rFonts w:ascii="仿宋_GB2312" w:eastAsia="仿宋_GB2312" w:hAnsi="仿宋_GB2312" w:cs="仿宋_GB2312"/>
          <w:sz w:val="24"/>
        </w:rPr>
      </w:pPr>
      <w:r>
        <w:rPr>
          <w:rFonts w:ascii="仿宋_GB2312" w:eastAsia="仿宋_GB2312" w:hAnsi="仿宋_GB2312" w:cs="仿宋_GB2312" w:hint="eastAsia"/>
          <w:sz w:val="24"/>
        </w:rPr>
        <w:t>2.3  本合同中约定的价格为合同有效期内（自本框架合同签订之日起至</w:t>
      </w:r>
      <w:r>
        <w:rPr>
          <w:rFonts w:ascii="仿宋_GB2312" w:eastAsia="仿宋_GB2312" w:hAnsi="仿宋_GB2312" w:cs="仿宋_GB2312" w:hint="eastAsia"/>
          <w:b/>
          <w:sz w:val="24"/>
          <w:u w:val="single"/>
        </w:rPr>
        <w:t>一年止</w:t>
      </w:r>
      <w:r>
        <w:rPr>
          <w:rFonts w:ascii="仿宋_GB2312" w:eastAsia="仿宋_GB2312" w:hAnsi="仿宋_GB2312" w:cs="仿宋_GB2312" w:hint="eastAsia"/>
          <w:sz w:val="24"/>
        </w:rPr>
        <w:t>或买方下次采购结果发布时止）的货物单价（见附件2《分项报价表》）。该单价为买方指定地点交货价（人民币），包含货物设计、制造、包装、仓储、运输、保险、售后服务等所发生的一切费用。</w:t>
      </w:r>
    </w:p>
    <w:p w:rsidR="00DD74C0" w:rsidRDefault="001A240E">
      <w:pPr>
        <w:tabs>
          <w:tab w:val="left" w:pos="540"/>
        </w:tabs>
        <w:snapToGrid w:val="0"/>
        <w:spacing w:line="500" w:lineRule="exact"/>
        <w:jc w:val="left"/>
        <w:rPr>
          <w:rFonts w:ascii="仿宋_GB2312" w:eastAsia="仿宋_GB2312" w:hAnsi="仿宋_GB2312" w:cs="仿宋_GB2312"/>
          <w:b/>
          <w:sz w:val="24"/>
        </w:rPr>
      </w:pPr>
      <w:r>
        <w:rPr>
          <w:rFonts w:ascii="仿宋_GB2312" w:eastAsia="仿宋_GB2312" w:hAnsi="仿宋_GB2312" w:cs="仿宋_GB2312" w:hint="eastAsia"/>
          <w:b/>
          <w:sz w:val="24"/>
        </w:rPr>
        <w:t>3.   交货地点</w:t>
      </w:r>
    </w:p>
    <w:p w:rsidR="00DD74C0" w:rsidRDefault="001A240E">
      <w:pPr>
        <w:tabs>
          <w:tab w:val="left" w:pos="540"/>
        </w:tabs>
        <w:snapToGrid w:val="0"/>
        <w:spacing w:line="500" w:lineRule="exact"/>
        <w:ind w:leftChars="228" w:left="479"/>
        <w:jc w:val="left"/>
        <w:rPr>
          <w:rFonts w:ascii="仿宋_GB2312" w:eastAsia="仿宋_GB2312" w:hAnsi="仿宋_GB2312" w:cs="仿宋_GB2312"/>
          <w:b/>
          <w:bCs/>
          <w:sz w:val="24"/>
        </w:rPr>
      </w:pPr>
      <w:r>
        <w:rPr>
          <w:rFonts w:ascii="仿宋_GB2312" w:eastAsia="仿宋_GB2312" w:hAnsi="仿宋_GB2312" w:cs="仿宋_GB2312" w:hint="eastAsia"/>
          <w:b/>
          <w:bCs/>
          <w:sz w:val="24"/>
        </w:rPr>
        <w:t>按照用户需求书中“交货地点”中所标明的交货地点送达。</w:t>
      </w:r>
    </w:p>
    <w:p w:rsidR="00DD74C0" w:rsidRDefault="001A240E">
      <w:pPr>
        <w:snapToGrid w:val="0"/>
        <w:spacing w:line="500" w:lineRule="exact"/>
        <w:jc w:val="left"/>
        <w:rPr>
          <w:rFonts w:ascii="仿宋_GB2312" w:eastAsia="仿宋_GB2312" w:hAnsi="仿宋_GB2312" w:cs="仿宋_GB2312"/>
          <w:b/>
          <w:sz w:val="24"/>
        </w:rPr>
      </w:pPr>
      <w:r>
        <w:rPr>
          <w:rFonts w:ascii="仿宋_GB2312" w:eastAsia="仿宋_GB2312" w:hAnsi="仿宋_GB2312" w:cs="仿宋_GB2312" w:hint="eastAsia"/>
          <w:b/>
          <w:sz w:val="24"/>
        </w:rPr>
        <w:t>4.   交货时间</w:t>
      </w:r>
    </w:p>
    <w:p w:rsidR="00DD74C0" w:rsidRDefault="001A240E">
      <w:pPr>
        <w:tabs>
          <w:tab w:val="left" w:pos="540"/>
        </w:tabs>
        <w:snapToGrid w:val="0"/>
        <w:spacing w:line="500" w:lineRule="exact"/>
        <w:ind w:leftChars="228" w:left="479"/>
        <w:jc w:val="left"/>
        <w:rPr>
          <w:rFonts w:ascii="仿宋_GB2312" w:eastAsia="仿宋_GB2312" w:hAnsi="仿宋_GB2312" w:cs="仿宋_GB2312"/>
          <w:b/>
          <w:bCs/>
          <w:sz w:val="24"/>
        </w:rPr>
      </w:pPr>
      <w:r>
        <w:rPr>
          <w:rFonts w:ascii="仿宋_GB2312" w:eastAsia="仿宋_GB2312" w:hAnsi="仿宋_GB2312" w:cs="仿宋_GB2312" w:hint="eastAsia"/>
          <w:b/>
          <w:bCs/>
          <w:sz w:val="24"/>
        </w:rPr>
        <w:t>卖方于接到买方《订货通知单》之时起</w:t>
      </w:r>
      <w:r>
        <w:rPr>
          <w:rFonts w:ascii="仿宋_GB2312" w:eastAsia="仿宋_GB2312" w:hAnsi="仿宋_GB2312" w:cs="仿宋_GB2312" w:hint="eastAsia"/>
          <w:b/>
          <w:bCs/>
          <w:sz w:val="24"/>
          <w:u w:val="single"/>
        </w:rPr>
        <w:t xml:space="preserve"> </w:t>
      </w:r>
      <w:r w:rsidR="001C1818">
        <w:rPr>
          <w:rFonts w:ascii="仿宋_GB2312" w:eastAsia="仿宋_GB2312" w:hAnsi="仿宋_GB2312" w:cs="仿宋_GB2312"/>
          <w:b/>
          <w:bCs/>
          <w:sz w:val="24"/>
          <w:u w:val="single"/>
        </w:rPr>
        <w:t>7</w:t>
      </w:r>
      <w:r>
        <w:rPr>
          <w:rFonts w:ascii="仿宋_GB2312" w:eastAsia="仿宋_GB2312" w:hAnsi="仿宋_GB2312" w:cs="仿宋_GB2312" w:hint="eastAsia"/>
          <w:b/>
          <w:bCs/>
          <w:sz w:val="24"/>
          <w:u w:val="single"/>
        </w:rPr>
        <w:t xml:space="preserve"> </w:t>
      </w:r>
      <w:r>
        <w:rPr>
          <w:rFonts w:ascii="仿宋_GB2312" w:eastAsia="仿宋_GB2312" w:hAnsi="仿宋_GB2312" w:cs="仿宋_GB2312" w:hint="eastAsia"/>
          <w:b/>
          <w:bCs/>
          <w:sz w:val="24"/>
        </w:rPr>
        <w:t>个日历天内，将通知单约定货物送达并进行组装交付。</w:t>
      </w:r>
    </w:p>
    <w:p w:rsidR="00DD74C0" w:rsidRDefault="001A240E">
      <w:pPr>
        <w:tabs>
          <w:tab w:val="left" w:pos="435"/>
          <w:tab w:val="left" w:pos="3135"/>
        </w:tabs>
        <w:snapToGrid w:val="0"/>
        <w:spacing w:line="500" w:lineRule="exact"/>
        <w:jc w:val="left"/>
        <w:rPr>
          <w:rFonts w:ascii="仿宋_GB2312" w:eastAsia="仿宋_GB2312" w:hAnsi="仿宋_GB2312" w:cs="仿宋_GB2312"/>
          <w:b/>
          <w:sz w:val="24"/>
        </w:rPr>
      </w:pPr>
      <w:r>
        <w:rPr>
          <w:rFonts w:ascii="仿宋_GB2312" w:eastAsia="仿宋_GB2312" w:hAnsi="仿宋_GB2312" w:cs="仿宋_GB2312" w:hint="eastAsia"/>
          <w:b/>
          <w:sz w:val="24"/>
        </w:rPr>
        <w:lastRenderedPageBreak/>
        <w:t>5.</w:t>
      </w:r>
      <w:r>
        <w:rPr>
          <w:rFonts w:ascii="仿宋_GB2312" w:eastAsia="仿宋_GB2312" w:hAnsi="仿宋_GB2312" w:cs="仿宋_GB2312" w:hint="eastAsia"/>
          <w:sz w:val="24"/>
        </w:rPr>
        <w:t xml:space="preserve">   </w:t>
      </w:r>
      <w:r>
        <w:rPr>
          <w:rFonts w:ascii="仿宋_GB2312" w:eastAsia="仿宋_GB2312" w:hAnsi="仿宋_GB2312" w:cs="仿宋_GB2312" w:hint="eastAsia"/>
          <w:b/>
          <w:sz w:val="24"/>
        </w:rPr>
        <w:t>质量保证</w:t>
      </w:r>
    </w:p>
    <w:p w:rsidR="00DD74C0" w:rsidRDefault="001A240E">
      <w:pPr>
        <w:snapToGrid w:val="0"/>
        <w:spacing w:line="500" w:lineRule="exact"/>
        <w:ind w:left="600" w:hangingChars="250" w:hanging="600"/>
        <w:rPr>
          <w:rFonts w:ascii="仿宋_GB2312" w:eastAsia="仿宋_GB2312" w:hAnsi="仿宋_GB2312" w:cs="仿宋_GB2312"/>
          <w:sz w:val="24"/>
        </w:rPr>
      </w:pPr>
      <w:r>
        <w:rPr>
          <w:rFonts w:ascii="仿宋_GB2312" w:eastAsia="仿宋_GB2312" w:hAnsi="仿宋_GB2312" w:cs="仿宋_GB2312" w:hint="eastAsia"/>
          <w:sz w:val="24"/>
        </w:rPr>
        <w:t>5.1  卖方应保证货物是全新、未使用过的原装合格正品，并完全符合合同约定、国家规定的质量、规格和性能的要求。如卖方提供的货物是假冒伪劣的，除应退换货物外，还应按照该货物合同总价款的两倍向买方进行赔偿。</w:t>
      </w:r>
    </w:p>
    <w:p w:rsidR="00DD74C0" w:rsidRDefault="001A240E">
      <w:pPr>
        <w:snapToGrid w:val="0"/>
        <w:spacing w:line="500" w:lineRule="exact"/>
        <w:ind w:left="600" w:hangingChars="250" w:hanging="600"/>
        <w:rPr>
          <w:rFonts w:ascii="仿宋_GB2312" w:eastAsia="仿宋_GB2312" w:hAnsi="仿宋_GB2312" w:cs="仿宋_GB2312"/>
          <w:sz w:val="24"/>
        </w:rPr>
      </w:pPr>
      <w:r>
        <w:rPr>
          <w:rFonts w:ascii="仿宋_GB2312" w:eastAsia="仿宋_GB2312" w:hAnsi="仿宋_GB2312" w:cs="仿宋_GB2312" w:hint="eastAsia"/>
          <w:sz w:val="24"/>
        </w:rPr>
        <w:t>5.2  卖方所提供货物的技术性能若无特殊说明，则按生产企业或国家有关部门最新颁布的标准及规范为准。对于国家强制性产品认证（CCC认证）目录内的产品，必须具有3C认证证书及标志，否则买方有权拒绝接收货物。</w:t>
      </w:r>
    </w:p>
    <w:p w:rsidR="00DD74C0" w:rsidRDefault="001A240E">
      <w:pPr>
        <w:snapToGrid w:val="0"/>
        <w:spacing w:line="500" w:lineRule="exact"/>
        <w:ind w:left="600" w:hangingChars="250" w:hanging="600"/>
        <w:rPr>
          <w:rFonts w:ascii="仿宋_GB2312" w:eastAsia="仿宋_GB2312" w:hAnsi="仿宋_GB2312" w:cs="仿宋_GB2312"/>
          <w:sz w:val="24"/>
        </w:rPr>
      </w:pPr>
      <w:r>
        <w:rPr>
          <w:rFonts w:ascii="仿宋_GB2312" w:eastAsia="仿宋_GB2312" w:hAnsi="仿宋_GB2312" w:cs="仿宋_GB2312" w:hint="eastAsia"/>
          <w:sz w:val="24"/>
        </w:rPr>
        <w:t>5.3  卖方所供货物如有缺陷或隐蔽瑕疵，应书面如实告知买方，否则，应对货物缺陷或隐蔽瑕疵而造成的损失承担全部赔偿责任。</w:t>
      </w:r>
    </w:p>
    <w:p w:rsidR="00DD74C0" w:rsidRDefault="001A240E">
      <w:pPr>
        <w:snapToGrid w:val="0"/>
        <w:spacing w:line="500" w:lineRule="exact"/>
        <w:ind w:left="600" w:hangingChars="250" w:hanging="600"/>
        <w:rPr>
          <w:rFonts w:ascii="仿宋_GB2312" w:eastAsia="仿宋_GB2312" w:hAnsi="仿宋_GB2312" w:cs="仿宋_GB2312"/>
          <w:sz w:val="24"/>
        </w:rPr>
      </w:pPr>
      <w:r>
        <w:rPr>
          <w:rFonts w:ascii="仿宋_GB2312" w:eastAsia="仿宋_GB2312" w:hAnsi="仿宋_GB2312" w:cs="仿宋_GB2312" w:hint="eastAsia"/>
          <w:sz w:val="24"/>
        </w:rPr>
        <w:t>5.4  卖方应保证其提供的货物在正确安装、使用和保养下，在其使用寿命内具有良好的性能。货物验收后，卖方应对由于货物设计缺陷、质量缺陷、其它内在缺陷等原因造成的损失负责，所需费用由卖方承担。</w:t>
      </w:r>
    </w:p>
    <w:p w:rsidR="00DD74C0" w:rsidRDefault="001A240E">
      <w:pPr>
        <w:snapToGrid w:val="0"/>
        <w:spacing w:line="500" w:lineRule="exact"/>
        <w:ind w:left="600" w:hangingChars="250" w:hanging="600"/>
        <w:rPr>
          <w:rFonts w:ascii="仿宋_GB2312" w:eastAsia="仿宋_GB2312" w:hAnsi="仿宋_GB2312" w:cs="仿宋_GB2312"/>
          <w:sz w:val="24"/>
        </w:rPr>
      </w:pPr>
      <w:r>
        <w:rPr>
          <w:rFonts w:ascii="仿宋_GB2312" w:eastAsia="仿宋_GB2312" w:hAnsi="仿宋_GB2312" w:cs="仿宋_GB2312" w:hint="eastAsia"/>
          <w:sz w:val="24"/>
        </w:rPr>
        <w:t>5.5  卖方出售的货物造成人身损害、财产损失的，卖方应当承担赔偿责任。</w:t>
      </w:r>
    </w:p>
    <w:p w:rsidR="00DD74C0" w:rsidRDefault="001A240E">
      <w:pPr>
        <w:snapToGrid w:val="0"/>
        <w:spacing w:line="500" w:lineRule="exact"/>
        <w:ind w:left="600" w:hangingChars="250" w:hanging="600"/>
        <w:rPr>
          <w:rFonts w:ascii="仿宋_GB2312" w:eastAsia="仿宋_GB2312" w:hAnsi="仿宋_GB2312" w:cs="仿宋_GB2312"/>
          <w:sz w:val="24"/>
        </w:rPr>
      </w:pPr>
      <w:r>
        <w:rPr>
          <w:rFonts w:ascii="仿宋_GB2312" w:eastAsia="仿宋_GB2312" w:hAnsi="仿宋_GB2312" w:cs="仿宋_GB2312" w:hint="eastAsia"/>
          <w:sz w:val="24"/>
        </w:rPr>
        <w:t>5.6  除专用合同条款和(或)供货要求等合同文件另有约定外，如果在合同货物设计使用寿命期内发生合同项下备品备件停止生产的情况，卖方应事先将拟停止生产的计划通知买方， 使买方有足够的时间考虑备品备件的需求量。根据买方要求，卖方应：</w:t>
      </w:r>
    </w:p>
    <w:p w:rsidR="00DD74C0" w:rsidRDefault="001A240E">
      <w:pPr>
        <w:snapToGrid w:val="0"/>
        <w:spacing w:line="500" w:lineRule="exact"/>
        <w:ind w:leftChars="200" w:left="540" w:hangingChars="50" w:hanging="120"/>
        <w:rPr>
          <w:rFonts w:ascii="仿宋_GB2312" w:eastAsia="仿宋_GB2312" w:hAnsi="仿宋_GB2312" w:cs="仿宋_GB2312"/>
          <w:sz w:val="24"/>
        </w:rPr>
      </w:pPr>
      <w:r>
        <w:rPr>
          <w:rFonts w:ascii="仿宋_GB2312" w:eastAsia="仿宋_GB2312" w:hAnsi="仿宋_GB2312" w:cs="仿宋_GB2312" w:hint="eastAsia"/>
          <w:sz w:val="24"/>
        </w:rPr>
        <w:t>1）以不高于同期市场价格或其向任何第三方销售同类产品的价格提供合同设备正常运行所需的全部备品备件。</w:t>
      </w:r>
    </w:p>
    <w:p w:rsidR="00DD74C0" w:rsidRDefault="001A240E">
      <w:pPr>
        <w:snapToGrid w:val="0"/>
        <w:spacing w:line="500" w:lineRule="exact"/>
        <w:ind w:leftChars="200" w:left="540" w:hangingChars="50" w:hanging="120"/>
        <w:rPr>
          <w:rFonts w:ascii="仿宋_GB2312" w:eastAsia="仿宋_GB2312" w:hAnsi="仿宋_GB2312" w:cs="仿宋_GB2312"/>
          <w:sz w:val="24"/>
        </w:rPr>
      </w:pPr>
      <w:r>
        <w:rPr>
          <w:rFonts w:ascii="仿宋_GB2312" w:eastAsia="仿宋_GB2312" w:hAnsi="仿宋_GB2312" w:cs="仿宋_GB2312" w:hint="eastAsia"/>
          <w:sz w:val="24"/>
        </w:rPr>
        <w:t>2）免费提供可供买方或第三方制造停产备品备件所需的全部技术资料，以便买方持续获得上述备品备件以满足合同货物在寿命期内正常运行的需要。卖方保证买方或买方委托的第三方制造及买方使用这些备品备件不侵犯任何人的知识产权。</w:t>
      </w:r>
    </w:p>
    <w:p w:rsidR="00DD74C0" w:rsidRDefault="001A240E">
      <w:pPr>
        <w:tabs>
          <w:tab w:val="left" w:pos="540"/>
        </w:tabs>
        <w:snapToGrid w:val="0"/>
        <w:spacing w:line="500" w:lineRule="exact"/>
        <w:jc w:val="left"/>
        <w:rPr>
          <w:rFonts w:ascii="仿宋_GB2312" w:eastAsia="仿宋_GB2312" w:hAnsi="仿宋_GB2312" w:cs="仿宋_GB2312"/>
          <w:b/>
          <w:sz w:val="24"/>
        </w:rPr>
      </w:pPr>
      <w:r>
        <w:rPr>
          <w:rFonts w:ascii="仿宋_GB2312" w:eastAsia="仿宋_GB2312" w:hAnsi="仿宋_GB2312" w:cs="仿宋_GB2312" w:hint="eastAsia"/>
          <w:b/>
          <w:sz w:val="24"/>
        </w:rPr>
        <w:t>6.   包装、包装标志及环境保护</w:t>
      </w:r>
    </w:p>
    <w:p w:rsidR="00DD74C0" w:rsidRDefault="001A240E">
      <w:pPr>
        <w:snapToGrid w:val="0"/>
        <w:spacing w:line="500" w:lineRule="exact"/>
        <w:ind w:left="600" w:hangingChars="250" w:hanging="600"/>
        <w:jc w:val="left"/>
        <w:rPr>
          <w:rFonts w:ascii="仿宋_GB2312" w:eastAsia="仿宋_GB2312" w:hAnsi="仿宋_GB2312" w:cs="仿宋_GB2312"/>
          <w:sz w:val="24"/>
        </w:rPr>
      </w:pPr>
      <w:r>
        <w:rPr>
          <w:rFonts w:ascii="仿宋_GB2312" w:eastAsia="仿宋_GB2312" w:hAnsi="仿宋_GB2312" w:cs="仿宋_GB2312" w:hint="eastAsia"/>
          <w:sz w:val="24"/>
        </w:rPr>
        <w:t>6.1  卖方对所提供的货物应采用保护性措施进行包装，应适合远程运输，并能防潮、防冻、防震、防压以及防锈等，不致因上述原因出现任何损坏。卖方应对包装不妥造成的损坏及其它损失承担责任。包装材料应采用可回收材料并确保不会造成环境污染。除合同另有约定外，买方无需将包装物退还给卖方。</w:t>
      </w:r>
    </w:p>
    <w:p w:rsidR="00DD74C0" w:rsidRDefault="001A240E">
      <w:pPr>
        <w:tabs>
          <w:tab w:val="left" w:pos="540"/>
        </w:tabs>
        <w:snapToGrid w:val="0"/>
        <w:spacing w:line="500" w:lineRule="exact"/>
        <w:jc w:val="left"/>
        <w:rPr>
          <w:rFonts w:ascii="仿宋_GB2312" w:eastAsia="仿宋_GB2312" w:hAnsi="仿宋_GB2312" w:cs="仿宋_GB2312"/>
          <w:sz w:val="24"/>
        </w:rPr>
      </w:pPr>
      <w:r>
        <w:rPr>
          <w:rFonts w:ascii="仿宋_GB2312" w:eastAsia="仿宋_GB2312" w:hAnsi="仿宋_GB2312" w:cs="仿宋_GB2312" w:hint="eastAsia"/>
          <w:sz w:val="24"/>
        </w:rPr>
        <w:t>6.2  卖方应在每一包装箱的适当位置作出下列标记：</w:t>
      </w:r>
    </w:p>
    <w:p w:rsidR="00DD74C0" w:rsidRDefault="001A240E">
      <w:pPr>
        <w:snapToGrid w:val="0"/>
        <w:spacing w:line="500" w:lineRule="exact"/>
        <w:ind w:leftChars="200" w:left="540" w:hangingChars="50" w:hanging="120"/>
        <w:rPr>
          <w:rFonts w:ascii="仿宋_GB2312" w:eastAsia="仿宋_GB2312" w:hAnsi="仿宋_GB2312" w:cs="仿宋_GB2312"/>
          <w:sz w:val="24"/>
        </w:rPr>
      </w:pPr>
      <w:r>
        <w:rPr>
          <w:rFonts w:ascii="仿宋_GB2312" w:eastAsia="仿宋_GB2312" w:hAnsi="仿宋_GB2312" w:cs="仿宋_GB2312" w:hint="eastAsia"/>
          <w:sz w:val="24"/>
        </w:rPr>
        <w:t>1）收货人；</w:t>
      </w:r>
    </w:p>
    <w:p w:rsidR="00DD74C0" w:rsidRDefault="001A240E">
      <w:pPr>
        <w:snapToGrid w:val="0"/>
        <w:spacing w:line="500" w:lineRule="exact"/>
        <w:ind w:leftChars="200" w:left="540" w:hangingChars="50" w:hanging="120"/>
        <w:rPr>
          <w:rFonts w:ascii="仿宋_GB2312" w:eastAsia="仿宋_GB2312" w:hAnsi="仿宋_GB2312" w:cs="仿宋_GB2312"/>
          <w:sz w:val="24"/>
        </w:rPr>
      </w:pPr>
      <w:r>
        <w:rPr>
          <w:rFonts w:ascii="仿宋_GB2312" w:eastAsia="仿宋_GB2312" w:hAnsi="仿宋_GB2312" w:cs="仿宋_GB2312" w:hint="eastAsia"/>
          <w:sz w:val="24"/>
        </w:rPr>
        <w:t>2）货物名称、件数；</w:t>
      </w:r>
    </w:p>
    <w:p w:rsidR="00DD74C0" w:rsidRDefault="001A240E">
      <w:pPr>
        <w:snapToGrid w:val="0"/>
        <w:spacing w:line="500" w:lineRule="exact"/>
        <w:ind w:leftChars="200" w:left="540" w:hangingChars="50" w:hanging="120"/>
        <w:rPr>
          <w:rFonts w:ascii="仿宋_GB2312" w:eastAsia="仿宋_GB2312" w:hAnsi="仿宋_GB2312" w:cs="仿宋_GB2312"/>
          <w:sz w:val="24"/>
        </w:rPr>
      </w:pPr>
      <w:r>
        <w:rPr>
          <w:rFonts w:ascii="仿宋_GB2312" w:eastAsia="仿宋_GB2312" w:hAnsi="仿宋_GB2312" w:cs="仿宋_GB2312" w:hint="eastAsia"/>
          <w:sz w:val="24"/>
        </w:rPr>
        <w:lastRenderedPageBreak/>
        <w:t>3）毛重、净重；</w:t>
      </w:r>
    </w:p>
    <w:p w:rsidR="00DD74C0" w:rsidRDefault="001A240E">
      <w:pPr>
        <w:snapToGrid w:val="0"/>
        <w:spacing w:line="500" w:lineRule="exact"/>
        <w:ind w:leftChars="200" w:left="540" w:hangingChars="50" w:hanging="120"/>
        <w:rPr>
          <w:rFonts w:ascii="仿宋_GB2312" w:eastAsia="仿宋_GB2312" w:hAnsi="仿宋_GB2312" w:cs="仿宋_GB2312"/>
          <w:sz w:val="24"/>
        </w:rPr>
      </w:pPr>
      <w:r>
        <w:rPr>
          <w:rFonts w:ascii="仿宋_GB2312" w:eastAsia="仿宋_GB2312" w:hAnsi="仿宋_GB2312" w:cs="仿宋_GB2312" w:hint="eastAsia"/>
          <w:sz w:val="24"/>
        </w:rPr>
        <w:t>4）体积（长×宽×高，用毫米表示）；</w:t>
      </w:r>
    </w:p>
    <w:p w:rsidR="00DD74C0" w:rsidRDefault="001A240E">
      <w:pPr>
        <w:snapToGrid w:val="0"/>
        <w:spacing w:line="500" w:lineRule="exact"/>
        <w:ind w:leftChars="200" w:left="540" w:hangingChars="50" w:hanging="120"/>
        <w:rPr>
          <w:rFonts w:ascii="仿宋_GB2312" w:eastAsia="仿宋_GB2312" w:hAnsi="仿宋_GB2312" w:cs="仿宋_GB2312"/>
          <w:sz w:val="24"/>
        </w:rPr>
      </w:pPr>
      <w:r>
        <w:rPr>
          <w:rFonts w:ascii="仿宋_GB2312" w:eastAsia="仿宋_GB2312" w:hAnsi="仿宋_GB2312" w:cs="仿宋_GB2312" w:hint="eastAsia"/>
          <w:sz w:val="24"/>
        </w:rPr>
        <w:t>5）货物运输警示标识；</w:t>
      </w:r>
    </w:p>
    <w:p w:rsidR="00DD74C0" w:rsidRDefault="001A240E">
      <w:pPr>
        <w:snapToGrid w:val="0"/>
        <w:spacing w:line="500" w:lineRule="exact"/>
        <w:ind w:leftChars="200" w:left="540" w:hangingChars="50" w:hanging="120"/>
        <w:rPr>
          <w:rFonts w:ascii="仿宋_GB2312" w:eastAsia="仿宋_GB2312" w:hAnsi="仿宋_GB2312" w:cs="仿宋_GB2312"/>
          <w:sz w:val="24"/>
        </w:rPr>
      </w:pPr>
      <w:r>
        <w:rPr>
          <w:rFonts w:ascii="仿宋_GB2312" w:eastAsia="仿宋_GB2312" w:hAnsi="仿宋_GB2312" w:cs="仿宋_GB2312" w:hint="eastAsia"/>
          <w:sz w:val="24"/>
        </w:rPr>
        <w:t>6）合同号；</w:t>
      </w:r>
    </w:p>
    <w:p w:rsidR="00DD74C0" w:rsidRDefault="001A240E">
      <w:pPr>
        <w:snapToGrid w:val="0"/>
        <w:spacing w:line="500" w:lineRule="exact"/>
        <w:ind w:leftChars="200" w:left="540" w:hangingChars="50" w:hanging="120"/>
        <w:rPr>
          <w:rFonts w:ascii="仿宋_GB2312" w:eastAsia="仿宋_GB2312" w:hAnsi="仿宋_GB2312" w:cs="仿宋_GB2312"/>
          <w:sz w:val="24"/>
        </w:rPr>
      </w:pPr>
      <w:r>
        <w:rPr>
          <w:rFonts w:ascii="仿宋_GB2312" w:eastAsia="仿宋_GB2312" w:hAnsi="仿宋_GB2312" w:cs="仿宋_GB2312" w:hint="eastAsia"/>
          <w:sz w:val="24"/>
        </w:rPr>
        <w:t>7）其他应标记内容。</w:t>
      </w:r>
    </w:p>
    <w:p w:rsidR="00DD74C0" w:rsidRDefault="001A240E">
      <w:pPr>
        <w:tabs>
          <w:tab w:val="left" w:pos="360"/>
          <w:tab w:val="left" w:pos="540"/>
        </w:tabs>
        <w:snapToGrid w:val="0"/>
        <w:spacing w:line="500" w:lineRule="exact"/>
        <w:ind w:leftChars="200" w:left="42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按照货物的特点及装卸和运输上的不同要求，包装箱上应明显印刷有“轻放”、“勿倒置”和“防雨”等字样，危险品包装应有警示标志。</w:t>
      </w:r>
    </w:p>
    <w:p w:rsidR="00DD74C0" w:rsidRDefault="001A240E">
      <w:pPr>
        <w:adjustRightInd w:val="0"/>
        <w:snapToGrid w:val="0"/>
        <w:spacing w:line="500" w:lineRule="exact"/>
        <w:jc w:val="left"/>
        <w:rPr>
          <w:rFonts w:ascii="仿宋_GB2312" w:eastAsia="仿宋_GB2312" w:hAnsi="仿宋_GB2312" w:cs="仿宋_GB2312"/>
          <w:b/>
          <w:sz w:val="24"/>
        </w:rPr>
      </w:pPr>
      <w:r>
        <w:rPr>
          <w:rFonts w:ascii="仿宋_GB2312" w:eastAsia="仿宋_GB2312" w:hAnsi="仿宋_GB2312" w:cs="仿宋_GB2312" w:hint="eastAsia"/>
          <w:b/>
          <w:sz w:val="24"/>
        </w:rPr>
        <w:t>7.</w:t>
      </w:r>
      <w:r>
        <w:rPr>
          <w:rFonts w:ascii="仿宋_GB2312" w:eastAsia="仿宋_GB2312" w:hAnsi="仿宋_GB2312" w:cs="仿宋_GB2312" w:hint="eastAsia"/>
          <w:sz w:val="24"/>
        </w:rPr>
        <w:t xml:space="preserve">   </w:t>
      </w:r>
      <w:r>
        <w:rPr>
          <w:rFonts w:ascii="仿宋_GB2312" w:eastAsia="仿宋_GB2312" w:hAnsi="仿宋_GB2312" w:cs="仿宋_GB2312" w:hint="eastAsia"/>
          <w:b/>
          <w:sz w:val="24"/>
        </w:rPr>
        <w:t>交货和验收</w:t>
      </w:r>
    </w:p>
    <w:p w:rsidR="00DD74C0" w:rsidRDefault="001A240E">
      <w:pPr>
        <w:snapToGrid w:val="0"/>
        <w:spacing w:line="500" w:lineRule="exact"/>
        <w:ind w:left="600" w:hangingChars="250" w:hanging="600"/>
        <w:rPr>
          <w:rFonts w:ascii="仿宋_GB2312" w:eastAsia="仿宋_GB2312" w:hAnsi="仿宋_GB2312" w:cs="仿宋_GB2312"/>
          <w:sz w:val="24"/>
        </w:rPr>
      </w:pPr>
      <w:r>
        <w:rPr>
          <w:rFonts w:ascii="仿宋_GB2312" w:eastAsia="仿宋_GB2312" w:hAnsi="仿宋_GB2312" w:cs="仿宋_GB2312" w:hint="eastAsia"/>
          <w:sz w:val="24"/>
        </w:rPr>
        <w:t>7.1  除双方另有书面约定或买方自提外，本合同项下货物的所有权及毁损、灭失之风险自卖方运到买方仓库或买方指定地点完成验收之日起转移。</w:t>
      </w:r>
    </w:p>
    <w:p w:rsidR="00DD74C0" w:rsidRDefault="001A240E">
      <w:pPr>
        <w:snapToGrid w:val="0"/>
        <w:spacing w:line="500" w:lineRule="exact"/>
        <w:ind w:left="600" w:hangingChars="250" w:hanging="600"/>
        <w:rPr>
          <w:rFonts w:ascii="仿宋_GB2312" w:eastAsia="仿宋_GB2312" w:hAnsi="仿宋_GB2312" w:cs="仿宋_GB2312"/>
          <w:sz w:val="24"/>
        </w:rPr>
      </w:pPr>
      <w:r>
        <w:rPr>
          <w:rFonts w:ascii="仿宋_GB2312" w:eastAsia="仿宋_GB2312" w:hAnsi="仿宋_GB2312" w:cs="仿宋_GB2312" w:hint="eastAsia"/>
          <w:sz w:val="24"/>
        </w:rPr>
        <w:t>7.2  卖方应按照本合同规定的时间、地点和方式，向买方交付货物。如未按规定送至买方指定的地点，由此引起的遗失或损坏等一切问题，由卖方承担全部责任。</w:t>
      </w:r>
    </w:p>
    <w:p w:rsidR="00DD74C0" w:rsidRDefault="001A240E">
      <w:pPr>
        <w:snapToGrid w:val="0"/>
        <w:spacing w:line="500" w:lineRule="exact"/>
        <w:ind w:left="600" w:hangingChars="250" w:hanging="600"/>
        <w:jc w:val="left"/>
        <w:rPr>
          <w:rFonts w:ascii="仿宋_GB2312" w:eastAsia="仿宋_GB2312" w:hAnsi="仿宋_GB2312" w:cs="仿宋_GB2312"/>
          <w:b/>
          <w:bCs/>
          <w:sz w:val="24"/>
        </w:rPr>
      </w:pPr>
      <w:r>
        <w:rPr>
          <w:rFonts w:ascii="仿宋_GB2312" w:eastAsia="仿宋_GB2312" w:hAnsi="仿宋_GB2312" w:cs="仿宋_GB2312" w:hint="eastAsia"/>
          <w:sz w:val="24"/>
        </w:rPr>
        <w:t xml:space="preserve">7.3  </w:t>
      </w:r>
      <w:r>
        <w:rPr>
          <w:rFonts w:ascii="仿宋_GB2312" w:eastAsia="仿宋_GB2312" w:hAnsi="仿宋_GB2312" w:cs="仿宋_GB2312" w:hint="eastAsia"/>
          <w:b/>
          <w:bCs/>
          <w:sz w:val="24"/>
        </w:rPr>
        <w:t>卖方送货时必须附有详细的由乙方盖章的送货清单并由甲方签字，内容应包括本</w:t>
      </w:r>
      <w:r>
        <w:rPr>
          <w:rFonts w:ascii="仿宋_GB2312" w:eastAsia="仿宋_GB2312" w:hAnsi="仿宋_GB2312" w:cs="仿宋_GB2312" w:hint="eastAsia"/>
          <w:b/>
          <w:bCs/>
          <w:color w:val="000000"/>
          <w:sz w:val="24"/>
        </w:rPr>
        <w:t>合同编号、货物名</w:t>
      </w:r>
      <w:r>
        <w:rPr>
          <w:rFonts w:ascii="仿宋_GB2312" w:eastAsia="仿宋_GB2312" w:hAnsi="仿宋_GB2312" w:cs="仿宋_GB2312" w:hint="eastAsia"/>
          <w:b/>
          <w:bCs/>
          <w:sz w:val="24"/>
        </w:rPr>
        <w:t>称、规格/型号、品牌/生产厂、数量及采购人等</w:t>
      </w:r>
      <w:r>
        <w:rPr>
          <w:rFonts w:ascii="仿宋_GB2312" w:eastAsia="仿宋_GB2312" w:hAnsi="仿宋_GB2312" w:cs="仿宋_GB2312" w:hint="eastAsia"/>
          <w:sz w:val="24"/>
        </w:rPr>
        <w:t>。</w:t>
      </w:r>
      <w:r>
        <w:rPr>
          <w:rFonts w:ascii="仿宋_GB2312" w:eastAsia="仿宋_GB2312" w:hAnsi="仿宋_GB2312" w:cs="仿宋_GB2312" w:hint="eastAsia"/>
          <w:color w:val="000000"/>
          <w:sz w:val="24"/>
        </w:rPr>
        <w:t>所有易燃、易爆化学品均必须提供相应的MSDS、成份、存储要求、有效期、注意事项等。所有计量器具均必须提供法定计量机构出具的计量器具检定证书。</w:t>
      </w:r>
      <w:r>
        <w:rPr>
          <w:rFonts w:ascii="仿宋_GB2312" w:eastAsia="仿宋_GB2312" w:hAnsi="仿宋_GB2312" w:cs="仿宋_GB2312" w:hint="eastAsia"/>
          <w:b/>
          <w:bCs/>
          <w:color w:val="000000"/>
          <w:sz w:val="24"/>
        </w:rPr>
        <w:t>卖方</w:t>
      </w:r>
      <w:r>
        <w:rPr>
          <w:rFonts w:ascii="仿宋_GB2312" w:eastAsia="仿宋_GB2312" w:hAnsi="仿宋_GB2312" w:cs="仿宋_GB2312" w:hint="eastAsia"/>
          <w:b/>
          <w:bCs/>
          <w:sz w:val="24"/>
        </w:rPr>
        <w:t>如未提供上述材料、提供有误或不完整，导致买方无法及时验收和使用，买方将有权推迟向卖方支付货款，推迟时间为自货物验收合格之日起（从次日起算）</w:t>
      </w:r>
      <w:r>
        <w:rPr>
          <w:rFonts w:ascii="仿宋_GB2312" w:eastAsia="仿宋_GB2312" w:hAnsi="仿宋_GB2312" w:cs="仿宋_GB2312" w:hint="eastAsia"/>
          <w:b/>
          <w:bCs/>
          <w:sz w:val="24"/>
          <w:u w:val="single"/>
        </w:rPr>
        <w:t>90</w:t>
      </w:r>
      <w:r>
        <w:rPr>
          <w:rFonts w:ascii="仿宋_GB2312" w:eastAsia="仿宋_GB2312" w:hAnsi="仿宋_GB2312" w:cs="仿宋_GB2312" w:hint="eastAsia"/>
          <w:b/>
          <w:bCs/>
          <w:sz w:val="24"/>
        </w:rPr>
        <w:t>个日历天。</w:t>
      </w:r>
    </w:p>
    <w:p w:rsidR="00DD74C0" w:rsidRDefault="001A240E">
      <w:pPr>
        <w:snapToGrid w:val="0"/>
        <w:spacing w:line="500" w:lineRule="exact"/>
        <w:ind w:left="600" w:hangingChars="250" w:hanging="600"/>
        <w:jc w:val="left"/>
        <w:rPr>
          <w:rFonts w:ascii="仿宋_GB2312" w:eastAsia="仿宋_GB2312" w:hAnsi="仿宋_GB2312" w:cs="仿宋_GB2312"/>
          <w:sz w:val="24"/>
        </w:rPr>
      </w:pPr>
      <w:r>
        <w:rPr>
          <w:rFonts w:ascii="仿宋_GB2312" w:eastAsia="仿宋_GB2312" w:hAnsi="仿宋_GB2312" w:cs="仿宋_GB2312" w:hint="eastAsia"/>
          <w:sz w:val="24"/>
        </w:rPr>
        <w:t>7.4  当卖方选择第三方物流/快递公司承担运输交货工作时，除需遵照6.2条款在包装箱的适当位置做出相关标记外，另需在包装箱内附上详细的送货清单，具体内容参照7.3条款执行。买方在清点货物时发现的问题，将由卖方承担全部责任。</w:t>
      </w:r>
    </w:p>
    <w:p w:rsidR="00DD74C0" w:rsidRDefault="001A240E">
      <w:pPr>
        <w:snapToGrid w:val="0"/>
        <w:spacing w:line="500" w:lineRule="exact"/>
        <w:ind w:left="600" w:hangingChars="250" w:hanging="600"/>
        <w:jc w:val="left"/>
        <w:rPr>
          <w:rFonts w:ascii="仿宋_GB2312" w:eastAsia="仿宋_GB2312" w:hAnsi="仿宋_GB2312" w:cs="仿宋_GB2312"/>
          <w:sz w:val="24"/>
        </w:rPr>
      </w:pPr>
      <w:r>
        <w:rPr>
          <w:rFonts w:ascii="仿宋_GB2312" w:eastAsia="仿宋_GB2312" w:hAnsi="仿宋_GB2312" w:cs="仿宋_GB2312" w:hint="eastAsia"/>
          <w:sz w:val="24"/>
        </w:rPr>
        <w:t>7.5  自卖方提供完整无误的送货清单等文件并且交付货物之日起（从次日起算）</w:t>
      </w:r>
      <w:r>
        <w:rPr>
          <w:rFonts w:ascii="仿宋_GB2312" w:eastAsia="仿宋_GB2312" w:hAnsi="仿宋_GB2312" w:cs="仿宋_GB2312" w:hint="eastAsia"/>
          <w:b/>
          <w:bCs/>
          <w:sz w:val="24"/>
          <w:u w:val="single"/>
        </w:rPr>
        <w:t xml:space="preserve"> </w:t>
      </w:r>
      <w:r>
        <w:rPr>
          <w:rFonts w:ascii="仿宋_GB2312" w:eastAsia="仿宋_GB2312" w:hAnsi="仿宋_GB2312" w:cs="仿宋_GB2312"/>
          <w:b/>
          <w:bCs/>
          <w:sz w:val="24"/>
          <w:u w:val="single"/>
        </w:rPr>
        <w:t>5</w:t>
      </w:r>
      <w:r>
        <w:rPr>
          <w:rFonts w:ascii="仿宋_GB2312" w:eastAsia="仿宋_GB2312" w:hAnsi="仿宋_GB2312" w:cs="仿宋_GB2312" w:hint="eastAsia"/>
          <w:b/>
          <w:bCs/>
          <w:sz w:val="24"/>
          <w:u w:val="single"/>
        </w:rPr>
        <w:t xml:space="preserve"> </w:t>
      </w:r>
      <w:r>
        <w:rPr>
          <w:rFonts w:ascii="仿宋_GB2312" w:eastAsia="仿宋_GB2312" w:hAnsi="仿宋_GB2312" w:cs="仿宋_GB2312" w:hint="eastAsia"/>
          <w:sz w:val="24"/>
        </w:rPr>
        <w:t>个工作日内，买方对货物进行验收（详见附件3），</w:t>
      </w:r>
      <w:r>
        <w:rPr>
          <w:rFonts w:ascii="仿宋_GB2312" w:eastAsia="仿宋_GB2312" w:hAnsi="仿宋_GB2312" w:cs="仿宋_GB2312" w:hint="eastAsia"/>
          <w:b/>
          <w:bCs/>
          <w:sz w:val="24"/>
        </w:rPr>
        <w:t>验收单需由乙方联系人签字</w:t>
      </w:r>
      <w:r>
        <w:rPr>
          <w:rFonts w:ascii="仿宋_GB2312" w:eastAsia="仿宋_GB2312" w:hAnsi="仿宋_GB2312" w:cs="仿宋_GB2312" w:hint="eastAsia"/>
          <w:sz w:val="24"/>
        </w:rPr>
        <w:t>；需要卖方对货物或系统进行安装调试的，买方应在货物安装调试完毕后的</w:t>
      </w:r>
      <w:r>
        <w:rPr>
          <w:rFonts w:ascii="仿宋_GB2312" w:eastAsia="仿宋_GB2312" w:hAnsi="仿宋_GB2312" w:cs="仿宋_GB2312" w:hint="eastAsia"/>
          <w:b/>
          <w:bCs/>
          <w:sz w:val="24"/>
          <w:u w:val="single"/>
        </w:rPr>
        <w:t xml:space="preserve"> 5 </w:t>
      </w:r>
      <w:r>
        <w:rPr>
          <w:rFonts w:ascii="仿宋_GB2312" w:eastAsia="仿宋_GB2312" w:hAnsi="仿宋_GB2312" w:cs="仿宋_GB2312" w:hint="eastAsia"/>
          <w:sz w:val="24"/>
        </w:rPr>
        <w:t>个工作日内进行质量验收。验收包括但不限于：货物名称、规格型号、数量、外观质量及货物包装是否完好，安装调试是否合格，性能是否满足要求，货物的装箱清单、用户手册、合格证两份（或原件及加盖公章的复印件各一份）、出厂检验报告两份（或原件及加盖公章的复印件各一份）原厂保修卡、随机资料及配件、随机工具等是否齐全（如有）。</w:t>
      </w:r>
    </w:p>
    <w:p w:rsidR="00DD74C0" w:rsidRDefault="001A240E">
      <w:pPr>
        <w:snapToGrid w:val="0"/>
        <w:spacing w:line="500" w:lineRule="exact"/>
        <w:ind w:left="600" w:hangingChars="250" w:hanging="600"/>
        <w:jc w:val="left"/>
        <w:rPr>
          <w:rFonts w:ascii="仿宋_GB2312" w:eastAsia="仿宋_GB2312" w:hAnsi="仿宋_GB2312" w:cs="仿宋_GB2312"/>
          <w:sz w:val="24"/>
        </w:rPr>
      </w:pPr>
      <w:r>
        <w:rPr>
          <w:rFonts w:ascii="仿宋_GB2312" w:eastAsia="仿宋_GB2312" w:hAnsi="仿宋_GB2312" w:cs="仿宋_GB2312" w:hint="eastAsia"/>
          <w:color w:val="000000"/>
          <w:sz w:val="24"/>
        </w:rPr>
        <w:t>7.6</w:t>
      </w:r>
      <w:r>
        <w:rPr>
          <w:rFonts w:ascii="仿宋_GB2312" w:eastAsia="仿宋_GB2312" w:hAnsi="仿宋_GB2312" w:cs="仿宋_GB2312" w:hint="eastAsia"/>
          <w:sz w:val="24"/>
        </w:rPr>
        <w:t xml:space="preserve">  货物验收按买方的规定进行</w:t>
      </w:r>
      <w:r>
        <w:rPr>
          <w:rFonts w:ascii="仿宋_GB2312" w:eastAsia="仿宋_GB2312" w:hAnsi="仿宋_GB2312" w:cs="仿宋_GB2312" w:hint="eastAsia"/>
          <w:color w:val="000000"/>
          <w:sz w:val="24"/>
        </w:rPr>
        <w:t>（政府有强制验收要求的按政府规定办理），买方在验收中如发现</w:t>
      </w:r>
      <w:r>
        <w:rPr>
          <w:rFonts w:ascii="仿宋_GB2312" w:eastAsia="仿宋_GB2312" w:hAnsi="仿宋_GB2312" w:cs="仿宋_GB2312" w:hint="eastAsia"/>
          <w:color w:val="000000"/>
          <w:sz w:val="24"/>
        </w:rPr>
        <w:lastRenderedPageBreak/>
        <w:t>货物的品种、型号、规格、花色和质量等不符合规定或约定的，有权拒收货物，并且有权拒付合同约定的款项。</w:t>
      </w:r>
    </w:p>
    <w:p w:rsidR="00DD74C0" w:rsidRDefault="001A240E">
      <w:pPr>
        <w:adjustRightInd w:val="0"/>
        <w:snapToGrid w:val="0"/>
        <w:spacing w:line="500" w:lineRule="exact"/>
        <w:jc w:val="left"/>
        <w:rPr>
          <w:rFonts w:ascii="仿宋_GB2312" w:eastAsia="仿宋_GB2312" w:hAnsi="仿宋_GB2312" w:cs="仿宋_GB2312"/>
          <w:sz w:val="24"/>
        </w:rPr>
      </w:pPr>
      <w:r>
        <w:rPr>
          <w:rFonts w:ascii="仿宋_GB2312" w:eastAsia="仿宋_GB2312" w:hAnsi="仿宋_GB2312" w:cs="仿宋_GB2312" w:hint="eastAsia"/>
          <w:b/>
          <w:bCs/>
          <w:sz w:val="24"/>
        </w:rPr>
        <w:t xml:space="preserve">8.   </w:t>
      </w:r>
      <w:r>
        <w:rPr>
          <w:rFonts w:ascii="仿宋_GB2312" w:eastAsia="仿宋_GB2312" w:hAnsi="仿宋_GB2312" w:cs="仿宋_GB2312" w:hint="eastAsia"/>
          <w:b/>
          <w:sz w:val="24"/>
        </w:rPr>
        <w:t>伴随服务／售后服务</w:t>
      </w:r>
    </w:p>
    <w:p w:rsidR="00DD74C0" w:rsidRDefault="001A240E">
      <w:pPr>
        <w:adjustRightInd w:val="0"/>
        <w:snapToGrid w:val="0"/>
        <w:spacing w:line="500" w:lineRule="exact"/>
        <w:ind w:left="600" w:hangingChars="250" w:hanging="60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8.1  卖方应按照国家有关法律法规和“三包”规定提供服务。</w:t>
      </w:r>
    </w:p>
    <w:p w:rsidR="00DD74C0" w:rsidRDefault="001A240E">
      <w:pPr>
        <w:adjustRightInd w:val="0"/>
        <w:snapToGrid w:val="0"/>
        <w:spacing w:line="500" w:lineRule="exact"/>
        <w:ind w:left="600" w:hangingChars="250" w:hanging="60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8.2  除前款规定外，根据买方需要，卖方还应提供下列服务：</w:t>
      </w:r>
    </w:p>
    <w:p w:rsidR="00DD74C0" w:rsidRDefault="001A240E">
      <w:pPr>
        <w:snapToGrid w:val="0"/>
        <w:spacing w:line="500" w:lineRule="exact"/>
        <w:ind w:leftChars="200" w:left="540" w:hangingChars="50" w:hanging="120"/>
        <w:rPr>
          <w:rFonts w:ascii="仿宋_GB2312" w:eastAsia="仿宋_GB2312" w:hAnsi="仿宋_GB2312" w:cs="仿宋_GB2312"/>
          <w:sz w:val="24"/>
        </w:rPr>
      </w:pPr>
      <w:r>
        <w:rPr>
          <w:rFonts w:ascii="仿宋_GB2312" w:eastAsia="仿宋_GB2312" w:hAnsi="仿宋_GB2312" w:cs="仿宋_GB2312" w:hint="eastAsia"/>
          <w:sz w:val="24"/>
        </w:rPr>
        <w:t>1）货物的现场安装、调试，卖方应在到货之日起（从次日起算）</w:t>
      </w:r>
      <w:r>
        <w:rPr>
          <w:rFonts w:ascii="仿宋_GB2312" w:eastAsia="仿宋_GB2312" w:hAnsi="仿宋_GB2312" w:cs="仿宋_GB2312" w:hint="eastAsia"/>
          <w:sz w:val="24"/>
          <w:u w:val="single"/>
        </w:rPr>
        <w:t xml:space="preserve"> 3 </w:t>
      </w:r>
      <w:r>
        <w:rPr>
          <w:rFonts w:ascii="仿宋_GB2312" w:eastAsia="仿宋_GB2312" w:hAnsi="仿宋_GB2312" w:cs="仿宋_GB2312" w:hint="eastAsia"/>
          <w:sz w:val="24"/>
        </w:rPr>
        <w:t>日内完成；</w:t>
      </w:r>
    </w:p>
    <w:p w:rsidR="00DD74C0" w:rsidRDefault="001A240E">
      <w:pPr>
        <w:snapToGrid w:val="0"/>
        <w:spacing w:line="500" w:lineRule="exact"/>
        <w:ind w:leftChars="200" w:left="540" w:hangingChars="50" w:hanging="120"/>
        <w:rPr>
          <w:rFonts w:ascii="仿宋_GB2312" w:eastAsia="仿宋_GB2312" w:hAnsi="仿宋_GB2312" w:cs="仿宋_GB2312"/>
          <w:sz w:val="24"/>
        </w:rPr>
      </w:pPr>
      <w:r>
        <w:rPr>
          <w:rFonts w:ascii="仿宋_GB2312" w:eastAsia="仿宋_GB2312" w:hAnsi="仿宋_GB2312" w:cs="仿宋_GB2312" w:hint="eastAsia"/>
          <w:sz w:val="24"/>
        </w:rPr>
        <w:t>2）就货物的安装、启动、运行及维护等对买方人员进行免费培训。</w:t>
      </w:r>
    </w:p>
    <w:p w:rsidR="00DD74C0" w:rsidRDefault="001A240E">
      <w:pPr>
        <w:adjustRightInd w:val="0"/>
        <w:snapToGrid w:val="0"/>
        <w:spacing w:line="500" w:lineRule="exact"/>
        <w:ind w:left="600" w:hangingChars="250" w:hanging="60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8.3  在安装调试期间对有质量问题的货物，卖方应予以调换。对于双方协商确定的安装、调试和运行技术服务方案，卖方如有修改，须以书面形式通知买方，经买方确认后方可实施。为适应现场条件的要求，买方有权提出变更或修改意见，并书面通知卖方，卖方应给予充分考虑，尽量满足买方要求。</w:t>
      </w:r>
    </w:p>
    <w:p w:rsidR="00DD74C0" w:rsidRDefault="001A240E">
      <w:pPr>
        <w:adjustRightInd w:val="0"/>
        <w:snapToGrid w:val="0"/>
        <w:spacing w:line="500" w:lineRule="exact"/>
        <w:ind w:left="600" w:hangingChars="250" w:hanging="60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8.4  在安装调试期间，卖方应遵守买方安全管理规定，做好自身工作人员安全管理；卖方工作人员自身的一切安全问题，由卖方承担全部责任。</w:t>
      </w:r>
    </w:p>
    <w:p w:rsidR="00DD74C0" w:rsidRDefault="001A240E">
      <w:pPr>
        <w:tabs>
          <w:tab w:val="left" w:pos="360"/>
          <w:tab w:val="left" w:pos="540"/>
        </w:tabs>
        <w:snapToGrid w:val="0"/>
        <w:spacing w:line="500" w:lineRule="exact"/>
        <w:jc w:val="left"/>
        <w:rPr>
          <w:rFonts w:ascii="仿宋_GB2312" w:eastAsia="仿宋_GB2312" w:hAnsi="仿宋_GB2312" w:cs="仿宋_GB2312"/>
          <w:b/>
          <w:bCs/>
          <w:sz w:val="24"/>
        </w:rPr>
      </w:pPr>
      <w:r>
        <w:rPr>
          <w:rFonts w:ascii="仿宋_GB2312" w:eastAsia="仿宋_GB2312" w:hAnsi="仿宋_GB2312" w:cs="仿宋_GB2312" w:hint="eastAsia"/>
          <w:b/>
          <w:bCs/>
          <w:sz w:val="24"/>
        </w:rPr>
        <w:t>9.   质保期</w:t>
      </w:r>
    </w:p>
    <w:p w:rsidR="00DD74C0" w:rsidRDefault="001A240E">
      <w:pPr>
        <w:tabs>
          <w:tab w:val="left" w:pos="360"/>
        </w:tabs>
        <w:snapToGrid w:val="0"/>
        <w:spacing w:line="500" w:lineRule="exact"/>
        <w:ind w:left="600" w:hangingChars="250" w:hanging="600"/>
        <w:jc w:val="left"/>
        <w:rPr>
          <w:rFonts w:ascii="仿宋_GB2312" w:eastAsia="仿宋_GB2312" w:hAnsi="仿宋_GB2312" w:cs="仿宋_GB2312"/>
          <w:sz w:val="24"/>
        </w:rPr>
      </w:pPr>
      <w:r>
        <w:rPr>
          <w:rFonts w:ascii="仿宋_GB2312" w:eastAsia="仿宋_GB2312" w:hAnsi="仿宋_GB2312" w:cs="仿宋_GB2312" w:hint="eastAsia"/>
          <w:sz w:val="24"/>
        </w:rPr>
        <w:t>9.1  自货物验收合格之日起（从次日起算）</w:t>
      </w:r>
      <w:r>
        <w:rPr>
          <w:rFonts w:ascii="仿宋_GB2312" w:eastAsia="仿宋_GB2312" w:hAnsi="仿宋_GB2312" w:cs="仿宋_GB2312" w:hint="eastAsia"/>
          <w:b/>
          <w:sz w:val="24"/>
          <w:u w:val="single"/>
        </w:rPr>
        <w:t xml:space="preserve">  12  </w:t>
      </w:r>
      <w:r>
        <w:rPr>
          <w:rFonts w:ascii="仿宋_GB2312" w:eastAsia="仿宋_GB2312" w:hAnsi="仿宋_GB2312" w:cs="仿宋_GB2312" w:hint="eastAsia"/>
          <w:sz w:val="24"/>
        </w:rPr>
        <w:t>个月（货物依法标注有效期的，其有效期不得少于质保期；国家有期限规定的，从其规定）为质保期。对于这期间产品的质量问题，卖方必须在收到买方通知1小时内给予满意答复，若不能用传真及电话沟通解决，而该产品又在运营使用之中，卖方应派员在48小时之内到货物使用现场给予解决，由此产生的一切费用由卖方承担。如果卖方未在上述时间内作出响应，则买方有权自行或委托他人处理上述质量问题，卖方应承担由此发生的全部费用，如因此给买方造成损失的，卖方应当予以赔偿。</w:t>
      </w:r>
    </w:p>
    <w:p w:rsidR="00DD74C0" w:rsidRDefault="001A240E">
      <w:pPr>
        <w:adjustRightInd w:val="0"/>
        <w:snapToGrid w:val="0"/>
        <w:spacing w:line="500" w:lineRule="exact"/>
        <w:ind w:left="600" w:hangingChars="250" w:hanging="60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9.2  在从合同货物运至交货地点之日起至质量保证期结束之日的期间，如发现卖方提供的合同货物有缺陷，不符合本合同规定时，买方有权选择且卖方需采取以下补救措施：</w:t>
      </w:r>
    </w:p>
    <w:p w:rsidR="00DD74C0" w:rsidRDefault="001A240E">
      <w:pPr>
        <w:tabs>
          <w:tab w:val="left" w:pos="360"/>
        </w:tabs>
        <w:snapToGrid w:val="0"/>
        <w:spacing w:line="500" w:lineRule="exact"/>
        <w:ind w:left="600" w:hangingChars="250" w:hanging="600"/>
        <w:jc w:val="left"/>
        <w:rPr>
          <w:rFonts w:ascii="仿宋_GB2312" w:eastAsia="仿宋_GB2312" w:hAnsi="仿宋_GB2312" w:cs="仿宋_GB2312"/>
          <w:sz w:val="24"/>
        </w:rPr>
      </w:pPr>
      <w:r>
        <w:rPr>
          <w:rFonts w:ascii="仿宋_GB2312" w:eastAsia="仿宋_GB2312" w:hAnsi="仿宋_GB2312" w:cs="仿宋_GB2312" w:hint="eastAsia"/>
          <w:sz w:val="24"/>
        </w:rPr>
        <w:tab/>
        <w:t>1）修理：卖方对不符合合同规定的合同货物进行修理，以使其符合合同要求，费用由卖方承担。除非买方同意，修理工作应在</w:t>
      </w:r>
      <w:r>
        <w:rPr>
          <w:rFonts w:ascii="仿宋_GB2312" w:eastAsia="仿宋_GB2312" w:hAnsi="仿宋_GB2312" w:cs="仿宋_GB2312" w:hint="eastAsia"/>
          <w:sz w:val="24"/>
          <w:u w:val="single"/>
        </w:rPr>
        <w:t xml:space="preserve"> 7</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天内（含本数）完成。</w:t>
      </w:r>
    </w:p>
    <w:p w:rsidR="00DD74C0" w:rsidRDefault="001A240E">
      <w:pPr>
        <w:tabs>
          <w:tab w:val="left" w:pos="360"/>
        </w:tabs>
        <w:snapToGrid w:val="0"/>
        <w:spacing w:line="500" w:lineRule="exact"/>
        <w:ind w:left="600" w:hangingChars="250" w:hanging="600"/>
        <w:jc w:val="left"/>
        <w:rPr>
          <w:rFonts w:ascii="仿宋_GB2312" w:eastAsia="仿宋_GB2312" w:hAnsi="仿宋_GB2312" w:cs="仿宋_GB2312"/>
          <w:sz w:val="24"/>
        </w:rPr>
      </w:pPr>
      <w:r>
        <w:rPr>
          <w:rFonts w:ascii="仿宋_GB2312" w:eastAsia="仿宋_GB2312" w:hAnsi="仿宋_GB2312" w:cs="仿宋_GB2312" w:hint="eastAsia"/>
          <w:sz w:val="24"/>
        </w:rPr>
        <w:tab/>
        <w:t>2）更换：卖方以符合合同要求的货物替换不符合要求的合同货物，费用由卖方承担。除非买方同意，更换应在</w:t>
      </w:r>
      <w:r>
        <w:rPr>
          <w:rFonts w:ascii="仿宋_GB2312" w:eastAsia="仿宋_GB2312" w:hAnsi="仿宋_GB2312" w:cs="仿宋_GB2312" w:hint="eastAsia"/>
          <w:sz w:val="24"/>
          <w:u w:val="single"/>
        </w:rPr>
        <w:t xml:space="preserve"> 30 </w:t>
      </w:r>
      <w:r>
        <w:rPr>
          <w:rFonts w:ascii="仿宋_GB2312" w:eastAsia="仿宋_GB2312" w:hAnsi="仿宋_GB2312" w:cs="仿宋_GB2312" w:hint="eastAsia"/>
          <w:sz w:val="24"/>
        </w:rPr>
        <w:t>天内（含本数）完成。</w:t>
      </w:r>
    </w:p>
    <w:p w:rsidR="00DD74C0" w:rsidRDefault="001A240E">
      <w:pPr>
        <w:tabs>
          <w:tab w:val="left" w:pos="360"/>
        </w:tabs>
        <w:snapToGrid w:val="0"/>
        <w:spacing w:line="500" w:lineRule="exact"/>
        <w:ind w:left="600" w:hangingChars="250" w:hanging="600"/>
        <w:jc w:val="left"/>
        <w:rPr>
          <w:rFonts w:ascii="仿宋_GB2312" w:eastAsia="仿宋_GB2312" w:hAnsi="仿宋_GB2312" w:cs="仿宋_GB2312"/>
          <w:sz w:val="24"/>
        </w:rPr>
      </w:pPr>
      <w:r>
        <w:rPr>
          <w:rFonts w:ascii="仿宋_GB2312" w:eastAsia="仿宋_GB2312" w:hAnsi="仿宋_GB2312" w:cs="仿宋_GB2312" w:hint="eastAsia"/>
          <w:sz w:val="24"/>
        </w:rPr>
        <w:tab/>
        <w:t>3）退货：买方将有缺陷的合同货物退还卖方，卖方负责将被退还的合同货物运出安装现场。在此种情况下，卖方应退还已收取的该货物的货款并承担买方支出的安装、拆卸、运输、保险及购买替代品的差价等费用。</w:t>
      </w:r>
    </w:p>
    <w:p w:rsidR="00DD74C0" w:rsidRDefault="001A240E">
      <w:pPr>
        <w:tabs>
          <w:tab w:val="left" w:pos="360"/>
        </w:tabs>
        <w:snapToGrid w:val="0"/>
        <w:spacing w:line="500" w:lineRule="exact"/>
        <w:ind w:left="600" w:hangingChars="250" w:hanging="600"/>
        <w:jc w:val="left"/>
        <w:rPr>
          <w:rFonts w:ascii="仿宋_GB2312" w:eastAsia="仿宋_GB2312" w:hAnsi="仿宋_GB2312" w:cs="仿宋_GB2312"/>
          <w:sz w:val="24"/>
        </w:rPr>
      </w:pPr>
      <w:r>
        <w:rPr>
          <w:rFonts w:ascii="仿宋_GB2312" w:eastAsia="仿宋_GB2312" w:hAnsi="仿宋_GB2312" w:cs="仿宋_GB2312" w:hint="eastAsia"/>
          <w:sz w:val="24"/>
        </w:rPr>
        <w:lastRenderedPageBreak/>
        <w:tab/>
        <w:t>4）削价：在买卖双方同意的前提下，对有缺陷的合同货物作削价处理，卖方应将有缺陷的合同货物原合同价与削减后价格之间的差额退回买方。</w:t>
      </w:r>
    </w:p>
    <w:p w:rsidR="00DD74C0" w:rsidRDefault="001A240E">
      <w:pPr>
        <w:tabs>
          <w:tab w:val="left" w:pos="360"/>
        </w:tabs>
        <w:snapToGrid w:val="0"/>
        <w:spacing w:line="500" w:lineRule="exact"/>
        <w:ind w:left="600" w:hangingChars="250" w:hanging="600"/>
        <w:jc w:val="left"/>
        <w:rPr>
          <w:rFonts w:ascii="仿宋_GB2312" w:eastAsia="仿宋_GB2312" w:hAnsi="仿宋_GB2312" w:cs="仿宋_GB2312"/>
          <w:sz w:val="24"/>
        </w:rPr>
      </w:pPr>
      <w:r>
        <w:rPr>
          <w:rFonts w:ascii="仿宋_GB2312" w:eastAsia="仿宋_GB2312" w:hAnsi="仿宋_GB2312" w:cs="仿宋_GB2312" w:hint="eastAsia"/>
          <w:sz w:val="24"/>
        </w:rPr>
        <w:tab/>
        <w:t>5）赔偿损失：除已有规定外，卖方应赔偿买方因采取上述措施所发生的损失。</w:t>
      </w:r>
    </w:p>
    <w:p w:rsidR="00DD74C0" w:rsidRDefault="001A240E">
      <w:pPr>
        <w:tabs>
          <w:tab w:val="left" w:pos="525"/>
        </w:tabs>
        <w:snapToGrid w:val="0"/>
        <w:spacing w:line="500" w:lineRule="exact"/>
        <w:jc w:val="left"/>
        <w:rPr>
          <w:rFonts w:ascii="仿宋_GB2312" w:eastAsia="仿宋_GB2312" w:hAnsi="仿宋_GB2312" w:cs="仿宋_GB2312"/>
          <w:b/>
          <w:sz w:val="24"/>
        </w:rPr>
      </w:pPr>
      <w:r>
        <w:rPr>
          <w:rFonts w:ascii="仿宋_GB2312" w:eastAsia="仿宋_GB2312" w:hAnsi="仿宋_GB2312" w:cs="仿宋_GB2312" w:hint="eastAsia"/>
          <w:b/>
          <w:sz w:val="24"/>
        </w:rPr>
        <w:t>1</w:t>
      </w:r>
      <w:r>
        <w:rPr>
          <w:rFonts w:ascii="仿宋_GB2312" w:eastAsia="仿宋_GB2312" w:hAnsi="仿宋_GB2312" w:cs="仿宋_GB2312"/>
          <w:b/>
          <w:sz w:val="24"/>
        </w:rPr>
        <w:t xml:space="preserve">0.  </w:t>
      </w:r>
      <w:r>
        <w:rPr>
          <w:rFonts w:ascii="仿宋_GB2312" w:eastAsia="仿宋_GB2312" w:hAnsi="仿宋_GB2312" w:cs="仿宋_GB2312" w:hint="eastAsia"/>
          <w:b/>
          <w:sz w:val="24"/>
        </w:rPr>
        <w:t>货款支付</w:t>
      </w:r>
    </w:p>
    <w:p w:rsidR="00DD74C0" w:rsidRDefault="001A240E">
      <w:pPr>
        <w:snapToGrid w:val="0"/>
        <w:spacing w:line="500" w:lineRule="exact"/>
        <w:ind w:left="600" w:hangingChars="250" w:hanging="600"/>
        <w:jc w:val="left"/>
        <w:rPr>
          <w:rFonts w:ascii="仿宋_GB2312" w:eastAsia="仿宋_GB2312" w:hAnsi="仿宋_GB2312" w:cs="仿宋_GB2312"/>
          <w:sz w:val="24"/>
        </w:rPr>
      </w:pPr>
      <w:r>
        <w:rPr>
          <w:rFonts w:ascii="仿宋_GB2312" w:eastAsia="仿宋_GB2312" w:hAnsi="仿宋_GB2312" w:cs="仿宋_GB2312" w:hint="eastAsia"/>
          <w:sz w:val="24"/>
        </w:rPr>
        <w:t xml:space="preserve">10.1 </w:t>
      </w:r>
      <w:r w:rsidR="00384DF7">
        <w:rPr>
          <w:rFonts w:ascii="仿宋_GB2312" w:eastAsia="仿宋_GB2312" w:hAnsi="仿宋_GB2312" w:cs="仿宋_GB2312" w:hint="eastAsia"/>
          <w:sz w:val="24"/>
        </w:rPr>
        <w:t>本合同项下所有款项均在卖方货物交付验收合格并提交与交付货物总价相一致甲方认可的有效增值税专用发票（</w:t>
      </w:r>
      <w:r w:rsidR="00384DF7" w:rsidRPr="00384DF7">
        <w:rPr>
          <w:rFonts w:ascii="仿宋_GB2312" w:eastAsia="仿宋_GB2312" w:hAnsi="仿宋_GB2312" w:cs="仿宋_GB2312" w:hint="eastAsia"/>
          <w:b/>
          <w:sz w:val="24"/>
        </w:rPr>
        <w:t>税率</w:t>
      </w:r>
      <w:r w:rsidR="00384DF7" w:rsidRPr="00384DF7">
        <w:rPr>
          <w:rFonts w:ascii="仿宋_GB2312" w:eastAsia="仿宋_GB2312" w:hAnsi="仿宋_GB2312" w:cs="仿宋_GB2312" w:hint="eastAsia"/>
          <w:b/>
          <w:sz w:val="24"/>
          <w:u w:val="single"/>
        </w:rPr>
        <w:t xml:space="preserve"> </w:t>
      </w:r>
      <w:r w:rsidR="001C1818">
        <w:rPr>
          <w:rFonts w:ascii="仿宋_GB2312" w:eastAsia="仿宋_GB2312" w:hAnsi="仿宋_GB2312" w:cs="仿宋_GB2312"/>
          <w:b/>
          <w:sz w:val="24"/>
          <w:u w:val="single"/>
        </w:rPr>
        <w:t xml:space="preserve">  </w:t>
      </w:r>
      <w:r w:rsidR="00DC6E82">
        <w:rPr>
          <w:rFonts w:ascii="仿宋_GB2312" w:eastAsia="仿宋_GB2312" w:hAnsi="仿宋_GB2312" w:cs="仿宋_GB2312"/>
          <w:b/>
          <w:sz w:val="24"/>
          <w:u w:val="single"/>
        </w:rPr>
        <w:t>%</w:t>
      </w:r>
      <w:r w:rsidR="00384DF7" w:rsidRPr="00384DF7">
        <w:rPr>
          <w:rFonts w:ascii="仿宋_GB2312" w:eastAsia="仿宋_GB2312" w:hAnsi="仿宋_GB2312" w:cs="仿宋_GB2312" w:hint="eastAsia"/>
          <w:b/>
          <w:sz w:val="24"/>
          <w:u w:val="single"/>
        </w:rPr>
        <w:t xml:space="preserve"> </w:t>
      </w:r>
      <w:r w:rsidR="00384DF7">
        <w:rPr>
          <w:rFonts w:ascii="仿宋_GB2312" w:eastAsia="仿宋_GB2312" w:hAnsi="仿宋_GB2312" w:cs="仿宋_GB2312" w:hint="eastAsia"/>
          <w:sz w:val="24"/>
        </w:rPr>
        <w:t>）后支付，否则买方有权拒绝付款且不视为违约。</w:t>
      </w:r>
    </w:p>
    <w:p w:rsidR="00DD74C0" w:rsidRPr="001F226C" w:rsidRDefault="001A240E">
      <w:pPr>
        <w:snapToGrid w:val="0"/>
        <w:spacing w:line="500" w:lineRule="exact"/>
        <w:ind w:left="600" w:hangingChars="250" w:hanging="600"/>
        <w:jc w:val="left"/>
        <w:rPr>
          <w:rFonts w:ascii="仿宋_GB2312" w:eastAsia="仿宋_GB2312" w:hAnsi="仿宋_GB2312" w:cs="仿宋_GB2312"/>
          <w:sz w:val="24"/>
        </w:rPr>
      </w:pPr>
      <w:r>
        <w:rPr>
          <w:rFonts w:ascii="仿宋_GB2312" w:eastAsia="仿宋_GB2312" w:hAnsi="仿宋_GB2312" w:cs="仿宋_GB2312" w:hint="eastAsia"/>
          <w:sz w:val="24"/>
        </w:rPr>
        <w:t xml:space="preserve">10.2 </w:t>
      </w:r>
      <w:r w:rsidR="001F226C">
        <w:rPr>
          <w:rFonts w:ascii="仿宋_GB2312" w:eastAsia="仿宋_GB2312" w:hAnsi="仿宋_GB2312" w:cs="仿宋_GB2312" w:hint="eastAsia"/>
          <w:sz w:val="24"/>
        </w:rPr>
        <w:t>该增值税专用发票经双方确认无异后，买方于</w:t>
      </w:r>
      <w:r w:rsidR="001F226C">
        <w:rPr>
          <w:rFonts w:ascii="仿宋_GB2312" w:eastAsia="仿宋_GB2312" w:hAnsi="仿宋_GB2312" w:cs="仿宋_GB2312" w:hint="eastAsia"/>
          <w:sz w:val="24"/>
          <w:u w:val="single"/>
        </w:rPr>
        <w:t xml:space="preserve"> 30 </w:t>
      </w:r>
      <w:r w:rsidR="001F226C">
        <w:rPr>
          <w:rFonts w:ascii="仿宋_GB2312" w:eastAsia="仿宋_GB2312" w:hAnsi="仿宋_GB2312" w:cs="仿宋_GB2312" w:hint="eastAsia"/>
          <w:sz w:val="24"/>
        </w:rPr>
        <w:t>工作日内支付合同总价（或交付货物总价）的</w:t>
      </w:r>
      <w:r w:rsidR="00384DF7">
        <w:rPr>
          <w:rFonts w:ascii="仿宋_GB2312" w:eastAsia="仿宋_GB2312" w:hAnsi="仿宋_GB2312" w:cs="仿宋_GB2312"/>
          <w:sz w:val="24"/>
          <w:u w:val="single"/>
        </w:rPr>
        <w:t>90</w:t>
      </w:r>
      <w:r w:rsidR="001F226C">
        <w:rPr>
          <w:rFonts w:ascii="仿宋_GB2312" w:eastAsia="仿宋_GB2312" w:hAnsi="仿宋_GB2312" w:cs="仿宋_GB2312" w:hint="eastAsia"/>
          <w:sz w:val="24"/>
          <w:u w:val="single"/>
        </w:rPr>
        <w:t>%</w:t>
      </w:r>
      <w:r w:rsidR="00A62D2D">
        <w:rPr>
          <w:rFonts w:ascii="仿宋_GB2312" w:eastAsia="仿宋_GB2312" w:hAnsi="仿宋_GB2312" w:cs="仿宋_GB2312" w:hint="eastAsia"/>
          <w:sz w:val="24"/>
        </w:rPr>
        <w:t>，</w:t>
      </w:r>
      <w:r w:rsidR="001F226C">
        <w:rPr>
          <w:rFonts w:ascii="仿宋_GB2312" w:eastAsia="仿宋_GB2312" w:hAnsi="仿宋_GB2312" w:cs="仿宋_GB2312" w:hint="eastAsia"/>
          <w:sz w:val="24"/>
        </w:rPr>
        <w:t>余款</w:t>
      </w:r>
      <w:r w:rsidR="00384DF7">
        <w:rPr>
          <w:rFonts w:ascii="仿宋_GB2312" w:eastAsia="仿宋_GB2312" w:hAnsi="仿宋_GB2312" w:cs="仿宋_GB2312" w:hint="eastAsia"/>
          <w:sz w:val="24"/>
          <w:u w:val="single"/>
        </w:rPr>
        <w:t>10%</w:t>
      </w:r>
      <w:r w:rsidR="001F226C">
        <w:rPr>
          <w:rFonts w:ascii="仿宋_GB2312" w:eastAsia="仿宋_GB2312" w:hAnsi="仿宋_GB2312" w:cs="仿宋_GB2312" w:hint="eastAsia"/>
          <w:sz w:val="24"/>
        </w:rPr>
        <w:t>自货物验收合格之日起（从次日起算）</w:t>
      </w:r>
      <w:r w:rsidR="00A62D2D">
        <w:rPr>
          <w:rFonts w:ascii="仿宋_GB2312" w:eastAsia="仿宋_GB2312" w:hAnsi="仿宋_GB2312" w:cs="仿宋_GB2312" w:hint="eastAsia"/>
          <w:sz w:val="24"/>
        </w:rPr>
        <w:t>12</w:t>
      </w:r>
      <w:r w:rsidR="001F226C">
        <w:rPr>
          <w:rFonts w:ascii="仿宋_GB2312" w:eastAsia="仿宋_GB2312" w:hAnsi="仿宋_GB2312" w:cs="仿宋_GB2312" w:hint="eastAsia"/>
          <w:sz w:val="24"/>
        </w:rPr>
        <w:t>个月内无任何质量问题，由买方</w:t>
      </w:r>
      <w:r w:rsidR="00A62D2D" w:rsidRPr="000A6A2E">
        <w:rPr>
          <w:rFonts w:ascii="仿宋_GB2312" w:eastAsia="仿宋_GB2312" w:hAnsi="仿宋_GB2312" w:cs="仿宋_GB2312" w:hint="eastAsia"/>
          <w:sz w:val="24"/>
          <w:u w:val="single"/>
        </w:rPr>
        <w:t xml:space="preserve"> 30</w:t>
      </w:r>
      <w:r w:rsidR="00A62D2D" w:rsidRPr="000A6A2E">
        <w:rPr>
          <w:rFonts w:ascii="仿宋_GB2312" w:eastAsia="仿宋_GB2312" w:hAnsi="仿宋_GB2312" w:cs="仿宋_GB2312"/>
          <w:sz w:val="24"/>
          <w:u w:val="single"/>
        </w:rPr>
        <w:t xml:space="preserve"> </w:t>
      </w:r>
      <w:r w:rsidR="001F226C">
        <w:rPr>
          <w:rFonts w:ascii="仿宋_GB2312" w:eastAsia="仿宋_GB2312" w:hAnsi="仿宋_GB2312" w:cs="仿宋_GB2312" w:hint="eastAsia"/>
          <w:sz w:val="24"/>
        </w:rPr>
        <w:t>个工作日内向卖方支付。</w:t>
      </w:r>
    </w:p>
    <w:p w:rsidR="00DD74C0" w:rsidRDefault="001A240E">
      <w:pPr>
        <w:adjustRightInd w:val="0"/>
        <w:snapToGrid w:val="0"/>
        <w:spacing w:line="500" w:lineRule="exact"/>
        <w:ind w:left="600" w:hangingChars="250" w:hanging="600"/>
        <w:jc w:val="left"/>
        <w:rPr>
          <w:rFonts w:ascii="仿宋_GB2312" w:eastAsia="仿宋_GB2312" w:hAnsi="仿宋_GB2312" w:cs="仿宋_GB2312"/>
          <w:b/>
          <w:bCs/>
          <w:color w:val="000000"/>
          <w:sz w:val="24"/>
        </w:rPr>
      </w:pPr>
      <w:r>
        <w:rPr>
          <w:rFonts w:ascii="仿宋_GB2312" w:eastAsia="仿宋_GB2312" w:hAnsi="仿宋_GB2312" w:cs="仿宋_GB2312" w:hint="eastAsia"/>
          <w:color w:val="000000"/>
          <w:sz w:val="24"/>
        </w:rPr>
        <w:t xml:space="preserve">10.3 </w:t>
      </w:r>
      <w:r>
        <w:rPr>
          <w:rFonts w:ascii="仿宋_GB2312" w:eastAsia="仿宋_GB2312" w:hAnsi="仿宋_GB2312" w:cs="仿宋_GB2312" w:hint="eastAsia"/>
          <w:b/>
          <w:bCs/>
          <w:color w:val="000000"/>
          <w:sz w:val="24"/>
        </w:rPr>
        <w:t>卖方如未提供上述材料或在提交增值税专用发票时有误、不完整，买方将有权推迟向卖方支付货款，推迟时间为自货物验收合格之日起（从次日起算）</w:t>
      </w:r>
      <w:r>
        <w:rPr>
          <w:rFonts w:ascii="仿宋_GB2312" w:eastAsia="仿宋_GB2312" w:hAnsi="仿宋_GB2312" w:cs="仿宋_GB2312" w:hint="eastAsia"/>
          <w:b/>
          <w:bCs/>
          <w:color w:val="000000"/>
          <w:sz w:val="24"/>
          <w:u w:val="single"/>
        </w:rPr>
        <w:t xml:space="preserve"> 90 </w:t>
      </w:r>
      <w:r>
        <w:rPr>
          <w:rFonts w:ascii="仿宋_GB2312" w:eastAsia="仿宋_GB2312" w:hAnsi="仿宋_GB2312" w:cs="仿宋_GB2312" w:hint="eastAsia"/>
          <w:b/>
          <w:bCs/>
          <w:color w:val="000000"/>
          <w:sz w:val="24"/>
        </w:rPr>
        <w:t>个日历天。</w:t>
      </w:r>
    </w:p>
    <w:p w:rsidR="00DD74C0" w:rsidRDefault="001A240E">
      <w:pPr>
        <w:snapToGrid w:val="0"/>
        <w:spacing w:line="500" w:lineRule="exact"/>
        <w:ind w:left="600" w:hangingChars="250" w:hanging="600"/>
        <w:rPr>
          <w:rFonts w:ascii="仿宋_GB2312" w:eastAsia="仿宋_GB2312" w:hAnsi="仿宋_GB2312" w:cs="仿宋_GB2312"/>
          <w:sz w:val="24"/>
        </w:rPr>
      </w:pPr>
      <w:r>
        <w:rPr>
          <w:rFonts w:ascii="仿宋_GB2312" w:eastAsia="仿宋_GB2312" w:hAnsi="仿宋_GB2312" w:cs="仿宋_GB2312" w:hint="eastAsia"/>
          <w:sz w:val="24"/>
        </w:rPr>
        <w:t>10.4 货款以银行转账方式结算（或双方一致同意的其他形式）。</w:t>
      </w:r>
    </w:p>
    <w:p w:rsidR="00DD74C0" w:rsidRDefault="001A240E">
      <w:pPr>
        <w:snapToGrid w:val="0"/>
        <w:spacing w:line="500" w:lineRule="exact"/>
        <w:ind w:left="600" w:hangingChars="250" w:hanging="600"/>
        <w:rPr>
          <w:rFonts w:ascii="仿宋_GB2312" w:eastAsia="仿宋_GB2312" w:hAnsi="仿宋_GB2312" w:cs="仿宋_GB2312"/>
          <w:sz w:val="24"/>
        </w:rPr>
      </w:pPr>
      <w:r>
        <w:rPr>
          <w:rFonts w:ascii="仿宋_GB2312" w:eastAsia="仿宋_GB2312" w:hAnsi="仿宋_GB2312" w:cs="仿宋_GB2312" w:hint="eastAsia"/>
          <w:sz w:val="24"/>
        </w:rPr>
        <w:t>10.5 本合同约定的不含税价款不因国家税率变化而变化。在合同履行期间，如遇国家的税率调整或其他政策影响税率的，则价税合计金额做相应调整。</w:t>
      </w:r>
    </w:p>
    <w:p w:rsidR="00DD74C0" w:rsidRDefault="001A240E">
      <w:pPr>
        <w:adjustRightInd w:val="0"/>
        <w:snapToGrid w:val="0"/>
        <w:spacing w:line="500" w:lineRule="exact"/>
        <w:ind w:left="600" w:hangingChars="250" w:hanging="60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10.6 因卖方提供的发票不符合国家发票管理等法规要求，导致买方从卖方取得的增值税专用发票被税务管理机关认定为不得作为增值税进项税额抵扣凭证或税前扣除凭据的，而给买方造成的经济损失，由卖方负责赔偿。</w:t>
      </w:r>
    </w:p>
    <w:p w:rsidR="00DD74C0" w:rsidRDefault="001A240E">
      <w:pPr>
        <w:snapToGrid w:val="0"/>
        <w:spacing w:line="500" w:lineRule="exact"/>
        <w:jc w:val="left"/>
        <w:rPr>
          <w:rFonts w:ascii="仿宋_GB2312" w:eastAsia="仿宋_GB2312" w:hAnsi="仿宋_GB2312" w:cs="仿宋_GB2312"/>
          <w:b/>
          <w:sz w:val="24"/>
        </w:rPr>
      </w:pPr>
      <w:r>
        <w:rPr>
          <w:rFonts w:ascii="仿宋_GB2312" w:eastAsia="仿宋_GB2312" w:hAnsi="仿宋_GB2312" w:cs="仿宋_GB2312" w:hint="eastAsia"/>
          <w:b/>
          <w:bCs/>
          <w:sz w:val="24"/>
        </w:rPr>
        <w:t>1</w:t>
      </w:r>
      <w:r>
        <w:rPr>
          <w:rFonts w:ascii="仿宋_GB2312" w:eastAsia="仿宋_GB2312" w:hAnsi="仿宋_GB2312" w:cs="仿宋_GB2312"/>
          <w:b/>
          <w:bCs/>
          <w:sz w:val="24"/>
        </w:rPr>
        <w:t>1</w:t>
      </w:r>
      <w:r>
        <w:rPr>
          <w:rFonts w:ascii="仿宋_GB2312" w:eastAsia="仿宋_GB2312" w:hAnsi="仿宋_GB2312" w:cs="仿宋_GB2312" w:hint="eastAsia"/>
          <w:b/>
          <w:bCs/>
          <w:sz w:val="24"/>
        </w:rPr>
        <w:t>.</w:t>
      </w:r>
      <w:r>
        <w:rPr>
          <w:rFonts w:ascii="仿宋_GB2312" w:eastAsia="仿宋_GB2312" w:hAnsi="仿宋_GB2312" w:cs="仿宋_GB2312"/>
          <w:sz w:val="24"/>
        </w:rPr>
        <w:t xml:space="preserve">  </w:t>
      </w:r>
      <w:r>
        <w:rPr>
          <w:rFonts w:ascii="仿宋_GB2312" w:eastAsia="仿宋_GB2312" w:hAnsi="仿宋_GB2312" w:cs="仿宋_GB2312" w:hint="eastAsia"/>
          <w:b/>
          <w:sz w:val="24"/>
        </w:rPr>
        <w:t>保密条款</w:t>
      </w:r>
    </w:p>
    <w:p w:rsidR="00DD74C0" w:rsidRDefault="001A240E">
      <w:pPr>
        <w:snapToGrid w:val="0"/>
        <w:spacing w:line="500" w:lineRule="exact"/>
        <w:ind w:left="600" w:hangingChars="250" w:hanging="600"/>
        <w:jc w:val="left"/>
        <w:rPr>
          <w:rFonts w:ascii="仿宋_GB2312" w:eastAsia="仿宋_GB2312" w:hAnsi="仿宋_GB2312" w:cs="仿宋_GB2312"/>
          <w:bCs/>
          <w:sz w:val="24"/>
        </w:rPr>
      </w:pPr>
      <w:r>
        <w:rPr>
          <w:rFonts w:ascii="仿宋_GB2312" w:eastAsia="仿宋_GB2312" w:hAnsi="仿宋_GB2312" w:cs="仿宋_GB2312" w:hint="eastAsia"/>
          <w:bCs/>
          <w:sz w:val="24"/>
        </w:rPr>
        <w:t>1</w:t>
      </w:r>
      <w:r>
        <w:rPr>
          <w:rFonts w:ascii="仿宋_GB2312" w:eastAsia="仿宋_GB2312" w:hAnsi="仿宋_GB2312" w:cs="仿宋_GB2312"/>
          <w:bCs/>
          <w:sz w:val="24"/>
        </w:rPr>
        <w:t>1</w:t>
      </w:r>
      <w:r>
        <w:rPr>
          <w:rFonts w:ascii="仿宋_GB2312" w:eastAsia="仿宋_GB2312" w:hAnsi="仿宋_GB2312" w:cs="仿宋_GB2312" w:hint="eastAsia"/>
          <w:bCs/>
          <w:sz w:val="24"/>
        </w:rPr>
        <w:t>.1 买、卖双方应对因履行合同而取得的另一方的信息、资料等予以保密。未经另一方书面同意，任何一方均不得为与履行合同无关的目的使用或向第三方披露另一方当事人提供的信息、资料。</w:t>
      </w:r>
    </w:p>
    <w:p w:rsidR="00DD74C0" w:rsidRDefault="001A240E">
      <w:pPr>
        <w:snapToGrid w:val="0"/>
        <w:spacing w:line="500" w:lineRule="exact"/>
        <w:ind w:left="600" w:hangingChars="250" w:hanging="600"/>
        <w:jc w:val="left"/>
        <w:rPr>
          <w:rFonts w:ascii="仿宋_GB2312" w:eastAsia="仿宋_GB2312" w:hAnsi="仿宋_GB2312" w:cs="仿宋_GB2312"/>
          <w:bCs/>
          <w:sz w:val="24"/>
        </w:rPr>
      </w:pPr>
      <w:r>
        <w:rPr>
          <w:rFonts w:ascii="仿宋_GB2312" w:eastAsia="仿宋_GB2312" w:hAnsi="仿宋_GB2312" w:cs="仿宋_GB2312" w:hint="eastAsia"/>
          <w:bCs/>
          <w:sz w:val="24"/>
        </w:rPr>
        <w:t>1</w:t>
      </w:r>
      <w:r>
        <w:rPr>
          <w:rFonts w:ascii="仿宋_GB2312" w:eastAsia="仿宋_GB2312" w:hAnsi="仿宋_GB2312" w:cs="仿宋_GB2312"/>
          <w:bCs/>
          <w:sz w:val="24"/>
        </w:rPr>
        <w:t>1</w:t>
      </w:r>
      <w:r>
        <w:rPr>
          <w:rFonts w:ascii="仿宋_GB2312" w:eastAsia="仿宋_GB2312" w:hAnsi="仿宋_GB2312" w:cs="仿宋_GB2312" w:hint="eastAsia"/>
          <w:bCs/>
          <w:sz w:val="24"/>
        </w:rPr>
        <w:t>.2 买、卖双方的保密义务不适用于下列信息：(1)非因接受信息一方的过失现在或以后进入公共领域的信息；(2)接受信息一方当事人合法地从第三方获得并且据其善意了解第三方也不对此承担保密义务的信息；(3)法律或法律的执行要求披露的信息。</w:t>
      </w:r>
    </w:p>
    <w:p w:rsidR="00DD74C0" w:rsidRDefault="001A240E">
      <w:pPr>
        <w:tabs>
          <w:tab w:val="left" w:pos="360"/>
        </w:tabs>
        <w:snapToGrid w:val="0"/>
        <w:spacing w:line="500" w:lineRule="exact"/>
        <w:jc w:val="left"/>
        <w:rPr>
          <w:rFonts w:ascii="仿宋_GB2312" w:eastAsia="仿宋_GB2312" w:hAnsi="仿宋_GB2312" w:cs="仿宋_GB2312"/>
          <w:sz w:val="24"/>
        </w:rPr>
      </w:pPr>
      <w:r>
        <w:rPr>
          <w:rFonts w:ascii="仿宋_GB2312" w:eastAsia="仿宋_GB2312" w:hAnsi="仿宋_GB2312" w:cs="仿宋_GB2312" w:hint="eastAsia"/>
          <w:b/>
          <w:bCs/>
          <w:sz w:val="24"/>
        </w:rPr>
        <w:t>1</w:t>
      </w:r>
      <w:r>
        <w:rPr>
          <w:rFonts w:ascii="仿宋_GB2312" w:eastAsia="仿宋_GB2312" w:hAnsi="仿宋_GB2312" w:cs="仿宋_GB2312"/>
          <w:b/>
          <w:bCs/>
          <w:sz w:val="24"/>
        </w:rPr>
        <w:t>2</w:t>
      </w:r>
      <w:r>
        <w:rPr>
          <w:rFonts w:ascii="仿宋_GB2312" w:eastAsia="仿宋_GB2312" w:hAnsi="仿宋_GB2312" w:cs="仿宋_GB2312" w:hint="eastAsia"/>
          <w:b/>
          <w:bCs/>
          <w:sz w:val="24"/>
        </w:rPr>
        <w:t>.</w:t>
      </w:r>
      <w:r>
        <w:rPr>
          <w:rFonts w:ascii="仿宋_GB2312" w:eastAsia="仿宋_GB2312" w:hAnsi="仿宋_GB2312" w:cs="仿宋_GB2312" w:hint="eastAsia"/>
          <w:sz w:val="24"/>
        </w:rPr>
        <w:t xml:space="preserve">  </w:t>
      </w:r>
      <w:r>
        <w:rPr>
          <w:rFonts w:ascii="仿宋_GB2312" w:eastAsia="仿宋_GB2312" w:hAnsi="仿宋_GB2312" w:cs="仿宋_GB2312" w:hint="eastAsia"/>
          <w:b/>
          <w:sz w:val="24"/>
        </w:rPr>
        <w:t>违约责任</w:t>
      </w:r>
    </w:p>
    <w:p w:rsidR="00DD74C0" w:rsidRDefault="001A240E">
      <w:pPr>
        <w:snapToGrid w:val="0"/>
        <w:spacing w:line="500" w:lineRule="exact"/>
        <w:ind w:left="600" w:hangingChars="250" w:hanging="600"/>
        <w:jc w:val="lef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sz w:val="24"/>
        </w:rPr>
        <w:t>2</w:t>
      </w:r>
      <w:r>
        <w:rPr>
          <w:rFonts w:ascii="仿宋_GB2312" w:eastAsia="仿宋_GB2312" w:hAnsi="仿宋_GB2312" w:cs="仿宋_GB2312" w:hint="eastAsia"/>
          <w:sz w:val="24"/>
        </w:rPr>
        <w:t>.1 买方不得无正当理由拒收货物、拒付货款，非经卖方原因，买方延期付款，经卖方书面告知后</w:t>
      </w:r>
      <w:r>
        <w:rPr>
          <w:rFonts w:ascii="仿宋_GB2312" w:eastAsia="仿宋_GB2312" w:hAnsi="仿宋_GB2312" w:cs="仿宋_GB2312" w:hint="eastAsia"/>
          <w:sz w:val="24"/>
          <w:u w:val="single"/>
        </w:rPr>
        <w:t xml:space="preserve"> 30 </w:t>
      </w:r>
      <w:r>
        <w:rPr>
          <w:rFonts w:ascii="仿宋_GB2312" w:eastAsia="仿宋_GB2312" w:hAnsi="仿宋_GB2312" w:cs="仿宋_GB2312" w:hint="eastAsia"/>
          <w:sz w:val="24"/>
        </w:rPr>
        <w:t>个工作日内仍未付款的，每迟延一日，买方应向卖方支付迟延付款金额的</w:t>
      </w:r>
      <w:r>
        <w:rPr>
          <w:rFonts w:ascii="仿宋_GB2312" w:eastAsia="仿宋_GB2312" w:hAnsi="仿宋_GB2312" w:cs="仿宋_GB2312" w:hint="eastAsia"/>
          <w:sz w:val="24"/>
          <w:u w:val="single"/>
        </w:rPr>
        <w:t xml:space="preserve"> 0.3‰ </w:t>
      </w:r>
      <w:r>
        <w:rPr>
          <w:rFonts w:ascii="仿宋_GB2312" w:eastAsia="仿宋_GB2312" w:hAnsi="仿宋_GB2312" w:cs="仿宋_GB2312" w:hint="eastAsia"/>
          <w:sz w:val="24"/>
        </w:rPr>
        <w:t>的违约金，直至款项付清之日，但卖方不得以此为由迟延交付货物。</w:t>
      </w:r>
    </w:p>
    <w:p w:rsidR="00DD74C0" w:rsidRDefault="001A240E">
      <w:pPr>
        <w:snapToGrid w:val="0"/>
        <w:spacing w:line="500" w:lineRule="exact"/>
        <w:ind w:left="600" w:hangingChars="250" w:hanging="600"/>
        <w:jc w:val="lef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sz w:val="24"/>
        </w:rPr>
        <w:t>2</w:t>
      </w:r>
      <w:r>
        <w:rPr>
          <w:rFonts w:ascii="仿宋_GB2312" w:eastAsia="仿宋_GB2312" w:hAnsi="仿宋_GB2312" w:cs="仿宋_GB2312" w:hint="eastAsia"/>
          <w:sz w:val="24"/>
        </w:rPr>
        <w:t>.2 若卖方未能按本合同约定时间及方式将全部货物交付至买方指定地点，每迟延一日，应向买方</w:t>
      </w:r>
      <w:r>
        <w:rPr>
          <w:rFonts w:ascii="仿宋_GB2312" w:eastAsia="仿宋_GB2312" w:hAnsi="仿宋_GB2312" w:cs="仿宋_GB2312" w:hint="eastAsia"/>
          <w:sz w:val="24"/>
        </w:rPr>
        <w:lastRenderedPageBreak/>
        <w:t>支付该批货物总价的</w:t>
      </w:r>
      <w:r>
        <w:rPr>
          <w:rFonts w:ascii="仿宋_GB2312" w:eastAsia="仿宋_GB2312" w:hAnsi="仿宋_GB2312" w:cs="仿宋_GB2312" w:hint="eastAsia"/>
          <w:sz w:val="24"/>
          <w:u w:val="single"/>
        </w:rPr>
        <w:t xml:space="preserve"> 1‰ </w:t>
      </w:r>
      <w:r>
        <w:rPr>
          <w:rFonts w:ascii="仿宋_GB2312" w:eastAsia="仿宋_GB2312" w:hAnsi="仿宋_GB2312" w:cs="仿宋_GB2312" w:hint="eastAsia"/>
          <w:sz w:val="24"/>
        </w:rPr>
        <w:t>的违约金，直至货物交付之日。若卖方迟延交货超过</w:t>
      </w:r>
      <w:r>
        <w:rPr>
          <w:rFonts w:ascii="仿宋_GB2312" w:eastAsia="仿宋_GB2312" w:hAnsi="仿宋_GB2312" w:cs="仿宋_GB2312" w:hint="eastAsia"/>
          <w:sz w:val="24"/>
          <w:u w:val="single"/>
        </w:rPr>
        <w:t xml:space="preserve"> 30 </w:t>
      </w:r>
      <w:r>
        <w:rPr>
          <w:rFonts w:ascii="仿宋_GB2312" w:eastAsia="仿宋_GB2312" w:hAnsi="仿宋_GB2312" w:cs="仿宋_GB2312" w:hint="eastAsia"/>
          <w:sz w:val="24"/>
        </w:rPr>
        <w:t>日，买方有权书面通知卖方单方面解除本合同，且有权要求卖方支付相当于合同总价</w:t>
      </w:r>
      <w:r>
        <w:rPr>
          <w:rFonts w:ascii="仿宋_GB2312" w:eastAsia="仿宋_GB2312" w:hAnsi="仿宋_GB2312" w:cs="仿宋_GB2312" w:hint="eastAsia"/>
          <w:sz w:val="24"/>
          <w:u w:val="single"/>
        </w:rPr>
        <w:t xml:space="preserve"> 5% </w:t>
      </w:r>
      <w:r>
        <w:rPr>
          <w:rFonts w:ascii="仿宋_GB2312" w:eastAsia="仿宋_GB2312" w:hAnsi="仿宋_GB2312" w:cs="仿宋_GB2312" w:hint="eastAsia"/>
          <w:sz w:val="24"/>
        </w:rPr>
        <w:t>的违约金，若该违约金不足以补偿给买方造成的损失，则卖方还应当补足差额部分。</w:t>
      </w:r>
    </w:p>
    <w:p w:rsidR="00DD74C0" w:rsidRDefault="001A240E">
      <w:pPr>
        <w:snapToGrid w:val="0"/>
        <w:spacing w:line="500" w:lineRule="exact"/>
        <w:ind w:left="600" w:hangingChars="250" w:hanging="60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color w:val="000000"/>
          <w:sz w:val="24"/>
        </w:rPr>
        <w:t>2</w:t>
      </w:r>
      <w:r>
        <w:rPr>
          <w:rFonts w:ascii="仿宋_GB2312" w:eastAsia="仿宋_GB2312" w:hAnsi="仿宋_GB2312" w:cs="仿宋_GB2312" w:hint="eastAsia"/>
          <w:color w:val="000000"/>
          <w:sz w:val="24"/>
        </w:rPr>
        <w:t>.3 卖方所交付的货物品种、规格型号不符合合同规定的，买方有权拒收，卖方应向买方支付拒收不合格货物货款总额</w:t>
      </w:r>
      <w:r>
        <w:rPr>
          <w:rFonts w:ascii="仿宋_GB2312" w:eastAsia="仿宋_GB2312" w:hAnsi="仿宋_GB2312" w:cs="仿宋_GB2312" w:hint="eastAsia"/>
          <w:color w:val="000000"/>
          <w:sz w:val="24"/>
          <w:u w:val="single"/>
        </w:rPr>
        <w:t xml:space="preserve"> 5％ </w:t>
      </w:r>
      <w:r>
        <w:rPr>
          <w:rFonts w:ascii="仿宋_GB2312" w:eastAsia="仿宋_GB2312" w:hAnsi="仿宋_GB2312" w:cs="仿宋_GB2312" w:hint="eastAsia"/>
          <w:color w:val="000000"/>
          <w:sz w:val="24"/>
        </w:rPr>
        <w:t>的违约金。</w:t>
      </w:r>
    </w:p>
    <w:p w:rsidR="00DD74C0" w:rsidRDefault="001A240E">
      <w:pPr>
        <w:snapToGrid w:val="0"/>
        <w:spacing w:line="500" w:lineRule="exact"/>
        <w:ind w:left="600" w:hangingChars="250" w:hanging="60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color w:val="000000"/>
          <w:sz w:val="24"/>
        </w:rPr>
        <w:t>2</w:t>
      </w:r>
      <w:r>
        <w:rPr>
          <w:rFonts w:ascii="仿宋_GB2312" w:eastAsia="仿宋_GB2312" w:hAnsi="仿宋_GB2312" w:cs="仿宋_GB2312" w:hint="eastAsia"/>
          <w:color w:val="000000"/>
          <w:sz w:val="24"/>
        </w:rPr>
        <w:t>.4 在卖方承诺或国家规定的质保期内(取两者中最长的期限)，如经卖方两次维修或更换，货物仍不能达到合同约定的质量标准，买方有权退货，卖方应退回全部货款，并支付合同总价5%的违约金。</w:t>
      </w:r>
    </w:p>
    <w:p w:rsidR="00DD74C0" w:rsidRDefault="001A240E">
      <w:pPr>
        <w:snapToGrid w:val="0"/>
        <w:spacing w:line="500" w:lineRule="exact"/>
        <w:ind w:left="600" w:hangingChars="250" w:hanging="60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color w:val="000000"/>
          <w:sz w:val="24"/>
        </w:rPr>
        <w:t>2</w:t>
      </w:r>
      <w:r>
        <w:rPr>
          <w:rFonts w:ascii="仿宋_GB2312" w:eastAsia="仿宋_GB2312" w:hAnsi="仿宋_GB2312" w:cs="仿宋_GB2312" w:hint="eastAsia"/>
          <w:color w:val="000000"/>
          <w:sz w:val="24"/>
        </w:rPr>
        <w:t>.5 卖方未按本合同的规定和“服务承诺”提供伴随服务/售后服务的，应按合同总额的5%向买方承担违约责任。</w:t>
      </w:r>
    </w:p>
    <w:p w:rsidR="00DD74C0" w:rsidRDefault="001A240E">
      <w:pPr>
        <w:tabs>
          <w:tab w:val="left" w:pos="360"/>
        </w:tabs>
        <w:snapToGrid w:val="0"/>
        <w:spacing w:line="500" w:lineRule="exact"/>
        <w:ind w:left="600" w:hangingChars="250" w:hanging="60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color w:val="000000"/>
          <w:sz w:val="24"/>
        </w:rPr>
        <w:t>2</w:t>
      </w:r>
      <w:r>
        <w:rPr>
          <w:rFonts w:ascii="仿宋_GB2312" w:eastAsia="仿宋_GB2312" w:hAnsi="仿宋_GB2312" w:cs="仿宋_GB2312" w:hint="eastAsia"/>
          <w:color w:val="000000"/>
          <w:sz w:val="24"/>
        </w:rPr>
        <w:t>.6 鉴于买方属轨道交通运营单位，对该货物的使用有时间上及效能上的特殊要求，如卖方明确表示无法供货或买方有理由认为卖方无法供货的，买方有权终止全部或部分合同，同时有权要求卖方向买方支付合同总价款一倍的赔偿金。</w:t>
      </w:r>
    </w:p>
    <w:p w:rsidR="00DD74C0" w:rsidRDefault="001A240E">
      <w:pPr>
        <w:snapToGrid w:val="0"/>
        <w:spacing w:line="500" w:lineRule="exact"/>
        <w:ind w:left="600" w:hangingChars="250" w:hanging="600"/>
        <w:jc w:val="lef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sz w:val="24"/>
        </w:rPr>
        <w:t>2</w:t>
      </w:r>
      <w:r>
        <w:rPr>
          <w:rFonts w:ascii="仿宋_GB2312" w:eastAsia="仿宋_GB2312" w:hAnsi="仿宋_GB2312" w:cs="仿宋_GB2312" w:hint="eastAsia"/>
          <w:sz w:val="24"/>
        </w:rPr>
        <w:t>.7 无论何等原因，卖方未履行合同约定主要义务，包括不限于1</w:t>
      </w:r>
      <w:r>
        <w:rPr>
          <w:rFonts w:ascii="仿宋_GB2312" w:eastAsia="仿宋_GB2312" w:hAnsi="仿宋_GB2312" w:cs="仿宋_GB2312"/>
          <w:sz w:val="24"/>
        </w:rPr>
        <w:t>2</w:t>
      </w:r>
      <w:r>
        <w:rPr>
          <w:rFonts w:ascii="仿宋_GB2312" w:eastAsia="仿宋_GB2312" w:hAnsi="仿宋_GB2312" w:cs="仿宋_GB2312" w:hint="eastAsia"/>
          <w:sz w:val="24"/>
        </w:rPr>
        <w:t>.2-1</w:t>
      </w:r>
      <w:r>
        <w:rPr>
          <w:rFonts w:ascii="仿宋_GB2312" w:eastAsia="仿宋_GB2312" w:hAnsi="仿宋_GB2312" w:cs="仿宋_GB2312"/>
          <w:sz w:val="24"/>
        </w:rPr>
        <w:t>2</w:t>
      </w:r>
      <w:r>
        <w:rPr>
          <w:rFonts w:ascii="仿宋_GB2312" w:eastAsia="仿宋_GB2312" w:hAnsi="仿宋_GB2312" w:cs="仿宋_GB2312" w:hint="eastAsia"/>
          <w:sz w:val="24"/>
        </w:rPr>
        <w:t>.6条约定部分，或卖方未能及时配合买方为实现合同的要求卖方实施相关行为的，均视为卖方违约。买、卖双方一致同意，如果卖方发生本合同约定的违约情形，买方有权按照1</w:t>
      </w:r>
      <w:r>
        <w:rPr>
          <w:rFonts w:ascii="仿宋_GB2312" w:eastAsia="仿宋_GB2312" w:hAnsi="仿宋_GB2312" w:cs="仿宋_GB2312"/>
          <w:sz w:val="24"/>
        </w:rPr>
        <w:t>2</w:t>
      </w:r>
      <w:r>
        <w:rPr>
          <w:rFonts w:ascii="仿宋_GB2312" w:eastAsia="仿宋_GB2312" w:hAnsi="仿宋_GB2312" w:cs="仿宋_GB2312" w:hint="eastAsia"/>
          <w:sz w:val="24"/>
        </w:rPr>
        <w:t>.2-1</w:t>
      </w:r>
      <w:r>
        <w:rPr>
          <w:rFonts w:ascii="仿宋_GB2312" w:eastAsia="仿宋_GB2312" w:hAnsi="仿宋_GB2312" w:cs="仿宋_GB2312"/>
          <w:sz w:val="24"/>
        </w:rPr>
        <w:t>2</w:t>
      </w:r>
      <w:r>
        <w:rPr>
          <w:rFonts w:ascii="仿宋_GB2312" w:eastAsia="仿宋_GB2312" w:hAnsi="仿宋_GB2312" w:cs="仿宋_GB2312" w:hint="eastAsia"/>
          <w:sz w:val="24"/>
        </w:rPr>
        <w:t>.7条的规定，从合同价款中扣除相应的金额作为卖方的违约金。</w:t>
      </w:r>
    </w:p>
    <w:p w:rsidR="00DD74C0" w:rsidRDefault="001A240E">
      <w:pPr>
        <w:tabs>
          <w:tab w:val="left" w:pos="360"/>
        </w:tabs>
        <w:snapToGrid w:val="0"/>
        <w:spacing w:line="500" w:lineRule="exact"/>
        <w:ind w:left="600" w:hangingChars="250" w:hanging="600"/>
        <w:jc w:val="left"/>
        <w:rPr>
          <w:rFonts w:ascii="仿宋_GB2312" w:eastAsia="仿宋_GB2312" w:hAnsi="仿宋_GB2312" w:cs="仿宋_GB2312"/>
          <w:color w:val="000000"/>
          <w:sz w:val="24"/>
          <w:highlight w:val="yellow"/>
        </w:rPr>
      </w:pPr>
      <w:r>
        <w:rPr>
          <w:rFonts w:ascii="仿宋_GB2312" w:eastAsia="仿宋_GB2312" w:hAnsi="仿宋_GB2312" w:cs="仿宋_GB2312" w:hint="eastAsia"/>
          <w:color w:val="000000"/>
          <w:sz w:val="24"/>
        </w:rPr>
        <w:t>1</w:t>
      </w:r>
      <w:r>
        <w:rPr>
          <w:rFonts w:ascii="仿宋_GB2312" w:eastAsia="仿宋_GB2312" w:hAnsi="仿宋_GB2312" w:cs="仿宋_GB2312"/>
          <w:color w:val="000000"/>
          <w:sz w:val="24"/>
        </w:rPr>
        <w:t>2</w:t>
      </w:r>
      <w:r>
        <w:rPr>
          <w:rFonts w:ascii="仿宋_GB2312" w:eastAsia="仿宋_GB2312" w:hAnsi="仿宋_GB2312" w:cs="仿宋_GB2312" w:hint="eastAsia"/>
          <w:color w:val="000000"/>
          <w:sz w:val="24"/>
        </w:rPr>
        <w:t>.8如果出现如下情形之一或者全部的，买方有权直接通知卖方解除或者终止合同且卖方还应支付买方为挽回损失所支付的一切费用（包括但不限于律师费、财产保全费等）：</w:t>
      </w:r>
    </w:p>
    <w:p w:rsidR="00DD74C0" w:rsidRDefault="001A240E">
      <w:pPr>
        <w:tabs>
          <w:tab w:val="left" w:pos="360"/>
        </w:tabs>
        <w:snapToGrid w:val="0"/>
        <w:spacing w:line="500" w:lineRule="exact"/>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1）因不可抗力导致买方不能实现合同目的；</w:t>
      </w:r>
    </w:p>
    <w:p w:rsidR="00DD74C0" w:rsidRDefault="001A240E">
      <w:pPr>
        <w:tabs>
          <w:tab w:val="left" w:pos="360"/>
        </w:tabs>
        <w:snapToGrid w:val="0"/>
        <w:spacing w:line="500" w:lineRule="exact"/>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2）在合同约定的履行期届满之前，卖方明确表示或者以自己的行为标明不履行相应义务的；</w:t>
      </w:r>
    </w:p>
    <w:p w:rsidR="00DD74C0" w:rsidRDefault="001A240E">
      <w:pPr>
        <w:tabs>
          <w:tab w:val="left" w:pos="360"/>
        </w:tabs>
        <w:snapToGrid w:val="0"/>
        <w:spacing w:line="500" w:lineRule="exact"/>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3）卖方延迟履行部分或者全部债务，或者发生其他行为，致使买方不能实现合同目的。</w:t>
      </w:r>
    </w:p>
    <w:p w:rsidR="00DD74C0" w:rsidRDefault="001A240E">
      <w:pPr>
        <w:snapToGrid w:val="0"/>
        <w:spacing w:line="500" w:lineRule="exact"/>
        <w:jc w:val="left"/>
        <w:rPr>
          <w:rFonts w:ascii="仿宋_GB2312" w:eastAsia="仿宋_GB2312" w:hAnsi="仿宋_GB2312" w:cs="仿宋_GB2312"/>
          <w:color w:val="000000"/>
          <w:sz w:val="24"/>
        </w:rPr>
      </w:pPr>
      <w:r>
        <w:rPr>
          <w:rFonts w:ascii="仿宋_GB2312" w:eastAsia="仿宋_GB2312" w:hAnsi="仿宋_GB2312" w:cs="仿宋_GB2312" w:hint="eastAsia"/>
          <w:b/>
          <w:bCs/>
          <w:sz w:val="24"/>
        </w:rPr>
        <w:t>1</w:t>
      </w:r>
      <w:r>
        <w:rPr>
          <w:rFonts w:ascii="仿宋_GB2312" w:eastAsia="仿宋_GB2312" w:hAnsi="仿宋_GB2312" w:cs="仿宋_GB2312"/>
          <w:b/>
          <w:bCs/>
          <w:sz w:val="24"/>
        </w:rPr>
        <w:t>3</w:t>
      </w:r>
      <w:r>
        <w:rPr>
          <w:rFonts w:ascii="仿宋_GB2312" w:eastAsia="仿宋_GB2312" w:hAnsi="仿宋_GB2312" w:cs="仿宋_GB2312" w:hint="eastAsia"/>
          <w:b/>
          <w:bCs/>
          <w:sz w:val="24"/>
        </w:rPr>
        <w:t xml:space="preserve">.  </w:t>
      </w:r>
      <w:r>
        <w:rPr>
          <w:rFonts w:ascii="仿宋_GB2312" w:eastAsia="仿宋_GB2312" w:hAnsi="仿宋_GB2312" w:cs="仿宋_GB2312" w:hint="eastAsia"/>
          <w:b/>
          <w:sz w:val="24"/>
        </w:rPr>
        <w:t>不可抗力</w:t>
      </w:r>
    </w:p>
    <w:p w:rsidR="00DD74C0" w:rsidRDefault="001A240E">
      <w:pPr>
        <w:snapToGrid w:val="0"/>
        <w:spacing w:line="500" w:lineRule="exact"/>
        <w:ind w:left="600" w:hangingChars="250" w:hanging="60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color w:val="000000"/>
          <w:sz w:val="24"/>
        </w:rPr>
        <w:t>3</w:t>
      </w:r>
      <w:r>
        <w:rPr>
          <w:rFonts w:ascii="仿宋_GB2312" w:eastAsia="仿宋_GB2312" w:hAnsi="仿宋_GB2312" w:cs="仿宋_GB2312" w:hint="eastAsia"/>
          <w:color w:val="000000"/>
          <w:sz w:val="24"/>
        </w:rPr>
        <w:t>.1 因出现不可预见、不可避免、不可克服的事件，导致本合同无法有效及时履行时，遭遇不可抗力方应立即用电话、传真、电子邮件等尽可能迅速的通讯方式通知对方，并在通知后的</w:t>
      </w:r>
      <w:r>
        <w:rPr>
          <w:rFonts w:ascii="仿宋_GB2312" w:eastAsia="仿宋_GB2312" w:hAnsi="仿宋_GB2312" w:cs="仿宋_GB2312" w:hint="eastAsia"/>
          <w:color w:val="000000"/>
          <w:sz w:val="24"/>
          <w:u w:val="single"/>
        </w:rPr>
        <w:t xml:space="preserve"> 30 </w:t>
      </w:r>
      <w:r>
        <w:rPr>
          <w:rFonts w:ascii="仿宋_GB2312" w:eastAsia="仿宋_GB2312" w:hAnsi="仿宋_GB2312" w:cs="仿宋_GB2312" w:hint="eastAsia"/>
          <w:color w:val="000000"/>
          <w:sz w:val="24"/>
        </w:rPr>
        <w:t>日内将不可抗力的书面有效证明及本合同无法有效及时履行的书面理由提交给对方确认。遭受不可抗力的一方凭此证明免除全部或部分违约责任，具体免除范围和方式由双方另行协商。</w:t>
      </w:r>
    </w:p>
    <w:p w:rsidR="00DD74C0" w:rsidRDefault="001A240E">
      <w:pPr>
        <w:snapToGrid w:val="0"/>
        <w:spacing w:line="500" w:lineRule="exact"/>
        <w:ind w:left="600" w:hangingChars="250" w:hanging="60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color w:val="000000"/>
          <w:sz w:val="24"/>
        </w:rPr>
        <w:t>3</w:t>
      </w:r>
      <w:r>
        <w:rPr>
          <w:rFonts w:ascii="仿宋_GB2312" w:eastAsia="仿宋_GB2312" w:hAnsi="仿宋_GB2312" w:cs="仿宋_GB2312" w:hint="eastAsia"/>
          <w:color w:val="000000"/>
          <w:sz w:val="24"/>
        </w:rPr>
        <w:t>.2 遭遇不可抗力方应当在可能的范围内，尽最大努力减轻不可抗力事件对本合同的不利影响。双方应根据不可抗力事件对本合同的影响程度，协商决定是否解除/变更本合同，或者免除本合</w:t>
      </w:r>
      <w:r>
        <w:rPr>
          <w:rFonts w:ascii="仿宋_GB2312" w:eastAsia="仿宋_GB2312" w:hAnsi="仿宋_GB2312" w:cs="仿宋_GB2312" w:hint="eastAsia"/>
          <w:color w:val="000000"/>
          <w:sz w:val="24"/>
        </w:rPr>
        <w:lastRenderedPageBreak/>
        <w:t>同部分条款的履行，或者延期履行本合同。</w:t>
      </w:r>
    </w:p>
    <w:p w:rsidR="00DD74C0" w:rsidRDefault="001A240E">
      <w:pPr>
        <w:tabs>
          <w:tab w:val="left" w:pos="360"/>
        </w:tabs>
        <w:snapToGrid w:val="0"/>
        <w:spacing w:line="500" w:lineRule="exact"/>
        <w:jc w:val="left"/>
        <w:rPr>
          <w:rFonts w:ascii="仿宋_GB2312" w:eastAsia="仿宋_GB2312" w:hAnsi="仿宋_GB2312" w:cs="仿宋_GB2312"/>
          <w:bCs/>
          <w:snapToGrid w:val="0"/>
          <w:sz w:val="24"/>
        </w:rPr>
      </w:pPr>
      <w:r>
        <w:rPr>
          <w:rFonts w:ascii="仿宋_GB2312" w:eastAsia="仿宋_GB2312" w:hAnsi="仿宋_GB2312" w:cs="仿宋_GB2312" w:hint="eastAsia"/>
          <w:b/>
          <w:bCs/>
          <w:sz w:val="24"/>
        </w:rPr>
        <w:t>1</w:t>
      </w:r>
      <w:r>
        <w:rPr>
          <w:rFonts w:ascii="仿宋_GB2312" w:eastAsia="仿宋_GB2312" w:hAnsi="仿宋_GB2312" w:cs="仿宋_GB2312"/>
          <w:b/>
          <w:bCs/>
          <w:sz w:val="24"/>
        </w:rPr>
        <w:t>4</w:t>
      </w:r>
      <w:r>
        <w:rPr>
          <w:rFonts w:ascii="仿宋_GB2312" w:eastAsia="仿宋_GB2312" w:hAnsi="仿宋_GB2312" w:cs="仿宋_GB2312" w:hint="eastAsia"/>
          <w:b/>
          <w:bCs/>
          <w:sz w:val="24"/>
        </w:rPr>
        <w:t>.</w:t>
      </w:r>
      <w:r>
        <w:rPr>
          <w:rFonts w:ascii="仿宋_GB2312" w:eastAsia="仿宋_GB2312" w:hAnsi="仿宋_GB2312" w:cs="仿宋_GB2312" w:hint="eastAsia"/>
          <w:b/>
          <w:sz w:val="24"/>
        </w:rPr>
        <w:t xml:space="preserve">  知识产权</w:t>
      </w:r>
    </w:p>
    <w:p w:rsidR="00DD74C0" w:rsidRDefault="001A240E">
      <w:pPr>
        <w:tabs>
          <w:tab w:val="left" w:pos="360"/>
        </w:tabs>
        <w:snapToGrid w:val="0"/>
        <w:spacing w:line="500" w:lineRule="exact"/>
        <w:ind w:left="600" w:hangingChars="250" w:hanging="60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r>
        <w:rPr>
          <w:rFonts w:ascii="仿宋_GB2312" w:eastAsia="仿宋_GB2312" w:hAnsi="仿宋_GB2312" w:cs="仿宋_GB2312"/>
          <w:color w:val="000000"/>
          <w:kern w:val="0"/>
          <w:sz w:val="24"/>
        </w:rPr>
        <w:t>4</w:t>
      </w:r>
      <w:r>
        <w:rPr>
          <w:rFonts w:ascii="仿宋_GB2312" w:eastAsia="仿宋_GB2312" w:hAnsi="仿宋_GB2312" w:cs="仿宋_GB2312" w:hint="eastAsia"/>
          <w:color w:val="000000"/>
          <w:kern w:val="0"/>
          <w:sz w:val="24"/>
        </w:rPr>
        <w:t>.1 买方在履行合同过程中提供给卖方的全部图纸、文件和其他含有数据和信息的资料，其知识产权属于买方。</w:t>
      </w:r>
    </w:p>
    <w:p w:rsidR="00DD74C0" w:rsidRDefault="001A240E">
      <w:pPr>
        <w:tabs>
          <w:tab w:val="left" w:pos="360"/>
        </w:tabs>
        <w:snapToGrid w:val="0"/>
        <w:spacing w:line="500" w:lineRule="exact"/>
        <w:ind w:left="600" w:hangingChars="250" w:hanging="60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r>
        <w:rPr>
          <w:rFonts w:ascii="仿宋_GB2312" w:eastAsia="仿宋_GB2312" w:hAnsi="仿宋_GB2312" w:cs="仿宋_GB2312"/>
          <w:color w:val="000000"/>
          <w:kern w:val="0"/>
          <w:sz w:val="24"/>
        </w:rPr>
        <w:t>4</w:t>
      </w:r>
      <w:r>
        <w:rPr>
          <w:rFonts w:ascii="仿宋_GB2312" w:eastAsia="仿宋_GB2312" w:hAnsi="仿宋_GB2312" w:cs="仿宋_GB2312" w:hint="eastAsia"/>
          <w:color w:val="000000"/>
          <w:kern w:val="0"/>
          <w:sz w:val="24"/>
        </w:rPr>
        <w:t>.2 买方不因签署和履行合同而享有卖方在履行合同过程中提供给买方的图纸、文件、配套软件、电子辅助程序和其他含有数据和信息的资料的知识产权。</w:t>
      </w:r>
    </w:p>
    <w:p w:rsidR="00DD74C0" w:rsidRDefault="001A240E">
      <w:pPr>
        <w:tabs>
          <w:tab w:val="left" w:pos="360"/>
        </w:tabs>
        <w:snapToGrid w:val="0"/>
        <w:spacing w:line="500" w:lineRule="exact"/>
        <w:ind w:left="600" w:hangingChars="250" w:hanging="60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r>
        <w:rPr>
          <w:rFonts w:ascii="仿宋_GB2312" w:eastAsia="仿宋_GB2312" w:hAnsi="仿宋_GB2312" w:cs="仿宋_GB2312"/>
          <w:color w:val="000000"/>
          <w:kern w:val="0"/>
          <w:sz w:val="24"/>
        </w:rPr>
        <w:t>4</w:t>
      </w:r>
      <w:r>
        <w:rPr>
          <w:rFonts w:ascii="仿宋_GB2312" w:eastAsia="仿宋_GB2312" w:hAnsi="仿宋_GB2312" w:cs="仿宋_GB2312" w:hint="eastAsia"/>
          <w:color w:val="000000"/>
          <w:kern w:val="0"/>
          <w:sz w:val="24"/>
        </w:rPr>
        <w:t>.3 卖方保证，买方在使用本合同项下货物或该货物的任何一部分时，免受第三方提出的侵犯其专利权、商标权、著作权或其他知识产权的起诉。</w:t>
      </w:r>
    </w:p>
    <w:p w:rsidR="00DD74C0" w:rsidRDefault="001A240E">
      <w:pPr>
        <w:tabs>
          <w:tab w:val="left" w:pos="360"/>
        </w:tabs>
        <w:snapToGrid w:val="0"/>
        <w:spacing w:line="500" w:lineRule="exact"/>
        <w:ind w:left="600" w:hangingChars="250" w:hanging="60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r>
        <w:rPr>
          <w:rFonts w:ascii="仿宋_GB2312" w:eastAsia="仿宋_GB2312" w:hAnsi="仿宋_GB2312" w:cs="仿宋_GB2312"/>
          <w:color w:val="000000"/>
          <w:kern w:val="0"/>
          <w:sz w:val="24"/>
        </w:rPr>
        <w:t>4</w:t>
      </w:r>
      <w:r>
        <w:rPr>
          <w:rFonts w:ascii="仿宋_GB2312" w:eastAsia="仿宋_GB2312" w:hAnsi="仿宋_GB2312" w:cs="仿宋_GB2312" w:hint="eastAsia"/>
          <w:color w:val="000000"/>
          <w:kern w:val="0"/>
          <w:sz w:val="24"/>
        </w:rPr>
        <w:t>.4 如果买方收到任何第三方有关知识产权的主张、索赔或诉讼，卖方在收到买方通知后，卖方应立即协助买方处理与第三方的索赔或诉讼，并赔偿买方因此发生的费用（包括但不限于律师费、诉讼费、鉴定费、生效裁判规定的赔偿金额等）和遭受的损失。</w:t>
      </w:r>
    </w:p>
    <w:p w:rsidR="00DD74C0" w:rsidRDefault="001A240E">
      <w:pPr>
        <w:tabs>
          <w:tab w:val="left" w:pos="360"/>
        </w:tabs>
        <w:snapToGrid w:val="0"/>
        <w:spacing w:line="500" w:lineRule="exact"/>
        <w:jc w:val="left"/>
        <w:rPr>
          <w:rFonts w:ascii="仿宋_GB2312" w:eastAsia="仿宋_GB2312" w:hAnsi="仿宋_GB2312" w:cs="仿宋_GB2312"/>
          <w:bCs/>
          <w:snapToGrid w:val="0"/>
          <w:sz w:val="24"/>
        </w:rPr>
      </w:pPr>
      <w:r>
        <w:rPr>
          <w:rFonts w:ascii="仿宋_GB2312" w:eastAsia="仿宋_GB2312" w:hAnsi="仿宋_GB2312" w:cs="仿宋_GB2312" w:hint="eastAsia"/>
          <w:b/>
          <w:bCs/>
          <w:sz w:val="24"/>
        </w:rPr>
        <w:t>1</w:t>
      </w:r>
      <w:r>
        <w:rPr>
          <w:rFonts w:ascii="仿宋_GB2312" w:eastAsia="仿宋_GB2312" w:hAnsi="仿宋_GB2312" w:cs="仿宋_GB2312"/>
          <w:b/>
          <w:bCs/>
          <w:sz w:val="24"/>
        </w:rPr>
        <w:t>5</w:t>
      </w:r>
      <w:r>
        <w:rPr>
          <w:rFonts w:ascii="仿宋_GB2312" w:eastAsia="仿宋_GB2312" w:hAnsi="仿宋_GB2312" w:cs="仿宋_GB2312" w:hint="eastAsia"/>
          <w:b/>
          <w:bCs/>
          <w:sz w:val="24"/>
        </w:rPr>
        <w:t>.</w:t>
      </w:r>
      <w:r>
        <w:rPr>
          <w:rFonts w:ascii="仿宋_GB2312" w:eastAsia="仿宋_GB2312" w:hAnsi="仿宋_GB2312" w:cs="仿宋_GB2312" w:hint="eastAsia"/>
          <w:b/>
          <w:sz w:val="24"/>
        </w:rPr>
        <w:t xml:space="preserve">  合同的变更或终止</w:t>
      </w:r>
    </w:p>
    <w:p w:rsidR="00DD74C0" w:rsidRDefault="001A240E">
      <w:pPr>
        <w:tabs>
          <w:tab w:val="left" w:pos="360"/>
          <w:tab w:val="left" w:pos="540"/>
        </w:tabs>
        <w:snapToGrid w:val="0"/>
        <w:spacing w:line="500" w:lineRule="exact"/>
        <w:ind w:left="600" w:hangingChars="250" w:hanging="60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color w:val="000000"/>
          <w:sz w:val="24"/>
        </w:rPr>
        <w:t>5</w:t>
      </w:r>
      <w:r>
        <w:rPr>
          <w:rFonts w:ascii="仿宋_GB2312" w:eastAsia="仿宋_GB2312" w:hAnsi="仿宋_GB2312" w:cs="仿宋_GB2312" w:hint="eastAsia"/>
          <w:color w:val="000000"/>
          <w:sz w:val="24"/>
        </w:rPr>
        <w:t>.1 买方有权向卖方发出书面通知，从以下方面对合同内容进行变更，卖方应无条件执行买方的变更要求：</w:t>
      </w:r>
    </w:p>
    <w:p w:rsidR="00DD74C0" w:rsidRDefault="001A240E">
      <w:pPr>
        <w:snapToGrid w:val="0"/>
        <w:spacing w:line="500" w:lineRule="exact"/>
        <w:ind w:leftChars="200" w:left="540" w:hangingChars="50" w:hanging="120"/>
        <w:rPr>
          <w:rFonts w:ascii="仿宋_GB2312" w:eastAsia="仿宋_GB2312" w:hAnsi="仿宋_GB2312" w:cs="仿宋_GB2312"/>
          <w:sz w:val="24"/>
        </w:rPr>
      </w:pPr>
      <w:r>
        <w:rPr>
          <w:rFonts w:ascii="仿宋_GB2312" w:eastAsia="仿宋_GB2312" w:hAnsi="仿宋_GB2312" w:cs="仿宋_GB2312" w:hint="eastAsia"/>
          <w:sz w:val="24"/>
        </w:rPr>
        <w:t>1）提前、推迟或暂停合同货物的交货，但应在交货期</w:t>
      </w:r>
      <w:r>
        <w:rPr>
          <w:rFonts w:ascii="仿宋_GB2312" w:eastAsia="仿宋_GB2312" w:hAnsi="仿宋_GB2312" w:cs="仿宋_GB2312" w:hint="eastAsia"/>
          <w:sz w:val="24"/>
          <w:u w:val="single"/>
        </w:rPr>
        <w:t xml:space="preserve"> 30 </w:t>
      </w:r>
      <w:r>
        <w:rPr>
          <w:rFonts w:ascii="仿宋_GB2312" w:eastAsia="仿宋_GB2312" w:hAnsi="仿宋_GB2312" w:cs="仿宋_GB2312" w:hint="eastAsia"/>
          <w:sz w:val="24"/>
        </w:rPr>
        <w:t>天前（含本数）通知卖方，以便卖方提前做好各项生产准备工作。提前、推迟、暂停及重新确定交货时间均应办理有关合同变更手续。</w:t>
      </w:r>
    </w:p>
    <w:p w:rsidR="00DD74C0" w:rsidRDefault="001A240E">
      <w:pPr>
        <w:snapToGrid w:val="0"/>
        <w:spacing w:line="500" w:lineRule="exact"/>
        <w:ind w:leftChars="200" w:left="540" w:hangingChars="50" w:hanging="120"/>
        <w:rPr>
          <w:rFonts w:ascii="仿宋_GB2312" w:eastAsia="仿宋_GB2312" w:hAnsi="仿宋_GB2312" w:cs="仿宋_GB2312"/>
          <w:sz w:val="24"/>
        </w:rPr>
      </w:pPr>
      <w:r>
        <w:rPr>
          <w:rFonts w:ascii="仿宋_GB2312" w:eastAsia="仿宋_GB2312" w:hAnsi="仿宋_GB2312" w:cs="仿宋_GB2312" w:hint="eastAsia"/>
          <w:sz w:val="24"/>
        </w:rPr>
        <w:t>2）在交货期</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7</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天前（含本数）通知卖方变更运输方式、包装方式、交货地点及卖方需提供的服务。</w:t>
      </w:r>
    </w:p>
    <w:p w:rsidR="00DD74C0" w:rsidRDefault="001A240E">
      <w:pPr>
        <w:tabs>
          <w:tab w:val="left" w:pos="360"/>
          <w:tab w:val="left" w:pos="540"/>
        </w:tabs>
        <w:snapToGrid w:val="0"/>
        <w:spacing w:line="500" w:lineRule="exact"/>
        <w:ind w:left="600" w:hangingChars="250" w:hanging="60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color w:val="000000"/>
          <w:sz w:val="24"/>
        </w:rPr>
        <w:t>5</w:t>
      </w:r>
      <w:r>
        <w:rPr>
          <w:rFonts w:ascii="仿宋_GB2312" w:eastAsia="仿宋_GB2312" w:hAnsi="仿宋_GB2312" w:cs="仿宋_GB2312" w:hint="eastAsia"/>
          <w:color w:val="000000"/>
          <w:sz w:val="24"/>
        </w:rPr>
        <w:t>.2 除合同另有约定外，本框架合同在下列情况下终止：</w:t>
      </w:r>
    </w:p>
    <w:p w:rsidR="00DD74C0" w:rsidRDefault="001A240E">
      <w:pPr>
        <w:tabs>
          <w:tab w:val="left" w:pos="360"/>
        </w:tabs>
        <w:snapToGrid w:val="0"/>
        <w:spacing w:line="500" w:lineRule="exact"/>
        <w:ind w:leftChars="200" w:left="42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1）双方协商同意，并签署书面终止合同；</w:t>
      </w:r>
    </w:p>
    <w:p w:rsidR="00DD74C0" w:rsidRDefault="001A240E">
      <w:pPr>
        <w:tabs>
          <w:tab w:val="left" w:pos="360"/>
        </w:tabs>
        <w:snapToGrid w:val="0"/>
        <w:spacing w:line="500" w:lineRule="exact"/>
        <w:ind w:leftChars="200" w:left="42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2）合同一方或者其受让人、承继人严重违反本合同规定的其义务且在另一方书面通知其纠正违约后的三十天内未能纠正违约，另一方可以书面通知违约方终止本合同；</w:t>
      </w:r>
    </w:p>
    <w:p w:rsidR="00DD74C0" w:rsidRDefault="001A240E">
      <w:pPr>
        <w:tabs>
          <w:tab w:val="left" w:pos="360"/>
        </w:tabs>
        <w:snapToGrid w:val="0"/>
        <w:spacing w:line="500" w:lineRule="exact"/>
        <w:ind w:leftChars="200" w:left="42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3）一方破产、解散或停业清理，另一方可以在向该方发出通知后的十天内终止本合同。</w:t>
      </w:r>
    </w:p>
    <w:p w:rsidR="00DD74C0" w:rsidRDefault="001A240E">
      <w:pPr>
        <w:tabs>
          <w:tab w:val="left" w:pos="360"/>
        </w:tabs>
        <w:snapToGrid w:val="0"/>
        <w:spacing w:line="500" w:lineRule="exact"/>
        <w:ind w:leftChars="200" w:left="42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本合同无论因何原因终止，均不影响各方因执行本合同已经产生的权利和利益；合同中设定的违约条款、争议解决条款、通知送达条款等并不因为合同权利义务终止而受到任何影响。</w:t>
      </w:r>
    </w:p>
    <w:p w:rsidR="00DD74C0" w:rsidRDefault="001A240E">
      <w:pPr>
        <w:tabs>
          <w:tab w:val="left" w:pos="360"/>
          <w:tab w:val="left" w:pos="540"/>
        </w:tabs>
        <w:snapToGrid w:val="0"/>
        <w:spacing w:line="500" w:lineRule="exact"/>
        <w:ind w:left="600" w:hangingChars="250" w:hanging="60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color w:val="000000"/>
          <w:sz w:val="24"/>
        </w:rPr>
        <w:t>5</w:t>
      </w:r>
      <w:r>
        <w:rPr>
          <w:rFonts w:ascii="仿宋_GB2312" w:eastAsia="仿宋_GB2312" w:hAnsi="仿宋_GB2312" w:cs="仿宋_GB2312" w:hint="eastAsia"/>
          <w:color w:val="000000"/>
          <w:sz w:val="24"/>
        </w:rPr>
        <w:t>.3 除非买卖双方签署书面变更合同，并成为本合同不可分割的一部分之情形外，本合同的条款不得有任何变化或修改。</w:t>
      </w:r>
    </w:p>
    <w:p w:rsidR="00DD74C0" w:rsidRDefault="001A240E">
      <w:pPr>
        <w:tabs>
          <w:tab w:val="left" w:pos="180"/>
        </w:tabs>
        <w:snapToGrid w:val="0"/>
        <w:spacing w:line="500" w:lineRule="exact"/>
        <w:jc w:val="left"/>
        <w:rPr>
          <w:rFonts w:ascii="仿宋_GB2312" w:eastAsia="仿宋_GB2312" w:hAnsi="仿宋_GB2312" w:cs="仿宋_GB2312"/>
          <w:sz w:val="24"/>
        </w:rPr>
      </w:pPr>
      <w:r>
        <w:rPr>
          <w:rFonts w:ascii="仿宋_GB2312" w:eastAsia="仿宋_GB2312" w:hAnsi="仿宋_GB2312" w:cs="仿宋_GB2312" w:hint="eastAsia"/>
          <w:b/>
          <w:bCs/>
          <w:sz w:val="24"/>
        </w:rPr>
        <w:t>1</w:t>
      </w:r>
      <w:r>
        <w:rPr>
          <w:rFonts w:ascii="仿宋_GB2312" w:eastAsia="仿宋_GB2312" w:hAnsi="仿宋_GB2312" w:cs="仿宋_GB2312"/>
          <w:b/>
          <w:bCs/>
          <w:sz w:val="24"/>
        </w:rPr>
        <w:t>6</w:t>
      </w:r>
      <w:r>
        <w:rPr>
          <w:rFonts w:ascii="仿宋_GB2312" w:eastAsia="仿宋_GB2312" w:hAnsi="仿宋_GB2312" w:cs="仿宋_GB2312" w:hint="eastAsia"/>
          <w:b/>
          <w:bCs/>
          <w:sz w:val="24"/>
        </w:rPr>
        <w:t xml:space="preserve">.  </w:t>
      </w:r>
      <w:r>
        <w:rPr>
          <w:rFonts w:ascii="仿宋_GB2312" w:eastAsia="仿宋_GB2312" w:hAnsi="仿宋_GB2312" w:cs="仿宋_GB2312" w:hint="eastAsia"/>
          <w:b/>
          <w:sz w:val="24"/>
        </w:rPr>
        <w:t>合同的转让</w:t>
      </w:r>
      <w:r>
        <w:rPr>
          <w:rFonts w:ascii="仿宋_GB2312" w:eastAsia="仿宋_GB2312" w:hAnsi="仿宋_GB2312" w:cs="仿宋_GB2312" w:hint="eastAsia"/>
          <w:sz w:val="24"/>
        </w:rPr>
        <w:t xml:space="preserve"> </w:t>
      </w:r>
    </w:p>
    <w:p w:rsidR="00DD74C0" w:rsidRDefault="001A240E">
      <w:pPr>
        <w:tabs>
          <w:tab w:val="left" w:pos="360"/>
        </w:tabs>
        <w:snapToGrid w:val="0"/>
        <w:spacing w:line="500" w:lineRule="exact"/>
        <w:ind w:leftChars="200" w:left="42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卖方不得部分转让或全部转让其应履行的合同义务，如买方发现卖方有买方不能接受的转让行为，买方有权中止或解除合同，由此所造成的损失由卖方承担。</w:t>
      </w:r>
    </w:p>
    <w:p w:rsidR="00DD74C0" w:rsidRDefault="001A240E">
      <w:pPr>
        <w:tabs>
          <w:tab w:val="left" w:pos="360"/>
        </w:tabs>
        <w:snapToGrid w:val="0"/>
        <w:spacing w:line="500" w:lineRule="exact"/>
        <w:jc w:val="left"/>
        <w:rPr>
          <w:rFonts w:ascii="仿宋_GB2312" w:eastAsia="仿宋_GB2312" w:hAnsi="仿宋_GB2312" w:cs="仿宋_GB2312"/>
          <w:sz w:val="24"/>
        </w:rPr>
      </w:pPr>
      <w:r>
        <w:rPr>
          <w:rFonts w:ascii="仿宋_GB2312" w:eastAsia="仿宋_GB2312" w:hAnsi="仿宋_GB2312" w:cs="仿宋_GB2312" w:hint="eastAsia"/>
          <w:b/>
          <w:bCs/>
          <w:sz w:val="24"/>
        </w:rPr>
        <w:t>1</w:t>
      </w:r>
      <w:r>
        <w:rPr>
          <w:rFonts w:ascii="仿宋_GB2312" w:eastAsia="仿宋_GB2312" w:hAnsi="仿宋_GB2312" w:cs="仿宋_GB2312"/>
          <w:b/>
          <w:bCs/>
          <w:sz w:val="24"/>
        </w:rPr>
        <w:t>7</w:t>
      </w:r>
      <w:r>
        <w:rPr>
          <w:rFonts w:ascii="仿宋_GB2312" w:eastAsia="仿宋_GB2312" w:hAnsi="仿宋_GB2312" w:cs="仿宋_GB2312" w:hint="eastAsia"/>
          <w:b/>
          <w:bCs/>
          <w:sz w:val="24"/>
        </w:rPr>
        <w:t xml:space="preserve">.  </w:t>
      </w:r>
      <w:r>
        <w:rPr>
          <w:rFonts w:ascii="仿宋_GB2312" w:eastAsia="仿宋_GB2312" w:hAnsi="仿宋_GB2312" w:cs="仿宋_GB2312" w:hint="eastAsia"/>
          <w:b/>
          <w:sz w:val="24"/>
        </w:rPr>
        <w:t>适用法律与争议解决</w:t>
      </w:r>
    </w:p>
    <w:p w:rsidR="00DD74C0" w:rsidRDefault="001A240E">
      <w:pPr>
        <w:snapToGrid w:val="0"/>
        <w:spacing w:line="500" w:lineRule="exact"/>
        <w:ind w:left="600" w:hangingChars="250" w:hanging="600"/>
        <w:jc w:val="lef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sz w:val="24"/>
        </w:rPr>
        <w:t>7</w:t>
      </w:r>
      <w:r>
        <w:rPr>
          <w:rFonts w:ascii="仿宋_GB2312" w:eastAsia="仿宋_GB2312" w:hAnsi="仿宋_GB2312" w:cs="仿宋_GB2312" w:hint="eastAsia"/>
          <w:sz w:val="24"/>
        </w:rPr>
        <w:t>.1 本合同的效力、履行及任何争议仅适用中华人民共和国法律。</w:t>
      </w:r>
    </w:p>
    <w:p w:rsidR="00DD74C0" w:rsidRDefault="001A240E">
      <w:pPr>
        <w:snapToGrid w:val="0"/>
        <w:spacing w:line="500" w:lineRule="exact"/>
        <w:ind w:left="600" w:hangingChars="250" w:hanging="600"/>
        <w:jc w:val="lef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sz w:val="24"/>
        </w:rPr>
        <w:t>7</w:t>
      </w:r>
      <w:r>
        <w:rPr>
          <w:rFonts w:ascii="仿宋_GB2312" w:eastAsia="仿宋_GB2312" w:hAnsi="仿宋_GB2312" w:cs="仿宋_GB2312" w:hint="eastAsia"/>
          <w:sz w:val="24"/>
        </w:rPr>
        <w:t>.2 因本合同引起的或与本合同有关的争议，买卖双方应通过友好协商解决，如果协商不成，双方同意按照以下第（1）种方式处理：</w:t>
      </w:r>
    </w:p>
    <w:p w:rsidR="00DD74C0" w:rsidRDefault="001A240E">
      <w:pPr>
        <w:snapToGrid w:val="0"/>
        <w:spacing w:line="500" w:lineRule="exact"/>
        <w:ind w:leftChars="200" w:left="540" w:hangingChars="50" w:hanging="120"/>
        <w:rPr>
          <w:rFonts w:ascii="仿宋_GB2312" w:eastAsia="仿宋_GB2312" w:hAnsi="仿宋_GB2312" w:cs="仿宋_GB2312"/>
          <w:sz w:val="24"/>
        </w:rPr>
      </w:pPr>
      <w:r>
        <w:rPr>
          <w:rFonts w:ascii="仿宋_GB2312" w:eastAsia="仿宋_GB2312" w:hAnsi="仿宋_GB2312" w:cs="仿宋_GB2312" w:hint="eastAsia"/>
          <w:sz w:val="24"/>
        </w:rPr>
        <w:t>1）向买方所在地有管辖权的人民法院提起诉讼；</w:t>
      </w:r>
    </w:p>
    <w:p w:rsidR="00DD74C0" w:rsidRDefault="001A240E">
      <w:pPr>
        <w:snapToGrid w:val="0"/>
        <w:spacing w:line="500" w:lineRule="exact"/>
        <w:ind w:leftChars="200" w:left="540" w:hangingChars="50" w:hanging="120"/>
        <w:rPr>
          <w:rFonts w:ascii="仿宋_GB2312" w:eastAsia="仿宋_GB2312" w:hAnsi="仿宋_GB2312" w:cs="仿宋_GB2312"/>
          <w:sz w:val="24"/>
        </w:rPr>
      </w:pPr>
      <w:r>
        <w:rPr>
          <w:rFonts w:ascii="仿宋_GB2312" w:eastAsia="仿宋_GB2312" w:hAnsi="仿宋_GB2312" w:cs="仿宋_GB2312" w:hint="eastAsia"/>
          <w:sz w:val="24"/>
        </w:rPr>
        <w:t>2）提交芜湖仲裁委员会仲裁，并同意按照该会届时有效的仲裁规则仲裁。仲裁裁决是终局的，对各方均有约束力。</w:t>
      </w:r>
    </w:p>
    <w:p w:rsidR="00DD74C0" w:rsidRDefault="001A240E">
      <w:pPr>
        <w:snapToGrid w:val="0"/>
        <w:spacing w:line="500" w:lineRule="exact"/>
        <w:jc w:val="left"/>
        <w:rPr>
          <w:rFonts w:ascii="仿宋_GB2312" w:eastAsia="仿宋_GB2312" w:hAnsi="仿宋_GB2312" w:cs="仿宋_GB2312"/>
          <w:b/>
          <w:bCs/>
          <w:sz w:val="24"/>
        </w:rPr>
      </w:pPr>
      <w:r>
        <w:rPr>
          <w:rFonts w:ascii="仿宋_GB2312" w:eastAsia="仿宋_GB2312" w:hAnsi="仿宋_GB2312" w:cs="仿宋_GB2312" w:hint="eastAsia"/>
          <w:b/>
          <w:bCs/>
          <w:sz w:val="24"/>
        </w:rPr>
        <w:t>1</w:t>
      </w:r>
      <w:r>
        <w:rPr>
          <w:rFonts w:ascii="仿宋_GB2312" w:eastAsia="仿宋_GB2312" w:hAnsi="仿宋_GB2312" w:cs="仿宋_GB2312"/>
          <w:b/>
          <w:bCs/>
          <w:sz w:val="24"/>
        </w:rPr>
        <w:t>8</w:t>
      </w:r>
      <w:r>
        <w:rPr>
          <w:rFonts w:ascii="仿宋_GB2312" w:eastAsia="仿宋_GB2312" w:hAnsi="仿宋_GB2312" w:cs="仿宋_GB2312" w:hint="eastAsia"/>
          <w:b/>
          <w:bCs/>
          <w:sz w:val="24"/>
        </w:rPr>
        <w:t>.  通知送达</w:t>
      </w:r>
    </w:p>
    <w:p w:rsidR="00DD74C0" w:rsidRDefault="001A240E">
      <w:pPr>
        <w:snapToGrid w:val="0"/>
        <w:spacing w:line="500" w:lineRule="exact"/>
        <w:ind w:left="600" w:hangingChars="250" w:hanging="600"/>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sz w:val="24"/>
        </w:rPr>
        <w:t>8</w:t>
      </w:r>
      <w:r>
        <w:rPr>
          <w:rFonts w:ascii="仿宋_GB2312" w:eastAsia="仿宋_GB2312" w:hAnsi="仿宋_GB2312" w:cs="仿宋_GB2312" w:hint="eastAsia"/>
          <w:sz w:val="24"/>
        </w:rPr>
        <w:t>.1买、卖双方应就合同履行中有关的事项及时进行联络，双方关于本合同的履行和相关事宜的通知，应当以书面形式按照本合同载明的地址发出。合同履行过程中的任何联络及相关文件的签署，均应通过指定的联系人和联系方式进行。合同履行过程中，双方可以书面形式增加或变更指定联系人。</w:t>
      </w:r>
    </w:p>
    <w:p w:rsidR="00D54186" w:rsidRPr="004A1E62" w:rsidRDefault="00D54186" w:rsidP="00D54186">
      <w:pPr>
        <w:tabs>
          <w:tab w:val="left" w:pos="360"/>
        </w:tabs>
        <w:snapToGrid w:val="0"/>
        <w:spacing w:line="500" w:lineRule="exact"/>
        <w:ind w:firstLineChars="200" w:firstLine="480"/>
        <w:rPr>
          <w:rFonts w:ascii="仿宋_GB2312" w:eastAsia="仿宋_GB2312" w:hAnsi="仿宋_GB2312" w:cs="仿宋_GB2312"/>
          <w:color w:val="000000"/>
          <w:sz w:val="24"/>
          <w:u w:val="single"/>
        </w:rPr>
      </w:pPr>
      <w:r>
        <w:rPr>
          <w:rFonts w:ascii="仿宋_GB2312" w:eastAsia="仿宋_GB2312" w:hAnsi="仿宋_GB2312" w:cs="仿宋_GB2312" w:hint="eastAsia"/>
          <w:color w:val="000000"/>
          <w:sz w:val="24"/>
        </w:rPr>
        <w:t>卖方联系人：</w:t>
      </w:r>
      <w:r w:rsidR="001C1818">
        <w:rPr>
          <w:rFonts w:ascii="仿宋_GB2312" w:eastAsia="仿宋_GB2312" w:hAnsi="仿宋_GB2312" w:cs="仿宋_GB2312"/>
          <w:color w:val="000000"/>
          <w:sz w:val="24"/>
          <w:u w:val="single"/>
        </w:rPr>
        <w:t xml:space="preserve">  </w:t>
      </w:r>
      <w:r w:rsidR="001C1818">
        <w:rPr>
          <w:rFonts w:ascii="仿宋_GB2312" w:eastAsia="仿宋_GB2312" w:hAnsi="仿宋_GB2312" w:cs="仿宋_GB2312" w:hint="eastAsia"/>
          <w:color w:val="000000"/>
          <w:sz w:val="24"/>
          <w:u w:val="single"/>
        </w:rPr>
        <w:t xml:space="preserve">     </w:t>
      </w:r>
      <w:r w:rsidR="00E65427">
        <w:rPr>
          <w:rFonts w:ascii="仿宋_GB2312" w:eastAsia="仿宋_GB2312" w:hAnsi="仿宋_GB2312" w:cs="仿宋_GB2312"/>
          <w:color w:val="000000"/>
          <w:sz w:val="24"/>
          <w:u w:val="single"/>
        </w:rPr>
        <w:t xml:space="preserve">  </w:t>
      </w:r>
      <w:r w:rsidR="00E65427">
        <w:rPr>
          <w:rFonts w:ascii="仿宋_GB2312" w:eastAsia="仿宋_GB2312" w:hAnsi="仿宋_GB2312" w:cs="仿宋_GB2312" w:hint="eastAsia"/>
          <w:color w:val="000000"/>
          <w:sz w:val="24"/>
          <w:u w:val="single"/>
        </w:rPr>
        <w:t xml:space="preserve">      </w:t>
      </w:r>
    </w:p>
    <w:p w:rsidR="00D54186" w:rsidRPr="004A1E62" w:rsidRDefault="00D54186" w:rsidP="00D54186">
      <w:pPr>
        <w:tabs>
          <w:tab w:val="left" w:pos="360"/>
        </w:tabs>
        <w:snapToGrid w:val="0"/>
        <w:spacing w:line="500" w:lineRule="exact"/>
        <w:ind w:firstLineChars="200" w:firstLine="480"/>
        <w:rPr>
          <w:rFonts w:ascii="仿宋_GB2312" w:eastAsia="仿宋_GB2312" w:hAnsi="仿宋_GB2312" w:cs="仿宋_GB2312"/>
          <w:color w:val="000000"/>
          <w:sz w:val="24"/>
          <w:u w:val="single"/>
        </w:rPr>
      </w:pPr>
      <w:bookmarkStart w:id="0" w:name="_Hlk27004249"/>
      <w:r>
        <w:rPr>
          <w:rFonts w:ascii="仿宋_GB2312" w:eastAsia="仿宋_GB2312" w:hAnsi="仿宋_GB2312" w:cs="仿宋_GB2312" w:hint="eastAsia"/>
          <w:color w:val="000000"/>
          <w:sz w:val="24"/>
        </w:rPr>
        <w:t>联系方式：</w:t>
      </w:r>
      <w:bookmarkEnd w:id="0"/>
      <w:r>
        <w:rPr>
          <w:rFonts w:ascii="仿宋_GB2312" w:eastAsia="仿宋_GB2312" w:hAnsi="仿宋_GB2312" w:cs="仿宋_GB2312" w:hint="eastAsia"/>
          <w:color w:val="000000"/>
          <w:sz w:val="24"/>
        </w:rPr>
        <w:t xml:space="preserve">  </w:t>
      </w:r>
      <w:r w:rsidR="001C1818">
        <w:rPr>
          <w:rFonts w:ascii="仿宋_GB2312" w:eastAsia="仿宋_GB2312" w:hAnsi="仿宋_GB2312" w:cs="仿宋_GB2312"/>
          <w:color w:val="000000"/>
          <w:sz w:val="24"/>
          <w:u w:val="single"/>
        </w:rPr>
        <w:t xml:space="preserve">  </w:t>
      </w:r>
      <w:r w:rsidR="001C1818">
        <w:rPr>
          <w:rFonts w:ascii="仿宋_GB2312" w:eastAsia="仿宋_GB2312" w:hAnsi="仿宋_GB2312" w:cs="仿宋_GB2312" w:hint="eastAsia"/>
          <w:color w:val="000000"/>
          <w:sz w:val="24"/>
          <w:u w:val="single"/>
        </w:rPr>
        <w:t xml:space="preserve">     </w:t>
      </w:r>
      <w:r w:rsidR="001C1818">
        <w:rPr>
          <w:rFonts w:ascii="仿宋_GB2312" w:eastAsia="仿宋_GB2312" w:hAnsi="仿宋_GB2312" w:cs="仿宋_GB2312"/>
          <w:color w:val="000000"/>
          <w:sz w:val="24"/>
          <w:u w:val="single"/>
        </w:rPr>
        <w:t xml:space="preserve">  </w:t>
      </w:r>
      <w:r w:rsidR="001C1818">
        <w:rPr>
          <w:rFonts w:ascii="仿宋_GB2312" w:eastAsia="仿宋_GB2312" w:hAnsi="仿宋_GB2312" w:cs="仿宋_GB2312" w:hint="eastAsia"/>
          <w:color w:val="000000"/>
          <w:sz w:val="24"/>
          <w:u w:val="single"/>
        </w:rPr>
        <w:t xml:space="preserve">      </w:t>
      </w:r>
    </w:p>
    <w:p w:rsidR="00D54186" w:rsidRPr="00D54186" w:rsidRDefault="00D54186" w:rsidP="00D54186">
      <w:pPr>
        <w:tabs>
          <w:tab w:val="left" w:pos="360"/>
        </w:tabs>
        <w:snapToGrid w:val="0"/>
        <w:spacing w:line="5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买方联系人：</w:t>
      </w:r>
      <w:r w:rsidR="001C1818">
        <w:rPr>
          <w:rFonts w:ascii="仿宋_GB2312" w:eastAsia="仿宋_GB2312" w:hAnsi="仿宋_GB2312" w:cs="仿宋_GB2312"/>
          <w:color w:val="000000"/>
          <w:sz w:val="24"/>
          <w:u w:val="single"/>
        </w:rPr>
        <w:t xml:space="preserve">  </w:t>
      </w:r>
      <w:r w:rsidR="001C1818">
        <w:rPr>
          <w:rFonts w:ascii="仿宋_GB2312" w:eastAsia="仿宋_GB2312" w:hAnsi="仿宋_GB2312" w:cs="仿宋_GB2312" w:hint="eastAsia"/>
          <w:color w:val="000000"/>
          <w:sz w:val="24"/>
          <w:u w:val="single"/>
        </w:rPr>
        <w:t xml:space="preserve">     </w:t>
      </w:r>
      <w:r w:rsidR="001C1818">
        <w:rPr>
          <w:rFonts w:ascii="仿宋_GB2312" w:eastAsia="仿宋_GB2312" w:hAnsi="仿宋_GB2312" w:cs="仿宋_GB2312"/>
          <w:color w:val="000000"/>
          <w:sz w:val="24"/>
          <w:u w:val="single"/>
        </w:rPr>
        <w:t xml:space="preserve">  </w:t>
      </w:r>
      <w:r w:rsidR="001C1818">
        <w:rPr>
          <w:rFonts w:ascii="仿宋_GB2312" w:eastAsia="仿宋_GB2312" w:hAnsi="仿宋_GB2312" w:cs="仿宋_GB2312" w:hint="eastAsia"/>
          <w:color w:val="000000"/>
          <w:sz w:val="24"/>
          <w:u w:val="single"/>
        </w:rPr>
        <w:t xml:space="preserve">      </w:t>
      </w:r>
    </w:p>
    <w:p w:rsidR="00D54186" w:rsidRPr="00D54186" w:rsidRDefault="00D54186" w:rsidP="00D54186">
      <w:pPr>
        <w:tabs>
          <w:tab w:val="left" w:pos="360"/>
        </w:tabs>
        <w:snapToGrid w:val="0"/>
        <w:spacing w:line="5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联系方式：  </w:t>
      </w:r>
      <w:r w:rsidR="001C1818">
        <w:rPr>
          <w:rFonts w:ascii="仿宋_GB2312" w:eastAsia="仿宋_GB2312" w:hAnsi="仿宋_GB2312" w:cs="仿宋_GB2312"/>
          <w:color w:val="000000"/>
          <w:sz w:val="24"/>
          <w:u w:val="single"/>
        </w:rPr>
        <w:t xml:space="preserve">  </w:t>
      </w:r>
      <w:r w:rsidR="001C1818">
        <w:rPr>
          <w:rFonts w:ascii="仿宋_GB2312" w:eastAsia="仿宋_GB2312" w:hAnsi="仿宋_GB2312" w:cs="仿宋_GB2312" w:hint="eastAsia"/>
          <w:color w:val="000000"/>
          <w:sz w:val="24"/>
          <w:u w:val="single"/>
        </w:rPr>
        <w:t xml:space="preserve">     </w:t>
      </w:r>
      <w:r w:rsidR="001C1818">
        <w:rPr>
          <w:rFonts w:ascii="仿宋_GB2312" w:eastAsia="仿宋_GB2312" w:hAnsi="仿宋_GB2312" w:cs="仿宋_GB2312"/>
          <w:color w:val="000000"/>
          <w:sz w:val="24"/>
          <w:u w:val="single"/>
        </w:rPr>
        <w:t xml:space="preserve">  </w:t>
      </w:r>
      <w:r w:rsidR="001C1818">
        <w:rPr>
          <w:rFonts w:ascii="仿宋_GB2312" w:eastAsia="仿宋_GB2312" w:hAnsi="仿宋_GB2312" w:cs="仿宋_GB2312" w:hint="eastAsia"/>
          <w:color w:val="000000"/>
          <w:sz w:val="24"/>
          <w:u w:val="single"/>
        </w:rPr>
        <w:t xml:space="preserve">     </w:t>
      </w:r>
      <w:r w:rsidR="001C1818">
        <w:rPr>
          <w:rFonts w:ascii="仿宋_GB2312" w:eastAsia="仿宋_GB2312" w:hAnsi="仿宋_GB2312" w:cs="仿宋_GB2312"/>
          <w:color w:val="000000"/>
          <w:sz w:val="24"/>
          <w:u w:val="single"/>
        </w:rPr>
        <w:t xml:space="preserve"> </w:t>
      </w:r>
    </w:p>
    <w:p w:rsidR="00DD74C0" w:rsidRDefault="001A240E">
      <w:pPr>
        <w:snapToGrid w:val="0"/>
        <w:spacing w:line="500" w:lineRule="exact"/>
        <w:ind w:left="600" w:hangingChars="250" w:hanging="600"/>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sz w:val="24"/>
        </w:rPr>
        <w:t>8</w:t>
      </w:r>
      <w:r>
        <w:rPr>
          <w:rFonts w:ascii="仿宋_GB2312" w:eastAsia="仿宋_GB2312" w:hAnsi="仿宋_GB2312" w:cs="仿宋_GB2312" w:hint="eastAsia"/>
          <w:sz w:val="24"/>
        </w:rPr>
        <w:t xml:space="preserve">.2 </w:t>
      </w:r>
      <w:r>
        <w:rPr>
          <w:rFonts w:ascii="仿宋_GB2312" w:eastAsia="仿宋_GB2312" w:hAnsi="仿宋_GB2312" w:cs="仿宋_GB2312" w:hint="eastAsia"/>
          <w:b/>
          <w:sz w:val="24"/>
        </w:rPr>
        <w:t>合同履行中或与合同有关的任何联络，送达到第1</w:t>
      </w:r>
      <w:r>
        <w:rPr>
          <w:rFonts w:ascii="仿宋_GB2312" w:eastAsia="仿宋_GB2312" w:hAnsi="仿宋_GB2312" w:cs="仿宋_GB2312"/>
          <w:b/>
          <w:sz w:val="24"/>
        </w:rPr>
        <w:t>8</w:t>
      </w:r>
      <w:r>
        <w:rPr>
          <w:rFonts w:ascii="仿宋_GB2312" w:eastAsia="仿宋_GB2312" w:hAnsi="仿宋_GB2312" w:cs="仿宋_GB2312" w:hint="eastAsia"/>
          <w:b/>
          <w:sz w:val="24"/>
        </w:rPr>
        <w:t>.1 项指定的联系人即视为送达。</w:t>
      </w:r>
      <w:r>
        <w:rPr>
          <w:rFonts w:ascii="仿宋_GB2312" w:eastAsia="仿宋_GB2312" w:hAnsi="仿宋_GB2312" w:cs="仿宋_GB2312" w:hint="eastAsia"/>
          <w:sz w:val="24"/>
        </w:rPr>
        <w:t>一方变更名称、地址、联系人或联系方式的，应当在变更后三日内及时书面通知对方，对方实际收到变更通知前的送达仍为有效送达。变更方未及时通知，对方按照变更前的信息进行送达的仍视为有效送达，因此产生的不利后果由变更方承担。</w:t>
      </w:r>
    </w:p>
    <w:p w:rsidR="00DD74C0" w:rsidRDefault="001A240E">
      <w:pPr>
        <w:snapToGrid w:val="0"/>
        <w:spacing w:line="500" w:lineRule="exact"/>
        <w:ind w:left="600" w:hangingChars="250" w:hanging="600"/>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sz w:val="24"/>
        </w:rPr>
        <w:t>8</w:t>
      </w:r>
      <w:r>
        <w:rPr>
          <w:rFonts w:ascii="仿宋_GB2312" w:eastAsia="仿宋_GB2312" w:hAnsi="仿宋_GB2312" w:cs="仿宋_GB2312" w:hint="eastAsia"/>
          <w:sz w:val="24"/>
        </w:rPr>
        <w:t>.3 本条款为独立条款，不受协议整体或其他条款的效力的影响，始终有效。</w:t>
      </w:r>
    </w:p>
    <w:p w:rsidR="00DD74C0" w:rsidRDefault="001A240E">
      <w:pPr>
        <w:tabs>
          <w:tab w:val="left" w:pos="525"/>
        </w:tabs>
        <w:snapToGrid w:val="0"/>
        <w:spacing w:line="500" w:lineRule="exact"/>
        <w:jc w:val="left"/>
        <w:rPr>
          <w:rFonts w:ascii="仿宋_GB2312" w:eastAsia="仿宋_GB2312" w:hAnsi="仿宋_GB2312" w:cs="仿宋_GB2312"/>
          <w:b/>
          <w:sz w:val="24"/>
        </w:rPr>
      </w:pPr>
      <w:r>
        <w:rPr>
          <w:rFonts w:ascii="仿宋_GB2312" w:eastAsia="仿宋_GB2312" w:hAnsi="仿宋_GB2312" w:cs="仿宋_GB2312"/>
          <w:b/>
          <w:sz w:val="24"/>
        </w:rPr>
        <w:t>19</w:t>
      </w:r>
      <w:r>
        <w:rPr>
          <w:rFonts w:ascii="仿宋_GB2312" w:eastAsia="仿宋_GB2312" w:hAnsi="仿宋_GB2312" w:cs="仿宋_GB2312" w:hint="eastAsia"/>
          <w:b/>
          <w:sz w:val="24"/>
        </w:rPr>
        <w:t>.  其它</w:t>
      </w:r>
    </w:p>
    <w:p w:rsidR="00DD74C0" w:rsidRDefault="001A240E">
      <w:pPr>
        <w:snapToGrid w:val="0"/>
        <w:spacing w:line="500" w:lineRule="exact"/>
        <w:ind w:left="600" w:hangingChars="250" w:hanging="600"/>
        <w:rPr>
          <w:rFonts w:ascii="仿宋_GB2312" w:eastAsia="仿宋_GB2312" w:hAnsi="仿宋_GB2312" w:cs="仿宋_GB2312"/>
          <w:sz w:val="24"/>
        </w:rPr>
      </w:pPr>
      <w:r>
        <w:rPr>
          <w:rFonts w:ascii="仿宋_GB2312" w:eastAsia="仿宋_GB2312" w:hAnsi="仿宋_GB2312" w:cs="仿宋_GB2312"/>
          <w:sz w:val="24"/>
        </w:rPr>
        <w:t>19</w:t>
      </w:r>
      <w:r>
        <w:rPr>
          <w:rFonts w:ascii="仿宋_GB2312" w:eastAsia="仿宋_GB2312" w:hAnsi="仿宋_GB2312" w:cs="仿宋_GB2312" w:hint="eastAsia"/>
          <w:sz w:val="24"/>
        </w:rPr>
        <w:t>.1 本合同经双方法定代表人或其授权代表签名（如授权代表签名，卖方需提交法定代表人授权委托书）并加盖公章后生效。合同执行期间，买卖双方均不得随意变更或解除合同。</w:t>
      </w:r>
    </w:p>
    <w:p w:rsidR="00DD74C0" w:rsidRDefault="001A240E">
      <w:pPr>
        <w:snapToGrid w:val="0"/>
        <w:spacing w:line="500" w:lineRule="exact"/>
        <w:ind w:left="600" w:hangingChars="250" w:hanging="600"/>
        <w:rPr>
          <w:rFonts w:ascii="仿宋_GB2312" w:eastAsia="仿宋_GB2312" w:hAnsi="仿宋_GB2312" w:cs="仿宋_GB2312"/>
          <w:sz w:val="24"/>
        </w:rPr>
      </w:pPr>
      <w:r>
        <w:rPr>
          <w:rFonts w:ascii="仿宋_GB2312" w:eastAsia="仿宋_GB2312" w:hAnsi="仿宋_GB2312" w:cs="仿宋_GB2312"/>
          <w:sz w:val="24"/>
        </w:rPr>
        <w:t>19</w:t>
      </w:r>
      <w:r>
        <w:rPr>
          <w:rFonts w:ascii="仿宋_GB2312" w:eastAsia="仿宋_GB2312" w:hAnsi="仿宋_GB2312" w:cs="仿宋_GB2312" w:hint="eastAsia"/>
          <w:sz w:val="24"/>
        </w:rPr>
        <w:t>.2 当买方与卖方之间签署、确认的法律文件之间内容有冲突时，除另有明确书面约定外，其适用顺序如下：</w:t>
      </w:r>
    </w:p>
    <w:p w:rsidR="00DD74C0" w:rsidRDefault="001A240E">
      <w:pPr>
        <w:tabs>
          <w:tab w:val="left" w:pos="360"/>
        </w:tabs>
        <w:snapToGrid w:val="0"/>
        <w:spacing w:line="500" w:lineRule="exact"/>
        <w:ind w:leftChars="200" w:left="42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1）后达成的合同优先于先达成的合同适用；</w:t>
      </w:r>
    </w:p>
    <w:p w:rsidR="00DD74C0" w:rsidRDefault="001A240E">
      <w:pPr>
        <w:tabs>
          <w:tab w:val="left" w:pos="360"/>
        </w:tabs>
        <w:snapToGrid w:val="0"/>
        <w:spacing w:line="500" w:lineRule="exact"/>
        <w:ind w:leftChars="200" w:left="42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2）双方确认的订单优先于特别条款；</w:t>
      </w:r>
    </w:p>
    <w:p w:rsidR="00DD74C0" w:rsidRDefault="001A240E">
      <w:pPr>
        <w:tabs>
          <w:tab w:val="left" w:pos="360"/>
        </w:tabs>
        <w:snapToGrid w:val="0"/>
        <w:spacing w:line="500" w:lineRule="exact"/>
        <w:ind w:leftChars="200" w:left="42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3）特别条款优先于一般条款。</w:t>
      </w:r>
    </w:p>
    <w:p w:rsidR="00DD74C0" w:rsidRDefault="001A240E">
      <w:pPr>
        <w:snapToGrid w:val="0"/>
        <w:spacing w:line="500" w:lineRule="exact"/>
        <w:ind w:left="600" w:hangingChars="250" w:hanging="600"/>
        <w:rPr>
          <w:rFonts w:ascii="仿宋_GB2312" w:eastAsia="仿宋_GB2312" w:hAnsi="仿宋_GB2312" w:cs="仿宋_GB2312"/>
          <w:sz w:val="24"/>
        </w:rPr>
      </w:pPr>
      <w:r>
        <w:rPr>
          <w:rFonts w:ascii="仿宋_GB2312" w:eastAsia="仿宋_GB2312" w:hAnsi="仿宋_GB2312" w:cs="仿宋_GB2312"/>
          <w:sz w:val="24"/>
        </w:rPr>
        <w:t>19</w:t>
      </w:r>
      <w:r>
        <w:rPr>
          <w:rFonts w:ascii="仿宋_GB2312" w:eastAsia="仿宋_GB2312" w:hAnsi="仿宋_GB2312" w:cs="仿宋_GB2312" w:hint="eastAsia"/>
          <w:sz w:val="24"/>
        </w:rPr>
        <w:t>.3 在本合同期限内，任何一方被合并、改组、分立或者转让，其受让人或承继人应当履行该方在本合同项下的任何义务和责任，也不影响另一方或其受让人、承继人根据本合同应当享有的权利和利益。</w:t>
      </w:r>
    </w:p>
    <w:p w:rsidR="00DD74C0" w:rsidRDefault="001A240E">
      <w:pPr>
        <w:tabs>
          <w:tab w:val="left" w:pos="360"/>
        </w:tabs>
        <w:snapToGrid w:val="0"/>
        <w:spacing w:line="500" w:lineRule="exact"/>
        <w:ind w:left="600" w:hangingChars="250" w:hanging="600"/>
        <w:jc w:val="left"/>
        <w:rPr>
          <w:rFonts w:ascii="仿宋_GB2312" w:eastAsia="仿宋_GB2312" w:hAnsi="仿宋_GB2312" w:cs="仿宋_GB2312"/>
          <w:sz w:val="24"/>
        </w:rPr>
      </w:pPr>
      <w:r>
        <w:rPr>
          <w:rFonts w:ascii="仿宋_GB2312" w:eastAsia="仿宋_GB2312" w:hAnsi="仿宋_GB2312" w:cs="仿宋_GB2312"/>
          <w:sz w:val="24"/>
        </w:rPr>
        <w:t>19</w:t>
      </w:r>
      <w:r>
        <w:rPr>
          <w:rFonts w:ascii="仿宋_GB2312" w:eastAsia="仿宋_GB2312" w:hAnsi="仿宋_GB2312" w:cs="仿宋_GB2312" w:hint="eastAsia"/>
          <w:sz w:val="24"/>
        </w:rPr>
        <w:t>.4 本合同正本（包括附件）一式伍份，买方执肆份，卖方执一份；正本和附件具有同等法律效力，如有互相矛盾之处，以正本为准。</w:t>
      </w:r>
    </w:p>
    <w:p w:rsidR="00DD74C0" w:rsidRDefault="001A240E">
      <w:pPr>
        <w:tabs>
          <w:tab w:val="left" w:pos="360"/>
        </w:tabs>
        <w:snapToGrid w:val="0"/>
        <w:spacing w:line="500" w:lineRule="exact"/>
        <w:jc w:val="left"/>
        <w:rPr>
          <w:rFonts w:ascii="仿宋_GB2312" w:eastAsia="仿宋_GB2312" w:hAnsi="仿宋_GB2312" w:cs="仿宋_GB2312"/>
          <w:b/>
          <w:bCs/>
          <w:sz w:val="24"/>
        </w:rPr>
      </w:pPr>
      <w:r>
        <w:rPr>
          <w:rFonts w:ascii="仿宋_GB2312" w:eastAsia="仿宋_GB2312" w:hAnsi="仿宋_GB2312" w:cs="仿宋_GB2312" w:hint="eastAsia"/>
          <w:b/>
          <w:bCs/>
          <w:sz w:val="24"/>
        </w:rPr>
        <w:t>2</w:t>
      </w:r>
      <w:r>
        <w:rPr>
          <w:rFonts w:ascii="仿宋_GB2312" w:eastAsia="仿宋_GB2312" w:hAnsi="仿宋_GB2312" w:cs="仿宋_GB2312"/>
          <w:b/>
          <w:bCs/>
          <w:sz w:val="24"/>
        </w:rPr>
        <w:t>0</w:t>
      </w:r>
      <w:r>
        <w:rPr>
          <w:rFonts w:ascii="仿宋_GB2312" w:eastAsia="仿宋_GB2312" w:hAnsi="仿宋_GB2312" w:cs="仿宋_GB2312" w:hint="eastAsia"/>
          <w:b/>
          <w:bCs/>
          <w:sz w:val="24"/>
        </w:rPr>
        <w:t>.  合同附件及其它</w:t>
      </w:r>
    </w:p>
    <w:p w:rsidR="00DD74C0" w:rsidRDefault="001A240E">
      <w:pPr>
        <w:snapToGrid w:val="0"/>
        <w:spacing w:line="500" w:lineRule="exact"/>
        <w:ind w:firstLineChars="250" w:firstLine="600"/>
        <w:jc w:val="left"/>
        <w:rPr>
          <w:rFonts w:ascii="仿宋_GB2312" w:eastAsia="仿宋_GB2312" w:hAnsi="仿宋_GB2312" w:cs="仿宋_GB2312"/>
          <w:sz w:val="24"/>
        </w:rPr>
      </w:pPr>
      <w:r>
        <w:rPr>
          <w:rFonts w:ascii="仿宋_GB2312" w:eastAsia="仿宋_GB2312" w:hAnsi="仿宋_GB2312" w:cs="仿宋_GB2312" w:hint="eastAsia"/>
          <w:sz w:val="24"/>
        </w:rPr>
        <w:t>下列附件作为本合同的组成部分，对双方具有约束力：</w:t>
      </w:r>
    </w:p>
    <w:p w:rsidR="00DD74C0" w:rsidRDefault="001A240E">
      <w:pPr>
        <w:snapToGrid w:val="0"/>
        <w:spacing w:line="500" w:lineRule="exact"/>
        <w:ind w:firstLineChars="250" w:firstLine="600"/>
        <w:jc w:val="left"/>
        <w:rPr>
          <w:rFonts w:ascii="仿宋_GB2312" w:eastAsia="仿宋_GB2312" w:hAnsi="仿宋_GB2312" w:cs="仿宋_GB2312"/>
          <w:sz w:val="24"/>
        </w:rPr>
      </w:pPr>
      <w:r>
        <w:rPr>
          <w:rFonts w:ascii="仿宋_GB2312" w:eastAsia="仿宋_GB2312" w:hAnsi="仿宋_GB2312" w:cs="仿宋_GB2312" w:hint="eastAsia"/>
          <w:sz w:val="24"/>
        </w:rPr>
        <w:t>附件1：用户需求书</w:t>
      </w:r>
    </w:p>
    <w:p w:rsidR="00DD74C0" w:rsidRDefault="001A240E">
      <w:pPr>
        <w:snapToGrid w:val="0"/>
        <w:spacing w:line="500" w:lineRule="exact"/>
        <w:ind w:firstLineChars="250" w:firstLine="600"/>
        <w:jc w:val="left"/>
        <w:rPr>
          <w:rFonts w:ascii="仿宋_GB2312" w:eastAsia="仿宋_GB2312" w:hAnsi="仿宋_GB2312" w:cs="仿宋_GB2312"/>
          <w:sz w:val="24"/>
        </w:rPr>
      </w:pPr>
      <w:r>
        <w:rPr>
          <w:rFonts w:ascii="仿宋_GB2312" w:eastAsia="仿宋_GB2312" w:hAnsi="仿宋_GB2312" w:cs="仿宋_GB2312" w:hint="eastAsia"/>
          <w:sz w:val="24"/>
        </w:rPr>
        <w:t>附件2：分项报价表</w:t>
      </w:r>
    </w:p>
    <w:p w:rsidR="00DD74C0" w:rsidRDefault="001A240E">
      <w:pPr>
        <w:snapToGrid w:val="0"/>
        <w:spacing w:line="500" w:lineRule="exact"/>
        <w:ind w:firstLineChars="250" w:firstLine="600"/>
        <w:jc w:val="left"/>
        <w:rPr>
          <w:rFonts w:ascii="仿宋_GB2312" w:eastAsia="仿宋_GB2312" w:hAnsi="仿宋_GB2312" w:cs="仿宋_GB2312"/>
          <w:sz w:val="24"/>
        </w:rPr>
      </w:pPr>
      <w:r>
        <w:rPr>
          <w:rFonts w:ascii="仿宋_GB2312" w:eastAsia="仿宋_GB2312" w:hAnsi="仿宋_GB2312" w:cs="仿宋_GB2312" w:hint="eastAsia"/>
          <w:sz w:val="24"/>
        </w:rPr>
        <w:t>附件</w:t>
      </w:r>
      <w:r>
        <w:rPr>
          <w:rFonts w:ascii="仿宋_GB2312" w:eastAsia="仿宋_GB2312" w:hAnsi="仿宋_GB2312" w:cs="仿宋_GB2312"/>
          <w:sz w:val="24"/>
        </w:rPr>
        <w:t>3</w:t>
      </w:r>
      <w:r>
        <w:rPr>
          <w:rFonts w:ascii="仿宋_GB2312" w:eastAsia="仿宋_GB2312" w:hAnsi="仿宋_GB2312" w:cs="仿宋_GB2312" w:hint="eastAsia"/>
          <w:sz w:val="24"/>
        </w:rPr>
        <w:t>：订货通知单</w:t>
      </w:r>
    </w:p>
    <w:p w:rsidR="00DD74C0" w:rsidRDefault="001A240E">
      <w:pPr>
        <w:snapToGrid w:val="0"/>
        <w:spacing w:line="500" w:lineRule="exact"/>
        <w:ind w:firstLineChars="250" w:firstLine="600"/>
        <w:jc w:val="left"/>
        <w:rPr>
          <w:rFonts w:ascii="仿宋_GB2312" w:eastAsia="仿宋_GB2312" w:hAnsi="仿宋_GB2312" w:cs="仿宋_GB2312"/>
          <w:sz w:val="24"/>
        </w:rPr>
      </w:pPr>
      <w:r>
        <w:rPr>
          <w:rFonts w:ascii="仿宋_GB2312" w:eastAsia="仿宋_GB2312" w:hAnsi="仿宋_GB2312" w:cs="仿宋_GB2312" w:hint="eastAsia"/>
          <w:sz w:val="24"/>
        </w:rPr>
        <w:t>附件</w:t>
      </w:r>
      <w:r>
        <w:rPr>
          <w:rFonts w:ascii="仿宋_GB2312" w:eastAsia="仿宋_GB2312" w:hAnsi="仿宋_GB2312" w:cs="仿宋_GB2312"/>
          <w:sz w:val="24"/>
        </w:rPr>
        <w:t>4</w:t>
      </w:r>
      <w:r>
        <w:rPr>
          <w:rFonts w:ascii="仿宋_GB2312" w:eastAsia="仿宋_GB2312" w:hAnsi="仿宋_GB2312" w:cs="仿宋_GB2312" w:hint="eastAsia"/>
          <w:sz w:val="24"/>
        </w:rPr>
        <w:t>：验收单</w:t>
      </w:r>
    </w:p>
    <w:p w:rsidR="00DD74C0" w:rsidRDefault="001A240E">
      <w:pPr>
        <w:snapToGrid w:val="0"/>
        <w:spacing w:line="500" w:lineRule="exact"/>
        <w:ind w:firstLineChars="250" w:firstLine="600"/>
        <w:jc w:val="left"/>
        <w:rPr>
          <w:rFonts w:ascii="仿宋_GB2312" w:eastAsia="仿宋_GB2312" w:hAnsi="仿宋_GB2312" w:cs="仿宋_GB2312"/>
          <w:sz w:val="24"/>
        </w:rPr>
      </w:pPr>
      <w:r>
        <w:rPr>
          <w:rFonts w:ascii="仿宋_GB2312" w:eastAsia="仿宋_GB2312" w:hAnsi="仿宋_GB2312" w:cs="仿宋_GB2312" w:hint="eastAsia"/>
          <w:sz w:val="24"/>
        </w:rPr>
        <w:t>附件</w:t>
      </w:r>
      <w:r>
        <w:rPr>
          <w:rFonts w:ascii="仿宋_GB2312" w:eastAsia="仿宋_GB2312" w:hAnsi="仿宋_GB2312" w:cs="仿宋_GB2312"/>
          <w:sz w:val="24"/>
        </w:rPr>
        <w:t>5</w:t>
      </w:r>
      <w:r>
        <w:rPr>
          <w:rFonts w:ascii="仿宋_GB2312" w:eastAsia="仿宋_GB2312" w:hAnsi="仿宋_GB2312" w:cs="仿宋_GB2312" w:hint="eastAsia"/>
          <w:sz w:val="24"/>
        </w:rPr>
        <w:t>：廉政</w:t>
      </w:r>
      <w:r w:rsidR="005002F4">
        <w:rPr>
          <w:rFonts w:ascii="仿宋_GB2312" w:eastAsia="仿宋_GB2312" w:hAnsi="仿宋_GB2312" w:cs="仿宋_GB2312" w:hint="eastAsia"/>
          <w:sz w:val="24"/>
        </w:rPr>
        <w:t>协议</w:t>
      </w:r>
    </w:p>
    <w:p w:rsidR="00DD74C0" w:rsidRDefault="00DD74C0">
      <w:pPr>
        <w:spacing w:line="440" w:lineRule="exact"/>
        <w:jc w:val="left"/>
        <w:rPr>
          <w:rFonts w:ascii="仿宋_GB2312" w:eastAsia="仿宋_GB2312" w:hAnsi="仿宋_GB2312" w:cs="仿宋_GB2312"/>
          <w:sz w:val="24"/>
        </w:rPr>
        <w:sectPr w:rsidR="00DD74C0">
          <w:headerReference w:type="default" r:id="rId9"/>
          <w:footerReference w:type="default" r:id="rId10"/>
          <w:pgSz w:w="11906" w:h="16838"/>
          <w:pgMar w:top="1021" w:right="794" w:bottom="1021" w:left="794" w:header="777" w:footer="1134" w:gutter="0"/>
          <w:pgNumType w:fmt="numberInDash" w:start="1"/>
          <w:cols w:space="720"/>
        </w:sectPr>
      </w:pPr>
    </w:p>
    <w:p w:rsidR="00DD74C0" w:rsidRDefault="00DD74C0">
      <w:pPr>
        <w:spacing w:line="440" w:lineRule="exact"/>
        <w:jc w:val="left"/>
        <w:rPr>
          <w:rFonts w:ascii="仿宋_GB2312" w:eastAsia="仿宋_GB2312" w:hAnsi="仿宋_GB2312" w:cs="仿宋_GB2312"/>
          <w:sz w:val="24"/>
        </w:rPr>
      </w:pPr>
    </w:p>
    <w:p w:rsidR="00DD74C0" w:rsidRDefault="00DD74C0">
      <w:pPr>
        <w:spacing w:line="440" w:lineRule="exact"/>
        <w:jc w:val="left"/>
        <w:rPr>
          <w:rFonts w:ascii="仿宋_GB2312" w:eastAsia="仿宋_GB2312" w:hAnsi="仿宋_GB2312" w:cs="仿宋_GB2312"/>
          <w:sz w:val="24"/>
        </w:rPr>
      </w:pPr>
    </w:p>
    <w:p w:rsidR="00DD74C0" w:rsidRDefault="001A240E">
      <w:pPr>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买方：芜湖市运达轨道交通建设运营有限公司</w:t>
      </w:r>
    </w:p>
    <w:p w:rsidR="00DD74C0" w:rsidRDefault="00DD74C0">
      <w:pPr>
        <w:spacing w:line="440" w:lineRule="exact"/>
        <w:jc w:val="left"/>
        <w:rPr>
          <w:rFonts w:ascii="仿宋_GB2312" w:eastAsia="仿宋_GB2312" w:hAnsi="仿宋_GB2312" w:cs="仿宋_GB2312"/>
          <w:sz w:val="24"/>
        </w:rPr>
      </w:pPr>
    </w:p>
    <w:p w:rsidR="00DD74C0" w:rsidRDefault="001A240E">
      <w:pPr>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法定代表人或授权代理人（签章）：</w:t>
      </w:r>
    </w:p>
    <w:p w:rsidR="00DD74C0" w:rsidRPr="002C3EFD" w:rsidRDefault="00DD74C0">
      <w:pPr>
        <w:spacing w:line="440" w:lineRule="exact"/>
        <w:jc w:val="left"/>
        <w:rPr>
          <w:rFonts w:ascii="仿宋_GB2312" w:eastAsia="仿宋_GB2312" w:hAnsi="仿宋_GB2312" w:cs="仿宋_GB2312"/>
          <w:sz w:val="24"/>
        </w:rPr>
      </w:pPr>
    </w:p>
    <w:p w:rsidR="00DD74C0" w:rsidRDefault="001A240E">
      <w:pPr>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开户银行：</w:t>
      </w:r>
      <w:r w:rsidR="00920438" w:rsidRPr="00920438">
        <w:rPr>
          <w:rFonts w:ascii="仿宋_GB2312" w:eastAsia="仿宋_GB2312" w:hAnsi="仿宋_GB2312" w:cs="仿宋_GB2312" w:hint="eastAsia"/>
          <w:sz w:val="24"/>
        </w:rPr>
        <w:t>中国农业银行芜湖金桥支行</w:t>
      </w:r>
    </w:p>
    <w:p w:rsidR="003F7644" w:rsidRDefault="003F7644">
      <w:pPr>
        <w:spacing w:line="440" w:lineRule="exact"/>
        <w:jc w:val="left"/>
        <w:rPr>
          <w:rFonts w:ascii="仿宋_GB2312" w:eastAsia="仿宋_GB2312" w:hAnsi="仿宋_GB2312" w:cs="仿宋_GB2312"/>
          <w:sz w:val="24"/>
        </w:rPr>
      </w:pPr>
    </w:p>
    <w:p w:rsidR="00DD74C0" w:rsidRDefault="001A240E">
      <w:pPr>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账号：</w:t>
      </w:r>
      <w:r w:rsidR="00920438" w:rsidRPr="00920438">
        <w:rPr>
          <w:rFonts w:ascii="仿宋_GB2312" w:eastAsia="仿宋_GB2312" w:hAnsi="仿宋_GB2312" w:cs="仿宋_GB2312"/>
          <w:sz w:val="24"/>
        </w:rPr>
        <w:t>12630101040032058</w:t>
      </w:r>
    </w:p>
    <w:p w:rsidR="00DD74C0" w:rsidRDefault="001A240E">
      <w:pPr>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税号：</w:t>
      </w:r>
      <w:r w:rsidR="00D2678A">
        <w:rPr>
          <w:rFonts w:ascii="仿宋_GB2312" w:eastAsia="仿宋_GB2312" w:hAnsi="仿宋_GB2312" w:cs="仿宋_GB2312"/>
          <w:sz w:val="24"/>
        </w:rPr>
        <w:t>91340 200MA 2MWYT K6K</w:t>
      </w:r>
    </w:p>
    <w:p w:rsidR="00DD74C0" w:rsidRDefault="001A240E">
      <w:pPr>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地址：</w:t>
      </w:r>
      <w:r w:rsidR="00D2678A">
        <w:rPr>
          <w:rFonts w:ascii="仿宋_GB2312" w:eastAsia="仿宋_GB2312" w:hAnsi="仿宋_GB2312" w:cs="仿宋_GB2312" w:hint="eastAsia"/>
          <w:sz w:val="24"/>
        </w:rPr>
        <w:t>芜湖经济技术开发区汽经一路5号</w:t>
      </w:r>
    </w:p>
    <w:p w:rsidR="00DD74C0" w:rsidRDefault="001A240E">
      <w:pPr>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电话：</w:t>
      </w:r>
      <w:r w:rsidR="00D2678A">
        <w:rPr>
          <w:rFonts w:ascii="仿宋_GB2312" w:eastAsia="仿宋_GB2312" w:hAnsi="仿宋_GB2312" w:cs="仿宋_GB2312"/>
          <w:sz w:val="24"/>
        </w:rPr>
        <w:t>0553</w:t>
      </w:r>
      <w:r w:rsidR="00D2678A">
        <w:rPr>
          <w:rFonts w:ascii="仿宋_GB2312" w:eastAsia="仿宋_GB2312" w:hAnsi="仿宋_GB2312" w:cs="仿宋_GB2312" w:hint="eastAsia"/>
          <w:sz w:val="24"/>
        </w:rPr>
        <w:t>-</w:t>
      </w:r>
      <w:r w:rsidR="00D2678A">
        <w:rPr>
          <w:rFonts w:ascii="仿宋_GB2312" w:eastAsia="仿宋_GB2312" w:hAnsi="仿宋_GB2312" w:cs="仿宋_GB2312"/>
          <w:sz w:val="24"/>
        </w:rPr>
        <w:t>5952025</w:t>
      </w:r>
    </w:p>
    <w:p w:rsidR="00DD74C0" w:rsidRDefault="001A240E">
      <w:pPr>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签订日期：</w:t>
      </w:r>
    </w:p>
    <w:p w:rsidR="006405C6" w:rsidRDefault="006405C6">
      <w:pPr>
        <w:spacing w:line="440" w:lineRule="exact"/>
        <w:jc w:val="left"/>
        <w:rPr>
          <w:rFonts w:ascii="仿宋_GB2312" w:eastAsia="仿宋_GB2312" w:hAnsi="仿宋_GB2312" w:cs="仿宋_GB2312"/>
          <w:sz w:val="24"/>
        </w:rPr>
      </w:pPr>
    </w:p>
    <w:p w:rsidR="005B5415" w:rsidRDefault="005B5415">
      <w:pPr>
        <w:spacing w:line="440" w:lineRule="exact"/>
        <w:jc w:val="left"/>
        <w:rPr>
          <w:rFonts w:ascii="仿宋_GB2312" w:eastAsia="仿宋_GB2312" w:hAnsi="仿宋_GB2312" w:cs="仿宋_GB2312"/>
          <w:sz w:val="24"/>
        </w:rPr>
      </w:pPr>
    </w:p>
    <w:p w:rsidR="00DD74C0" w:rsidRDefault="001A240E">
      <w:pPr>
        <w:spacing w:line="440" w:lineRule="exact"/>
        <w:jc w:val="left"/>
        <w:rPr>
          <w:rFonts w:ascii="仿宋_GB2312" w:eastAsia="仿宋_GB2312" w:hAnsi="仿宋_GB2312" w:cs="仿宋_GB2312"/>
          <w:sz w:val="24"/>
        </w:rPr>
      </w:pPr>
      <w:bookmarkStart w:id="1" w:name="OLE_LINK17"/>
      <w:bookmarkStart w:id="2" w:name="OLE_LINK15"/>
      <w:bookmarkStart w:id="3" w:name="OLE_LINK16"/>
      <w:bookmarkStart w:id="4" w:name="OLE_LINK3"/>
      <w:bookmarkStart w:id="5" w:name="OLE_LINK1"/>
      <w:bookmarkStart w:id="6" w:name="OLE_LINK2"/>
      <w:bookmarkStart w:id="7" w:name="OLE_LINK6"/>
      <w:bookmarkStart w:id="8" w:name="OLE_LINK7"/>
      <w:r>
        <w:rPr>
          <w:rFonts w:ascii="仿宋_GB2312" w:eastAsia="仿宋_GB2312" w:hAnsi="仿宋_GB2312" w:cs="仿宋_GB2312" w:hint="eastAsia"/>
          <w:sz w:val="24"/>
        </w:rPr>
        <w:t>卖方：</w:t>
      </w:r>
    </w:p>
    <w:p w:rsidR="00DD74C0" w:rsidRDefault="00DD74C0">
      <w:pPr>
        <w:spacing w:line="440" w:lineRule="exact"/>
        <w:jc w:val="left"/>
        <w:rPr>
          <w:rFonts w:ascii="仿宋_GB2312" w:eastAsia="仿宋_GB2312" w:hAnsi="仿宋_GB2312" w:cs="仿宋_GB2312"/>
          <w:sz w:val="24"/>
        </w:rPr>
      </w:pPr>
    </w:p>
    <w:p w:rsidR="00DD74C0" w:rsidRDefault="001A240E">
      <w:pPr>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法定代表人或授权代理人（签章）：</w:t>
      </w:r>
    </w:p>
    <w:p w:rsidR="00DD74C0" w:rsidRDefault="00DD74C0">
      <w:pPr>
        <w:spacing w:line="440" w:lineRule="exact"/>
        <w:jc w:val="left"/>
        <w:rPr>
          <w:rFonts w:ascii="仿宋_GB2312" w:eastAsia="仿宋_GB2312" w:hAnsi="仿宋_GB2312" w:cs="仿宋_GB2312"/>
          <w:sz w:val="24"/>
        </w:rPr>
      </w:pPr>
    </w:p>
    <w:p w:rsidR="005B5415" w:rsidRDefault="001A240E">
      <w:pPr>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开户银行：</w:t>
      </w:r>
    </w:p>
    <w:p w:rsidR="001C1818" w:rsidRDefault="001C1818">
      <w:pPr>
        <w:spacing w:line="440" w:lineRule="exact"/>
        <w:jc w:val="left"/>
        <w:rPr>
          <w:rFonts w:ascii="仿宋_GB2312" w:eastAsia="仿宋_GB2312" w:hAnsi="仿宋_GB2312" w:cs="仿宋_GB2312" w:hint="eastAsia"/>
          <w:sz w:val="24"/>
        </w:rPr>
      </w:pPr>
    </w:p>
    <w:p w:rsidR="00DD74C0" w:rsidRDefault="001A240E">
      <w:pPr>
        <w:spacing w:line="440" w:lineRule="exact"/>
        <w:jc w:val="left"/>
        <w:rPr>
          <w:rFonts w:ascii="仿宋_GB2312" w:eastAsia="仿宋_GB2312" w:hAnsi="仿宋_GB2312" w:cs="仿宋_GB2312"/>
          <w:sz w:val="24"/>
        </w:rPr>
      </w:pPr>
      <w:r w:rsidRPr="00AB4548">
        <w:rPr>
          <w:rFonts w:ascii="仿宋_GB2312" w:eastAsia="仿宋_GB2312" w:hAnsi="仿宋_GB2312" w:cs="仿宋_GB2312" w:hint="eastAsia"/>
          <w:sz w:val="24"/>
        </w:rPr>
        <w:t>账</w:t>
      </w:r>
      <w:r>
        <w:rPr>
          <w:rFonts w:ascii="仿宋_GB2312" w:eastAsia="仿宋_GB2312" w:hAnsi="仿宋_GB2312" w:cs="仿宋_GB2312" w:hint="eastAsia"/>
          <w:sz w:val="24"/>
        </w:rPr>
        <w:t>号：</w:t>
      </w:r>
    </w:p>
    <w:p w:rsidR="00DD74C0" w:rsidRDefault="001A240E">
      <w:pPr>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税号：</w:t>
      </w:r>
    </w:p>
    <w:p w:rsidR="007D779D" w:rsidRDefault="001A240E">
      <w:pPr>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地址：</w:t>
      </w:r>
    </w:p>
    <w:p w:rsidR="00211AED" w:rsidRDefault="001A240E">
      <w:pPr>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电话：</w:t>
      </w:r>
      <w:bookmarkEnd w:id="1"/>
    </w:p>
    <w:bookmarkEnd w:id="2"/>
    <w:bookmarkEnd w:id="3"/>
    <w:bookmarkEnd w:id="4"/>
    <w:p w:rsidR="00DD74C0" w:rsidRDefault="001A240E">
      <w:pPr>
        <w:spacing w:line="440" w:lineRule="exact"/>
        <w:jc w:val="left"/>
        <w:rPr>
          <w:rFonts w:ascii="仿宋_GB2312" w:eastAsia="仿宋_GB2312" w:hAnsi="仿宋_GB2312" w:cs="仿宋_GB2312"/>
          <w:sz w:val="24"/>
        </w:rPr>
        <w:sectPr w:rsidR="00DD74C0">
          <w:type w:val="continuous"/>
          <w:pgSz w:w="11906" w:h="16838"/>
          <w:pgMar w:top="850" w:right="707" w:bottom="850" w:left="794" w:header="777" w:footer="1134" w:gutter="0"/>
          <w:pgNumType w:fmt="numberInDash" w:start="19"/>
          <w:cols w:num="2" w:space="720" w:equalWidth="0">
            <w:col w:w="4990" w:space="425"/>
            <w:col w:w="4990"/>
          </w:cols>
        </w:sectPr>
      </w:pPr>
      <w:r>
        <w:rPr>
          <w:rFonts w:ascii="仿宋_GB2312" w:eastAsia="仿宋_GB2312" w:hAnsi="仿宋_GB2312" w:cs="仿宋_GB2312" w:hint="eastAsia"/>
          <w:sz w:val="24"/>
        </w:rPr>
        <w:t>签订日期：</w:t>
      </w:r>
    </w:p>
    <w:bookmarkEnd w:id="5"/>
    <w:bookmarkEnd w:id="6"/>
    <w:p w:rsidR="00DD74C0" w:rsidRDefault="00DD74C0">
      <w:pPr>
        <w:tabs>
          <w:tab w:val="left" w:pos="6484"/>
        </w:tabs>
        <w:snapToGrid w:val="0"/>
        <w:spacing w:line="440" w:lineRule="exact"/>
        <w:jc w:val="left"/>
        <w:rPr>
          <w:rFonts w:eastAsia="黑体"/>
          <w:b/>
          <w:sz w:val="30"/>
          <w:szCs w:val="30"/>
        </w:rPr>
        <w:sectPr w:rsidR="00DD74C0">
          <w:footerReference w:type="default" r:id="rId11"/>
          <w:type w:val="continuous"/>
          <w:pgSz w:w="11906" w:h="16838"/>
          <w:pgMar w:top="850" w:right="707" w:bottom="850" w:left="794" w:header="777" w:footer="1134" w:gutter="0"/>
          <w:pgNumType w:fmt="numberInDash" w:start="19"/>
          <w:cols w:space="720"/>
        </w:sectPr>
      </w:pPr>
    </w:p>
    <w:bookmarkEnd w:id="7"/>
    <w:bookmarkEnd w:id="8"/>
    <w:p w:rsidR="00DD74C0" w:rsidRDefault="001A240E">
      <w:pPr>
        <w:pStyle w:val="bt1bt1"/>
        <w:spacing w:before="0" w:after="0" w:line="560" w:lineRule="exact"/>
        <w:jc w:val="left"/>
        <w:outlineLvl w:val="9"/>
        <w:rPr>
          <w:rFonts w:eastAsia="黑体"/>
          <w:b w:val="0"/>
          <w:sz w:val="30"/>
          <w:szCs w:val="30"/>
        </w:rPr>
      </w:pPr>
      <w:r>
        <w:rPr>
          <w:rFonts w:eastAsia="黑体" w:hint="eastAsia"/>
          <w:b w:val="0"/>
          <w:sz w:val="30"/>
          <w:szCs w:val="30"/>
        </w:rPr>
        <w:lastRenderedPageBreak/>
        <w:t>附件1</w:t>
      </w:r>
    </w:p>
    <w:p w:rsidR="00DD74C0" w:rsidRDefault="001A240E">
      <w:pPr>
        <w:pStyle w:val="bt1bt1"/>
        <w:spacing w:before="0" w:after="0" w:line="560" w:lineRule="exact"/>
        <w:jc w:val="center"/>
        <w:outlineLvl w:val="9"/>
        <w:rPr>
          <w:rFonts w:ascii="宋体" w:hAnsi="宋体" w:cs="宋体"/>
          <w:b w:val="0"/>
          <w:sz w:val="32"/>
          <w:szCs w:val="32"/>
        </w:rPr>
      </w:pPr>
      <w:r>
        <w:rPr>
          <w:rFonts w:eastAsia="黑体" w:hint="eastAsia"/>
          <w:b w:val="0"/>
        </w:rPr>
        <w:t>用户需求书</w:t>
      </w:r>
    </w:p>
    <w:p w:rsidR="00DD74C0" w:rsidRDefault="001A240E">
      <w:pPr>
        <w:spacing w:line="440" w:lineRule="exact"/>
        <w:ind w:firstLineChars="200" w:firstLine="482"/>
        <w:rPr>
          <w:b/>
          <w:bCs/>
          <w:sz w:val="24"/>
        </w:rPr>
      </w:pPr>
      <w:r>
        <w:rPr>
          <w:rFonts w:hint="eastAsia"/>
          <w:b/>
          <w:bCs/>
          <w:sz w:val="24"/>
        </w:rPr>
        <w:t>货物需求表</w:t>
      </w:r>
    </w:p>
    <w:p w:rsidR="00DD74C0" w:rsidRDefault="001A240E">
      <w:pPr>
        <w:spacing w:line="440" w:lineRule="exact"/>
        <w:ind w:firstLineChars="200" w:firstLine="480"/>
        <w:rPr>
          <w:sz w:val="24"/>
        </w:rPr>
      </w:pPr>
      <w:r>
        <w:rPr>
          <w:rFonts w:hint="eastAsia"/>
          <w:sz w:val="24"/>
        </w:rPr>
        <w:t>采购产品清单（货物需求一览表）</w:t>
      </w:r>
    </w:p>
    <w:tbl>
      <w:tblPr>
        <w:tblStyle w:val="ac"/>
        <w:tblW w:w="10300" w:type="dxa"/>
        <w:jc w:val="center"/>
        <w:tblLayout w:type="fixed"/>
        <w:tblLook w:val="04A0" w:firstRow="1" w:lastRow="0" w:firstColumn="1" w:lastColumn="0" w:noHBand="0" w:noVBand="1"/>
      </w:tblPr>
      <w:tblGrid>
        <w:gridCol w:w="588"/>
        <w:gridCol w:w="981"/>
        <w:gridCol w:w="974"/>
        <w:gridCol w:w="949"/>
        <w:gridCol w:w="3544"/>
        <w:gridCol w:w="850"/>
        <w:gridCol w:w="709"/>
        <w:gridCol w:w="1705"/>
      </w:tblGrid>
      <w:tr w:rsidR="00DD74C0" w:rsidTr="00413773">
        <w:trPr>
          <w:trHeight w:val="417"/>
          <w:jc w:val="center"/>
        </w:trPr>
        <w:tc>
          <w:tcPr>
            <w:tcW w:w="10300" w:type="dxa"/>
            <w:gridSpan w:val="8"/>
            <w:vAlign w:val="center"/>
          </w:tcPr>
          <w:p w:rsidR="00DD74C0" w:rsidRDefault="001A240E">
            <w:pPr>
              <w:jc w:val="center"/>
              <w:rPr>
                <w:rFonts w:ascii="宋体" w:hAnsi="宋体" w:cs="宋体"/>
                <w:sz w:val="24"/>
              </w:rPr>
            </w:pPr>
            <w:r>
              <w:rPr>
                <w:rFonts w:ascii="宋体" w:hAnsi="宋体" w:cs="宋体" w:hint="eastAsia"/>
                <w:b/>
                <w:bCs/>
                <w:color w:val="000000"/>
                <w:kern w:val="0"/>
                <w:sz w:val="40"/>
                <w:szCs w:val="40"/>
                <w:lang w:bidi="ar"/>
              </w:rPr>
              <w:t>清单</w:t>
            </w:r>
          </w:p>
        </w:tc>
      </w:tr>
      <w:tr w:rsidR="00DD74C0" w:rsidTr="000914F1">
        <w:trPr>
          <w:trHeight w:val="434"/>
          <w:jc w:val="center"/>
        </w:trPr>
        <w:tc>
          <w:tcPr>
            <w:tcW w:w="588" w:type="dxa"/>
            <w:vAlign w:val="center"/>
          </w:tcPr>
          <w:p w:rsidR="00DD74C0" w:rsidRDefault="001A240E">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序号</w:t>
            </w:r>
          </w:p>
        </w:tc>
        <w:tc>
          <w:tcPr>
            <w:tcW w:w="981" w:type="dxa"/>
            <w:vAlign w:val="center"/>
          </w:tcPr>
          <w:p w:rsidR="00DD74C0" w:rsidRDefault="001A240E">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物料分类</w:t>
            </w:r>
          </w:p>
        </w:tc>
        <w:tc>
          <w:tcPr>
            <w:tcW w:w="974" w:type="dxa"/>
            <w:vAlign w:val="center"/>
          </w:tcPr>
          <w:p w:rsidR="00DD74C0" w:rsidRDefault="001A240E">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物资编码</w:t>
            </w:r>
          </w:p>
        </w:tc>
        <w:tc>
          <w:tcPr>
            <w:tcW w:w="949" w:type="dxa"/>
            <w:vAlign w:val="center"/>
          </w:tcPr>
          <w:p w:rsidR="00DD74C0" w:rsidRDefault="001A240E">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名称</w:t>
            </w:r>
          </w:p>
        </w:tc>
        <w:tc>
          <w:tcPr>
            <w:tcW w:w="3544" w:type="dxa"/>
            <w:vAlign w:val="center"/>
          </w:tcPr>
          <w:p w:rsidR="00DD74C0" w:rsidRDefault="001A240E">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型号规格参数</w:t>
            </w:r>
          </w:p>
        </w:tc>
        <w:tc>
          <w:tcPr>
            <w:tcW w:w="850" w:type="dxa"/>
            <w:vAlign w:val="center"/>
          </w:tcPr>
          <w:p w:rsidR="00DD74C0" w:rsidRDefault="001A240E">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计量单位</w:t>
            </w:r>
          </w:p>
        </w:tc>
        <w:tc>
          <w:tcPr>
            <w:tcW w:w="709" w:type="dxa"/>
            <w:vAlign w:val="center"/>
          </w:tcPr>
          <w:p w:rsidR="00DD74C0" w:rsidRDefault="001A240E">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需求数量</w:t>
            </w:r>
          </w:p>
        </w:tc>
        <w:tc>
          <w:tcPr>
            <w:tcW w:w="1705" w:type="dxa"/>
            <w:vAlign w:val="center"/>
          </w:tcPr>
          <w:p w:rsidR="00DD74C0" w:rsidRDefault="001A240E">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备注</w:t>
            </w:r>
          </w:p>
        </w:tc>
      </w:tr>
      <w:tr w:rsidR="0039527D" w:rsidTr="000914F1">
        <w:trPr>
          <w:trHeight w:val="2265"/>
          <w:jc w:val="center"/>
        </w:trPr>
        <w:tc>
          <w:tcPr>
            <w:tcW w:w="588" w:type="dxa"/>
            <w:vAlign w:val="center"/>
          </w:tcPr>
          <w:p w:rsidR="0039527D" w:rsidRPr="001903D2" w:rsidRDefault="0039527D" w:rsidP="0039527D">
            <w:pPr>
              <w:widowControl/>
              <w:jc w:val="center"/>
              <w:textAlignment w:val="center"/>
              <w:rPr>
                <w:rFonts w:ascii="宋体" w:hAnsi="宋体" w:cs="宋体"/>
                <w:color w:val="000000"/>
                <w:kern w:val="0"/>
                <w:sz w:val="24"/>
                <w:lang w:bidi="ar"/>
              </w:rPr>
            </w:pPr>
            <w:bookmarkStart w:id="9" w:name="_Hlk199166303"/>
            <w:r w:rsidRPr="001903D2">
              <w:rPr>
                <w:rFonts w:ascii="宋体" w:hAnsi="宋体" w:cs="宋体" w:hint="eastAsia"/>
                <w:color w:val="000000"/>
                <w:kern w:val="0"/>
                <w:sz w:val="24"/>
                <w:lang w:bidi="ar"/>
              </w:rPr>
              <w:t>1</w:t>
            </w:r>
          </w:p>
        </w:tc>
        <w:tc>
          <w:tcPr>
            <w:tcW w:w="981" w:type="dxa"/>
            <w:shd w:val="clear" w:color="auto" w:fill="auto"/>
            <w:vAlign w:val="center"/>
          </w:tcPr>
          <w:p w:rsidR="0039527D" w:rsidRDefault="0039527D" w:rsidP="0039527D">
            <w:pPr>
              <w:widowControl/>
              <w:jc w:val="center"/>
              <w:textAlignment w:val="center"/>
              <w:rPr>
                <w:rFonts w:ascii="宋体" w:hAnsi="宋体" w:cs="宋体"/>
                <w:color w:val="000000"/>
                <w:kern w:val="0"/>
                <w:szCs w:val="21"/>
              </w:rPr>
            </w:pPr>
          </w:p>
        </w:tc>
        <w:tc>
          <w:tcPr>
            <w:tcW w:w="974" w:type="dxa"/>
            <w:shd w:val="clear" w:color="auto" w:fill="FFFFFF"/>
            <w:vAlign w:val="center"/>
          </w:tcPr>
          <w:p w:rsidR="0039527D" w:rsidRPr="00BA1844" w:rsidRDefault="0039527D" w:rsidP="0039527D">
            <w:pPr>
              <w:widowControl/>
              <w:jc w:val="center"/>
              <w:textAlignment w:val="center"/>
              <w:rPr>
                <w:rFonts w:ascii="宋体" w:hAnsi="宋体" w:cs="宋体"/>
                <w:color w:val="000000"/>
                <w:kern w:val="0"/>
                <w:szCs w:val="21"/>
              </w:rPr>
            </w:pPr>
          </w:p>
        </w:tc>
        <w:tc>
          <w:tcPr>
            <w:tcW w:w="949" w:type="dxa"/>
            <w:shd w:val="clear" w:color="auto" w:fill="FFFFFF"/>
            <w:vAlign w:val="center"/>
          </w:tcPr>
          <w:p w:rsidR="0039527D" w:rsidRDefault="0039527D" w:rsidP="0039527D">
            <w:pPr>
              <w:widowControl/>
              <w:jc w:val="center"/>
              <w:rPr>
                <w:kern w:val="0"/>
                <w:sz w:val="20"/>
                <w:szCs w:val="20"/>
              </w:rPr>
            </w:pPr>
          </w:p>
        </w:tc>
        <w:tc>
          <w:tcPr>
            <w:tcW w:w="3544" w:type="dxa"/>
            <w:shd w:val="clear" w:color="auto" w:fill="FFFFFF"/>
            <w:vAlign w:val="center"/>
          </w:tcPr>
          <w:p w:rsidR="0039527D" w:rsidRPr="000914F1" w:rsidRDefault="0039527D" w:rsidP="00521291">
            <w:pPr>
              <w:widowControl/>
              <w:jc w:val="center"/>
              <w:rPr>
                <w:kern w:val="0"/>
                <w:sz w:val="18"/>
                <w:szCs w:val="18"/>
              </w:rPr>
            </w:pPr>
          </w:p>
        </w:tc>
        <w:tc>
          <w:tcPr>
            <w:tcW w:w="850" w:type="dxa"/>
            <w:shd w:val="clear" w:color="auto" w:fill="FFFFFF"/>
            <w:vAlign w:val="center"/>
          </w:tcPr>
          <w:p w:rsidR="0039527D" w:rsidRPr="00BA1844" w:rsidRDefault="0039527D" w:rsidP="0039527D">
            <w:pPr>
              <w:widowControl/>
              <w:jc w:val="center"/>
              <w:rPr>
                <w:color w:val="000000"/>
                <w:sz w:val="22"/>
                <w:szCs w:val="22"/>
              </w:rPr>
            </w:pPr>
          </w:p>
        </w:tc>
        <w:tc>
          <w:tcPr>
            <w:tcW w:w="709" w:type="dxa"/>
            <w:shd w:val="clear" w:color="auto" w:fill="FFFFFF"/>
            <w:vAlign w:val="center"/>
          </w:tcPr>
          <w:p w:rsidR="0039527D" w:rsidRPr="00BA1844" w:rsidRDefault="0039527D" w:rsidP="0039527D">
            <w:pPr>
              <w:widowControl/>
              <w:jc w:val="center"/>
              <w:rPr>
                <w:color w:val="000000"/>
                <w:sz w:val="22"/>
                <w:szCs w:val="22"/>
              </w:rPr>
            </w:pPr>
          </w:p>
        </w:tc>
        <w:tc>
          <w:tcPr>
            <w:tcW w:w="1705" w:type="dxa"/>
            <w:vAlign w:val="center"/>
          </w:tcPr>
          <w:p w:rsidR="0039527D" w:rsidRDefault="0039527D" w:rsidP="0039527D">
            <w:pPr>
              <w:widowControl/>
              <w:jc w:val="center"/>
              <w:textAlignment w:val="center"/>
              <w:rPr>
                <w:rFonts w:ascii="宋体" w:hAnsi="宋体" w:cs="宋体"/>
                <w:color w:val="000000"/>
                <w:kern w:val="0"/>
                <w:sz w:val="24"/>
                <w:lang w:bidi="ar"/>
              </w:rPr>
            </w:pPr>
          </w:p>
        </w:tc>
      </w:tr>
      <w:tr w:rsidR="0039527D" w:rsidTr="000914F1">
        <w:trPr>
          <w:trHeight w:val="1404"/>
          <w:jc w:val="center"/>
        </w:trPr>
        <w:tc>
          <w:tcPr>
            <w:tcW w:w="588" w:type="dxa"/>
            <w:vAlign w:val="center"/>
          </w:tcPr>
          <w:p w:rsidR="0039527D" w:rsidRPr="001903D2" w:rsidRDefault="0039527D" w:rsidP="0039527D">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w:t>
            </w:r>
          </w:p>
        </w:tc>
        <w:tc>
          <w:tcPr>
            <w:tcW w:w="981" w:type="dxa"/>
            <w:shd w:val="clear" w:color="auto" w:fill="auto"/>
            <w:vAlign w:val="center"/>
          </w:tcPr>
          <w:p w:rsidR="0039527D" w:rsidRPr="00BA1844" w:rsidRDefault="0039527D" w:rsidP="0039527D">
            <w:pPr>
              <w:widowControl/>
              <w:jc w:val="center"/>
              <w:textAlignment w:val="center"/>
              <w:rPr>
                <w:rFonts w:ascii="宋体" w:hAnsi="宋体" w:cs="宋体"/>
                <w:color w:val="000000"/>
                <w:kern w:val="0"/>
                <w:szCs w:val="21"/>
              </w:rPr>
            </w:pPr>
          </w:p>
        </w:tc>
        <w:tc>
          <w:tcPr>
            <w:tcW w:w="974" w:type="dxa"/>
            <w:shd w:val="clear" w:color="auto" w:fill="FFFFFF"/>
            <w:vAlign w:val="center"/>
          </w:tcPr>
          <w:p w:rsidR="0039527D" w:rsidRPr="00BA1844" w:rsidRDefault="0039527D" w:rsidP="0039527D">
            <w:pPr>
              <w:widowControl/>
              <w:jc w:val="center"/>
              <w:textAlignment w:val="center"/>
              <w:rPr>
                <w:rFonts w:ascii="宋体" w:hAnsi="宋体" w:cs="宋体"/>
                <w:color w:val="000000"/>
                <w:kern w:val="0"/>
                <w:szCs w:val="21"/>
              </w:rPr>
            </w:pPr>
          </w:p>
        </w:tc>
        <w:tc>
          <w:tcPr>
            <w:tcW w:w="949" w:type="dxa"/>
            <w:shd w:val="clear" w:color="auto" w:fill="FFFFFF"/>
            <w:vAlign w:val="center"/>
          </w:tcPr>
          <w:p w:rsidR="0039527D" w:rsidRDefault="0039527D" w:rsidP="0039527D">
            <w:pPr>
              <w:widowControl/>
              <w:jc w:val="center"/>
              <w:rPr>
                <w:sz w:val="20"/>
                <w:szCs w:val="20"/>
              </w:rPr>
            </w:pPr>
          </w:p>
        </w:tc>
        <w:tc>
          <w:tcPr>
            <w:tcW w:w="3544" w:type="dxa"/>
            <w:shd w:val="clear" w:color="auto" w:fill="FFFFFF"/>
            <w:vAlign w:val="center"/>
          </w:tcPr>
          <w:p w:rsidR="0039527D" w:rsidRPr="000914F1" w:rsidRDefault="0039527D" w:rsidP="00FD13B3">
            <w:pPr>
              <w:widowControl/>
              <w:jc w:val="center"/>
              <w:rPr>
                <w:sz w:val="18"/>
                <w:szCs w:val="18"/>
              </w:rPr>
            </w:pPr>
          </w:p>
        </w:tc>
        <w:tc>
          <w:tcPr>
            <w:tcW w:w="850" w:type="dxa"/>
            <w:shd w:val="clear" w:color="auto" w:fill="FFFFFF"/>
            <w:vAlign w:val="center"/>
          </w:tcPr>
          <w:p w:rsidR="0039527D" w:rsidRPr="0039527D" w:rsidRDefault="0039527D" w:rsidP="0039527D">
            <w:pPr>
              <w:widowControl/>
              <w:jc w:val="center"/>
              <w:rPr>
                <w:color w:val="000000"/>
                <w:sz w:val="22"/>
                <w:szCs w:val="22"/>
              </w:rPr>
            </w:pPr>
          </w:p>
        </w:tc>
        <w:tc>
          <w:tcPr>
            <w:tcW w:w="709" w:type="dxa"/>
            <w:shd w:val="clear" w:color="auto" w:fill="FFFFFF"/>
            <w:vAlign w:val="center"/>
          </w:tcPr>
          <w:p w:rsidR="0039527D" w:rsidRPr="0039527D" w:rsidRDefault="0039527D" w:rsidP="0039527D">
            <w:pPr>
              <w:widowControl/>
              <w:jc w:val="center"/>
              <w:rPr>
                <w:color w:val="000000"/>
                <w:sz w:val="22"/>
                <w:szCs w:val="22"/>
              </w:rPr>
            </w:pPr>
          </w:p>
        </w:tc>
        <w:tc>
          <w:tcPr>
            <w:tcW w:w="1705" w:type="dxa"/>
            <w:vAlign w:val="center"/>
          </w:tcPr>
          <w:p w:rsidR="0039527D" w:rsidRDefault="0039527D" w:rsidP="0039527D">
            <w:pPr>
              <w:widowControl/>
              <w:jc w:val="center"/>
              <w:textAlignment w:val="center"/>
              <w:rPr>
                <w:rFonts w:ascii="宋体" w:hAnsi="宋体" w:cs="宋体"/>
                <w:color w:val="000000"/>
                <w:kern w:val="0"/>
                <w:sz w:val="24"/>
                <w:lang w:bidi="ar"/>
              </w:rPr>
            </w:pPr>
          </w:p>
        </w:tc>
      </w:tr>
      <w:tr w:rsidR="0039527D" w:rsidTr="000914F1">
        <w:trPr>
          <w:trHeight w:val="1837"/>
          <w:jc w:val="center"/>
        </w:trPr>
        <w:tc>
          <w:tcPr>
            <w:tcW w:w="588" w:type="dxa"/>
            <w:vAlign w:val="center"/>
          </w:tcPr>
          <w:p w:rsidR="0039527D" w:rsidRPr="001903D2" w:rsidRDefault="0039527D" w:rsidP="0039527D">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w:t>
            </w:r>
          </w:p>
        </w:tc>
        <w:tc>
          <w:tcPr>
            <w:tcW w:w="981" w:type="dxa"/>
            <w:shd w:val="clear" w:color="auto" w:fill="auto"/>
            <w:vAlign w:val="center"/>
          </w:tcPr>
          <w:p w:rsidR="0039527D" w:rsidRPr="00BA1844" w:rsidRDefault="0039527D" w:rsidP="0039527D">
            <w:pPr>
              <w:widowControl/>
              <w:jc w:val="center"/>
              <w:textAlignment w:val="center"/>
              <w:rPr>
                <w:rFonts w:ascii="宋体" w:hAnsi="宋体" w:cs="宋体"/>
                <w:color w:val="000000"/>
                <w:kern w:val="0"/>
                <w:szCs w:val="21"/>
              </w:rPr>
            </w:pPr>
          </w:p>
        </w:tc>
        <w:tc>
          <w:tcPr>
            <w:tcW w:w="974" w:type="dxa"/>
            <w:shd w:val="clear" w:color="auto" w:fill="FFFFFF"/>
            <w:vAlign w:val="center"/>
          </w:tcPr>
          <w:p w:rsidR="0039527D" w:rsidRPr="00BA1844" w:rsidRDefault="0039527D" w:rsidP="0039527D">
            <w:pPr>
              <w:widowControl/>
              <w:jc w:val="center"/>
              <w:textAlignment w:val="center"/>
              <w:rPr>
                <w:rFonts w:ascii="宋体" w:hAnsi="宋体" w:cs="宋体"/>
                <w:color w:val="000000"/>
                <w:kern w:val="0"/>
                <w:szCs w:val="21"/>
              </w:rPr>
            </w:pPr>
          </w:p>
        </w:tc>
        <w:tc>
          <w:tcPr>
            <w:tcW w:w="949" w:type="dxa"/>
            <w:shd w:val="clear" w:color="auto" w:fill="FFFFFF"/>
            <w:vAlign w:val="center"/>
          </w:tcPr>
          <w:p w:rsidR="0039527D" w:rsidRDefault="0039527D" w:rsidP="0039527D">
            <w:pPr>
              <w:widowControl/>
              <w:jc w:val="center"/>
              <w:rPr>
                <w:sz w:val="20"/>
                <w:szCs w:val="20"/>
              </w:rPr>
            </w:pPr>
          </w:p>
        </w:tc>
        <w:tc>
          <w:tcPr>
            <w:tcW w:w="3544" w:type="dxa"/>
            <w:shd w:val="clear" w:color="auto" w:fill="FFFFFF"/>
            <w:vAlign w:val="center"/>
          </w:tcPr>
          <w:p w:rsidR="00FD13B3" w:rsidRPr="000914F1" w:rsidRDefault="00FD13B3" w:rsidP="00FD13B3">
            <w:pPr>
              <w:widowControl/>
              <w:jc w:val="center"/>
              <w:rPr>
                <w:sz w:val="18"/>
                <w:szCs w:val="18"/>
              </w:rPr>
            </w:pPr>
          </w:p>
        </w:tc>
        <w:tc>
          <w:tcPr>
            <w:tcW w:w="850" w:type="dxa"/>
            <w:shd w:val="clear" w:color="auto" w:fill="FFFFFF"/>
            <w:vAlign w:val="center"/>
          </w:tcPr>
          <w:p w:rsidR="0039527D" w:rsidRPr="0039527D" w:rsidRDefault="0039527D" w:rsidP="0039527D">
            <w:pPr>
              <w:widowControl/>
              <w:jc w:val="center"/>
              <w:rPr>
                <w:color w:val="000000"/>
                <w:sz w:val="22"/>
                <w:szCs w:val="22"/>
              </w:rPr>
            </w:pPr>
          </w:p>
        </w:tc>
        <w:tc>
          <w:tcPr>
            <w:tcW w:w="709" w:type="dxa"/>
            <w:shd w:val="clear" w:color="auto" w:fill="FFFFFF"/>
            <w:vAlign w:val="center"/>
          </w:tcPr>
          <w:p w:rsidR="0039527D" w:rsidRPr="0039527D" w:rsidRDefault="0039527D" w:rsidP="0039527D">
            <w:pPr>
              <w:widowControl/>
              <w:jc w:val="center"/>
              <w:rPr>
                <w:color w:val="000000"/>
                <w:sz w:val="22"/>
                <w:szCs w:val="22"/>
              </w:rPr>
            </w:pPr>
          </w:p>
        </w:tc>
        <w:tc>
          <w:tcPr>
            <w:tcW w:w="1705" w:type="dxa"/>
            <w:vAlign w:val="center"/>
          </w:tcPr>
          <w:p w:rsidR="0039527D" w:rsidRDefault="0039527D" w:rsidP="0039527D">
            <w:pPr>
              <w:widowControl/>
              <w:jc w:val="center"/>
              <w:textAlignment w:val="center"/>
              <w:rPr>
                <w:rFonts w:ascii="宋体" w:hAnsi="宋体" w:cs="宋体"/>
                <w:color w:val="000000"/>
                <w:kern w:val="0"/>
                <w:sz w:val="24"/>
                <w:lang w:bidi="ar"/>
              </w:rPr>
            </w:pPr>
          </w:p>
        </w:tc>
      </w:tr>
    </w:tbl>
    <w:bookmarkEnd w:id="9"/>
    <w:p w:rsidR="00DD74C0" w:rsidRDefault="001A240E">
      <w:pPr>
        <w:spacing w:line="560" w:lineRule="exact"/>
        <w:ind w:firstLineChars="200" w:firstLine="480"/>
        <w:rPr>
          <w:sz w:val="24"/>
        </w:rPr>
      </w:pPr>
      <w:r>
        <w:rPr>
          <w:rFonts w:hint="eastAsia"/>
          <w:sz w:val="24"/>
        </w:rPr>
        <w:t>注：</w:t>
      </w:r>
      <w:r>
        <w:rPr>
          <w:rFonts w:hint="eastAsia"/>
          <w:sz w:val="24"/>
        </w:rPr>
        <w:t>1.</w:t>
      </w:r>
      <w:r>
        <w:rPr>
          <w:rFonts w:hint="eastAsia"/>
          <w:sz w:val="24"/>
        </w:rPr>
        <w:t>本项目执行税率一般纳税人为</w:t>
      </w:r>
      <w:r>
        <w:rPr>
          <w:rFonts w:hint="eastAsia"/>
          <w:sz w:val="24"/>
        </w:rPr>
        <w:t>13%</w:t>
      </w:r>
      <w:r>
        <w:rPr>
          <w:rFonts w:hint="eastAsia"/>
          <w:sz w:val="24"/>
        </w:rPr>
        <w:t>，应答人为小规模纳税人或者应答人适用优惠税率的，根据应答人实际调整。中标后合同履行过程中如遇国家政策调整，则税率按照最新国家政策执行，合同结算价同步调整并按照调整后的价格执行。</w:t>
      </w:r>
    </w:p>
    <w:p w:rsidR="00DD74C0" w:rsidRDefault="001A240E">
      <w:pPr>
        <w:spacing w:line="560" w:lineRule="exact"/>
        <w:ind w:firstLineChars="200" w:firstLine="480"/>
        <w:rPr>
          <w:sz w:val="24"/>
        </w:rPr>
      </w:pPr>
      <w:r>
        <w:rPr>
          <w:rFonts w:hint="eastAsia"/>
          <w:sz w:val="24"/>
        </w:rPr>
        <w:t>2.</w:t>
      </w:r>
      <w:r>
        <w:rPr>
          <w:rFonts w:hint="eastAsia"/>
          <w:sz w:val="24"/>
        </w:rPr>
        <w:t>表格中采购量为暂定数量，不作为实际供货及结算的依据，采购人保留对货物需求量、供货期进行调整的权利。结算时，按供货数量据实结算。</w:t>
      </w:r>
    </w:p>
    <w:p w:rsidR="00DD74C0" w:rsidRDefault="001A240E">
      <w:pPr>
        <w:spacing w:line="560" w:lineRule="exact"/>
        <w:ind w:firstLineChars="200" w:firstLine="480"/>
        <w:rPr>
          <w:sz w:val="24"/>
        </w:rPr>
      </w:pPr>
      <w:r>
        <w:rPr>
          <w:rFonts w:hint="eastAsia"/>
          <w:sz w:val="24"/>
        </w:rPr>
        <w:t>3.</w:t>
      </w:r>
      <w:r>
        <w:rPr>
          <w:rFonts w:hint="eastAsia"/>
          <w:sz w:val="24"/>
        </w:rPr>
        <w:t>本项目以响应函中响应总价（不含税）作为评标、定标的依据。中标后以综合单价作为结算的依据，据实结算。</w:t>
      </w:r>
    </w:p>
    <w:p w:rsidR="00DD74C0" w:rsidRDefault="001A240E">
      <w:pPr>
        <w:spacing w:line="560" w:lineRule="exact"/>
        <w:ind w:firstLineChars="200" w:firstLine="480"/>
        <w:rPr>
          <w:sz w:val="24"/>
        </w:rPr>
      </w:pPr>
      <w:r>
        <w:rPr>
          <w:rFonts w:hint="eastAsia"/>
          <w:sz w:val="24"/>
        </w:rPr>
        <w:t>4.</w:t>
      </w:r>
      <w:r>
        <w:rPr>
          <w:rFonts w:hint="eastAsia"/>
          <w:sz w:val="24"/>
        </w:rPr>
        <w:t>响应人须充分考虑所投货物成本</w:t>
      </w:r>
      <w:r>
        <w:rPr>
          <w:rFonts w:hint="eastAsia"/>
          <w:sz w:val="24"/>
        </w:rPr>
        <w:t>(</w:t>
      </w:r>
      <w:r>
        <w:rPr>
          <w:rFonts w:hint="eastAsia"/>
          <w:sz w:val="24"/>
        </w:rPr>
        <w:t>包括采购费、仓储费、税金、安装、质保等</w:t>
      </w:r>
      <w:r>
        <w:rPr>
          <w:rFonts w:hint="eastAsia"/>
          <w:sz w:val="24"/>
        </w:rPr>
        <w:t>)</w:t>
      </w:r>
      <w:r>
        <w:rPr>
          <w:rFonts w:hint="eastAsia"/>
          <w:sz w:val="24"/>
        </w:rPr>
        <w:t>、保险、包装、运输、损耗、卸货、检查验收、利润、供货方式及周期、需求量调整、市场价格风险、伴随服务等一切因素进行报价。</w:t>
      </w:r>
    </w:p>
    <w:p w:rsidR="00DD74C0" w:rsidRDefault="001A240E">
      <w:pPr>
        <w:spacing w:line="560" w:lineRule="exact"/>
        <w:ind w:firstLineChars="200" w:firstLine="480"/>
        <w:rPr>
          <w:sz w:val="24"/>
        </w:rPr>
      </w:pPr>
      <w:r>
        <w:rPr>
          <w:rFonts w:hint="eastAsia"/>
          <w:sz w:val="24"/>
        </w:rPr>
        <w:lastRenderedPageBreak/>
        <w:t>5.</w:t>
      </w:r>
      <w:r>
        <w:rPr>
          <w:rFonts w:hint="eastAsia"/>
          <w:sz w:val="24"/>
        </w:rPr>
        <w:t>应答人在报价时，应认真研究询价文件的各项条款，并结合本企业的生产情况、市场情况，在慎重考虑各种风险后自主报价。</w:t>
      </w:r>
    </w:p>
    <w:p w:rsidR="00DD74C0" w:rsidRDefault="001A240E">
      <w:pPr>
        <w:spacing w:line="560" w:lineRule="exact"/>
        <w:ind w:firstLineChars="200" w:firstLine="480"/>
        <w:rPr>
          <w:sz w:val="24"/>
        </w:rPr>
      </w:pPr>
      <w:r>
        <w:rPr>
          <w:rFonts w:hint="eastAsia"/>
          <w:sz w:val="24"/>
        </w:rPr>
        <w:t>6.</w:t>
      </w:r>
      <w:r>
        <w:rPr>
          <w:rFonts w:hint="eastAsia"/>
          <w:sz w:val="24"/>
        </w:rPr>
        <w:t>上表中推荐品牌和规格型号不作为有效性评审指标要求。应答人须在响应文件中承诺：对于我单位所供产品达不到推荐品牌技术性能和规格型号的，采购人有权要求我单位合同签订后供货前从本项目询价文件推荐品牌和规格型号中进行选择，合同价格不予调整。否则采购人有权解除合同（格式参考“响应函”），未承诺的将导致响应无效。</w:t>
      </w:r>
    </w:p>
    <w:p w:rsidR="00DD74C0" w:rsidRDefault="001A240E">
      <w:pPr>
        <w:spacing w:line="440" w:lineRule="exact"/>
        <w:ind w:firstLineChars="200" w:firstLine="482"/>
        <w:rPr>
          <w:b/>
          <w:bCs/>
          <w:sz w:val="24"/>
        </w:rPr>
      </w:pPr>
      <w:r>
        <w:rPr>
          <w:rFonts w:hint="eastAsia"/>
          <w:b/>
          <w:bCs/>
          <w:sz w:val="24"/>
        </w:rPr>
        <w:t>供货地点、供货期及供货要求</w:t>
      </w:r>
    </w:p>
    <w:p w:rsidR="00DD74C0" w:rsidRDefault="001A240E">
      <w:pPr>
        <w:tabs>
          <w:tab w:val="left" w:pos="312"/>
        </w:tabs>
        <w:spacing w:line="440" w:lineRule="exact"/>
        <w:ind w:left="480"/>
        <w:rPr>
          <w:sz w:val="24"/>
        </w:rPr>
      </w:pPr>
      <w:r>
        <w:rPr>
          <w:rFonts w:hint="eastAsia"/>
          <w:sz w:val="24"/>
        </w:rPr>
        <w:t>1</w:t>
      </w:r>
      <w:r>
        <w:rPr>
          <w:sz w:val="24"/>
        </w:rPr>
        <w:t>.</w:t>
      </w:r>
      <w:r>
        <w:rPr>
          <w:rFonts w:hint="eastAsia"/>
          <w:sz w:val="24"/>
        </w:rPr>
        <w:t>供货地点：采购人指定地点，包括芜湖市轨道交通</w:t>
      </w:r>
      <w:r>
        <w:rPr>
          <w:rFonts w:hint="eastAsia"/>
          <w:sz w:val="24"/>
        </w:rPr>
        <w:t>1</w:t>
      </w:r>
      <w:r>
        <w:rPr>
          <w:rFonts w:hint="eastAsia"/>
          <w:sz w:val="24"/>
        </w:rPr>
        <w:t>号线、</w:t>
      </w:r>
      <w:r>
        <w:rPr>
          <w:rFonts w:hint="eastAsia"/>
          <w:sz w:val="24"/>
        </w:rPr>
        <w:t>2</w:t>
      </w:r>
      <w:r>
        <w:rPr>
          <w:rFonts w:hint="eastAsia"/>
          <w:sz w:val="24"/>
        </w:rPr>
        <w:t>号线一期各车站或段场。</w:t>
      </w:r>
    </w:p>
    <w:p w:rsidR="00DD74C0" w:rsidRDefault="001A240E">
      <w:pPr>
        <w:spacing w:line="560" w:lineRule="exact"/>
        <w:ind w:firstLineChars="200" w:firstLine="480"/>
        <w:rPr>
          <w:sz w:val="24"/>
        </w:rPr>
      </w:pPr>
      <w:r>
        <w:rPr>
          <w:rFonts w:hint="eastAsia"/>
          <w:sz w:val="24"/>
        </w:rPr>
        <w:t>2.</w:t>
      </w:r>
      <w:r>
        <w:rPr>
          <w:rFonts w:hint="eastAsia"/>
          <w:sz w:val="24"/>
        </w:rPr>
        <w:t>中选人须按照采购人要求进行备货。中选人在接到采购人供货通知后</w:t>
      </w:r>
      <w:r w:rsidR="00521291">
        <w:rPr>
          <w:sz w:val="24"/>
        </w:rPr>
        <w:t>7</w:t>
      </w:r>
      <w:r>
        <w:rPr>
          <w:rFonts w:hint="eastAsia"/>
          <w:sz w:val="24"/>
        </w:rPr>
        <w:t>日内送货至指定地点，特殊工艺产品</w:t>
      </w:r>
      <w:r w:rsidR="00521291">
        <w:rPr>
          <w:sz w:val="24"/>
        </w:rPr>
        <w:t>15</w:t>
      </w:r>
      <w:r>
        <w:rPr>
          <w:rFonts w:hint="eastAsia"/>
          <w:sz w:val="24"/>
        </w:rPr>
        <w:t>日内送货至指定地点。运输方式由中选人确定，运输费用由中选人承担。产品在运输中所发生的破损、被盗、变形等所造成的损失由中选人承担。</w:t>
      </w:r>
    </w:p>
    <w:p w:rsidR="00DD74C0" w:rsidRDefault="001A240E">
      <w:pPr>
        <w:spacing w:line="560" w:lineRule="exact"/>
        <w:ind w:firstLineChars="200" w:firstLine="480"/>
        <w:rPr>
          <w:sz w:val="24"/>
        </w:rPr>
      </w:pPr>
      <w:r>
        <w:rPr>
          <w:rFonts w:hint="eastAsia"/>
          <w:sz w:val="24"/>
        </w:rPr>
        <w:t>3.</w:t>
      </w:r>
      <w:r>
        <w:rPr>
          <w:rFonts w:hint="eastAsia"/>
          <w:sz w:val="24"/>
        </w:rPr>
        <w:t>具体批次供货时间、供货地点和供货数量及规格型号以采购人分批下达订单为准。中选人应将货物运送至采购人指定的供货地点交予收货人，在此过程中产生的一切费用均由中选人自理。</w:t>
      </w:r>
    </w:p>
    <w:p w:rsidR="00DD74C0" w:rsidRDefault="001A240E">
      <w:pPr>
        <w:spacing w:line="560" w:lineRule="exact"/>
        <w:ind w:firstLineChars="200" w:firstLine="480"/>
        <w:rPr>
          <w:sz w:val="24"/>
        </w:rPr>
      </w:pPr>
      <w:r>
        <w:rPr>
          <w:rFonts w:hint="eastAsia"/>
          <w:sz w:val="24"/>
        </w:rPr>
        <w:t>4.</w:t>
      </w:r>
      <w:r>
        <w:rPr>
          <w:rFonts w:hint="eastAsia"/>
          <w:sz w:val="24"/>
        </w:rPr>
        <w:t>中选人所提供的所有的产品必须是全新的、未使用过的，并在各个方面符合规定的质量、规格和性能。</w:t>
      </w:r>
    </w:p>
    <w:p w:rsidR="00DD74C0" w:rsidRDefault="001A240E">
      <w:pPr>
        <w:spacing w:line="560" w:lineRule="exact"/>
        <w:ind w:firstLineChars="200" w:firstLine="480"/>
        <w:rPr>
          <w:sz w:val="24"/>
        </w:rPr>
      </w:pPr>
      <w:r>
        <w:rPr>
          <w:rFonts w:hint="eastAsia"/>
          <w:sz w:val="24"/>
        </w:rPr>
        <w:t>5.</w:t>
      </w:r>
      <w:r>
        <w:rPr>
          <w:rFonts w:hint="eastAsia"/>
          <w:sz w:val="24"/>
        </w:rPr>
        <w:t>在供货期间，中选人或其厂家生产工艺、材质等发生变动，导致所供产品质量、规格等发生变化，须在产品出厂前告知采购人并须经采购人确定认可。否则，采购人有权拒绝接收所供一切货物，并有权立即终止与中选人的供货合同，所有损失及相关责任均由中标人承担。</w:t>
      </w:r>
    </w:p>
    <w:p w:rsidR="00DD74C0" w:rsidRDefault="001A240E">
      <w:pPr>
        <w:spacing w:line="560" w:lineRule="exact"/>
        <w:ind w:firstLineChars="200" w:firstLine="480"/>
        <w:rPr>
          <w:sz w:val="24"/>
        </w:rPr>
      </w:pPr>
      <w:r>
        <w:rPr>
          <w:rFonts w:hint="eastAsia"/>
          <w:sz w:val="24"/>
        </w:rPr>
        <w:t>6.</w:t>
      </w:r>
      <w:r>
        <w:rPr>
          <w:rFonts w:hint="eastAsia"/>
          <w:sz w:val="24"/>
        </w:rPr>
        <w:t>中选人提供的货物应被妥善包装。包装箱应当适用陆路运输及多次搬运、装卸和气候的变化，要求具有良好的防潮、防腐、防湿、防震等保护措施，并符合国家包装标准要求。由于包装不良造成质量问题由中选人负责，由此而产生的费用也由中选人负担。</w:t>
      </w:r>
    </w:p>
    <w:p w:rsidR="00DD74C0" w:rsidRDefault="001A240E">
      <w:pPr>
        <w:spacing w:line="560" w:lineRule="exact"/>
        <w:ind w:firstLineChars="200" w:firstLine="482"/>
        <w:rPr>
          <w:b/>
          <w:sz w:val="24"/>
        </w:rPr>
        <w:sectPr w:rsidR="00DD74C0">
          <w:footerReference w:type="default" r:id="rId12"/>
          <w:pgSz w:w="11906" w:h="16838"/>
          <w:pgMar w:top="850" w:right="707" w:bottom="850" w:left="794" w:header="777" w:footer="1134" w:gutter="0"/>
          <w:pgNumType w:fmt="numberInDash" w:start="10"/>
          <w:cols w:space="720"/>
        </w:sectPr>
      </w:pPr>
      <w:r>
        <w:rPr>
          <w:rFonts w:hint="eastAsia"/>
          <w:b/>
          <w:sz w:val="24"/>
        </w:rPr>
        <w:t>7.</w:t>
      </w:r>
      <w:r>
        <w:rPr>
          <w:rFonts w:hint="eastAsia"/>
          <w:b/>
          <w:sz w:val="24"/>
        </w:rPr>
        <w:t>中选人应保证采购人在中华人民共和国内使用该货物时不侵犯第三人的知识产权或其他权益，否则中选人应承担由此引起的一切法律责任及费用。</w:t>
      </w:r>
    </w:p>
    <w:p w:rsidR="00DD74C0" w:rsidRDefault="001A240E">
      <w:pPr>
        <w:pStyle w:val="bt1bt1"/>
        <w:spacing w:before="0" w:after="0" w:line="560" w:lineRule="exact"/>
        <w:jc w:val="left"/>
        <w:outlineLvl w:val="9"/>
        <w:rPr>
          <w:rFonts w:eastAsia="黑体"/>
          <w:b w:val="0"/>
          <w:sz w:val="30"/>
          <w:szCs w:val="30"/>
        </w:rPr>
      </w:pPr>
      <w:r>
        <w:rPr>
          <w:rFonts w:eastAsia="黑体" w:hint="eastAsia"/>
          <w:b w:val="0"/>
          <w:sz w:val="30"/>
          <w:szCs w:val="30"/>
        </w:rPr>
        <w:lastRenderedPageBreak/>
        <w:t>附件</w:t>
      </w:r>
      <w:r>
        <w:rPr>
          <w:rFonts w:eastAsia="黑体"/>
          <w:b w:val="0"/>
          <w:sz w:val="30"/>
          <w:szCs w:val="30"/>
        </w:rPr>
        <w:t>2</w:t>
      </w:r>
    </w:p>
    <w:p w:rsidR="00DD74C0" w:rsidRDefault="001A240E">
      <w:pPr>
        <w:pStyle w:val="2"/>
        <w:adjustRightInd w:val="0"/>
        <w:snapToGrid w:val="0"/>
        <w:spacing w:line="240" w:lineRule="exact"/>
        <w:jc w:val="center"/>
        <w:rPr>
          <w:rFonts w:ascii="Times New Roman" w:hAnsi="Times New Roman"/>
        </w:rPr>
      </w:pPr>
      <w:r>
        <w:rPr>
          <w:rFonts w:ascii="Times New Roman" w:hAnsi="Times New Roman" w:hint="eastAsia"/>
        </w:rPr>
        <w:t>分项报价表</w:t>
      </w:r>
    </w:p>
    <w:tbl>
      <w:tblPr>
        <w:tblW w:w="15264" w:type="dxa"/>
        <w:jc w:val="center"/>
        <w:tblLayout w:type="fixed"/>
        <w:tblLook w:val="04A0" w:firstRow="1" w:lastRow="0" w:firstColumn="1" w:lastColumn="0" w:noHBand="0" w:noVBand="1"/>
      </w:tblPr>
      <w:tblGrid>
        <w:gridCol w:w="445"/>
        <w:gridCol w:w="1107"/>
        <w:gridCol w:w="922"/>
        <w:gridCol w:w="992"/>
        <w:gridCol w:w="3827"/>
        <w:gridCol w:w="709"/>
        <w:gridCol w:w="709"/>
        <w:gridCol w:w="1134"/>
        <w:gridCol w:w="1134"/>
        <w:gridCol w:w="708"/>
        <w:gridCol w:w="851"/>
        <w:gridCol w:w="1134"/>
        <w:gridCol w:w="1592"/>
      </w:tblGrid>
      <w:tr w:rsidR="00DD74C0">
        <w:trPr>
          <w:trHeight w:val="510"/>
          <w:jc w:val="center"/>
        </w:trPr>
        <w:tc>
          <w:tcPr>
            <w:tcW w:w="15264" w:type="dxa"/>
            <w:gridSpan w:val="13"/>
            <w:tcBorders>
              <w:top w:val="nil"/>
              <w:left w:val="nil"/>
              <w:bottom w:val="nil"/>
              <w:right w:val="nil"/>
            </w:tcBorders>
            <w:shd w:val="clear" w:color="auto" w:fill="auto"/>
            <w:noWrap/>
            <w:vAlign w:val="center"/>
          </w:tcPr>
          <w:p w:rsidR="00DD74C0" w:rsidRDefault="001A240E">
            <w:pPr>
              <w:widowControl/>
              <w:textAlignment w:val="center"/>
              <w:rPr>
                <w:rFonts w:asciiTheme="majorEastAsia" w:eastAsiaTheme="majorEastAsia" w:hAnsiTheme="majorEastAsia"/>
              </w:rPr>
            </w:pPr>
            <w:r>
              <w:rPr>
                <w:rFonts w:ascii="宋体" w:hAnsi="宋体"/>
                <w:szCs w:val="21"/>
              </w:rPr>
              <w:t>项目名称</w:t>
            </w:r>
            <w:r>
              <w:rPr>
                <w:rFonts w:ascii="宋体" w:hAnsi="宋体" w:hint="eastAsia"/>
                <w:szCs w:val="21"/>
              </w:rPr>
              <w:t>：</w:t>
            </w:r>
            <w:r w:rsidR="002769A7" w:rsidRPr="002769A7">
              <w:rPr>
                <w:rFonts w:asciiTheme="majorEastAsia" w:eastAsiaTheme="majorEastAsia" w:hAnsiTheme="majorEastAsia" w:hint="eastAsia"/>
              </w:rPr>
              <w:t>芜湖市运达轨道交通建设运营有限公司</w:t>
            </w:r>
            <w:r w:rsidR="00206A76">
              <w:rPr>
                <w:rFonts w:asciiTheme="majorEastAsia" w:eastAsiaTheme="majorEastAsia" w:hAnsiTheme="majorEastAsia"/>
              </w:rPr>
              <w:t>XX</w:t>
            </w:r>
            <w:r w:rsidR="005F48FD">
              <w:rPr>
                <w:rFonts w:asciiTheme="majorEastAsia" w:eastAsiaTheme="majorEastAsia" w:hAnsiTheme="majorEastAsia" w:hint="eastAsia"/>
              </w:rPr>
              <w:t>采购项目</w:t>
            </w:r>
          </w:p>
          <w:p w:rsidR="00DD74C0" w:rsidRPr="00FC681F" w:rsidRDefault="001A240E">
            <w:pPr>
              <w:jc w:val="right"/>
              <w:rPr>
                <w:rFonts w:ascii="宋体" w:hAnsi="宋体" w:cs="宋体"/>
                <w:szCs w:val="21"/>
              </w:rPr>
            </w:pPr>
            <w:r w:rsidRPr="00FC681F">
              <w:rPr>
                <w:rFonts w:ascii="宋体" w:hAnsi="宋体" w:cs="宋体" w:hint="eastAsia"/>
                <w:szCs w:val="21"/>
              </w:rPr>
              <w:t>货币单位：元</w:t>
            </w:r>
          </w:p>
        </w:tc>
      </w:tr>
      <w:tr w:rsidR="00A416FC" w:rsidTr="000F2280">
        <w:trPr>
          <w:trHeight w:val="540"/>
          <w:jc w:val="center"/>
        </w:trPr>
        <w:tc>
          <w:tcPr>
            <w:tcW w:w="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74C0" w:rsidRDefault="001A240E">
            <w:pPr>
              <w:widowControl/>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74C0" w:rsidRDefault="001A240E">
            <w:pPr>
              <w:widowControl/>
              <w:jc w:val="center"/>
              <w:rPr>
                <w:rFonts w:ascii="宋体" w:hAnsi="宋体" w:cs="宋体"/>
                <w:color w:val="000000"/>
                <w:kern w:val="0"/>
                <w:sz w:val="20"/>
                <w:szCs w:val="20"/>
              </w:rPr>
            </w:pPr>
            <w:r>
              <w:rPr>
                <w:rFonts w:ascii="宋体" w:hAnsi="宋体" w:cs="宋体" w:hint="eastAsia"/>
                <w:color w:val="000000"/>
                <w:kern w:val="0"/>
                <w:sz w:val="20"/>
                <w:szCs w:val="20"/>
              </w:rPr>
              <w:t>物资分类</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74C0" w:rsidRDefault="001A240E">
            <w:pPr>
              <w:widowControl/>
              <w:jc w:val="center"/>
              <w:rPr>
                <w:rFonts w:ascii="宋体" w:hAnsi="宋体" w:cs="宋体"/>
                <w:color w:val="000000"/>
                <w:kern w:val="0"/>
                <w:sz w:val="20"/>
                <w:szCs w:val="20"/>
              </w:rPr>
            </w:pPr>
            <w:r>
              <w:rPr>
                <w:rFonts w:ascii="宋体" w:hAnsi="宋体" w:cs="宋体" w:hint="eastAsia"/>
                <w:color w:val="000000"/>
                <w:kern w:val="0"/>
                <w:sz w:val="20"/>
                <w:szCs w:val="20"/>
              </w:rPr>
              <w:t>物资名称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74C0" w:rsidRDefault="001A240E">
            <w:pPr>
              <w:widowControl/>
              <w:jc w:val="center"/>
              <w:rPr>
                <w:rFonts w:ascii="宋体" w:hAnsi="宋体" w:cs="宋体"/>
                <w:color w:val="000000"/>
                <w:kern w:val="0"/>
                <w:sz w:val="20"/>
                <w:szCs w:val="20"/>
              </w:rPr>
            </w:pPr>
            <w:r>
              <w:rPr>
                <w:rFonts w:ascii="宋体" w:hAnsi="宋体" w:cs="宋体" w:hint="eastAsia"/>
                <w:color w:val="000000"/>
                <w:kern w:val="0"/>
                <w:sz w:val="20"/>
                <w:szCs w:val="20"/>
              </w:rPr>
              <w:t>品牌/制造商</w:t>
            </w:r>
          </w:p>
        </w:tc>
        <w:tc>
          <w:tcPr>
            <w:tcW w:w="38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74C0" w:rsidRDefault="001A240E">
            <w:pPr>
              <w:widowControl/>
              <w:jc w:val="center"/>
              <w:rPr>
                <w:rFonts w:ascii="宋体" w:hAnsi="宋体" w:cs="宋体"/>
                <w:color w:val="000000"/>
                <w:kern w:val="0"/>
                <w:sz w:val="20"/>
                <w:szCs w:val="20"/>
              </w:rPr>
            </w:pPr>
            <w:r>
              <w:rPr>
                <w:rFonts w:ascii="宋体" w:hAnsi="宋体" w:cs="宋体" w:hint="eastAsia"/>
                <w:color w:val="000000"/>
                <w:kern w:val="0"/>
                <w:sz w:val="20"/>
                <w:szCs w:val="20"/>
              </w:rPr>
              <w:t>型号规格</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74C0" w:rsidRDefault="001A240E">
            <w:pPr>
              <w:widowControl/>
              <w:jc w:val="center"/>
              <w:rPr>
                <w:rFonts w:ascii="宋体" w:hAnsi="宋体" w:cs="宋体"/>
                <w:color w:val="000000"/>
                <w:kern w:val="0"/>
                <w:sz w:val="20"/>
                <w:szCs w:val="20"/>
              </w:rPr>
            </w:pPr>
            <w:r>
              <w:rPr>
                <w:rFonts w:ascii="宋体" w:hAnsi="宋体" w:cs="宋体" w:hint="eastAsia"/>
                <w:color w:val="000000"/>
                <w:kern w:val="0"/>
                <w:sz w:val="20"/>
                <w:szCs w:val="20"/>
              </w:rPr>
              <w:t>单位</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4C0" w:rsidRDefault="001A240E" w:rsidP="002B0AA8">
            <w:pPr>
              <w:widowControl/>
              <w:jc w:val="center"/>
              <w:rPr>
                <w:rFonts w:ascii="宋体" w:hAnsi="宋体" w:cs="宋体"/>
                <w:color w:val="000000"/>
                <w:kern w:val="0"/>
                <w:sz w:val="20"/>
                <w:szCs w:val="20"/>
              </w:rPr>
            </w:pPr>
            <w:r>
              <w:rPr>
                <w:rFonts w:ascii="宋体" w:hAnsi="宋体" w:cs="宋体" w:hint="eastAsia"/>
                <w:color w:val="000000"/>
                <w:kern w:val="0"/>
                <w:sz w:val="20"/>
                <w:szCs w:val="20"/>
              </w:rPr>
              <w:t>需求数量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74C0" w:rsidRDefault="001A240E">
            <w:pPr>
              <w:widowControl/>
              <w:jc w:val="center"/>
              <w:rPr>
                <w:rFonts w:ascii="宋体" w:hAnsi="宋体" w:cs="宋体"/>
                <w:color w:val="000000"/>
                <w:kern w:val="0"/>
                <w:sz w:val="20"/>
                <w:szCs w:val="20"/>
              </w:rPr>
            </w:pPr>
            <w:r>
              <w:rPr>
                <w:rFonts w:ascii="宋体" w:hAnsi="宋体" w:cs="宋体" w:hint="eastAsia"/>
                <w:color w:val="000000"/>
                <w:kern w:val="0"/>
                <w:sz w:val="20"/>
                <w:szCs w:val="20"/>
              </w:rPr>
              <w:t>未税单价</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74C0" w:rsidRDefault="001A240E">
            <w:pPr>
              <w:widowControl/>
              <w:jc w:val="center"/>
              <w:rPr>
                <w:rFonts w:ascii="宋体" w:hAnsi="宋体" w:cs="宋体"/>
                <w:color w:val="000000"/>
                <w:kern w:val="0"/>
                <w:sz w:val="20"/>
                <w:szCs w:val="20"/>
              </w:rPr>
            </w:pPr>
            <w:r>
              <w:rPr>
                <w:rFonts w:ascii="宋体" w:hAnsi="宋体" w:cs="宋体" w:hint="eastAsia"/>
                <w:color w:val="000000"/>
                <w:kern w:val="0"/>
                <w:sz w:val="20"/>
                <w:szCs w:val="20"/>
              </w:rPr>
              <w:t>未税总价</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74C0" w:rsidRDefault="001A240E">
            <w:pPr>
              <w:widowControl/>
              <w:jc w:val="center"/>
              <w:rPr>
                <w:rFonts w:ascii="宋体" w:hAnsi="宋体" w:cs="宋体"/>
                <w:color w:val="000000"/>
                <w:kern w:val="0"/>
                <w:sz w:val="20"/>
                <w:szCs w:val="20"/>
              </w:rPr>
            </w:pPr>
            <w:r>
              <w:rPr>
                <w:rFonts w:ascii="宋体" w:hAnsi="宋体" w:cs="宋体" w:hint="eastAsia"/>
                <w:color w:val="000000"/>
                <w:kern w:val="0"/>
                <w:sz w:val="20"/>
                <w:szCs w:val="20"/>
              </w:rPr>
              <w:t>税率</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74C0" w:rsidRDefault="001A240E">
            <w:pPr>
              <w:widowControl/>
              <w:jc w:val="center"/>
              <w:rPr>
                <w:rFonts w:ascii="宋体" w:hAnsi="宋体" w:cs="宋体"/>
                <w:color w:val="000000"/>
                <w:kern w:val="0"/>
                <w:sz w:val="20"/>
                <w:szCs w:val="20"/>
              </w:rPr>
            </w:pPr>
            <w:r>
              <w:rPr>
                <w:rFonts w:ascii="宋体" w:hAnsi="宋体" w:cs="宋体" w:hint="eastAsia"/>
                <w:color w:val="000000"/>
                <w:kern w:val="0"/>
                <w:sz w:val="20"/>
                <w:szCs w:val="20"/>
              </w:rPr>
              <w:t>税额总价</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74C0" w:rsidRDefault="001A240E">
            <w:pPr>
              <w:widowControl/>
              <w:jc w:val="center"/>
              <w:rPr>
                <w:rFonts w:ascii="宋体" w:hAnsi="宋体" w:cs="宋体"/>
                <w:color w:val="000000"/>
                <w:kern w:val="0"/>
                <w:sz w:val="20"/>
                <w:szCs w:val="20"/>
              </w:rPr>
            </w:pPr>
            <w:r>
              <w:rPr>
                <w:rFonts w:ascii="宋体" w:hAnsi="宋体" w:cs="宋体" w:hint="eastAsia"/>
                <w:color w:val="000000"/>
                <w:kern w:val="0"/>
                <w:sz w:val="20"/>
                <w:szCs w:val="20"/>
              </w:rPr>
              <w:t>价税合计</w:t>
            </w:r>
          </w:p>
        </w:tc>
        <w:tc>
          <w:tcPr>
            <w:tcW w:w="1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74C0" w:rsidRDefault="001A240E">
            <w:pPr>
              <w:widowControl/>
              <w:jc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51528D" w:rsidTr="0033636F">
        <w:trPr>
          <w:trHeight w:val="1678"/>
          <w:jc w:val="center"/>
        </w:trPr>
        <w:tc>
          <w:tcPr>
            <w:tcW w:w="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28D" w:rsidRDefault="0051528D" w:rsidP="0051528D">
            <w:pPr>
              <w:widowControl/>
              <w:tabs>
                <w:tab w:val="left" w:pos="420"/>
              </w:tabs>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28D" w:rsidRDefault="0051528D" w:rsidP="0051528D">
            <w:pPr>
              <w:widowControl/>
              <w:jc w:val="center"/>
              <w:textAlignment w:val="center"/>
              <w:rPr>
                <w:rFonts w:ascii="宋体" w:hAnsi="宋体" w:cs="宋体"/>
                <w:color w:val="000000"/>
                <w:kern w:val="0"/>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528D" w:rsidRPr="0036711B" w:rsidRDefault="0051528D" w:rsidP="0051528D">
            <w:pPr>
              <w:widowControl/>
              <w:jc w:val="center"/>
              <w:textAlignment w:val="center"/>
              <w:rPr>
                <w:rFonts w:ascii="宋体" w:hAnsi="宋体" w:cs="宋体"/>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528D" w:rsidRPr="00521291" w:rsidRDefault="0051528D" w:rsidP="0051528D">
            <w:pPr>
              <w:widowControl/>
              <w:jc w:val="center"/>
              <w:textAlignment w:val="center"/>
              <w:rPr>
                <w:rFonts w:ascii="宋体" w:hAnsi="宋体" w:cs="宋体"/>
                <w:color w:val="000000"/>
                <w:kern w:val="0"/>
                <w:szCs w:val="21"/>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528D" w:rsidRPr="00521291" w:rsidRDefault="0051528D" w:rsidP="0051528D">
            <w:pPr>
              <w:widowControl/>
              <w:jc w:val="center"/>
              <w:rPr>
                <w:rFonts w:ascii="宋体" w:hAnsi="宋体" w:cs="宋体"/>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528D" w:rsidRPr="00521291" w:rsidRDefault="0051528D" w:rsidP="0051528D">
            <w:pPr>
              <w:widowControl/>
              <w:jc w:val="center"/>
              <w:rPr>
                <w:rFonts w:ascii="宋体" w:hAnsi="宋体" w:cs="宋体"/>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528D" w:rsidRPr="00521291" w:rsidRDefault="0051528D" w:rsidP="0051528D">
            <w:pPr>
              <w:widowControl/>
              <w:jc w:val="center"/>
              <w:rPr>
                <w:rFonts w:ascii="宋体" w:hAnsi="宋体" w:cs="宋体"/>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28D" w:rsidRPr="00521291" w:rsidRDefault="0051528D" w:rsidP="0051528D">
            <w:pPr>
              <w:widowControl/>
              <w:jc w:val="center"/>
              <w:rPr>
                <w:rFonts w:ascii="宋体" w:hAnsi="宋体" w:cs="宋体"/>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28D" w:rsidRPr="00521291" w:rsidRDefault="0051528D" w:rsidP="0051528D">
            <w:pPr>
              <w:widowControl/>
              <w:jc w:val="center"/>
              <w:rPr>
                <w:rFonts w:ascii="宋体" w:hAnsi="宋体" w:cs="宋体"/>
                <w:color w:val="000000"/>
                <w:kern w:val="0"/>
                <w:szCs w:val="21"/>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28D" w:rsidRPr="00521291" w:rsidRDefault="0051528D" w:rsidP="0051528D">
            <w:pPr>
              <w:widowControl/>
              <w:jc w:val="center"/>
              <w:rPr>
                <w:rFonts w:ascii="宋体" w:hAnsi="宋体" w:cs="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28D" w:rsidRPr="00521291" w:rsidRDefault="0051528D" w:rsidP="0051528D">
            <w:pPr>
              <w:widowControl/>
              <w:jc w:val="center"/>
              <w:rPr>
                <w:rFonts w:ascii="宋体" w:hAnsi="宋体" w:cs="宋体"/>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28D" w:rsidRPr="00521291" w:rsidRDefault="0051528D" w:rsidP="0051528D">
            <w:pPr>
              <w:jc w:val="center"/>
              <w:rPr>
                <w:rFonts w:ascii="宋体" w:hAnsi="宋体" w:cs="宋体"/>
                <w:color w:val="000000"/>
                <w:kern w:val="0"/>
                <w:szCs w:val="21"/>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28D" w:rsidRPr="00521291" w:rsidRDefault="0051528D" w:rsidP="0051528D">
            <w:pPr>
              <w:widowControl/>
              <w:jc w:val="center"/>
              <w:textAlignment w:val="center"/>
              <w:rPr>
                <w:rFonts w:ascii="宋体" w:hAnsi="宋体" w:cs="宋体"/>
                <w:color w:val="000000"/>
                <w:kern w:val="0"/>
                <w:szCs w:val="21"/>
              </w:rPr>
            </w:pPr>
          </w:p>
        </w:tc>
      </w:tr>
      <w:tr w:rsidR="00521291" w:rsidTr="0033636F">
        <w:trPr>
          <w:trHeight w:val="1269"/>
          <w:jc w:val="center"/>
        </w:trPr>
        <w:tc>
          <w:tcPr>
            <w:tcW w:w="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1291" w:rsidRDefault="00521291" w:rsidP="00521291">
            <w:pPr>
              <w:widowControl/>
              <w:tabs>
                <w:tab w:val="left" w:pos="420"/>
              </w:tabs>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1291" w:rsidRDefault="00521291" w:rsidP="00521291">
            <w:pPr>
              <w:widowControl/>
              <w:jc w:val="center"/>
              <w:textAlignment w:val="center"/>
              <w:rPr>
                <w:rFonts w:ascii="宋体" w:hAnsi="宋体" w:cs="宋体"/>
                <w:color w:val="000000"/>
                <w:kern w:val="0"/>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1291" w:rsidRPr="0036711B" w:rsidRDefault="00521291" w:rsidP="00521291">
            <w:pPr>
              <w:widowControl/>
              <w:jc w:val="center"/>
              <w:textAlignment w:val="center"/>
              <w:rPr>
                <w:rFonts w:ascii="宋体" w:hAnsi="宋体" w:cs="宋体"/>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1291" w:rsidRPr="00521291" w:rsidRDefault="00521291" w:rsidP="00521291">
            <w:pPr>
              <w:widowControl/>
              <w:jc w:val="center"/>
              <w:textAlignment w:val="center"/>
              <w:rPr>
                <w:rFonts w:ascii="宋体" w:hAnsi="宋体" w:cs="宋体"/>
                <w:color w:val="000000"/>
                <w:kern w:val="0"/>
                <w:szCs w:val="21"/>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1291" w:rsidRPr="00521291" w:rsidRDefault="00521291" w:rsidP="00521291">
            <w:pPr>
              <w:widowControl/>
              <w:jc w:val="center"/>
              <w:rPr>
                <w:rFonts w:ascii="宋体" w:hAnsi="宋体" w:cs="宋体"/>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1291" w:rsidRPr="00521291" w:rsidRDefault="00521291" w:rsidP="00521291">
            <w:pPr>
              <w:widowControl/>
              <w:jc w:val="center"/>
              <w:rPr>
                <w:rFonts w:ascii="宋体" w:hAnsi="宋体" w:cs="宋体"/>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1291" w:rsidRPr="00521291" w:rsidRDefault="00521291" w:rsidP="00521291">
            <w:pPr>
              <w:widowControl/>
              <w:jc w:val="center"/>
              <w:rPr>
                <w:rFonts w:ascii="宋体" w:hAnsi="宋体" w:cs="宋体"/>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1291" w:rsidRPr="00521291" w:rsidRDefault="00521291" w:rsidP="00521291">
            <w:pPr>
              <w:widowControl/>
              <w:jc w:val="center"/>
              <w:rPr>
                <w:rFonts w:ascii="宋体" w:hAnsi="宋体" w:cs="宋体"/>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1291" w:rsidRPr="00521291" w:rsidRDefault="00521291" w:rsidP="00521291">
            <w:pPr>
              <w:widowControl/>
              <w:jc w:val="center"/>
              <w:rPr>
                <w:rFonts w:ascii="宋体" w:hAnsi="宋体" w:cs="宋体"/>
                <w:color w:val="000000"/>
                <w:kern w:val="0"/>
                <w:szCs w:val="21"/>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1291" w:rsidRPr="00521291" w:rsidRDefault="00521291" w:rsidP="00521291">
            <w:pPr>
              <w:widowControl/>
              <w:jc w:val="center"/>
              <w:rPr>
                <w:rFonts w:ascii="宋体" w:hAnsi="宋体" w:cs="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1291" w:rsidRPr="00521291" w:rsidRDefault="00521291" w:rsidP="00521291">
            <w:pPr>
              <w:widowControl/>
              <w:jc w:val="center"/>
              <w:rPr>
                <w:rFonts w:ascii="宋体" w:hAnsi="宋体" w:cs="宋体"/>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1291" w:rsidRPr="00521291" w:rsidRDefault="00521291" w:rsidP="00521291">
            <w:pPr>
              <w:jc w:val="center"/>
              <w:rPr>
                <w:rFonts w:ascii="宋体" w:hAnsi="宋体" w:cs="宋体"/>
                <w:color w:val="000000"/>
                <w:kern w:val="0"/>
                <w:szCs w:val="21"/>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291" w:rsidRPr="00521291" w:rsidRDefault="00521291" w:rsidP="00521291">
            <w:pPr>
              <w:widowControl/>
              <w:jc w:val="center"/>
              <w:textAlignment w:val="center"/>
              <w:rPr>
                <w:rFonts w:ascii="宋体" w:hAnsi="宋体" w:cs="宋体"/>
                <w:color w:val="000000"/>
                <w:kern w:val="0"/>
                <w:szCs w:val="21"/>
              </w:rPr>
            </w:pPr>
          </w:p>
        </w:tc>
      </w:tr>
      <w:tr w:rsidR="00521291" w:rsidTr="0033636F">
        <w:trPr>
          <w:trHeight w:val="1678"/>
          <w:jc w:val="center"/>
        </w:trPr>
        <w:tc>
          <w:tcPr>
            <w:tcW w:w="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1291" w:rsidRDefault="00521291" w:rsidP="00521291">
            <w:pPr>
              <w:widowControl/>
              <w:tabs>
                <w:tab w:val="left" w:pos="420"/>
              </w:tabs>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1291" w:rsidRDefault="00521291" w:rsidP="00521291">
            <w:pPr>
              <w:widowControl/>
              <w:jc w:val="center"/>
              <w:textAlignment w:val="center"/>
              <w:rPr>
                <w:rFonts w:ascii="宋体" w:hAnsi="宋体" w:cs="宋体"/>
                <w:color w:val="000000"/>
                <w:kern w:val="0"/>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1291" w:rsidRPr="0036711B" w:rsidRDefault="00521291" w:rsidP="00521291">
            <w:pPr>
              <w:widowControl/>
              <w:jc w:val="center"/>
              <w:textAlignment w:val="center"/>
              <w:rPr>
                <w:rFonts w:ascii="宋体" w:hAnsi="宋体" w:cs="宋体"/>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1291" w:rsidRPr="00521291" w:rsidRDefault="00521291" w:rsidP="00521291">
            <w:pPr>
              <w:widowControl/>
              <w:jc w:val="center"/>
              <w:textAlignment w:val="center"/>
              <w:rPr>
                <w:rFonts w:ascii="宋体" w:hAnsi="宋体" w:cs="宋体"/>
                <w:color w:val="000000"/>
                <w:kern w:val="0"/>
                <w:szCs w:val="21"/>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1291" w:rsidRPr="00521291" w:rsidRDefault="00521291" w:rsidP="00521291">
            <w:pPr>
              <w:widowControl/>
              <w:jc w:val="center"/>
              <w:rPr>
                <w:rFonts w:ascii="宋体" w:hAnsi="宋体" w:cs="宋体"/>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1291" w:rsidRPr="00521291" w:rsidRDefault="00521291" w:rsidP="00521291">
            <w:pPr>
              <w:widowControl/>
              <w:jc w:val="center"/>
              <w:rPr>
                <w:rFonts w:ascii="宋体" w:hAnsi="宋体" w:cs="宋体"/>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1291" w:rsidRPr="00521291" w:rsidRDefault="00521291" w:rsidP="00521291">
            <w:pPr>
              <w:widowControl/>
              <w:jc w:val="center"/>
              <w:rPr>
                <w:rFonts w:ascii="宋体" w:hAnsi="宋体" w:cs="宋体"/>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1291" w:rsidRPr="00521291" w:rsidRDefault="00521291" w:rsidP="00521291">
            <w:pPr>
              <w:widowControl/>
              <w:jc w:val="center"/>
              <w:rPr>
                <w:rFonts w:ascii="宋体" w:hAnsi="宋体" w:cs="宋体"/>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1291" w:rsidRPr="00521291" w:rsidRDefault="00521291" w:rsidP="00521291">
            <w:pPr>
              <w:widowControl/>
              <w:jc w:val="center"/>
              <w:rPr>
                <w:rFonts w:ascii="宋体" w:hAnsi="宋体" w:cs="宋体"/>
                <w:color w:val="000000"/>
                <w:kern w:val="0"/>
                <w:szCs w:val="21"/>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1291" w:rsidRPr="00521291" w:rsidRDefault="00521291" w:rsidP="00521291">
            <w:pPr>
              <w:widowControl/>
              <w:jc w:val="center"/>
              <w:rPr>
                <w:rFonts w:ascii="宋体" w:hAnsi="宋体" w:cs="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1291" w:rsidRPr="00521291" w:rsidRDefault="00521291" w:rsidP="00521291">
            <w:pPr>
              <w:widowControl/>
              <w:jc w:val="center"/>
              <w:rPr>
                <w:rFonts w:ascii="宋体" w:hAnsi="宋体" w:cs="宋体"/>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1291" w:rsidRPr="00521291" w:rsidRDefault="00521291" w:rsidP="00521291">
            <w:pPr>
              <w:jc w:val="center"/>
              <w:rPr>
                <w:rFonts w:ascii="宋体" w:hAnsi="宋体" w:cs="宋体"/>
                <w:color w:val="000000"/>
                <w:kern w:val="0"/>
                <w:szCs w:val="21"/>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291" w:rsidRPr="00521291" w:rsidRDefault="00521291" w:rsidP="00521291">
            <w:pPr>
              <w:widowControl/>
              <w:jc w:val="center"/>
              <w:textAlignment w:val="center"/>
              <w:rPr>
                <w:rFonts w:ascii="宋体" w:hAnsi="宋体" w:cs="宋体"/>
                <w:color w:val="000000"/>
                <w:kern w:val="0"/>
                <w:szCs w:val="21"/>
              </w:rPr>
            </w:pPr>
          </w:p>
        </w:tc>
      </w:tr>
      <w:tr w:rsidR="00992847" w:rsidTr="00FC681F">
        <w:trPr>
          <w:trHeight w:hRule="exact" w:val="397"/>
          <w:jc w:val="center"/>
        </w:trPr>
        <w:tc>
          <w:tcPr>
            <w:tcW w:w="12538"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992847" w:rsidRDefault="00992847" w:rsidP="00992847">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合计</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2847" w:rsidRPr="0051528D" w:rsidRDefault="00992847" w:rsidP="0051528D">
            <w:pPr>
              <w:widowControl/>
              <w:jc w:val="center"/>
              <w:rPr>
                <w:color w:val="000000"/>
                <w:sz w:val="20"/>
                <w:szCs w:val="20"/>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7" w:rsidRPr="00A652A3" w:rsidRDefault="00992847" w:rsidP="00992847">
            <w:pPr>
              <w:widowControl/>
              <w:jc w:val="center"/>
              <w:rPr>
                <w:color w:val="000000"/>
                <w:kern w:val="0"/>
                <w:sz w:val="22"/>
                <w:szCs w:val="22"/>
              </w:rPr>
            </w:pPr>
          </w:p>
        </w:tc>
      </w:tr>
      <w:tr w:rsidR="00992847" w:rsidTr="00BD50B0">
        <w:trPr>
          <w:trHeight w:val="1266"/>
          <w:jc w:val="center"/>
        </w:trPr>
        <w:tc>
          <w:tcPr>
            <w:tcW w:w="15264" w:type="dxa"/>
            <w:gridSpan w:val="13"/>
            <w:tcBorders>
              <w:top w:val="single" w:sz="4" w:space="0" w:color="000000"/>
              <w:left w:val="single" w:sz="4" w:space="0" w:color="000000"/>
              <w:bottom w:val="single" w:sz="4" w:space="0" w:color="000000"/>
              <w:right w:val="single" w:sz="4" w:space="0" w:color="000000"/>
            </w:tcBorders>
            <w:shd w:val="clear" w:color="auto" w:fill="auto"/>
            <w:noWrap/>
            <w:vAlign w:val="center"/>
          </w:tcPr>
          <w:p w:rsidR="00992847" w:rsidRDefault="00992847" w:rsidP="00992847">
            <w:pPr>
              <w:spacing w:line="420" w:lineRule="exact"/>
              <w:ind w:firstLineChars="200" w:firstLine="480"/>
              <w:rPr>
                <w:sz w:val="24"/>
              </w:rPr>
            </w:pPr>
            <w:r>
              <w:rPr>
                <w:rFonts w:hint="eastAsia"/>
                <w:sz w:val="24"/>
              </w:rPr>
              <w:t>注：</w:t>
            </w:r>
            <w:r>
              <w:rPr>
                <w:rFonts w:hint="eastAsia"/>
                <w:sz w:val="24"/>
              </w:rPr>
              <w:t>1.</w:t>
            </w:r>
            <w:r>
              <w:rPr>
                <w:rFonts w:hint="eastAsia"/>
                <w:sz w:val="24"/>
              </w:rPr>
              <w:t>本项目执行税率一般纳税人为</w:t>
            </w:r>
            <w:r>
              <w:rPr>
                <w:rFonts w:hint="eastAsia"/>
                <w:sz w:val="24"/>
              </w:rPr>
              <w:t xml:space="preserve"> 13%</w:t>
            </w:r>
            <w:r>
              <w:rPr>
                <w:rFonts w:hint="eastAsia"/>
                <w:sz w:val="24"/>
              </w:rPr>
              <w:t>，应答人为小规模纳税人或者应答人适用优惠税率的，根据应答人实际调整。中标后合同履行过程中如遇国家政策调整，则税率按照最新国家政策执行，合同结算价同步调整并按照调整后的价格执行。</w:t>
            </w:r>
          </w:p>
          <w:p w:rsidR="00992847" w:rsidRDefault="00992847" w:rsidP="00992847">
            <w:pPr>
              <w:spacing w:line="420" w:lineRule="exact"/>
              <w:ind w:firstLineChars="200" w:firstLine="480"/>
              <w:rPr>
                <w:sz w:val="24"/>
              </w:rPr>
            </w:pPr>
            <w:r>
              <w:rPr>
                <w:rFonts w:hint="eastAsia"/>
                <w:sz w:val="24"/>
              </w:rPr>
              <w:t>2.</w:t>
            </w:r>
            <w:r>
              <w:rPr>
                <w:rFonts w:hint="eastAsia"/>
                <w:sz w:val="24"/>
              </w:rPr>
              <w:t>表格中采购量为暂定数量，不作为实际供货及结算的依据，采购人保留对货物需求量、供货期进行调整的权利。结算时，按供货数量据实结算。</w:t>
            </w:r>
          </w:p>
          <w:p w:rsidR="00992847" w:rsidRDefault="00992847" w:rsidP="00992847">
            <w:pPr>
              <w:spacing w:line="420" w:lineRule="exact"/>
              <w:ind w:firstLineChars="200" w:firstLine="480"/>
              <w:rPr>
                <w:sz w:val="24"/>
              </w:rPr>
            </w:pPr>
            <w:r>
              <w:rPr>
                <w:rFonts w:hint="eastAsia"/>
                <w:sz w:val="24"/>
              </w:rPr>
              <w:lastRenderedPageBreak/>
              <w:t>3.</w:t>
            </w:r>
            <w:r>
              <w:rPr>
                <w:rFonts w:hint="eastAsia"/>
                <w:sz w:val="24"/>
              </w:rPr>
              <w:t>本项目以响应函中响应总价（不含税）作为评标、定标的依据。中标后以综合单价作为结算的依据，据实结算。</w:t>
            </w:r>
          </w:p>
          <w:p w:rsidR="00992847" w:rsidRDefault="00992847" w:rsidP="00992847">
            <w:pPr>
              <w:spacing w:line="420" w:lineRule="exact"/>
              <w:ind w:firstLineChars="200" w:firstLine="480"/>
              <w:rPr>
                <w:sz w:val="24"/>
              </w:rPr>
            </w:pPr>
            <w:r>
              <w:rPr>
                <w:rFonts w:hint="eastAsia"/>
                <w:sz w:val="24"/>
              </w:rPr>
              <w:t>4.</w:t>
            </w:r>
            <w:r>
              <w:rPr>
                <w:rFonts w:hint="eastAsia"/>
                <w:sz w:val="24"/>
              </w:rPr>
              <w:t>表格中应答人拟报的单价为综合单价，为完成采购需求全部内容的综合价格。响应人须充分考虑所投货物成本</w:t>
            </w:r>
            <w:r>
              <w:rPr>
                <w:rFonts w:hint="eastAsia"/>
                <w:sz w:val="24"/>
              </w:rPr>
              <w:t>(</w:t>
            </w:r>
            <w:r>
              <w:rPr>
                <w:rFonts w:hint="eastAsia"/>
                <w:sz w:val="24"/>
              </w:rPr>
              <w:t>包括采购费、仓储费、税金、安装、质保等</w:t>
            </w:r>
            <w:r>
              <w:rPr>
                <w:rFonts w:hint="eastAsia"/>
                <w:sz w:val="24"/>
              </w:rPr>
              <w:t>)</w:t>
            </w:r>
            <w:r>
              <w:rPr>
                <w:rFonts w:hint="eastAsia"/>
                <w:sz w:val="24"/>
              </w:rPr>
              <w:t>、保险、包装、运输、损耗、卸货、检查验收、利润、供货方式及周期、需求量调整、市场价格风险、伴随服务等一切因素。</w:t>
            </w:r>
          </w:p>
          <w:p w:rsidR="00992847" w:rsidRDefault="00992847" w:rsidP="00992847">
            <w:pPr>
              <w:spacing w:line="420" w:lineRule="exact"/>
              <w:ind w:firstLineChars="200" w:firstLine="480"/>
              <w:rPr>
                <w:sz w:val="24"/>
              </w:rPr>
            </w:pPr>
            <w:r>
              <w:rPr>
                <w:rFonts w:hint="eastAsia"/>
                <w:sz w:val="24"/>
              </w:rPr>
              <w:t>5.</w:t>
            </w:r>
            <w:r>
              <w:rPr>
                <w:rFonts w:hint="eastAsia"/>
                <w:sz w:val="24"/>
              </w:rPr>
              <w:t>应答人在报价时，应认真研究询价文件的各项条款，并结合本企业的生产情况、市场情况，在慎重考虑各种风险后自主报价。</w:t>
            </w:r>
          </w:p>
          <w:p w:rsidR="00992847" w:rsidRDefault="00992847" w:rsidP="00992847">
            <w:pPr>
              <w:spacing w:line="420" w:lineRule="exact"/>
              <w:ind w:firstLineChars="200" w:firstLine="480"/>
              <w:rPr>
                <w:sz w:val="24"/>
              </w:rPr>
            </w:pPr>
            <w:r>
              <w:rPr>
                <w:rFonts w:hint="eastAsia"/>
                <w:sz w:val="24"/>
              </w:rPr>
              <w:t>6.</w:t>
            </w:r>
            <w:r>
              <w:rPr>
                <w:rFonts w:hint="eastAsia"/>
                <w:sz w:val="24"/>
              </w:rPr>
              <w:t>询价文件用户需求书中推荐品牌和规格型号不作为有效性评审指标要求。应答人须在响应文件中承诺：对于我单位所供产品达不到推荐品牌技术性能和规格型号的，采购人有权要求我单位合同签订后供货前从本项目询价文件用户需求书推荐品牌和规格型号中进行选择，合同价格不予调整。否则采购人有权解除合同（格式参考“响应函”），未承诺的将导致响应无效。</w:t>
            </w:r>
          </w:p>
          <w:p w:rsidR="00992847" w:rsidRDefault="00992847" w:rsidP="00992847">
            <w:pPr>
              <w:spacing w:line="420" w:lineRule="exact"/>
              <w:ind w:firstLineChars="200" w:firstLine="480"/>
              <w:rPr>
                <w:sz w:val="24"/>
              </w:rPr>
            </w:pPr>
          </w:p>
          <w:p w:rsidR="00992847" w:rsidRDefault="00992847" w:rsidP="00992847">
            <w:pPr>
              <w:spacing w:line="420" w:lineRule="exact"/>
              <w:ind w:firstLineChars="200" w:firstLine="480"/>
              <w:rPr>
                <w:sz w:val="24"/>
              </w:rPr>
            </w:pPr>
          </w:p>
          <w:p w:rsidR="00992847" w:rsidRDefault="00992847" w:rsidP="00992847">
            <w:pPr>
              <w:adjustRightInd w:val="0"/>
              <w:snapToGrid w:val="0"/>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响应</w:t>
            </w:r>
            <w:r>
              <w:rPr>
                <w:rFonts w:asciiTheme="majorEastAsia" w:eastAsiaTheme="majorEastAsia" w:hAnsiTheme="majorEastAsia"/>
                <w:szCs w:val="21"/>
              </w:rPr>
              <w:t>人法定代表人（或法定代表人授权代表）签字：</w:t>
            </w:r>
          </w:p>
          <w:p w:rsidR="00992847" w:rsidRDefault="00992847" w:rsidP="00992847">
            <w:pPr>
              <w:adjustRightInd w:val="0"/>
              <w:snapToGrid w:val="0"/>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00521291">
              <w:rPr>
                <w:rFonts w:asciiTheme="majorEastAsia" w:eastAsiaTheme="majorEastAsia" w:hAnsiTheme="majorEastAsia" w:hint="eastAsia"/>
                <w:szCs w:val="21"/>
              </w:rPr>
              <w:t xml:space="preserve">             </w:t>
            </w:r>
            <w:r>
              <w:rPr>
                <w:rFonts w:asciiTheme="majorEastAsia" w:eastAsiaTheme="majorEastAsia" w:hAnsiTheme="majorEastAsia" w:hint="eastAsia"/>
                <w:szCs w:val="21"/>
              </w:rPr>
              <w:t>响应人名称（公章）：</w:t>
            </w:r>
            <w:r w:rsidR="00521291">
              <w:rPr>
                <w:rFonts w:asciiTheme="majorEastAsia" w:eastAsiaTheme="majorEastAsia" w:hAnsiTheme="majorEastAsia"/>
                <w:szCs w:val="21"/>
              </w:rPr>
              <w:t xml:space="preserve"> </w:t>
            </w:r>
          </w:p>
          <w:p w:rsidR="00992847" w:rsidRDefault="00992847" w:rsidP="00992847">
            <w:pPr>
              <w:adjustRightInd w:val="0"/>
              <w:snapToGrid w:val="0"/>
              <w:spacing w:line="360" w:lineRule="auto"/>
              <w:jc w:val="center"/>
              <w:rPr>
                <w:rFonts w:ascii="宋体" w:hAnsi="宋体" w:cs="宋体"/>
                <w:color w:val="000000"/>
                <w:sz w:val="22"/>
                <w:szCs w:val="22"/>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日期：</w:t>
            </w:r>
          </w:p>
        </w:tc>
      </w:tr>
    </w:tbl>
    <w:p w:rsidR="00DD74C0" w:rsidRDefault="001A240E">
      <w:pPr>
        <w:tabs>
          <w:tab w:val="left" w:pos="540"/>
        </w:tabs>
        <w:adjustRightInd w:val="0"/>
        <w:snapToGrid w:val="0"/>
        <w:spacing w:line="360" w:lineRule="auto"/>
        <w:rPr>
          <w:rFonts w:ascii="宋体" w:hAnsi="宋体"/>
          <w:szCs w:val="21"/>
        </w:rPr>
      </w:pPr>
      <w:r>
        <w:rPr>
          <w:rFonts w:ascii="宋体" w:hAnsi="宋体"/>
          <w:szCs w:val="21"/>
        </w:rPr>
        <w:lastRenderedPageBreak/>
        <w:br w:type="page"/>
      </w:r>
    </w:p>
    <w:p w:rsidR="00DD74C0" w:rsidRDefault="001A240E">
      <w:pPr>
        <w:pStyle w:val="bt1bt1"/>
        <w:spacing w:before="0" w:after="0" w:line="560" w:lineRule="exact"/>
        <w:jc w:val="left"/>
        <w:outlineLvl w:val="9"/>
        <w:rPr>
          <w:rFonts w:eastAsia="黑体"/>
          <w:b w:val="0"/>
          <w:sz w:val="30"/>
          <w:szCs w:val="30"/>
        </w:rPr>
      </w:pPr>
      <w:r>
        <w:rPr>
          <w:rFonts w:eastAsia="黑体" w:hint="eastAsia"/>
          <w:b w:val="0"/>
          <w:sz w:val="30"/>
          <w:szCs w:val="30"/>
        </w:rPr>
        <w:lastRenderedPageBreak/>
        <w:t>附件</w:t>
      </w:r>
      <w:r>
        <w:rPr>
          <w:rFonts w:eastAsia="黑体"/>
          <w:b w:val="0"/>
          <w:sz w:val="30"/>
          <w:szCs w:val="30"/>
        </w:rPr>
        <w:t>3</w:t>
      </w:r>
    </w:p>
    <w:p w:rsidR="00DD74C0" w:rsidRDefault="001A240E">
      <w:pPr>
        <w:tabs>
          <w:tab w:val="left" w:pos="540"/>
        </w:tabs>
        <w:adjustRightInd w:val="0"/>
        <w:snapToGrid w:val="0"/>
        <w:jc w:val="center"/>
        <w:rPr>
          <w:rFonts w:ascii="宋体" w:hAnsi="宋体"/>
          <w:sz w:val="30"/>
          <w:szCs w:val="30"/>
        </w:rPr>
      </w:pPr>
      <w:r>
        <w:rPr>
          <w:rFonts w:ascii="宋体" w:hAnsi="宋体" w:hint="eastAsia"/>
          <w:sz w:val="30"/>
          <w:szCs w:val="30"/>
        </w:rPr>
        <w:t>订货通知单</w:t>
      </w:r>
    </w:p>
    <w:p w:rsidR="00DD74C0" w:rsidRDefault="001A240E">
      <w:pPr>
        <w:tabs>
          <w:tab w:val="left" w:pos="540"/>
        </w:tabs>
        <w:adjustRightInd w:val="0"/>
        <w:snapToGrid w:val="0"/>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p w:rsidR="00DD74C0" w:rsidRDefault="001A240E">
      <w:pPr>
        <w:tabs>
          <w:tab w:val="left" w:pos="540"/>
        </w:tabs>
        <w:adjustRightInd w:val="0"/>
        <w:snapToGrid w:val="0"/>
        <w:spacing w:line="360" w:lineRule="auto"/>
        <w:rPr>
          <w:rFonts w:ascii="宋体" w:hAnsi="宋体"/>
          <w:szCs w:val="21"/>
          <w:u w:val="single"/>
        </w:rPr>
      </w:pPr>
      <w:r>
        <w:rPr>
          <w:rFonts w:ascii="宋体" w:hAnsi="宋体" w:hint="eastAsia"/>
          <w:szCs w:val="21"/>
        </w:rPr>
        <w:t>致</w:t>
      </w:r>
      <w:r w:rsidR="00206A76">
        <w:rPr>
          <w:rFonts w:ascii="宋体" w:hAnsi="宋体" w:cs="宋体" w:hint="eastAsia"/>
          <w:szCs w:val="21"/>
          <w:u w:val="single"/>
        </w:rPr>
        <w:t xml:space="preserve"> </w:t>
      </w:r>
      <w:r w:rsidR="00206A76">
        <w:rPr>
          <w:rFonts w:ascii="宋体" w:hAnsi="宋体" w:cs="宋体"/>
          <w:szCs w:val="21"/>
          <w:u w:val="single"/>
        </w:rPr>
        <w:t xml:space="preserve">                   </w:t>
      </w:r>
      <w:r>
        <w:rPr>
          <w:rFonts w:ascii="宋体" w:hAnsi="宋体" w:hint="eastAsia"/>
          <w:szCs w:val="21"/>
        </w:rPr>
        <w:t>：</w:t>
      </w:r>
    </w:p>
    <w:p w:rsidR="00DD74C0" w:rsidRDefault="001A240E">
      <w:pPr>
        <w:tabs>
          <w:tab w:val="left" w:pos="540"/>
        </w:tabs>
        <w:adjustRightInd w:val="0"/>
        <w:snapToGrid w:val="0"/>
        <w:spacing w:line="360" w:lineRule="auto"/>
        <w:ind w:firstLineChars="200" w:firstLine="420"/>
        <w:rPr>
          <w:rFonts w:ascii="宋体" w:hAnsi="宋体"/>
          <w:szCs w:val="21"/>
        </w:rPr>
      </w:pPr>
      <w:r>
        <w:rPr>
          <w:rFonts w:ascii="宋体" w:hAnsi="宋体" w:hint="eastAsia"/>
          <w:szCs w:val="21"/>
        </w:rPr>
        <w:t>根据</w:t>
      </w:r>
      <w:r w:rsidR="00206A76">
        <w:rPr>
          <w:color w:val="000000"/>
          <w:szCs w:val="21"/>
          <w:u w:val="single"/>
        </w:rPr>
        <w:t xml:space="preserve">                         </w:t>
      </w:r>
      <w:r>
        <w:rPr>
          <w:rFonts w:ascii="宋体" w:hAnsi="宋体" w:hint="eastAsia"/>
          <w:szCs w:val="21"/>
        </w:rPr>
        <w:t>号合同，有关条款的规定，现通知贵公司，请将下列货物按质按量按时交付本合同指定地点。</w:t>
      </w:r>
    </w:p>
    <w:p w:rsidR="00DD74C0" w:rsidRDefault="001A240E">
      <w:pPr>
        <w:spacing w:line="360" w:lineRule="auto"/>
        <w:jc w:val="center"/>
        <w:rPr>
          <w:rFonts w:ascii="宋体" w:hAnsi="宋体"/>
          <w:sz w:val="24"/>
        </w:rPr>
      </w:pPr>
      <w:r>
        <w:rPr>
          <w:rFonts w:ascii="宋体" w:hAnsi="宋体" w:hint="eastAsia"/>
          <w:sz w:val="24"/>
        </w:rPr>
        <w:t>货 物 清 单</w:t>
      </w:r>
    </w:p>
    <w:tbl>
      <w:tblPr>
        <w:tblW w:w="15559" w:type="dxa"/>
        <w:jc w:val="center"/>
        <w:tblLayout w:type="fixed"/>
        <w:tblLook w:val="04A0" w:firstRow="1" w:lastRow="0" w:firstColumn="1" w:lastColumn="0" w:noHBand="0" w:noVBand="1"/>
      </w:tblPr>
      <w:tblGrid>
        <w:gridCol w:w="438"/>
        <w:gridCol w:w="1617"/>
        <w:gridCol w:w="992"/>
        <w:gridCol w:w="2977"/>
        <w:gridCol w:w="1418"/>
        <w:gridCol w:w="708"/>
        <w:gridCol w:w="889"/>
        <w:gridCol w:w="1326"/>
        <w:gridCol w:w="1348"/>
        <w:gridCol w:w="700"/>
        <w:gridCol w:w="1233"/>
        <w:gridCol w:w="637"/>
        <w:gridCol w:w="1276"/>
      </w:tblGrid>
      <w:tr w:rsidR="00DD74C0">
        <w:trPr>
          <w:trHeight w:val="395"/>
          <w:jc w:val="center"/>
        </w:trPr>
        <w:tc>
          <w:tcPr>
            <w:tcW w:w="9039" w:type="dxa"/>
            <w:gridSpan w:val="7"/>
            <w:tcBorders>
              <w:top w:val="single" w:sz="4" w:space="0" w:color="auto"/>
              <w:left w:val="single" w:sz="4" w:space="0" w:color="auto"/>
              <w:bottom w:val="single" w:sz="4" w:space="0" w:color="auto"/>
              <w:right w:val="single" w:sz="4" w:space="0" w:color="auto"/>
            </w:tcBorders>
            <w:vAlign w:val="center"/>
          </w:tcPr>
          <w:p w:rsidR="00DD74C0" w:rsidRDefault="001A240E">
            <w:pPr>
              <w:widowControl/>
              <w:jc w:val="left"/>
              <w:rPr>
                <w:rFonts w:ascii="宋体" w:hAnsi="宋体" w:cs="宋体"/>
                <w:kern w:val="0"/>
                <w:szCs w:val="21"/>
              </w:rPr>
            </w:pPr>
            <w:r>
              <w:rPr>
                <w:rFonts w:ascii="宋体" w:hAnsi="宋体" w:cs="宋体" w:hint="eastAsia"/>
                <w:kern w:val="0"/>
                <w:szCs w:val="21"/>
              </w:rPr>
              <w:t>任务号：</w:t>
            </w:r>
          </w:p>
        </w:tc>
        <w:tc>
          <w:tcPr>
            <w:tcW w:w="6520" w:type="dxa"/>
            <w:gridSpan w:val="6"/>
            <w:tcBorders>
              <w:top w:val="single" w:sz="4" w:space="0" w:color="auto"/>
              <w:left w:val="single" w:sz="4" w:space="0" w:color="auto"/>
              <w:bottom w:val="single" w:sz="4" w:space="0" w:color="auto"/>
              <w:right w:val="single" w:sz="4" w:space="0" w:color="auto"/>
            </w:tcBorders>
            <w:vAlign w:val="center"/>
          </w:tcPr>
          <w:p w:rsidR="00DD74C0" w:rsidRDefault="00DD74C0">
            <w:pPr>
              <w:widowControl/>
              <w:jc w:val="left"/>
              <w:rPr>
                <w:rFonts w:ascii="宋体" w:hAnsi="宋体" w:cs="宋体"/>
                <w:kern w:val="0"/>
                <w:szCs w:val="21"/>
              </w:rPr>
            </w:pPr>
          </w:p>
        </w:tc>
      </w:tr>
      <w:tr w:rsidR="00DD74C0">
        <w:trPr>
          <w:trHeight w:val="588"/>
          <w:jc w:val="center"/>
        </w:trPr>
        <w:tc>
          <w:tcPr>
            <w:tcW w:w="438" w:type="dxa"/>
            <w:tcBorders>
              <w:top w:val="single" w:sz="4" w:space="0" w:color="auto"/>
              <w:left w:val="single" w:sz="4" w:space="0" w:color="auto"/>
              <w:bottom w:val="single" w:sz="4" w:space="0" w:color="auto"/>
              <w:right w:val="single" w:sz="4" w:space="0" w:color="auto"/>
            </w:tcBorders>
            <w:vAlign w:val="center"/>
          </w:tcPr>
          <w:p w:rsidR="00DD74C0" w:rsidRDefault="001A240E">
            <w:pPr>
              <w:widowControl/>
              <w:jc w:val="center"/>
              <w:rPr>
                <w:rFonts w:ascii="宋体" w:hAnsi="宋体" w:cs="宋体"/>
                <w:kern w:val="0"/>
                <w:szCs w:val="21"/>
              </w:rPr>
            </w:pPr>
            <w:r>
              <w:rPr>
                <w:rFonts w:ascii="宋体" w:hAnsi="宋体" w:cs="宋体" w:hint="eastAsia"/>
                <w:kern w:val="0"/>
                <w:szCs w:val="21"/>
              </w:rPr>
              <w:t>序号</w:t>
            </w:r>
          </w:p>
        </w:tc>
        <w:tc>
          <w:tcPr>
            <w:tcW w:w="1617" w:type="dxa"/>
            <w:tcBorders>
              <w:top w:val="single" w:sz="4" w:space="0" w:color="auto"/>
              <w:left w:val="single" w:sz="4" w:space="0" w:color="auto"/>
              <w:bottom w:val="single" w:sz="4" w:space="0" w:color="auto"/>
              <w:right w:val="single" w:sz="4" w:space="0" w:color="auto"/>
            </w:tcBorders>
            <w:vAlign w:val="center"/>
          </w:tcPr>
          <w:p w:rsidR="00DD74C0" w:rsidRDefault="001A240E">
            <w:pPr>
              <w:widowControl/>
              <w:jc w:val="center"/>
              <w:rPr>
                <w:rFonts w:ascii="宋体" w:hAnsi="宋体" w:cs="宋体"/>
                <w:kern w:val="0"/>
                <w:szCs w:val="21"/>
              </w:rPr>
            </w:pPr>
            <w:r>
              <w:rPr>
                <w:rFonts w:ascii="宋体" w:hAnsi="宋体" w:cs="宋体" w:hint="eastAsia"/>
                <w:kern w:val="0"/>
                <w:szCs w:val="21"/>
              </w:rPr>
              <w:t>物资编码</w:t>
            </w:r>
          </w:p>
        </w:tc>
        <w:tc>
          <w:tcPr>
            <w:tcW w:w="992" w:type="dxa"/>
            <w:tcBorders>
              <w:top w:val="single" w:sz="4" w:space="0" w:color="auto"/>
              <w:left w:val="single" w:sz="4" w:space="0" w:color="auto"/>
              <w:bottom w:val="single" w:sz="4" w:space="0" w:color="auto"/>
              <w:right w:val="single" w:sz="4" w:space="0" w:color="auto"/>
            </w:tcBorders>
            <w:vAlign w:val="center"/>
          </w:tcPr>
          <w:p w:rsidR="00DD74C0" w:rsidRDefault="001A240E">
            <w:pPr>
              <w:widowControl/>
              <w:jc w:val="center"/>
              <w:rPr>
                <w:rFonts w:ascii="宋体" w:hAnsi="宋体" w:cs="宋体"/>
                <w:kern w:val="0"/>
                <w:szCs w:val="21"/>
              </w:rPr>
            </w:pPr>
            <w:r>
              <w:rPr>
                <w:rFonts w:ascii="宋体" w:hAnsi="宋体" w:cs="宋体" w:hint="eastAsia"/>
                <w:kern w:val="0"/>
                <w:szCs w:val="21"/>
              </w:rPr>
              <w:t>名称</w:t>
            </w:r>
          </w:p>
        </w:tc>
        <w:tc>
          <w:tcPr>
            <w:tcW w:w="2977" w:type="dxa"/>
            <w:tcBorders>
              <w:top w:val="single" w:sz="4" w:space="0" w:color="auto"/>
              <w:left w:val="single" w:sz="4" w:space="0" w:color="auto"/>
              <w:bottom w:val="single" w:sz="4" w:space="0" w:color="auto"/>
              <w:right w:val="single" w:sz="4" w:space="0" w:color="auto"/>
            </w:tcBorders>
            <w:vAlign w:val="center"/>
          </w:tcPr>
          <w:p w:rsidR="00DD74C0" w:rsidRDefault="001A240E">
            <w:pPr>
              <w:widowControl/>
              <w:jc w:val="center"/>
              <w:rPr>
                <w:rFonts w:ascii="宋体" w:hAnsi="宋体" w:cs="宋体"/>
                <w:kern w:val="0"/>
                <w:szCs w:val="21"/>
              </w:rPr>
            </w:pPr>
            <w:r>
              <w:rPr>
                <w:rFonts w:ascii="宋体" w:hAnsi="宋体" w:cs="宋体" w:hint="eastAsia"/>
                <w:kern w:val="0"/>
                <w:szCs w:val="21"/>
              </w:rPr>
              <w:t>规格/型号</w:t>
            </w:r>
          </w:p>
        </w:tc>
        <w:tc>
          <w:tcPr>
            <w:tcW w:w="1418" w:type="dxa"/>
            <w:tcBorders>
              <w:top w:val="single" w:sz="4" w:space="0" w:color="auto"/>
              <w:left w:val="single" w:sz="4" w:space="0" w:color="auto"/>
              <w:bottom w:val="single" w:sz="4" w:space="0" w:color="auto"/>
              <w:right w:val="single" w:sz="4" w:space="0" w:color="auto"/>
            </w:tcBorders>
            <w:vAlign w:val="center"/>
          </w:tcPr>
          <w:p w:rsidR="00DD74C0" w:rsidRDefault="001A240E">
            <w:pPr>
              <w:widowControl/>
              <w:jc w:val="center"/>
              <w:rPr>
                <w:rFonts w:ascii="宋体" w:hAnsi="宋体" w:cs="宋体"/>
                <w:kern w:val="0"/>
                <w:szCs w:val="21"/>
              </w:rPr>
            </w:pPr>
            <w:r>
              <w:rPr>
                <w:rFonts w:ascii="宋体" w:hAnsi="宋体" w:cs="宋体" w:hint="eastAsia"/>
                <w:kern w:val="0"/>
                <w:szCs w:val="21"/>
              </w:rPr>
              <w:t>品牌/制造商</w:t>
            </w:r>
          </w:p>
        </w:tc>
        <w:tc>
          <w:tcPr>
            <w:tcW w:w="708" w:type="dxa"/>
            <w:tcBorders>
              <w:top w:val="single" w:sz="4" w:space="0" w:color="auto"/>
              <w:left w:val="single" w:sz="4" w:space="0" w:color="auto"/>
              <w:bottom w:val="single" w:sz="4" w:space="0" w:color="auto"/>
              <w:right w:val="single" w:sz="4" w:space="0" w:color="auto"/>
            </w:tcBorders>
            <w:vAlign w:val="center"/>
          </w:tcPr>
          <w:p w:rsidR="00DD74C0" w:rsidRDefault="001A240E">
            <w:pPr>
              <w:widowControl/>
              <w:jc w:val="center"/>
              <w:rPr>
                <w:rFonts w:ascii="宋体" w:hAnsi="宋体" w:cs="宋体"/>
                <w:kern w:val="0"/>
                <w:szCs w:val="21"/>
              </w:rPr>
            </w:pPr>
            <w:r>
              <w:rPr>
                <w:rFonts w:ascii="宋体" w:hAnsi="宋体" w:cs="宋体" w:hint="eastAsia"/>
                <w:kern w:val="0"/>
                <w:szCs w:val="21"/>
              </w:rPr>
              <w:t>单位</w:t>
            </w:r>
          </w:p>
        </w:tc>
        <w:tc>
          <w:tcPr>
            <w:tcW w:w="889" w:type="dxa"/>
            <w:tcBorders>
              <w:top w:val="single" w:sz="4" w:space="0" w:color="auto"/>
              <w:left w:val="single" w:sz="4" w:space="0" w:color="auto"/>
              <w:bottom w:val="single" w:sz="4" w:space="0" w:color="auto"/>
              <w:right w:val="single" w:sz="4" w:space="0" w:color="auto"/>
            </w:tcBorders>
            <w:vAlign w:val="center"/>
          </w:tcPr>
          <w:p w:rsidR="00DD74C0" w:rsidRDefault="001A240E">
            <w:pPr>
              <w:widowControl/>
              <w:jc w:val="center"/>
              <w:rPr>
                <w:rFonts w:ascii="宋体" w:hAnsi="宋体" w:cs="宋体"/>
                <w:kern w:val="0"/>
                <w:szCs w:val="21"/>
              </w:rPr>
            </w:pPr>
            <w:r>
              <w:rPr>
                <w:rFonts w:ascii="宋体" w:hAnsi="宋体" w:cs="宋体" w:hint="eastAsia"/>
                <w:kern w:val="0"/>
                <w:szCs w:val="21"/>
              </w:rPr>
              <w:t>数量</w:t>
            </w:r>
          </w:p>
        </w:tc>
        <w:tc>
          <w:tcPr>
            <w:tcW w:w="1326" w:type="dxa"/>
            <w:tcBorders>
              <w:top w:val="single" w:sz="4" w:space="0" w:color="auto"/>
              <w:left w:val="single" w:sz="4" w:space="0" w:color="auto"/>
              <w:bottom w:val="single" w:sz="4" w:space="0" w:color="auto"/>
              <w:right w:val="single" w:sz="4" w:space="0" w:color="auto"/>
            </w:tcBorders>
            <w:vAlign w:val="center"/>
          </w:tcPr>
          <w:p w:rsidR="00DD74C0" w:rsidRDefault="001A240E">
            <w:pPr>
              <w:widowControl/>
              <w:jc w:val="center"/>
              <w:rPr>
                <w:rFonts w:ascii="宋体" w:hAnsi="宋体" w:cs="宋体"/>
                <w:kern w:val="0"/>
                <w:szCs w:val="21"/>
              </w:rPr>
            </w:pPr>
            <w:r>
              <w:rPr>
                <w:rFonts w:ascii="宋体" w:hAnsi="宋体" w:cs="宋体" w:hint="eastAsia"/>
                <w:kern w:val="0"/>
                <w:szCs w:val="21"/>
              </w:rPr>
              <w:t>不含税单价</w:t>
            </w:r>
          </w:p>
        </w:tc>
        <w:tc>
          <w:tcPr>
            <w:tcW w:w="1348" w:type="dxa"/>
            <w:tcBorders>
              <w:top w:val="single" w:sz="4" w:space="0" w:color="auto"/>
              <w:left w:val="single" w:sz="4" w:space="0" w:color="auto"/>
              <w:bottom w:val="single" w:sz="4" w:space="0" w:color="auto"/>
              <w:right w:val="single" w:sz="4" w:space="0" w:color="auto"/>
            </w:tcBorders>
            <w:vAlign w:val="center"/>
          </w:tcPr>
          <w:p w:rsidR="00DD74C0" w:rsidRDefault="001A240E">
            <w:pPr>
              <w:widowControl/>
              <w:jc w:val="center"/>
              <w:rPr>
                <w:rFonts w:ascii="宋体" w:hAnsi="宋体" w:cs="宋体"/>
                <w:kern w:val="0"/>
                <w:szCs w:val="21"/>
              </w:rPr>
            </w:pPr>
            <w:r>
              <w:rPr>
                <w:rFonts w:ascii="宋体" w:hAnsi="宋体" w:cs="宋体" w:hint="eastAsia"/>
                <w:kern w:val="0"/>
                <w:szCs w:val="21"/>
              </w:rPr>
              <w:t>不含税金额</w:t>
            </w:r>
          </w:p>
        </w:tc>
        <w:tc>
          <w:tcPr>
            <w:tcW w:w="700" w:type="dxa"/>
            <w:tcBorders>
              <w:top w:val="single" w:sz="4" w:space="0" w:color="auto"/>
              <w:left w:val="single" w:sz="4" w:space="0" w:color="auto"/>
              <w:bottom w:val="single" w:sz="4" w:space="0" w:color="auto"/>
              <w:right w:val="single" w:sz="4" w:space="0" w:color="auto"/>
            </w:tcBorders>
            <w:vAlign w:val="center"/>
          </w:tcPr>
          <w:p w:rsidR="00DD74C0" w:rsidRDefault="001A240E">
            <w:pPr>
              <w:widowControl/>
              <w:jc w:val="center"/>
              <w:rPr>
                <w:rFonts w:ascii="宋体" w:hAnsi="宋体" w:cs="宋体"/>
                <w:kern w:val="0"/>
                <w:szCs w:val="21"/>
              </w:rPr>
            </w:pPr>
            <w:r>
              <w:rPr>
                <w:rFonts w:ascii="宋体" w:hAnsi="宋体" w:cs="宋体" w:hint="eastAsia"/>
                <w:kern w:val="0"/>
                <w:szCs w:val="21"/>
              </w:rPr>
              <w:t>税率</w:t>
            </w:r>
          </w:p>
        </w:tc>
        <w:tc>
          <w:tcPr>
            <w:tcW w:w="1233" w:type="dxa"/>
            <w:tcBorders>
              <w:top w:val="single" w:sz="4" w:space="0" w:color="auto"/>
              <w:left w:val="single" w:sz="4" w:space="0" w:color="auto"/>
              <w:bottom w:val="single" w:sz="4" w:space="0" w:color="auto"/>
              <w:right w:val="single" w:sz="4" w:space="0" w:color="auto"/>
            </w:tcBorders>
            <w:vAlign w:val="center"/>
          </w:tcPr>
          <w:p w:rsidR="00DD74C0" w:rsidRDefault="001A240E">
            <w:pPr>
              <w:widowControl/>
              <w:jc w:val="center"/>
              <w:rPr>
                <w:rFonts w:ascii="宋体" w:hAnsi="宋体" w:cs="宋体"/>
                <w:kern w:val="0"/>
                <w:szCs w:val="21"/>
              </w:rPr>
            </w:pPr>
            <w:r>
              <w:rPr>
                <w:rFonts w:ascii="宋体" w:hAnsi="宋体" w:cs="宋体" w:hint="eastAsia"/>
                <w:kern w:val="0"/>
                <w:szCs w:val="21"/>
              </w:rPr>
              <w:t>税额</w:t>
            </w:r>
          </w:p>
        </w:tc>
        <w:tc>
          <w:tcPr>
            <w:tcW w:w="637" w:type="dxa"/>
            <w:tcBorders>
              <w:top w:val="single" w:sz="4" w:space="0" w:color="auto"/>
              <w:left w:val="single" w:sz="4" w:space="0" w:color="auto"/>
              <w:bottom w:val="single" w:sz="4" w:space="0" w:color="auto"/>
              <w:right w:val="single" w:sz="4" w:space="0" w:color="auto"/>
            </w:tcBorders>
            <w:vAlign w:val="center"/>
          </w:tcPr>
          <w:p w:rsidR="00DD74C0" w:rsidRDefault="001A240E">
            <w:pPr>
              <w:widowControl/>
              <w:jc w:val="center"/>
              <w:rPr>
                <w:rFonts w:ascii="宋体" w:hAnsi="宋体" w:cs="宋体"/>
                <w:kern w:val="0"/>
                <w:szCs w:val="21"/>
              </w:rPr>
            </w:pPr>
            <w:r>
              <w:rPr>
                <w:rFonts w:ascii="宋体" w:hAnsi="宋体" w:cs="宋体" w:hint="eastAsia"/>
                <w:kern w:val="0"/>
                <w:szCs w:val="21"/>
              </w:rPr>
              <w:t>交货地点</w:t>
            </w:r>
          </w:p>
        </w:tc>
        <w:tc>
          <w:tcPr>
            <w:tcW w:w="1276" w:type="dxa"/>
            <w:tcBorders>
              <w:top w:val="single" w:sz="4" w:space="0" w:color="auto"/>
              <w:left w:val="single" w:sz="4" w:space="0" w:color="auto"/>
              <w:bottom w:val="single" w:sz="4" w:space="0" w:color="auto"/>
              <w:right w:val="single" w:sz="4" w:space="0" w:color="auto"/>
            </w:tcBorders>
            <w:vAlign w:val="center"/>
          </w:tcPr>
          <w:p w:rsidR="00DD74C0" w:rsidRDefault="001A240E">
            <w:pPr>
              <w:widowControl/>
              <w:jc w:val="center"/>
              <w:rPr>
                <w:rFonts w:ascii="宋体" w:hAnsi="宋体" w:cs="宋体"/>
                <w:kern w:val="0"/>
                <w:szCs w:val="21"/>
              </w:rPr>
            </w:pPr>
            <w:r>
              <w:rPr>
                <w:rFonts w:ascii="宋体" w:hAnsi="宋体" w:cs="宋体" w:hint="eastAsia"/>
                <w:kern w:val="0"/>
                <w:szCs w:val="21"/>
              </w:rPr>
              <w:t>交货日期</w:t>
            </w:r>
          </w:p>
        </w:tc>
      </w:tr>
      <w:tr w:rsidR="00DD74C0">
        <w:trPr>
          <w:trHeight w:val="445"/>
          <w:jc w:val="center"/>
        </w:trPr>
        <w:tc>
          <w:tcPr>
            <w:tcW w:w="438" w:type="dxa"/>
            <w:tcBorders>
              <w:top w:val="single" w:sz="4" w:space="0" w:color="auto"/>
              <w:left w:val="single" w:sz="4" w:space="0" w:color="auto"/>
              <w:bottom w:val="single" w:sz="4" w:space="0" w:color="auto"/>
              <w:right w:val="single" w:sz="4" w:space="0" w:color="auto"/>
            </w:tcBorders>
            <w:vAlign w:val="center"/>
          </w:tcPr>
          <w:p w:rsidR="00DD74C0" w:rsidRDefault="001A240E">
            <w:pPr>
              <w:widowControl/>
              <w:tabs>
                <w:tab w:val="left" w:pos="420"/>
              </w:tabs>
              <w:jc w:val="center"/>
              <w:rPr>
                <w:kern w:val="0"/>
                <w:szCs w:val="21"/>
              </w:rPr>
            </w:pPr>
            <w:r>
              <w:rPr>
                <w:kern w:val="0"/>
                <w:szCs w:val="21"/>
              </w:rPr>
              <w:t>1</w:t>
            </w:r>
          </w:p>
        </w:tc>
        <w:tc>
          <w:tcPr>
            <w:tcW w:w="1617"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jc w:val="center"/>
              <w:rPr>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jc w:val="center"/>
              <w:rPr>
                <w:kern w:val="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jc w:val="left"/>
              <w:textAlignment w:val="center"/>
              <w:rPr>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textAlignment w:val="center"/>
              <w:rPr>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jc w:val="center"/>
              <w:rPr>
                <w:kern w:val="0"/>
                <w:szCs w:val="21"/>
              </w:rPr>
            </w:pPr>
          </w:p>
        </w:tc>
        <w:tc>
          <w:tcPr>
            <w:tcW w:w="889"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jc w:val="center"/>
              <w:rPr>
                <w:kern w:val="0"/>
                <w:szCs w:val="21"/>
              </w:rPr>
            </w:pPr>
          </w:p>
        </w:tc>
        <w:tc>
          <w:tcPr>
            <w:tcW w:w="1326"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jc w:val="center"/>
              <w:rPr>
                <w:kern w:val="0"/>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DD74C0" w:rsidRDefault="00DD74C0">
            <w:pPr>
              <w:tabs>
                <w:tab w:val="left" w:pos="420"/>
              </w:tabs>
              <w:ind w:firstLineChars="100" w:firstLine="210"/>
              <w:jc w:val="center"/>
              <w:rPr>
                <w:kern w:val="0"/>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DD74C0" w:rsidRDefault="00DD74C0">
            <w:pPr>
              <w:tabs>
                <w:tab w:val="left" w:pos="420"/>
              </w:tabs>
              <w:jc w:val="center"/>
              <w:rPr>
                <w:kern w:val="0"/>
                <w:szCs w:val="21"/>
              </w:rPr>
            </w:pPr>
          </w:p>
        </w:tc>
        <w:tc>
          <w:tcPr>
            <w:tcW w:w="1233" w:type="dxa"/>
            <w:tcBorders>
              <w:top w:val="single" w:sz="4" w:space="0" w:color="auto"/>
              <w:left w:val="single" w:sz="4" w:space="0" w:color="auto"/>
              <w:bottom w:val="single" w:sz="4" w:space="0" w:color="auto"/>
              <w:right w:val="single" w:sz="4" w:space="0" w:color="auto"/>
            </w:tcBorders>
            <w:vAlign w:val="center"/>
          </w:tcPr>
          <w:p w:rsidR="00DD74C0" w:rsidRDefault="00DD74C0">
            <w:pPr>
              <w:tabs>
                <w:tab w:val="left" w:pos="420"/>
              </w:tabs>
              <w:jc w:val="center"/>
              <w:rPr>
                <w:kern w:val="0"/>
                <w:szCs w:val="21"/>
              </w:rPr>
            </w:pPr>
          </w:p>
        </w:tc>
        <w:tc>
          <w:tcPr>
            <w:tcW w:w="637"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jc w:val="center"/>
              <w:rPr>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jc w:val="center"/>
              <w:rPr>
                <w:kern w:val="0"/>
                <w:szCs w:val="21"/>
              </w:rPr>
            </w:pPr>
          </w:p>
        </w:tc>
      </w:tr>
      <w:tr w:rsidR="00DD74C0">
        <w:trPr>
          <w:trHeight w:val="423"/>
          <w:jc w:val="center"/>
        </w:trPr>
        <w:tc>
          <w:tcPr>
            <w:tcW w:w="438" w:type="dxa"/>
            <w:tcBorders>
              <w:top w:val="single" w:sz="4" w:space="0" w:color="auto"/>
              <w:left w:val="single" w:sz="4" w:space="0" w:color="auto"/>
              <w:bottom w:val="single" w:sz="4" w:space="0" w:color="auto"/>
              <w:right w:val="single" w:sz="4" w:space="0" w:color="auto"/>
            </w:tcBorders>
            <w:vAlign w:val="center"/>
          </w:tcPr>
          <w:p w:rsidR="00DD74C0" w:rsidRDefault="001A240E">
            <w:pPr>
              <w:widowControl/>
              <w:tabs>
                <w:tab w:val="left" w:pos="420"/>
              </w:tabs>
              <w:jc w:val="center"/>
              <w:rPr>
                <w:kern w:val="0"/>
                <w:szCs w:val="21"/>
              </w:rPr>
            </w:pPr>
            <w:r>
              <w:rPr>
                <w:rFonts w:hint="eastAsia"/>
                <w:kern w:val="0"/>
                <w:szCs w:val="21"/>
              </w:rPr>
              <w:t>2</w:t>
            </w:r>
          </w:p>
        </w:tc>
        <w:tc>
          <w:tcPr>
            <w:tcW w:w="1617"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jc w:val="center"/>
              <w:rPr>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jc w:val="center"/>
              <w:rPr>
                <w:kern w:val="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jc w:val="left"/>
              <w:textAlignment w:val="center"/>
              <w:rPr>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textAlignment w:val="center"/>
              <w:rPr>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jc w:val="center"/>
              <w:rPr>
                <w:kern w:val="0"/>
                <w:szCs w:val="21"/>
              </w:rPr>
            </w:pPr>
          </w:p>
        </w:tc>
        <w:tc>
          <w:tcPr>
            <w:tcW w:w="889"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jc w:val="center"/>
              <w:rPr>
                <w:kern w:val="0"/>
                <w:szCs w:val="21"/>
              </w:rPr>
            </w:pPr>
          </w:p>
        </w:tc>
        <w:tc>
          <w:tcPr>
            <w:tcW w:w="1326"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jc w:val="center"/>
              <w:rPr>
                <w:kern w:val="0"/>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DD74C0" w:rsidRDefault="00DD74C0">
            <w:pPr>
              <w:tabs>
                <w:tab w:val="left" w:pos="420"/>
              </w:tabs>
              <w:ind w:firstLineChars="100" w:firstLine="210"/>
              <w:jc w:val="center"/>
              <w:rPr>
                <w:kern w:val="0"/>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DD74C0" w:rsidRDefault="00DD74C0">
            <w:pPr>
              <w:tabs>
                <w:tab w:val="left" w:pos="420"/>
              </w:tabs>
              <w:jc w:val="center"/>
              <w:rPr>
                <w:kern w:val="0"/>
                <w:szCs w:val="21"/>
              </w:rPr>
            </w:pPr>
          </w:p>
        </w:tc>
        <w:tc>
          <w:tcPr>
            <w:tcW w:w="1233" w:type="dxa"/>
            <w:tcBorders>
              <w:top w:val="single" w:sz="4" w:space="0" w:color="auto"/>
              <w:left w:val="single" w:sz="4" w:space="0" w:color="auto"/>
              <w:bottom w:val="single" w:sz="4" w:space="0" w:color="auto"/>
              <w:right w:val="single" w:sz="4" w:space="0" w:color="auto"/>
            </w:tcBorders>
            <w:vAlign w:val="center"/>
          </w:tcPr>
          <w:p w:rsidR="00DD74C0" w:rsidRDefault="00DD74C0">
            <w:pPr>
              <w:tabs>
                <w:tab w:val="left" w:pos="420"/>
              </w:tabs>
              <w:jc w:val="center"/>
              <w:rPr>
                <w:kern w:val="0"/>
                <w:szCs w:val="21"/>
              </w:rPr>
            </w:pPr>
          </w:p>
        </w:tc>
        <w:tc>
          <w:tcPr>
            <w:tcW w:w="637"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jc w:val="center"/>
              <w:rPr>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jc w:val="center"/>
              <w:rPr>
                <w:kern w:val="0"/>
                <w:szCs w:val="21"/>
              </w:rPr>
            </w:pPr>
          </w:p>
        </w:tc>
      </w:tr>
      <w:tr w:rsidR="00DD74C0">
        <w:trPr>
          <w:trHeight w:val="401"/>
          <w:jc w:val="center"/>
        </w:trPr>
        <w:tc>
          <w:tcPr>
            <w:tcW w:w="438" w:type="dxa"/>
            <w:tcBorders>
              <w:top w:val="single" w:sz="4" w:space="0" w:color="auto"/>
              <w:left w:val="single" w:sz="4" w:space="0" w:color="auto"/>
              <w:bottom w:val="single" w:sz="4" w:space="0" w:color="auto"/>
              <w:right w:val="single" w:sz="4" w:space="0" w:color="auto"/>
            </w:tcBorders>
            <w:vAlign w:val="center"/>
          </w:tcPr>
          <w:p w:rsidR="00DD74C0" w:rsidRDefault="001A240E">
            <w:pPr>
              <w:widowControl/>
              <w:tabs>
                <w:tab w:val="left" w:pos="420"/>
              </w:tabs>
              <w:jc w:val="center"/>
              <w:rPr>
                <w:kern w:val="0"/>
                <w:szCs w:val="21"/>
              </w:rPr>
            </w:pPr>
            <w:r>
              <w:rPr>
                <w:rFonts w:hint="eastAsia"/>
                <w:kern w:val="0"/>
                <w:szCs w:val="21"/>
              </w:rPr>
              <w:t>3</w:t>
            </w:r>
          </w:p>
        </w:tc>
        <w:tc>
          <w:tcPr>
            <w:tcW w:w="1617"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jc w:val="center"/>
              <w:rPr>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jc w:val="center"/>
              <w:rPr>
                <w:kern w:val="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jc w:val="left"/>
              <w:textAlignment w:val="center"/>
              <w:rPr>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textAlignment w:val="center"/>
              <w:rPr>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jc w:val="center"/>
              <w:rPr>
                <w:kern w:val="0"/>
                <w:szCs w:val="21"/>
              </w:rPr>
            </w:pPr>
          </w:p>
        </w:tc>
        <w:tc>
          <w:tcPr>
            <w:tcW w:w="889"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jc w:val="center"/>
              <w:rPr>
                <w:kern w:val="0"/>
                <w:szCs w:val="21"/>
              </w:rPr>
            </w:pPr>
          </w:p>
        </w:tc>
        <w:tc>
          <w:tcPr>
            <w:tcW w:w="1326"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jc w:val="center"/>
              <w:rPr>
                <w:kern w:val="0"/>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DD74C0" w:rsidRDefault="00DD74C0">
            <w:pPr>
              <w:tabs>
                <w:tab w:val="left" w:pos="420"/>
              </w:tabs>
              <w:ind w:firstLineChars="100" w:firstLine="210"/>
              <w:jc w:val="center"/>
              <w:rPr>
                <w:kern w:val="0"/>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DD74C0" w:rsidRDefault="00DD74C0">
            <w:pPr>
              <w:tabs>
                <w:tab w:val="left" w:pos="420"/>
              </w:tabs>
              <w:jc w:val="center"/>
              <w:rPr>
                <w:kern w:val="0"/>
                <w:szCs w:val="21"/>
              </w:rPr>
            </w:pPr>
          </w:p>
        </w:tc>
        <w:tc>
          <w:tcPr>
            <w:tcW w:w="1233" w:type="dxa"/>
            <w:tcBorders>
              <w:top w:val="single" w:sz="4" w:space="0" w:color="auto"/>
              <w:left w:val="single" w:sz="4" w:space="0" w:color="auto"/>
              <w:bottom w:val="single" w:sz="4" w:space="0" w:color="auto"/>
              <w:right w:val="single" w:sz="4" w:space="0" w:color="auto"/>
            </w:tcBorders>
            <w:vAlign w:val="center"/>
          </w:tcPr>
          <w:p w:rsidR="00DD74C0" w:rsidRDefault="00DD74C0">
            <w:pPr>
              <w:tabs>
                <w:tab w:val="left" w:pos="420"/>
              </w:tabs>
              <w:jc w:val="center"/>
              <w:rPr>
                <w:kern w:val="0"/>
                <w:szCs w:val="21"/>
              </w:rPr>
            </w:pPr>
          </w:p>
        </w:tc>
        <w:tc>
          <w:tcPr>
            <w:tcW w:w="637"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jc w:val="center"/>
              <w:rPr>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jc w:val="center"/>
              <w:rPr>
                <w:kern w:val="0"/>
                <w:szCs w:val="21"/>
              </w:rPr>
            </w:pPr>
          </w:p>
        </w:tc>
      </w:tr>
      <w:tr w:rsidR="00DD74C0">
        <w:trPr>
          <w:trHeight w:val="434"/>
          <w:jc w:val="center"/>
        </w:trPr>
        <w:tc>
          <w:tcPr>
            <w:tcW w:w="438" w:type="dxa"/>
            <w:tcBorders>
              <w:top w:val="single" w:sz="4" w:space="0" w:color="auto"/>
              <w:left w:val="single" w:sz="4" w:space="0" w:color="auto"/>
              <w:bottom w:val="single" w:sz="4" w:space="0" w:color="auto"/>
              <w:right w:val="single" w:sz="4" w:space="0" w:color="auto"/>
            </w:tcBorders>
            <w:vAlign w:val="center"/>
          </w:tcPr>
          <w:p w:rsidR="00DD74C0" w:rsidRDefault="001A240E">
            <w:pPr>
              <w:widowControl/>
              <w:tabs>
                <w:tab w:val="left" w:pos="420"/>
              </w:tabs>
              <w:jc w:val="center"/>
              <w:rPr>
                <w:kern w:val="0"/>
                <w:szCs w:val="21"/>
              </w:rPr>
            </w:pPr>
            <w:r>
              <w:rPr>
                <w:rFonts w:hint="eastAsia"/>
                <w:kern w:val="0"/>
                <w:szCs w:val="21"/>
              </w:rPr>
              <w:t>4</w:t>
            </w:r>
          </w:p>
        </w:tc>
        <w:tc>
          <w:tcPr>
            <w:tcW w:w="1617"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jc w:val="center"/>
              <w:rPr>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jc w:val="center"/>
              <w:rPr>
                <w:kern w:val="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jc w:val="left"/>
              <w:textAlignment w:val="center"/>
              <w:rPr>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textAlignment w:val="center"/>
              <w:rPr>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jc w:val="center"/>
              <w:rPr>
                <w:kern w:val="0"/>
                <w:szCs w:val="21"/>
              </w:rPr>
            </w:pPr>
          </w:p>
        </w:tc>
        <w:tc>
          <w:tcPr>
            <w:tcW w:w="889"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jc w:val="center"/>
              <w:rPr>
                <w:kern w:val="0"/>
                <w:szCs w:val="21"/>
              </w:rPr>
            </w:pPr>
          </w:p>
        </w:tc>
        <w:tc>
          <w:tcPr>
            <w:tcW w:w="1326"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jc w:val="center"/>
              <w:rPr>
                <w:kern w:val="0"/>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DD74C0" w:rsidRDefault="00DD74C0">
            <w:pPr>
              <w:tabs>
                <w:tab w:val="left" w:pos="420"/>
              </w:tabs>
              <w:ind w:firstLineChars="100" w:firstLine="210"/>
              <w:jc w:val="center"/>
              <w:rPr>
                <w:kern w:val="0"/>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DD74C0" w:rsidRDefault="00DD74C0">
            <w:pPr>
              <w:tabs>
                <w:tab w:val="left" w:pos="420"/>
              </w:tabs>
              <w:jc w:val="center"/>
              <w:rPr>
                <w:kern w:val="0"/>
                <w:szCs w:val="21"/>
              </w:rPr>
            </w:pPr>
          </w:p>
        </w:tc>
        <w:tc>
          <w:tcPr>
            <w:tcW w:w="1233" w:type="dxa"/>
            <w:tcBorders>
              <w:top w:val="single" w:sz="4" w:space="0" w:color="auto"/>
              <w:left w:val="single" w:sz="4" w:space="0" w:color="auto"/>
              <w:bottom w:val="single" w:sz="4" w:space="0" w:color="auto"/>
              <w:right w:val="single" w:sz="4" w:space="0" w:color="auto"/>
            </w:tcBorders>
            <w:vAlign w:val="center"/>
          </w:tcPr>
          <w:p w:rsidR="00DD74C0" w:rsidRDefault="00DD74C0">
            <w:pPr>
              <w:tabs>
                <w:tab w:val="left" w:pos="420"/>
              </w:tabs>
              <w:jc w:val="center"/>
              <w:rPr>
                <w:kern w:val="0"/>
                <w:szCs w:val="21"/>
              </w:rPr>
            </w:pPr>
          </w:p>
        </w:tc>
        <w:tc>
          <w:tcPr>
            <w:tcW w:w="637"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jc w:val="center"/>
              <w:rPr>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D74C0" w:rsidRDefault="00DD74C0">
            <w:pPr>
              <w:widowControl/>
              <w:tabs>
                <w:tab w:val="left" w:pos="420"/>
              </w:tabs>
              <w:jc w:val="center"/>
              <w:rPr>
                <w:kern w:val="0"/>
                <w:szCs w:val="21"/>
              </w:rPr>
            </w:pPr>
          </w:p>
        </w:tc>
      </w:tr>
      <w:tr w:rsidR="00DD74C0">
        <w:trPr>
          <w:trHeight w:val="454"/>
          <w:jc w:val="center"/>
        </w:trPr>
        <w:tc>
          <w:tcPr>
            <w:tcW w:w="9039" w:type="dxa"/>
            <w:gridSpan w:val="7"/>
            <w:tcBorders>
              <w:top w:val="single" w:sz="4" w:space="0" w:color="auto"/>
              <w:left w:val="single" w:sz="4" w:space="0" w:color="auto"/>
              <w:bottom w:val="single" w:sz="4" w:space="0" w:color="auto"/>
              <w:right w:val="single" w:sz="4" w:space="0" w:color="auto"/>
            </w:tcBorders>
            <w:vAlign w:val="center"/>
          </w:tcPr>
          <w:p w:rsidR="00DD74C0" w:rsidRDefault="001A240E">
            <w:pPr>
              <w:ind w:right="420"/>
              <w:rPr>
                <w:rFonts w:ascii="宋体" w:hAnsi="宋体" w:cs="宋体"/>
                <w:kern w:val="0"/>
                <w:szCs w:val="21"/>
              </w:rPr>
            </w:pPr>
            <w:r>
              <w:rPr>
                <w:rFonts w:ascii="宋体" w:hAnsi="宋体" w:cs="宋体" w:hint="eastAsia"/>
                <w:kern w:val="0"/>
                <w:szCs w:val="21"/>
              </w:rPr>
              <w:t>合      计：</w:t>
            </w:r>
          </w:p>
        </w:tc>
        <w:tc>
          <w:tcPr>
            <w:tcW w:w="2674" w:type="dxa"/>
            <w:gridSpan w:val="2"/>
            <w:tcBorders>
              <w:top w:val="single" w:sz="4" w:space="0" w:color="auto"/>
              <w:left w:val="single" w:sz="4" w:space="0" w:color="auto"/>
              <w:bottom w:val="single" w:sz="4" w:space="0" w:color="auto"/>
              <w:right w:val="single" w:sz="4" w:space="0" w:color="auto"/>
            </w:tcBorders>
            <w:vAlign w:val="center"/>
          </w:tcPr>
          <w:p w:rsidR="00DD74C0" w:rsidRDefault="00DD74C0">
            <w:pPr>
              <w:ind w:right="420"/>
              <w:rPr>
                <w:rFonts w:ascii="宋体" w:hAnsi="宋体" w:cs="宋体"/>
                <w:kern w:val="0"/>
                <w:szCs w:val="21"/>
              </w:rPr>
            </w:pPr>
          </w:p>
        </w:tc>
        <w:tc>
          <w:tcPr>
            <w:tcW w:w="1933" w:type="dxa"/>
            <w:gridSpan w:val="2"/>
            <w:tcBorders>
              <w:top w:val="single" w:sz="4" w:space="0" w:color="auto"/>
              <w:left w:val="single" w:sz="4" w:space="0" w:color="auto"/>
              <w:bottom w:val="single" w:sz="4" w:space="0" w:color="auto"/>
              <w:right w:val="single" w:sz="4" w:space="0" w:color="auto"/>
            </w:tcBorders>
            <w:vAlign w:val="center"/>
          </w:tcPr>
          <w:p w:rsidR="00DD74C0" w:rsidRDefault="00DD74C0">
            <w:pPr>
              <w:ind w:right="420"/>
              <w:rPr>
                <w:rFonts w:ascii="宋体" w:hAnsi="宋体" w:cs="宋体"/>
                <w:kern w:val="0"/>
                <w:szCs w:val="21"/>
              </w:rPr>
            </w:pP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DD74C0" w:rsidRDefault="00DD74C0">
            <w:pPr>
              <w:ind w:right="420"/>
              <w:rPr>
                <w:rFonts w:ascii="宋体" w:hAnsi="宋体" w:cs="宋体"/>
                <w:kern w:val="0"/>
                <w:szCs w:val="21"/>
              </w:rPr>
            </w:pPr>
          </w:p>
        </w:tc>
      </w:tr>
      <w:tr w:rsidR="00DD74C0">
        <w:trPr>
          <w:trHeight w:val="454"/>
          <w:jc w:val="center"/>
        </w:trPr>
        <w:tc>
          <w:tcPr>
            <w:tcW w:w="9039" w:type="dxa"/>
            <w:gridSpan w:val="7"/>
            <w:tcBorders>
              <w:top w:val="single" w:sz="4" w:space="0" w:color="auto"/>
              <w:left w:val="single" w:sz="4" w:space="0" w:color="auto"/>
              <w:bottom w:val="single" w:sz="4" w:space="0" w:color="auto"/>
              <w:right w:val="single" w:sz="4" w:space="0" w:color="auto"/>
            </w:tcBorders>
            <w:vAlign w:val="center"/>
          </w:tcPr>
          <w:p w:rsidR="00DD74C0" w:rsidRDefault="001A240E">
            <w:pPr>
              <w:ind w:right="420"/>
              <w:rPr>
                <w:rFonts w:ascii="宋体" w:hAnsi="宋体" w:cs="宋体"/>
                <w:kern w:val="0"/>
                <w:szCs w:val="21"/>
              </w:rPr>
            </w:pPr>
            <w:r>
              <w:rPr>
                <w:rFonts w:ascii="宋体" w:hAnsi="宋体" w:cs="宋体" w:hint="eastAsia"/>
                <w:kern w:val="0"/>
                <w:szCs w:val="21"/>
              </w:rPr>
              <w:t>价税合计：（大写）人民币</w:t>
            </w:r>
            <w:r>
              <w:rPr>
                <w:rFonts w:ascii="宋体" w:hAnsi="宋体" w:cs="宋体" w:hint="eastAsia"/>
                <w:color w:val="000000"/>
                <w:kern w:val="0"/>
                <w:szCs w:val="21"/>
                <w:u w:val="single"/>
              </w:rPr>
              <w:t xml:space="preserve">                              </w:t>
            </w:r>
          </w:p>
        </w:tc>
        <w:tc>
          <w:tcPr>
            <w:tcW w:w="6520" w:type="dxa"/>
            <w:gridSpan w:val="6"/>
            <w:tcBorders>
              <w:top w:val="single" w:sz="4" w:space="0" w:color="auto"/>
              <w:left w:val="single" w:sz="4" w:space="0" w:color="auto"/>
              <w:bottom w:val="single" w:sz="4" w:space="0" w:color="auto"/>
              <w:right w:val="single" w:sz="4" w:space="0" w:color="auto"/>
            </w:tcBorders>
            <w:vAlign w:val="center"/>
          </w:tcPr>
          <w:p w:rsidR="00DD74C0" w:rsidRDefault="001A240E">
            <w:pPr>
              <w:ind w:right="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u w:val="single"/>
              </w:rPr>
              <w:t xml:space="preserve">           </w:t>
            </w:r>
            <w:r>
              <w:rPr>
                <w:rFonts w:ascii="宋体" w:hAnsi="宋体" w:cs="宋体" w:hint="eastAsia"/>
                <w:kern w:val="0"/>
                <w:szCs w:val="21"/>
              </w:rPr>
              <w:t>元</w:t>
            </w:r>
          </w:p>
        </w:tc>
      </w:tr>
    </w:tbl>
    <w:p w:rsidR="00DD74C0" w:rsidRDefault="00DD74C0">
      <w:pPr>
        <w:tabs>
          <w:tab w:val="left" w:pos="540"/>
        </w:tabs>
        <w:adjustRightInd w:val="0"/>
        <w:snapToGrid w:val="0"/>
        <w:rPr>
          <w:rFonts w:ascii="宋体" w:hAnsi="宋体"/>
          <w:szCs w:val="21"/>
        </w:rPr>
      </w:pPr>
    </w:p>
    <w:p w:rsidR="00DD74C0" w:rsidRDefault="001A240E">
      <w:pPr>
        <w:spacing w:line="480" w:lineRule="auto"/>
        <w:rPr>
          <w:rFonts w:ascii="宋体" w:hAnsi="宋体"/>
          <w:szCs w:val="21"/>
        </w:rPr>
      </w:pPr>
      <w:r>
        <w:rPr>
          <w:rFonts w:ascii="宋体" w:hAnsi="宋体" w:hint="eastAsia"/>
          <w:szCs w:val="21"/>
        </w:rPr>
        <w:t>买方：芜湖市运达轨道交通建设运营有限公司            卖方：</w:t>
      </w:r>
      <w:r w:rsidR="00206A76">
        <w:rPr>
          <w:rFonts w:ascii="宋体" w:hAnsi="宋体"/>
          <w:szCs w:val="21"/>
        </w:rPr>
        <w:t xml:space="preserve"> </w:t>
      </w:r>
    </w:p>
    <w:p w:rsidR="00DD74C0" w:rsidRDefault="001A240E">
      <w:pPr>
        <w:spacing w:line="480" w:lineRule="auto"/>
        <w:rPr>
          <w:rFonts w:ascii="宋体" w:hAnsi="宋体"/>
          <w:szCs w:val="21"/>
        </w:rPr>
      </w:pPr>
      <w:r>
        <w:rPr>
          <w:rFonts w:ascii="宋体" w:hAnsi="宋体" w:hint="eastAsia"/>
          <w:szCs w:val="21"/>
        </w:rPr>
        <w:t xml:space="preserve">经办人（签字）：                                 </w:t>
      </w:r>
      <w:r>
        <w:rPr>
          <w:rFonts w:ascii="宋体" w:hAnsi="宋体"/>
          <w:szCs w:val="21"/>
        </w:rPr>
        <w:t xml:space="preserve">   </w:t>
      </w:r>
      <w:r>
        <w:rPr>
          <w:rFonts w:ascii="宋体" w:hAnsi="宋体" w:hint="eastAsia"/>
          <w:szCs w:val="21"/>
        </w:rPr>
        <w:t>经办人（签字）：</w:t>
      </w:r>
    </w:p>
    <w:p w:rsidR="00DD74C0" w:rsidRDefault="001A240E">
      <w:pPr>
        <w:tabs>
          <w:tab w:val="left" w:pos="540"/>
        </w:tabs>
        <w:adjustRightInd w:val="0"/>
        <w:spacing w:line="480" w:lineRule="auto"/>
        <w:rPr>
          <w:rFonts w:ascii="宋体" w:hAnsi="宋体"/>
          <w:szCs w:val="21"/>
        </w:rPr>
      </w:pPr>
      <w:r>
        <w:rPr>
          <w:rFonts w:ascii="宋体" w:hAnsi="宋体" w:hint="eastAsia"/>
          <w:szCs w:val="21"/>
        </w:rPr>
        <w:t xml:space="preserve">日 期：                                         </w:t>
      </w:r>
      <w:r>
        <w:rPr>
          <w:rFonts w:ascii="宋体" w:hAnsi="宋体"/>
          <w:szCs w:val="21"/>
        </w:rPr>
        <w:t xml:space="preserve">    </w:t>
      </w:r>
      <w:r>
        <w:rPr>
          <w:rFonts w:ascii="宋体" w:hAnsi="宋体" w:hint="eastAsia"/>
          <w:szCs w:val="21"/>
        </w:rPr>
        <w:t>日 期：</w:t>
      </w:r>
    </w:p>
    <w:p w:rsidR="00DD74C0" w:rsidRDefault="001A240E">
      <w:pPr>
        <w:tabs>
          <w:tab w:val="left" w:pos="540"/>
        </w:tabs>
        <w:adjustRightInd w:val="0"/>
        <w:snapToGrid w:val="0"/>
        <w:rPr>
          <w:rFonts w:ascii="宋体" w:hAnsi="宋体"/>
          <w:szCs w:val="21"/>
        </w:rPr>
      </w:pPr>
      <w:r>
        <w:rPr>
          <w:rFonts w:ascii="宋体" w:hAnsi="宋体" w:hint="eastAsia"/>
          <w:szCs w:val="21"/>
        </w:rPr>
        <w:t>注：本通知单经卖方签字盖章并传真给买方即视为卖方收到本通知。</w:t>
      </w:r>
    </w:p>
    <w:p w:rsidR="00DD74C0" w:rsidRDefault="001A240E">
      <w:pPr>
        <w:tabs>
          <w:tab w:val="left" w:pos="540"/>
        </w:tabs>
        <w:adjustRightInd w:val="0"/>
        <w:snapToGrid w:val="0"/>
      </w:pPr>
      <w:r>
        <w:br w:type="page"/>
      </w:r>
    </w:p>
    <w:p w:rsidR="00DD74C0" w:rsidRDefault="00DD74C0">
      <w:pPr>
        <w:tabs>
          <w:tab w:val="left" w:pos="540"/>
        </w:tabs>
        <w:adjustRightInd w:val="0"/>
        <w:snapToGrid w:val="0"/>
        <w:rPr>
          <w:rFonts w:ascii="宋体" w:hAnsi="宋体"/>
          <w:szCs w:val="21"/>
        </w:rPr>
        <w:sectPr w:rsidR="00DD74C0" w:rsidSect="00D2303A">
          <w:footerReference w:type="default" r:id="rId13"/>
          <w:pgSz w:w="16838" w:h="11906" w:orient="landscape"/>
          <w:pgMar w:top="1304" w:right="1134" w:bottom="1304" w:left="1134" w:header="777" w:footer="1134" w:gutter="0"/>
          <w:pgNumType w:fmt="numberInDash"/>
          <w:cols w:space="720"/>
          <w:docGrid w:linePitch="286"/>
        </w:sectPr>
      </w:pPr>
    </w:p>
    <w:tbl>
      <w:tblPr>
        <w:tblW w:w="14931" w:type="dxa"/>
        <w:jc w:val="center"/>
        <w:tblLayout w:type="fixed"/>
        <w:tblCellMar>
          <w:left w:w="0" w:type="dxa"/>
          <w:right w:w="0" w:type="dxa"/>
        </w:tblCellMar>
        <w:tblLook w:val="04A0" w:firstRow="1" w:lastRow="0" w:firstColumn="1" w:lastColumn="0" w:noHBand="0" w:noVBand="1"/>
      </w:tblPr>
      <w:tblGrid>
        <w:gridCol w:w="993"/>
        <w:gridCol w:w="1275"/>
        <w:gridCol w:w="2551"/>
        <w:gridCol w:w="621"/>
        <w:gridCol w:w="701"/>
        <w:gridCol w:w="851"/>
        <w:gridCol w:w="851"/>
        <w:gridCol w:w="953"/>
        <w:gridCol w:w="705"/>
        <w:gridCol w:w="765"/>
        <w:gridCol w:w="639"/>
        <w:gridCol w:w="200"/>
        <w:gridCol w:w="577"/>
        <w:gridCol w:w="889"/>
        <w:gridCol w:w="1049"/>
        <w:gridCol w:w="1311"/>
      </w:tblGrid>
      <w:tr w:rsidR="00DD74C0">
        <w:trPr>
          <w:trHeight w:val="648"/>
          <w:jc w:val="center"/>
        </w:trPr>
        <w:tc>
          <w:tcPr>
            <w:tcW w:w="14931" w:type="dxa"/>
            <w:gridSpan w:val="16"/>
            <w:tcBorders>
              <w:top w:val="nil"/>
              <w:left w:val="nil"/>
              <w:bottom w:val="nil"/>
              <w:right w:val="nil"/>
            </w:tcBorders>
            <w:noWrap/>
            <w:tcMar>
              <w:top w:w="15" w:type="dxa"/>
              <w:left w:w="15" w:type="dxa"/>
              <w:right w:w="15" w:type="dxa"/>
            </w:tcMar>
            <w:vAlign w:val="bottom"/>
          </w:tcPr>
          <w:p w:rsidR="00DD74C0" w:rsidRDefault="001A240E">
            <w:pPr>
              <w:pStyle w:val="bt1bt1"/>
              <w:spacing w:before="0" w:after="0" w:line="560" w:lineRule="exact"/>
              <w:jc w:val="left"/>
              <w:rPr>
                <w:rFonts w:eastAsia="黑体"/>
                <w:b w:val="0"/>
                <w:sz w:val="30"/>
                <w:szCs w:val="30"/>
              </w:rPr>
            </w:pPr>
            <w:r>
              <w:rPr>
                <w:rFonts w:eastAsia="黑体" w:hint="eastAsia"/>
                <w:b w:val="0"/>
                <w:sz w:val="30"/>
                <w:szCs w:val="30"/>
              </w:rPr>
              <w:lastRenderedPageBreak/>
              <w:t>附件</w:t>
            </w:r>
            <w:r>
              <w:rPr>
                <w:rFonts w:eastAsia="黑体"/>
                <w:b w:val="0"/>
                <w:sz w:val="30"/>
                <w:szCs w:val="30"/>
              </w:rPr>
              <w:t>4</w:t>
            </w:r>
          </w:p>
          <w:p w:rsidR="00DD74C0" w:rsidRDefault="001A240E">
            <w:pPr>
              <w:widowControl/>
              <w:spacing w:line="560" w:lineRule="exact"/>
              <w:jc w:val="center"/>
              <w:textAlignment w:val="center"/>
              <w:rPr>
                <w:color w:val="000000"/>
                <w:sz w:val="40"/>
                <w:szCs w:val="40"/>
              </w:rPr>
            </w:pPr>
            <w:r>
              <w:rPr>
                <w:rFonts w:eastAsia="黑体"/>
                <w:color w:val="000000"/>
                <w:kern w:val="0"/>
                <w:sz w:val="32"/>
                <w:szCs w:val="32"/>
                <w:lang w:bidi="ar"/>
              </w:rPr>
              <w:t>物资到货验收单</w:t>
            </w:r>
          </w:p>
        </w:tc>
      </w:tr>
      <w:tr w:rsidR="00DD74C0">
        <w:trPr>
          <w:trHeight w:val="816"/>
          <w:jc w:val="center"/>
        </w:trPr>
        <w:tc>
          <w:tcPr>
            <w:tcW w:w="11105" w:type="dxa"/>
            <w:gridSpan w:val="12"/>
            <w:tcBorders>
              <w:top w:val="nil"/>
              <w:left w:val="nil"/>
              <w:bottom w:val="nil"/>
              <w:right w:val="nil"/>
            </w:tcBorders>
            <w:tcMar>
              <w:top w:w="15" w:type="dxa"/>
              <w:left w:w="15" w:type="dxa"/>
              <w:right w:w="15" w:type="dxa"/>
            </w:tcMar>
            <w:vAlign w:val="bottom"/>
          </w:tcPr>
          <w:p w:rsidR="00DD74C0" w:rsidRDefault="001A240E">
            <w:pPr>
              <w:widowControl/>
              <w:spacing w:line="560" w:lineRule="exact"/>
              <w:jc w:val="left"/>
              <w:textAlignment w:val="bottom"/>
              <w:rPr>
                <w:rFonts w:ascii="宋体" w:hAnsi="宋体"/>
                <w:b/>
              </w:rPr>
            </w:pPr>
            <w:r>
              <w:rPr>
                <w:rStyle w:val="font161"/>
                <w:rFonts w:ascii="Times New Roman" w:hAnsi="Times New Roman" w:cs="Times New Roman" w:hint="default"/>
                <w:lang w:bidi="ar"/>
              </w:rPr>
              <w:t>工联单</w:t>
            </w:r>
            <w:r>
              <w:rPr>
                <w:rStyle w:val="font161"/>
                <w:rFonts w:ascii="Times New Roman" w:hAnsi="Times New Roman" w:cs="Times New Roman" w:hint="default"/>
                <w:lang w:bidi="ar"/>
              </w:rPr>
              <w:t>/</w:t>
            </w:r>
            <w:r>
              <w:rPr>
                <w:rStyle w:val="font161"/>
                <w:rFonts w:ascii="Times New Roman" w:hAnsi="Times New Roman" w:cs="Times New Roman" w:hint="default"/>
                <w:lang w:bidi="ar"/>
              </w:rPr>
              <w:t>合同编号：</w:t>
            </w:r>
          </w:p>
          <w:p w:rsidR="00DD74C0" w:rsidRDefault="001A240E" w:rsidP="003E2752">
            <w:pPr>
              <w:widowControl/>
              <w:spacing w:line="560" w:lineRule="exact"/>
              <w:jc w:val="left"/>
              <w:textAlignment w:val="top"/>
              <w:rPr>
                <w:b/>
                <w:color w:val="000000"/>
                <w:sz w:val="32"/>
                <w:szCs w:val="32"/>
              </w:rPr>
            </w:pPr>
            <w:r>
              <w:rPr>
                <w:rStyle w:val="font161"/>
                <w:rFonts w:ascii="Times New Roman" w:hAnsi="Times New Roman" w:cs="Times New Roman" w:hint="default"/>
                <w:lang w:bidi="ar"/>
              </w:rPr>
              <w:t>供</w:t>
            </w:r>
            <w:r>
              <w:rPr>
                <w:rStyle w:val="font161"/>
                <w:rFonts w:ascii="Times New Roman" w:hAnsi="Times New Roman" w:cs="Times New Roman" w:hint="default"/>
                <w:lang w:bidi="ar"/>
              </w:rPr>
              <w:t xml:space="preserve">    </w:t>
            </w:r>
            <w:r>
              <w:rPr>
                <w:rStyle w:val="font161"/>
                <w:rFonts w:ascii="Times New Roman" w:hAnsi="Times New Roman" w:cs="Times New Roman" w:hint="default"/>
                <w:lang w:bidi="ar"/>
              </w:rPr>
              <w:t>应</w:t>
            </w:r>
            <w:r>
              <w:rPr>
                <w:rStyle w:val="font161"/>
                <w:rFonts w:ascii="Times New Roman" w:hAnsi="Times New Roman" w:cs="Times New Roman" w:hint="default"/>
                <w:lang w:bidi="ar"/>
              </w:rPr>
              <w:t xml:space="preserve">   </w:t>
            </w:r>
            <w:r>
              <w:rPr>
                <w:rStyle w:val="font161"/>
                <w:rFonts w:ascii="Times New Roman" w:hAnsi="Times New Roman" w:cs="Times New Roman" w:hint="default"/>
                <w:lang w:bidi="ar"/>
              </w:rPr>
              <w:t>商：</w:t>
            </w:r>
          </w:p>
        </w:tc>
        <w:tc>
          <w:tcPr>
            <w:tcW w:w="3826" w:type="dxa"/>
            <w:gridSpan w:val="4"/>
            <w:tcBorders>
              <w:top w:val="nil"/>
              <w:left w:val="nil"/>
              <w:bottom w:val="nil"/>
              <w:right w:val="nil"/>
            </w:tcBorders>
            <w:tcMar>
              <w:top w:w="15" w:type="dxa"/>
              <w:left w:w="15" w:type="dxa"/>
              <w:right w:w="15" w:type="dxa"/>
            </w:tcMar>
            <w:vAlign w:val="center"/>
          </w:tcPr>
          <w:p w:rsidR="00DD74C0" w:rsidRDefault="001A240E">
            <w:pPr>
              <w:widowControl/>
              <w:spacing w:line="560" w:lineRule="exact"/>
              <w:jc w:val="left"/>
              <w:textAlignment w:val="center"/>
              <w:rPr>
                <w:rStyle w:val="font161"/>
                <w:rFonts w:ascii="Times New Roman" w:hAnsi="Times New Roman" w:cs="Times New Roman" w:hint="default"/>
                <w:lang w:bidi="ar"/>
              </w:rPr>
            </w:pPr>
            <w:r>
              <w:rPr>
                <w:rStyle w:val="font161"/>
                <w:rFonts w:ascii="Times New Roman" w:hAnsi="Times New Roman" w:cs="Times New Roman" w:hint="default"/>
                <w:lang w:bidi="ar"/>
              </w:rPr>
              <w:t>类别：</w:t>
            </w:r>
          </w:p>
          <w:p w:rsidR="00DD74C0" w:rsidRDefault="001A240E">
            <w:pPr>
              <w:widowControl/>
              <w:spacing w:line="560" w:lineRule="exact"/>
              <w:jc w:val="left"/>
              <w:textAlignment w:val="center"/>
              <w:rPr>
                <w:color w:val="000000"/>
                <w:szCs w:val="21"/>
              </w:rPr>
            </w:pPr>
            <w:r>
              <w:rPr>
                <w:rStyle w:val="font161"/>
                <w:rFonts w:ascii="Times New Roman" w:hAnsi="Times New Roman" w:cs="Times New Roman" w:hint="default"/>
                <w:lang w:bidi="ar"/>
              </w:rPr>
              <w:t>经办人员：</w:t>
            </w:r>
            <w:r>
              <w:rPr>
                <w:rStyle w:val="font161"/>
                <w:rFonts w:ascii="Times New Roman" w:hAnsi="Times New Roman" w:cs="Times New Roman" w:hint="default"/>
                <w:lang w:bidi="ar"/>
              </w:rPr>
              <w:t xml:space="preserve">          </w:t>
            </w:r>
            <w:r>
              <w:rPr>
                <w:rStyle w:val="font161"/>
                <w:rFonts w:ascii="Times New Roman" w:hAnsi="Times New Roman" w:cs="Times New Roman" w:hint="default"/>
                <w:lang w:bidi="ar"/>
              </w:rPr>
              <w:t>日期：</w:t>
            </w:r>
          </w:p>
        </w:tc>
      </w:tr>
      <w:tr w:rsidR="00DD74C0">
        <w:trPr>
          <w:trHeight w:val="435"/>
          <w:jc w:val="center"/>
        </w:trPr>
        <w:tc>
          <w:tcPr>
            <w:tcW w:w="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1A240E">
            <w:pPr>
              <w:widowControl/>
              <w:spacing w:line="560" w:lineRule="exact"/>
              <w:jc w:val="center"/>
              <w:textAlignment w:val="top"/>
              <w:rPr>
                <w:rStyle w:val="font161"/>
                <w:rFonts w:ascii="Times New Roman" w:hAnsi="Times New Roman" w:cs="Times New Roman" w:hint="default"/>
                <w:lang w:bidi="ar"/>
              </w:rPr>
            </w:pPr>
            <w:r>
              <w:rPr>
                <w:rStyle w:val="font161"/>
                <w:rFonts w:ascii="Times New Roman" w:hAnsi="Times New Roman" w:cs="Times New Roman" w:hint="default"/>
                <w:lang w:bidi="ar"/>
              </w:rPr>
              <w:t>物资编码</w:t>
            </w:r>
          </w:p>
        </w:tc>
        <w:tc>
          <w:tcPr>
            <w:tcW w:w="12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1A240E">
            <w:pPr>
              <w:widowControl/>
              <w:spacing w:line="560" w:lineRule="exact"/>
              <w:jc w:val="center"/>
              <w:textAlignment w:val="top"/>
              <w:rPr>
                <w:rStyle w:val="font161"/>
                <w:rFonts w:ascii="Times New Roman" w:hAnsi="Times New Roman" w:cs="Times New Roman" w:hint="default"/>
                <w:lang w:bidi="ar"/>
              </w:rPr>
            </w:pPr>
            <w:r>
              <w:rPr>
                <w:rStyle w:val="font161"/>
                <w:rFonts w:ascii="Times New Roman" w:hAnsi="Times New Roman" w:cs="Times New Roman" w:hint="default"/>
                <w:lang w:bidi="ar"/>
              </w:rPr>
              <w:t>物资名称</w:t>
            </w:r>
          </w:p>
        </w:tc>
        <w:tc>
          <w:tcPr>
            <w:tcW w:w="25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1A240E">
            <w:pPr>
              <w:widowControl/>
              <w:spacing w:line="560" w:lineRule="exact"/>
              <w:jc w:val="center"/>
              <w:textAlignment w:val="top"/>
              <w:rPr>
                <w:rStyle w:val="font161"/>
                <w:rFonts w:ascii="Times New Roman" w:hAnsi="Times New Roman" w:cs="Times New Roman" w:hint="default"/>
                <w:lang w:bidi="ar"/>
              </w:rPr>
            </w:pPr>
            <w:r>
              <w:rPr>
                <w:rStyle w:val="font161"/>
                <w:rFonts w:ascii="Times New Roman" w:hAnsi="Times New Roman" w:cs="Times New Roman" w:hint="default"/>
                <w:lang w:bidi="ar"/>
              </w:rPr>
              <w:t>规格、型号、参数</w:t>
            </w:r>
          </w:p>
        </w:tc>
        <w:tc>
          <w:tcPr>
            <w:tcW w:w="132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D74C0" w:rsidRDefault="001A240E">
            <w:pPr>
              <w:widowControl/>
              <w:spacing w:line="560" w:lineRule="exact"/>
              <w:jc w:val="center"/>
              <w:textAlignment w:val="top"/>
              <w:rPr>
                <w:rStyle w:val="font161"/>
                <w:rFonts w:ascii="Times New Roman" w:hAnsi="Times New Roman" w:cs="Times New Roman" w:hint="default"/>
                <w:lang w:bidi="ar"/>
              </w:rPr>
            </w:pPr>
            <w:r>
              <w:rPr>
                <w:rStyle w:val="font161"/>
                <w:rFonts w:ascii="Times New Roman" w:hAnsi="Times New Roman" w:cs="Times New Roman" w:hint="default"/>
                <w:lang w:bidi="ar"/>
              </w:rPr>
              <w:t>外包装符合</w:t>
            </w:r>
          </w:p>
        </w:tc>
        <w:tc>
          <w:tcPr>
            <w:tcW w:w="265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D74C0" w:rsidRDefault="001A240E">
            <w:pPr>
              <w:widowControl/>
              <w:spacing w:line="560" w:lineRule="exact"/>
              <w:jc w:val="center"/>
              <w:textAlignment w:val="top"/>
              <w:rPr>
                <w:rStyle w:val="font161"/>
                <w:rFonts w:ascii="Times New Roman" w:hAnsi="Times New Roman" w:cs="Times New Roman" w:hint="default"/>
                <w:lang w:bidi="ar"/>
              </w:rPr>
            </w:pPr>
            <w:r>
              <w:rPr>
                <w:rStyle w:val="font161"/>
                <w:rFonts w:ascii="Times New Roman" w:hAnsi="Times New Roman" w:cs="Times New Roman" w:hint="default"/>
                <w:lang w:bidi="ar"/>
              </w:rPr>
              <w:t>数量验收</w:t>
            </w:r>
          </w:p>
        </w:tc>
        <w:tc>
          <w:tcPr>
            <w:tcW w:w="14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D74C0" w:rsidRDefault="001A240E">
            <w:pPr>
              <w:widowControl/>
              <w:spacing w:line="560" w:lineRule="exact"/>
              <w:jc w:val="center"/>
              <w:textAlignment w:val="top"/>
              <w:rPr>
                <w:rStyle w:val="font161"/>
                <w:rFonts w:ascii="Times New Roman" w:hAnsi="Times New Roman" w:cs="Times New Roman" w:hint="default"/>
                <w:lang w:bidi="ar"/>
              </w:rPr>
            </w:pPr>
            <w:r>
              <w:rPr>
                <w:rStyle w:val="font161"/>
                <w:rFonts w:ascii="Times New Roman" w:hAnsi="Times New Roman" w:cs="Times New Roman" w:hint="default"/>
                <w:lang w:bidi="ar"/>
              </w:rPr>
              <w:t>规格符合</w:t>
            </w:r>
          </w:p>
        </w:tc>
        <w:tc>
          <w:tcPr>
            <w:tcW w:w="1416"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D74C0" w:rsidRDefault="001A240E">
            <w:pPr>
              <w:widowControl/>
              <w:spacing w:line="560" w:lineRule="exact"/>
              <w:jc w:val="center"/>
              <w:textAlignment w:val="top"/>
              <w:rPr>
                <w:rStyle w:val="font161"/>
                <w:rFonts w:ascii="Times New Roman" w:hAnsi="Times New Roman" w:cs="Times New Roman" w:hint="default"/>
                <w:lang w:bidi="ar"/>
              </w:rPr>
            </w:pPr>
            <w:r>
              <w:rPr>
                <w:rStyle w:val="font161"/>
                <w:rFonts w:ascii="Times New Roman" w:hAnsi="Times New Roman" w:cs="Times New Roman" w:hint="default"/>
                <w:lang w:bidi="ar"/>
              </w:rPr>
              <w:t>合格证检验报告等</w:t>
            </w:r>
          </w:p>
        </w:tc>
        <w:tc>
          <w:tcPr>
            <w:tcW w:w="324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D74C0" w:rsidRDefault="001A240E">
            <w:pPr>
              <w:widowControl/>
              <w:spacing w:line="560" w:lineRule="exact"/>
              <w:jc w:val="center"/>
              <w:textAlignment w:val="top"/>
              <w:rPr>
                <w:rStyle w:val="font161"/>
                <w:rFonts w:ascii="Times New Roman" w:hAnsi="Times New Roman" w:cs="Times New Roman" w:hint="default"/>
                <w:lang w:bidi="ar"/>
              </w:rPr>
            </w:pPr>
            <w:r>
              <w:rPr>
                <w:rStyle w:val="font161"/>
                <w:rFonts w:ascii="Times New Roman" w:hAnsi="Times New Roman" w:cs="Times New Roman" w:hint="default"/>
                <w:lang w:bidi="ar"/>
              </w:rPr>
              <w:t>质量验收</w:t>
            </w:r>
          </w:p>
        </w:tc>
      </w:tr>
      <w:tr w:rsidR="00DD74C0">
        <w:trPr>
          <w:trHeight w:val="355"/>
          <w:jc w:val="center"/>
        </w:trPr>
        <w:tc>
          <w:tcPr>
            <w:tcW w:w="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widowControl/>
              <w:spacing w:line="560" w:lineRule="exact"/>
              <w:jc w:val="left"/>
              <w:textAlignment w:val="top"/>
              <w:rPr>
                <w:rStyle w:val="font161"/>
                <w:rFonts w:ascii="Times New Roman" w:hAnsi="Times New Roman" w:cs="Times New Roman" w:hint="default"/>
                <w:lang w:bidi="ar"/>
              </w:rPr>
            </w:pPr>
          </w:p>
        </w:tc>
        <w:tc>
          <w:tcPr>
            <w:tcW w:w="12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widowControl/>
              <w:spacing w:line="560" w:lineRule="exact"/>
              <w:jc w:val="left"/>
              <w:textAlignment w:val="top"/>
              <w:rPr>
                <w:rStyle w:val="font161"/>
                <w:rFonts w:ascii="Times New Roman" w:hAnsi="Times New Roman" w:cs="Times New Roman" w:hint="default"/>
                <w:lang w:bidi="ar"/>
              </w:rPr>
            </w:pPr>
          </w:p>
        </w:tc>
        <w:tc>
          <w:tcPr>
            <w:tcW w:w="25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widowControl/>
              <w:spacing w:line="560" w:lineRule="exact"/>
              <w:jc w:val="left"/>
              <w:textAlignment w:val="top"/>
              <w:rPr>
                <w:rStyle w:val="font161"/>
                <w:rFonts w:ascii="Times New Roman" w:hAnsi="Times New Roman" w:cs="Times New Roman" w:hint="default"/>
                <w:lang w:bidi="ar"/>
              </w:rPr>
            </w:pP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D74C0" w:rsidRDefault="001A240E">
            <w:pPr>
              <w:widowControl/>
              <w:spacing w:line="560" w:lineRule="exact"/>
              <w:jc w:val="center"/>
              <w:textAlignment w:val="top"/>
              <w:rPr>
                <w:rStyle w:val="font161"/>
                <w:rFonts w:ascii="Times New Roman" w:hAnsi="Times New Roman" w:cs="Times New Roman" w:hint="default"/>
                <w:lang w:bidi="ar"/>
              </w:rPr>
            </w:pPr>
            <w:r>
              <w:rPr>
                <w:rStyle w:val="font161"/>
                <w:rFonts w:ascii="Times New Roman" w:hAnsi="Times New Roman" w:cs="Times New Roman" w:hint="default"/>
                <w:lang w:bidi="ar"/>
              </w:rPr>
              <w:t>是</w:t>
            </w:r>
          </w:p>
        </w:tc>
        <w:tc>
          <w:tcPr>
            <w:tcW w:w="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D74C0" w:rsidRDefault="001A240E">
            <w:pPr>
              <w:widowControl/>
              <w:spacing w:line="560" w:lineRule="exact"/>
              <w:jc w:val="center"/>
              <w:textAlignment w:val="top"/>
              <w:rPr>
                <w:rStyle w:val="font161"/>
                <w:rFonts w:ascii="Times New Roman" w:hAnsi="Times New Roman" w:cs="Times New Roman" w:hint="default"/>
                <w:lang w:bidi="ar"/>
              </w:rPr>
            </w:pPr>
            <w:r>
              <w:rPr>
                <w:rStyle w:val="font161"/>
                <w:rFonts w:ascii="Times New Roman" w:hAnsi="Times New Roman" w:cs="Times New Roman" w:hint="default"/>
                <w:lang w:bidi="ar"/>
              </w:rPr>
              <w:t>否</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D74C0" w:rsidRDefault="001A240E">
            <w:pPr>
              <w:widowControl/>
              <w:spacing w:line="560" w:lineRule="exact"/>
              <w:jc w:val="center"/>
              <w:textAlignment w:val="top"/>
              <w:rPr>
                <w:rStyle w:val="font161"/>
                <w:rFonts w:ascii="Times New Roman" w:hAnsi="Times New Roman" w:cs="Times New Roman" w:hint="default"/>
                <w:lang w:bidi="ar"/>
              </w:rPr>
            </w:pPr>
            <w:r>
              <w:rPr>
                <w:rStyle w:val="font161"/>
                <w:rFonts w:ascii="Times New Roman" w:hAnsi="Times New Roman" w:cs="Times New Roman" w:hint="default"/>
                <w:lang w:bidi="ar"/>
              </w:rPr>
              <w:t>订购数量</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D74C0" w:rsidRDefault="001A240E">
            <w:pPr>
              <w:widowControl/>
              <w:spacing w:line="560" w:lineRule="exact"/>
              <w:jc w:val="center"/>
              <w:textAlignment w:val="top"/>
              <w:rPr>
                <w:rStyle w:val="font161"/>
                <w:rFonts w:ascii="Times New Roman" w:hAnsi="Times New Roman" w:cs="Times New Roman" w:hint="default"/>
                <w:lang w:bidi="ar"/>
              </w:rPr>
            </w:pPr>
            <w:r>
              <w:rPr>
                <w:rStyle w:val="font161"/>
                <w:rFonts w:ascii="Times New Roman" w:hAnsi="Times New Roman" w:cs="Times New Roman" w:hint="default"/>
                <w:lang w:bidi="ar"/>
              </w:rPr>
              <w:t>剩余数量</w:t>
            </w:r>
          </w:p>
        </w:tc>
        <w:tc>
          <w:tcPr>
            <w:tcW w:w="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D74C0" w:rsidRDefault="001A240E">
            <w:pPr>
              <w:widowControl/>
              <w:spacing w:line="560" w:lineRule="exact"/>
              <w:jc w:val="center"/>
              <w:textAlignment w:val="top"/>
              <w:rPr>
                <w:rStyle w:val="font161"/>
                <w:rFonts w:ascii="Times New Roman" w:hAnsi="Times New Roman" w:cs="Times New Roman" w:hint="default"/>
                <w:lang w:bidi="ar"/>
              </w:rPr>
            </w:pPr>
            <w:r>
              <w:rPr>
                <w:rStyle w:val="font161"/>
                <w:rFonts w:ascii="Times New Roman" w:hAnsi="Times New Roman" w:cs="Times New Roman" w:hint="default"/>
                <w:lang w:bidi="ar"/>
              </w:rPr>
              <w:t>到货数量</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D74C0" w:rsidRDefault="001A240E">
            <w:pPr>
              <w:widowControl/>
              <w:spacing w:line="560" w:lineRule="exact"/>
              <w:jc w:val="center"/>
              <w:textAlignment w:val="top"/>
              <w:rPr>
                <w:rStyle w:val="font161"/>
                <w:rFonts w:ascii="Times New Roman" w:hAnsi="Times New Roman" w:cs="Times New Roman" w:hint="default"/>
                <w:lang w:bidi="ar"/>
              </w:rPr>
            </w:pPr>
            <w:r>
              <w:rPr>
                <w:rStyle w:val="font161"/>
                <w:rFonts w:ascii="Times New Roman" w:hAnsi="Times New Roman" w:cs="Times New Roman" w:hint="default"/>
                <w:lang w:bidi="ar"/>
              </w:rPr>
              <w:t>是</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D74C0" w:rsidRDefault="001A240E">
            <w:pPr>
              <w:widowControl/>
              <w:spacing w:line="560" w:lineRule="exact"/>
              <w:jc w:val="center"/>
              <w:textAlignment w:val="top"/>
              <w:rPr>
                <w:rStyle w:val="font161"/>
                <w:rFonts w:ascii="Times New Roman" w:hAnsi="Times New Roman" w:cs="Times New Roman" w:hint="default"/>
                <w:lang w:bidi="ar"/>
              </w:rPr>
            </w:pPr>
            <w:r>
              <w:rPr>
                <w:rStyle w:val="font161"/>
                <w:rFonts w:ascii="Times New Roman" w:hAnsi="Times New Roman" w:cs="Times New Roman" w:hint="default"/>
                <w:lang w:bidi="ar"/>
              </w:rPr>
              <w:t>否</w:t>
            </w:r>
          </w:p>
        </w:tc>
        <w:tc>
          <w:tcPr>
            <w:tcW w:w="1416"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D74C0" w:rsidRDefault="00DD74C0">
            <w:pPr>
              <w:widowControl/>
              <w:spacing w:line="560" w:lineRule="exact"/>
              <w:jc w:val="center"/>
              <w:textAlignment w:val="top"/>
              <w:rPr>
                <w:rStyle w:val="font161"/>
                <w:rFonts w:ascii="Times New Roman" w:hAnsi="Times New Roman" w:cs="Times New Roman" w:hint="default"/>
                <w:lang w:bidi="ar"/>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D74C0" w:rsidRDefault="001A240E">
            <w:pPr>
              <w:widowControl/>
              <w:spacing w:line="560" w:lineRule="exact"/>
              <w:jc w:val="center"/>
              <w:textAlignment w:val="top"/>
              <w:rPr>
                <w:rStyle w:val="font161"/>
                <w:rFonts w:ascii="Times New Roman" w:hAnsi="Times New Roman" w:cs="Times New Roman" w:hint="default"/>
                <w:lang w:bidi="ar"/>
              </w:rPr>
            </w:pPr>
            <w:r>
              <w:rPr>
                <w:rStyle w:val="font161"/>
                <w:rFonts w:ascii="Times New Roman" w:hAnsi="Times New Roman" w:cs="Times New Roman" w:hint="default"/>
                <w:lang w:bidi="ar"/>
              </w:rPr>
              <w:t>合格数</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D74C0" w:rsidRDefault="001A240E">
            <w:pPr>
              <w:widowControl/>
              <w:spacing w:line="560" w:lineRule="exact"/>
              <w:jc w:val="center"/>
              <w:textAlignment w:val="top"/>
              <w:rPr>
                <w:rStyle w:val="font161"/>
                <w:rFonts w:ascii="Times New Roman" w:hAnsi="Times New Roman" w:cs="Times New Roman" w:hint="default"/>
                <w:lang w:bidi="ar"/>
              </w:rPr>
            </w:pPr>
            <w:r>
              <w:rPr>
                <w:rStyle w:val="font161"/>
                <w:rFonts w:ascii="Times New Roman" w:hAnsi="Times New Roman" w:cs="Times New Roman" w:hint="default"/>
                <w:lang w:bidi="ar"/>
              </w:rPr>
              <w:t>不合格数</w:t>
            </w:r>
          </w:p>
        </w:tc>
        <w:tc>
          <w:tcPr>
            <w:tcW w:w="13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D74C0" w:rsidRDefault="001A240E">
            <w:pPr>
              <w:widowControl/>
              <w:spacing w:line="560" w:lineRule="exact"/>
              <w:jc w:val="center"/>
              <w:textAlignment w:val="top"/>
              <w:rPr>
                <w:rStyle w:val="font161"/>
                <w:rFonts w:ascii="Times New Roman" w:hAnsi="Times New Roman" w:cs="Times New Roman" w:hint="default"/>
                <w:lang w:bidi="ar"/>
              </w:rPr>
            </w:pPr>
            <w:r>
              <w:rPr>
                <w:rStyle w:val="font161"/>
                <w:rFonts w:ascii="Times New Roman" w:hAnsi="Times New Roman" w:cs="Times New Roman" w:hint="default"/>
                <w:lang w:bidi="ar"/>
              </w:rPr>
              <w:t>不合格描述</w:t>
            </w:r>
          </w:p>
        </w:tc>
      </w:tr>
      <w:tr w:rsidR="00DD74C0">
        <w:trPr>
          <w:trHeight w:val="501"/>
          <w:jc w:val="center"/>
        </w:trPr>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74C0" w:rsidRDefault="00DD74C0">
            <w:pPr>
              <w:spacing w:line="400" w:lineRule="exact"/>
              <w:jc w:val="center"/>
              <w:rPr>
                <w:bCs/>
                <w:color w:val="000000"/>
                <w:szCs w:val="21"/>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400" w:lineRule="exact"/>
              <w:jc w:val="left"/>
              <w:rPr>
                <w:bCs/>
                <w:color w:val="000000"/>
                <w:szCs w:val="21"/>
              </w:rPr>
            </w:pP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400" w:lineRule="exact"/>
              <w:jc w:val="left"/>
              <w:rPr>
                <w:bCs/>
                <w:color w:val="000000"/>
                <w:szCs w:val="21"/>
              </w:rPr>
            </w:pP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400" w:lineRule="exact"/>
              <w:jc w:val="center"/>
              <w:rPr>
                <w:bCs/>
                <w:color w:val="000000"/>
                <w:szCs w:val="21"/>
              </w:rPr>
            </w:pPr>
          </w:p>
        </w:tc>
        <w:tc>
          <w:tcPr>
            <w:tcW w:w="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400" w:lineRule="exact"/>
              <w:jc w:val="center"/>
              <w:rPr>
                <w:bCs/>
                <w:color w:val="000000"/>
                <w:szCs w:val="21"/>
              </w:rPr>
            </w:pP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74C0" w:rsidRDefault="00DD74C0">
            <w:pPr>
              <w:spacing w:line="400" w:lineRule="exact"/>
              <w:jc w:val="center"/>
              <w:rPr>
                <w:bCs/>
                <w:color w:val="000000"/>
                <w:szCs w:val="21"/>
              </w:rPr>
            </w:pP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74C0" w:rsidRDefault="00DD74C0">
            <w:pPr>
              <w:spacing w:line="400" w:lineRule="exact"/>
              <w:jc w:val="center"/>
              <w:rPr>
                <w:bCs/>
                <w:color w:val="000000"/>
                <w:szCs w:val="21"/>
              </w:rPr>
            </w:pPr>
          </w:p>
        </w:tc>
        <w:tc>
          <w:tcPr>
            <w:tcW w:w="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400" w:lineRule="exact"/>
              <w:jc w:val="center"/>
              <w:rPr>
                <w:bCs/>
                <w:color w:val="000000"/>
                <w:szCs w:val="21"/>
              </w:rPr>
            </w:pP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400" w:lineRule="exact"/>
              <w:jc w:val="center"/>
              <w:rPr>
                <w:bCs/>
                <w:color w:val="000000"/>
                <w:szCs w:val="21"/>
              </w:rPr>
            </w:p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400" w:lineRule="exact"/>
              <w:jc w:val="center"/>
              <w:rPr>
                <w:bCs/>
                <w:color w:val="000000"/>
                <w:szCs w:val="21"/>
              </w:rPr>
            </w:pPr>
          </w:p>
        </w:tc>
        <w:tc>
          <w:tcPr>
            <w:tcW w:w="141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400" w:lineRule="exact"/>
              <w:jc w:val="center"/>
              <w:rPr>
                <w:bCs/>
                <w:color w:val="000000"/>
                <w:szCs w:val="21"/>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400" w:lineRule="exact"/>
              <w:jc w:val="center"/>
              <w:rPr>
                <w:bCs/>
                <w:color w:val="000000"/>
                <w:szCs w:val="21"/>
              </w:rPr>
            </w:pP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400" w:lineRule="exact"/>
              <w:jc w:val="center"/>
              <w:rPr>
                <w:bCs/>
                <w:color w:val="000000"/>
                <w:szCs w:val="21"/>
              </w:rPr>
            </w:pPr>
          </w:p>
        </w:tc>
        <w:tc>
          <w:tcPr>
            <w:tcW w:w="13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400" w:lineRule="exact"/>
              <w:jc w:val="center"/>
              <w:rPr>
                <w:bCs/>
                <w:color w:val="000000"/>
                <w:szCs w:val="21"/>
              </w:rPr>
            </w:pPr>
          </w:p>
        </w:tc>
      </w:tr>
      <w:tr w:rsidR="00DD74C0">
        <w:trPr>
          <w:trHeight w:val="552"/>
          <w:jc w:val="center"/>
        </w:trPr>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74C0" w:rsidRDefault="00DD74C0">
            <w:pPr>
              <w:spacing w:line="400" w:lineRule="exact"/>
              <w:jc w:val="center"/>
              <w:rPr>
                <w:bCs/>
                <w:color w:val="000000"/>
                <w:szCs w:val="21"/>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400" w:lineRule="exact"/>
              <w:jc w:val="left"/>
              <w:rPr>
                <w:bCs/>
                <w:color w:val="000000"/>
                <w:szCs w:val="21"/>
              </w:rPr>
            </w:pP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400" w:lineRule="exact"/>
              <w:jc w:val="left"/>
              <w:rPr>
                <w:bCs/>
                <w:color w:val="000000"/>
                <w:szCs w:val="21"/>
              </w:rPr>
            </w:pP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400" w:lineRule="exact"/>
              <w:jc w:val="center"/>
              <w:rPr>
                <w:bCs/>
                <w:color w:val="000000"/>
                <w:szCs w:val="21"/>
              </w:rPr>
            </w:pPr>
          </w:p>
        </w:tc>
        <w:tc>
          <w:tcPr>
            <w:tcW w:w="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400" w:lineRule="exact"/>
              <w:jc w:val="center"/>
              <w:rPr>
                <w:bCs/>
                <w:color w:val="000000"/>
                <w:szCs w:val="21"/>
              </w:rPr>
            </w:pP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74C0" w:rsidRDefault="00DD74C0">
            <w:pPr>
              <w:spacing w:line="400" w:lineRule="exact"/>
              <w:jc w:val="center"/>
              <w:rPr>
                <w:bCs/>
                <w:color w:val="000000"/>
                <w:szCs w:val="21"/>
              </w:rPr>
            </w:pP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74C0" w:rsidRDefault="00DD74C0">
            <w:pPr>
              <w:spacing w:line="400" w:lineRule="exact"/>
              <w:jc w:val="center"/>
              <w:rPr>
                <w:bCs/>
                <w:color w:val="000000"/>
                <w:szCs w:val="21"/>
              </w:rPr>
            </w:pPr>
          </w:p>
        </w:tc>
        <w:tc>
          <w:tcPr>
            <w:tcW w:w="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widowControl/>
              <w:spacing w:line="400" w:lineRule="exact"/>
              <w:jc w:val="center"/>
              <w:rPr>
                <w:bCs/>
                <w:color w:val="000000"/>
                <w:szCs w:val="21"/>
              </w:rPr>
            </w:pP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560" w:lineRule="exact"/>
              <w:jc w:val="center"/>
              <w:rPr>
                <w:bCs/>
                <w:color w:val="000000"/>
                <w:szCs w:val="21"/>
              </w:rPr>
            </w:p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560" w:lineRule="exact"/>
              <w:jc w:val="center"/>
              <w:rPr>
                <w:bCs/>
                <w:color w:val="000000"/>
                <w:szCs w:val="21"/>
              </w:rPr>
            </w:pPr>
          </w:p>
        </w:tc>
        <w:tc>
          <w:tcPr>
            <w:tcW w:w="141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560" w:lineRule="exact"/>
              <w:jc w:val="center"/>
              <w:rPr>
                <w:bCs/>
                <w:color w:val="000000"/>
                <w:szCs w:val="21"/>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560" w:lineRule="exact"/>
              <w:jc w:val="center"/>
              <w:rPr>
                <w:bCs/>
                <w:color w:val="000000"/>
                <w:szCs w:val="21"/>
              </w:rPr>
            </w:pP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560" w:lineRule="exact"/>
              <w:jc w:val="center"/>
              <w:rPr>
                <w:bCs/>
                <w:color w:val="000000"/>
                <w:szCs w:val="21"/>
              </w:rPr>
            </w:pPr>
          </w:p>
        </w:tc>
        <w:tc>
          <w:tcPr>
            <w:tcW w:w="13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560" w:lineRule="exact"/>
              <w:jc w:val="center"/>
              <w:rPr>
                <w:bCs/>
                <w:color w:val="000000"/>
                <w:szCs w:val="21"/>
              </w:rPr>
            </w:pPr>
          </w:p>
        </w:tc>
      </w:tr>
      <w:tr w:rsidR="00DD74C0">
        <w:trPr>
          <w:trHeight w:val="532"/>
          <w:jc w:val="center"/>
        </w:trPr>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74C0" w:rsidRDefault="00DD74C0">
            <w:pPr>
              <w:spacing w:line="400" w:lineRule="exact"/>
              <w:jc w:val="center"/>
              <w:rPr>
                <w:bCs/>
                <w:color w:val="000000"/>
                <w:szCs w:val="21"/>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400" w:lineRule="exact"/>
              <w:jc w:val="left"/>
              <w:rPr>
                <w:bCs/>
                <w:color w:val="000000"/>
                <w:szCs w:val="21"/>
              </w:rPr>
            </w:pP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400" w:lineRule="exact"/>
              <w:jc w:val="left"/>
              <w:rPr>
                <w:bCs/>
                <w:color w:val="000000"/>
                <w:szCs w:val="21"/>
              </w:rPr>
            </w:pP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400" w:lineRule="exact"/>
              <w:jc w:val="center"/>
              <w:rPr>
                <w:bCs/>
                <w:color w:val="000000"/>
                <w:szCs w:val="21"/>
              </w:rPr>
            </w:pPr>
          </w:p>
        </w:tc>
        <w:tc>
          <w:tcPr>
            <w:tcW w:w="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400" w:lineRule="exact"/>
              <w:jc w:val="center"/>
              <w:rPr>
                <w:bCs/>
                <w:color w:val="000000"/>
                <w:szCs w:val="21"/>
              </w:rPr>
            </w:pP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74C0" w:rsidRDefault="00DD74C0">
            <w:pPr>
              <w:spacing w:line="400" w:lineRule="exact"/>
              <w:jc w:val="center"/>
              <w:rPr>
                <w:bCs/>
                <w:color w:val="000000"/>
                <w:szCs w:val="21"/>
              </w:rPr>
            </w:pP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74C0" w:rsidRDefault="00DD74C0">
            <w:pPr>
              <w:spacing w:line="400" w:lineRule="exact"/>
              <w:jc w:val="center"/>
              <w:rPr>
                <w:bCs/>
                <w:color w:val="000000"/>
                <w:szCs w:val="21"/>
              </w:rPr>
            </w:pPr>
          </w:p>
        </w:tc>
        <w:tc>
          <w:tcPr>
            <w:tcW w:w="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widowControl/>
              <w:spacing w:line="400" w:lineRule="exact"/>
              <w:jc w:val="center"/>
              <w:rPr>
                <w:bCs/>
                <w:color w:val="000000"/>
                <w:szCs w:val="21"/>
              </w:rPr>
            </w:pP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560" w:lineRule="exact"/>
              <w:jc w:val="center"/>
              <w:rPr>
                <w:bCs/>
                <w:color w:val="000000"/>
                <w:szCs w:val="21"/>
              </w:rPr>
            </w:p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560" w:lineRule="exact"/>
              <w:jc w:val="center"/>
              <w:rPr>
                <w:bCs/>
                <w:color w:val="000000"/>
                <w:szCs w:val="21"/>
              </w:rPr>
            </w:pPr>
          </w:p>
        </w:tc>
        <w:tc>
          <w:tcPr>
            <w:tcW w:w="141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560" w:lineRule="exact"/>
              <w:jc w:val="center"/>
              <w:rPr>
                <w:bCs/>
                <w:color w:val="000000"/>
                <w:szCs w:val="21"/>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560" w:lineRule="exact"/>
              <w:jc w:val="center"/>
              <w:rPr>
                <w:bCs/>
                <w:color w:val="000000"/>
                <w:szCs w:val="21"/>
              </w:rPr>
            </w:pP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560" w:lineRule="exact"/>
              <w:jc w:val="center"/>
              <w:rPr>
                <w:bCs/>
                <w:color w:val="000000"/>
                <w:szCs w:val="21"/>
              </w:rPr>
            </w:pPr>
          </w:p>
        </w:tc>
        <w:tc>
          <w:tcPr>
            <w:tcW w:w="13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560" w:lineRule="exact"/>
              <w:jc w:val="center"/>
              <w:rPr>
                <w:bCs/>
                <w:color w:val="000000"/>
                <w:szCs w:val="21"/>
              </w:rPr>
            </w:pPr>
          </w:p>
        </w:tc>
      </w:tr>
      <w:tr w:rsidR="00DD74C0">
        <w:trPr>
          <w:trHeight w:val="511"/>
          <w:jc w:val="center"/>
        </w:trPr>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74C0" w:rsidRDefault="00DD74C0">
            <w:pPr>
              <w:spacing w:line="400" w:lineRule="exact"/>
              <w:jc w:val="center"/>
              <w:rPr>
                <w:bCs/>
                <w:color w:val="000000"/>
                <w:szCs w:val="21"/>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400" w:lineRule="exact"/>
              <w:jc w:val="left"/>
              <w:rPr>
                <w:bCs/>
                <w:color w:val="000000"/>
                <w:szCs w:val="21"/>
              </w:rPr>
            </w:pP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400" w:lineRule="exact"/>
              <w:jc w:val="left"/>
              <w:rPr>
                <w:bCs/>
                <w:color w:val="000000"/>
                <w:szCs w:val="21"/>
              </w:rPr>
            </w:pP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400" w:lineRule="exact"/>
              <w:jc w:val="center"/>
              <w:rPr>
                <w:bCs/>
                <w:color w:val="000000"/>
                <w:szCs w:val="21"/>
              </w:rPr>
            </w:pPr>
          </w:p>
        </w:tc>
        <w:tc>
          <w:tcPr>
            <w:tcW w:w="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400" w:lineRule="exact"/>
              <w:jc w:val="center"/>
              <w:rPr>
                <w:bCs/>
                <w:color w:val="000000"/>
                <w:szCs w:val="21"/>
              </w:rPr>
            </w:pP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74C0" w:rsidRDefault="00DD74C0">
            <w:pPr>
              <w:spacing w:line="400" w:lineRule="exact"/>
              <w:jc w:val="center"/>
              <w:rPr>
                <w:bCs/>
                <w:color w:val="000000"/>
                <w:szCs w:val="21"/>
              </w:rPr>
            </w:pP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74C0" w:rsidRDefault="00DD74C0">
            <w:pPr>
              <w:spacing w:line="400" w:lineRule="exact"/>
              <w:jc w:val="center"/>
              <w:rPr>
                <w:bCs/>
                <w:color w:val="000000"/>
                <w:szCs w:val="21"/>
              </w:rPr>
            </w:pPr>
          </w:p>
        </w:tc>
        <w:tc>
          <w:tcPr>
            <w:tcW w:w="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widowControl/>
              <w:spacing w:line="400" w:lineRule="exact"/>
              <w:jc w:val="center"/>
              <w:rPr>
                <w:bCs/>
                <w:color w:val="000000"/>
                <w:szCs w:val="21"/>
              </w:rPr>
            </w:pP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560" w:lineRule="exact"/>
              <w:jc w:val="center"/>
              <w:rPr>
                <w:bCs/>
                <w:color w:val="000000"/>
                <w:szCs w:val="21"/>
              </w:rPr>
            </w:p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560" w:lineRule="exact"/>
              <w:jc w:val="center"/>
              <w:rPr>
                <w:bCs/>
                <w:color w:val="000000"/>
                <w:szCs w:val="21"/>
              </w:rPr>
            </w:pPr>
          </w:p>
        </w:tc>
        <w:tc>
          <w:tcPr>
            <w:tcW w:w="141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560" w:lineRule="exact"/>
              <w:jc w:val="center"/>
              <w:rPr>
                <w:bCs/>
                <w:color w:val="000000"/>
                <w:szCs w:val="21"/>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560" w:lineRule="exact"/>
              <w:jc w:val="center"/>
              <w:rPr>
                <w:bCs/>
                <w:color w:val="000000"/>
                <w:szCs w:val="21"/>
              </w:rPr>
            </w:pP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560" w:lineRule="exact"/>
              <w:jc w:val="center"/>
              <w:rPr>
                <w:bCs/>
                <w:color w:val="000000"/>
                <w:szCs w:val="21"/>
              </w:rPr>
            </w:pPr>
          </w:p>
        </w:tc>
        <w:tc>
          <w:tcPr>
            <w:tcW w:w="13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74C0" w:rsidRDefault="00DD74C0">
            <w:pPr>
              <w:spacing w:line="560" w:lineRule="exact"/>
              <w:jc w:val="center"/>
              <w:rPr>
                <w:bCs/>
                <w:color w:val="000000"/>
                <w:szCs w:val="21"/>
              </w:rPr>
            </w:pPr>
          </w:p>
        </w:tc>
      </w:tr>
      <w:tr w:rsidR="00DD74C0">
        <w:trPr>
          <w:trHeight w:val="2454"/>
          <w:jc w:val="center"/>
        </w:trPr>
        <w:tc>
          <w:tcPr>
            <w:tcW w:w="22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D74C0" w:rsidRDefault="001A240E">
            <w:pPr>
              <w:widowControl/>
              <w:spacing w:line="560" w:lineRule="exact"/>
              <w:ind w:leftChars="100" w:left="210" w:firstLineChars="100" w:firstLine="201"/>
              <w:jc w:val="left"/>
              <w:textAlignment w:val="top"/>
              <w:rPr>
                <w:color w:val="000000"/>
                <w:sz w:val="20"/>
                <w:szCs w:val="20"/>
              </w:rPr>
            </w:pPr>
            <w:r>
              <w:rPr>
                <w:rStyle w:val="font161"/>
                <w:rFonts w:ascii="Times New Roman" w:hAnsi="Times New Roman" w:cs="Times New Roman" w:hint="default"/>
                <w:noProof/>
              </w:rPr>
              <w:drawing>
                <wp:anchor distT="0" distB="0" distL="114300" distR="114300" simplePos="0" relativeHeight="251655680" behindDoc="0" locked="0" layoutInCell="1" allowOverlap="1">
                  <wp:simplePos x="0" y="0"/>
                  <wp:positionH relativeFrom="column">
                    <wp:posOffset>958850</wp:posOffset>
                  </wp:positionH>
                  <wp:positionV relativeFrom="paragraph">
                    <wp:posOffset>387350</wp:posOffset>
                  </wp:positionV>
                  <wp:extent cx="211455" cy="202565"/>
                  <wp:effectExtent l="0" t="0" r="0" b="6985"/>
                  <wp:wrapNone/>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14"/>
                          <a:stretch>
                            <a:fillRect/>
                          </a:stretch>
                        </pic:blipFill>
                        <pic:spPr>
                          <a:xfrm>
                            <a:off x="0" y="0"/>
                            <a:ext cx="211455" cy="202565"/>
                          </a:xfrm>
                          <a:prstGeom prst="rect">
                            <a:avLst/>
                          </a:prstGeom>
                          <a:noFill/>
                          <a:ln>
                            <a:noFill/>
                          </a:ln>
                        </pic:spPr>
                      </pic:pic>
                    </a:graphicData>
                  </a:graphic>
                </wp:anchor>
              </w:drawing>
            </w:r>
            <w:r>
              <w:rPr>
                <w:rStyle w:val="font161"/>
                <w:rFonts w:ascii="Times New Roman" w:hAnsi="Times New Roman" w:cs="Times New Roman" w:hint="default"/>
                <w:noProof/>
              </w:rPr>
              <w:drawing>
                <wp:anchor distT="0" distB="0" distL="114300" distR="114300" simplePos="0" relativeHeight="251657728" behindDoc="0" locked="0" layoutInCell="1" allowOverlap="1">
                  <wp:simplePos x="0" y="0"/>
                  <wp:positionH relativeFrom="column">
                    <wp:posOffset>303530</wp:posOffset>
                  </wp:positionH>
                  <wp:positionV relativeFrom="paragraph">
                    <wp:posOffset>381635</wp:posOffset>
                  </wp:positionV>
                  <wp:extent cx="191135" cy="202565"/>
                  <wp:effectExtent l="0" t="0" r="0" b="6985"/>
                  <wp:wrapNone/>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5"/>
                          <a:stretch>
                            <a:fillRect/>
                          </a:stretch>
                        </pic:blipFill>
                        <pic:spPr>
                          <a:xfrm>
                            <a:off x="0" y="0"/>
                            <a:ext cx="191135" cy="202565"/>
                          </a:xfrm>
                          <a:prstGeom prst="rect">
                            <a:avLst/>
                          </a:prstGeom>
                          <a:noFill/>
                          <a:ln>
                            <a:noFill/>
                          </a:ln>
                        </pic:spPr>
                      </pic:pic>
                    </a:graphicData>
                  </a:graphic>
                </wp:anchor>
              </w:drawing>
            </w:r>
            <w:r>
              <w:rPr>
                <w:rStyle w:val="font161"/>
                <w:rFonts w:ascii="Times New Roman" w:hAnsi="Times New Roman" w:cs="Times New Roman" w:hint="default"/>
                <w:lang w:bidi="ar"/>
              </w:rPr>
              <w:t>是否分批交货</w:t>
            </w:r>
            <w:r>
              <w:rPr>
                <w:rStyle w:val="font21"/>
                <w:rFonts w:ascii="Times New Roman" w:hAnsi="Times New Roman" w:cs="Times New Roman"/>
                <w:lang w:bidi="ar"/>
              </w:rPr>
              <w:br/>
            </w:r>
            <w:r>
              <w:rPr>
                <w:rStyle w:val="font11"/>
                <w:rFonts w:ascii="Times New Roman" w:hAnsi="Times New Roman" w:cs="Times New Roman" w:hint="default"/>
                <w:lang w:bidi="ar"/>
              </w:rPr>
              <w:t>是</w:t>
            </w:r>
            <w:r>
              <w:rPr>
                <w:rStyle w:val="font01"/>
                <w:rFonts w:ascii="Times New Roman" w:hAnsi="Times New Roman" w:cs="Times New Roman" w:hint="default"/>
                <w:lang w:bidi="ar"/>
              </w:rPr>
              <w:t xml:space="preserve">        </w:t>
            </w:r>
            <w:r>
              <w:rPr>
                <w:rStyle w:val="font11"/>
                <w:rFonts w:ascii="Times New Roman" w:hAnsi="Times New Roman" w:cs="Times New Roman" w:hint="default"/>
                <w:lang w:bidi="ar"/>
              </w:rPr>
              <w:t>否</w:t>
            </w:r>
          </w:p>
        </w:tc>
        <w:tc>
          <w:tcPr>
            <w:tcW w:w="472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D74C0" w:rsidRDefault="001A240E">
            <w:pPr>
              <w:widowControl/>
              <w:spacing w:line="560" w:lineRule="exact"/>
              <w:jc w:val="left"/>
              <w:textAlignment w:val="top"/>
              <w:rPr>
                <w:rStyle w:val="font161"/>
                <w:rFonts w:ascii="Times New Roman" w:hAnsi="Times New Roman" w:cs="Times New Roman" w:hint="default"/>
                <w:lang w:bidi="ar"/>
              </w:rPr>
            </w:pPr>
            <w:r>
              <w:rPr>
                <w:rStyle w:val="font161"/>
                <w:rFonts w:ascii="Times New Roman" w:hAnsi="Times New Roman" w:cs="Times New Roman" w:hint="default"/>
                <w:lang w:bidi="ar"/>
              </w:rPr>
              <w:t>验收结论：</w:t>
            </w:r>
          </w:p>
          <w:p w:rsidR="00DD74C0" w:rsidRDefault="00DD74C0">
            <w:pPr>
              <w:widowControl/>
              <w:spacing w:line="480" w:lineRule="exact"/>
              <w:jc w:val="left"/>
              <w:textAlignment w:val="top"/>
              <w:rPr>
                <w:rStyle w:val="font161"/>
                <w:rFonts w:ascii="Times New Roman" w:hAnsi="Times New Roman" w:cs="Times New Roman" w:hint="default"/>
                <w:lang w:bidi="ar"/>
              </w:rPr>
            </w:pPr>
          </w:p>
          <w:p w:rsidR="00DD74C0" w:rsidRDefault="00DD74C0">
            <w:pPr>
              <w:widowControl/>
              <w:spacing w:line="480" w:lineRule="exact"/>
              <w:jc w:val="left"/>
              <w:textAlignment w:val="top"/>
              <w:rPr>
                <w:rStyle w:val="font161"/>
                <w:rFonts w:ascii="Times New Roman" w:hAnsi="Times New Roman" w:cs="Times New Roman" w:hint="default"/>
                <w:lang w:bidi="ar"/>
              </w:rPr>
            </w:pPr>
          </w:p>
          <w:p w:rsidR="00DD74C0" w:rsidRDefault="001A240E">
            <w:pPr>
              <w:widowControl/>
              <w:spacing w:line="480" w:lineRule="exact"/>
              <w:jc w:val="left"/>
              <w:textAlignment w:val="top"/>
              <w:rPr>
                <w:b/>
                <w:color w:val="000000"/>
                <w:sz w:val="20"/>
                <w:szCs w:val="20"/>
                <w:lang w:bidi="ar"/>
              </w:rPr>
            </w:pPr>
            <w:r>
              <w:rPr>
                <w:rStyle w:val="font161"/>
                <w:rFonts w:ascii="Times New Roman" w:hAnsi="Times New Roman" w:cs="Times New Roman" w:hint="default"/>
                <w:lang w:bidi="ar"/>
              </w:rPr>
              <w:t>数量验收人：</w:t>
            </w:r>
            <w:r>
              <w:rPr>
                <w:rStyle w:val="font161"/>
                <w:rFonts w:ascii="Times New Roman" w:hAnsi="Times New Roman" w:cs="Times New Roman" w:hint="default"/>
                <w:lang w:bidi="ar"/>
              </w:rPr>
              <w:br/>
            </w:r>
          </w:p>
        </w:tc>
        <w:tc>
          <w:tcPr>
            <w:tcW w:w="391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D74C0" w:rsidRDefault="001A240E">
            <w:pPr>
              <w:widowControl/>
              <w:spacing w:line="560" w:lineRule="exact"/>
              <w:jc w:val="left"/>
              <w:textAlignment w:val="top"/>
              <w:rPr>
                <w:rStyle w:val="font181"/>
                <w:rFonts w:ascii="Times New Roman" w:hAnsi="Times New Roman" w:cs="Times New Roman"/>
                <w:lang w:bidi="ar"/>
              </w:rPr>
            </w:pPr>
            <w:r>
              <w:rPr>
                <w:b/>
                <w:color w:val="000000"/>
                <w:kern w:val="0"/>
                <w:sz w:val="20"/>
                <w:szCs w:val="20"/>
                <w:lang w:bidi="ar"/>
              </w:rPr>
              <w:t>验收结论</w:t>
            </w:r>
            <w:r>
              <w:rPr>
                <w:rStyle w:val="font141"/>
                <w:rFonts w:ascii="Times New Roman" w:hAnsi="Times New Roman" w:cs="Times New Roman" w:hint="default"/>
                <w:lang w:bidi="ar"/>
              </w:rPr>
              <w:t>：</w:t>
            </w:r>
          </w:p>
          <w:p w:rsidR="00DD74C0" w:rsidRDefault="00DD74C0">
            <w:pPr>
              <w:widowControl/>
              <w:tabs>
                <w:tab w:val="left" w:pos="1170"/>
              </w:tabs>
              <w:spacing w:line="480" w:lineRule="exact"/>
              <w:jc w:val="left"/>
              <w:textAlignment w:val="top"/>
              <w:rPr>
                <w:rStyle w:val="font161"/>
                <w:rFonts w:ascii="Times New Roman" w:hAnsi="Times New Roman" w:cs="Times New Roman" w:hint="default"/>
                <w:lang w:bidi="ar"/>
              </w:rPr>
            </w:pPr>
          </w:p>
          <w:p w:rsidR="00DD74C0" w:rsidRDefault="00DD74C0">
            <w:pPr>
              <w:widowControl/>
              <w:spacing w:line="480" w:lineRule="exact"/>
              <w:jc w:val="left"/>
              <w:textAlignment w:val="top"/>
              <w:rPr>
                <w:rStyle w:val="font181"/>
                <w:rFonts w:ascii="Times New Roman" w:hAnsi="Times New Roman" w:cs="Times New Roman"/>
                <w:lang w:bidi="ar"/>
              </w:rPr>
            </w:pPr>
          </w:p>
          <w:p w:rsidR="00DD74C0" w:rsidRDefault="001A240E">
            <w:pPr>
              <w:widowControl/>
              <w:spacing w:line="560" w:lineRule="exact"/>
              <w:jc w:val="left"/>
              <w:textAlignment w:val="top"/>
              <w:rPr>
                <w:rStyle w:val="font141"/>
                <w:rFonts w:ascii="Times New Roman" w:hAnsi="Times New Roman" w:cs="Times New Roman" w:hint="default"/>
                <w:lang w:bidi="ar"/>
              </w:rPr>
            </w:pPr>
            <w:r>
              <w:rPr>
                <w:rStyle w:val="font161"/>
                <w:rFonts w:ascii="Times New Roman" w:hAnsi="Times New Roman" w:cs="Times New Roman" w:hint="default"/>
                <w:lang w:bidi="ar"/>
              </w:rPr>
              <w:t>质量验收人</w:t>
            </w:r>
            <w:r>
              <w:rPr>
                <w:rStyle w:val="font141"/>
                <w:rFonts w:ascii="Times New Roman" w:hAnsi="Times New Roman" w:cs="Times New Roman" w:hint="default"/>
                <w:lang w:bidi="ar"/>
              </w:rPr>
              <w:t>：</w:t>
            </w:r>
          </w:p>
          <w:p w:rsidR="00DD74C0" w:rsidRDefault="00DD74C0">
            <w:pPr>
              <w:widowControl/>
              <w:spacing w:line="480" w:lineRule="exact"/>
              <w:jc w:val="left"/>
              <w:textAlignment w:val="top"/>
              <w:rPr>
                <w:lang w:bidi="ar"/>
              </w:rPr>
            </w:pPr>
          </w:p>
        </w:tc>
        <w:tc>
          <w:tcPr>
            <w:tcW w:w="4026"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D74C0" w:rsidRDefault="001A240E">
            <w:pPr>
              <w:widowControl/>
              <w:spacing w:line="560" w:lineRule="exact"/>
              <w:jc w:val="left"/>
              <w:textAlignment w:val="top"/>
              <w:rPr>
                <w:rStyle w:val="font161"/>
                <w:rFonts w:ascii="Times New Roman" w:hAnsi="Times New Roman" w:cs="Times New Roman" w:hint="default"/>
                <w:lang w:bidi="ar"/>
              </w:rPr>
            </w:pPr>
            <w:r>
              <w:rPr>
                <w:rStyle w:val="font161"/>
                <w:rFonts w:ascii="Times New Roman" w:hAnsi="Times New Roman" w:cs="Times New Roman" w:hint="default"/>
                <w:lang w:bidi="ar"/>
              </w:rPr>
              <w:t>处理意见：</w:t>
            </w:r>
          </w:p>
          <w:p w:rsidR="00DD74C0" w:rsidRDefault="00DD74C0">
            <w:pPr>
              <w:widowControl/>
              <w:tabs>
                <w:tab w:val="left" w:pos="1170"/>
              </w:tabs>
              <w:spacing w:line="480" w:lineRule="exact"/>
              <w:jc w:val="left"/>
              <w:textAlignment w:val="top"/>
              <w:rPr>
                <w:rStyle w:val="font161"/>
                <w:rFonts w:ascii="Times New Roman" w:hAnsi="Times New Roman" w:cs="Times New Roman" w:hint="default"/>
                <w:lang w:bidi="ar"/>
              </w:rPr>
            </w:pPr>
          </w:p>
          <w:p w:rsidR="00DD74C0" w:rsidRDefault="00DD74C0">
            <w:pPr>
              <w:widowControl/>
              <w:spacing w:line="480" w:lineRule="exact"/>
              <w:jc w:val="left"/>
              <w:textAlignment w:val="top"/>
              <w:rPr>
                <w:rStyle w:val="font161"/>
                <w:rFonts w:ascii="Times New Roman" w:hAnsi="Times New Roman" w:cs="Times New Roman" w:hint="default"/>
                <w:lang w:bidi="ar"/>
              </w:rPr>
            </w:pPr>
          </w:p>
          <w:p w:rsidR="00DD74C0" w:rsidRDefault="001A240E">
            <w:pPr>
              <w:widowControl/>
              <w:spacing w:line="560" w:lineRule="exact"/>
              <w:jc w:val="left"/>
              <w:textAlignment w:val="top"/>
              <w:rPr>
                <w:rStyle w:val="font161"/>
                <w:rFonts w:ascii="Times New Roman" w:hAnsi="Times New Roman" w:cs="Times New Roman" w:hint="default"/>
                <w:lang w:bidi="ar"/>
              </w:rPr>
            </w:pPr>
            <w:r>
              <w:rPr>
                <w:rStyle w:val="font161"/>
                <w:rFonts w:ascii="Times New Roman" w:hAnsi="Times New Roman" w:cs="Times New Roman" w:hint="default"/>
                <w:lang w:bidi="ar"/>
              </w:rPr>
              <w:t>仓库：</w:t>
            </w:r>
          </w:p>
          <w:p w:rsidR="00DD74C0" w:rsidRDefault="00DD74C0">
            <w:pPr>
              <w:widowControl/>
              <w:spacing w:line="480" w:lineRule="exact"/>
              <w:jc w:val="left"/>
              <w:textAlignment w:val="top"/>
              <w:rPr>
                <w:lang w:bidi="ar"/>
              </w:rPr>
            </w:pPr>
          </w:p>
        </w:tc>
      </w:tr>
    </w:tbl>
    <w:p w:rsidR="00DD74C0" w:rsidRDefault="001A240E">
      <w:pPr>
        <w:spacing w:line="560" w:lineRule="exact"/>
        <w:sectPr w:rsidR="00DD74C0">
          <w:footerReference w:type="default" r:id="rId16"/>
          <w:pgSz w:w="16840" w:h="11907" w:orient="landscape"/>
          <w:pgMar w:top="1304" w:right="1134" w:bottom="1304" w:left="1134" w:header="1134" w:footer="777" w:gutter="0"/>
          <w:pgNumType w:fmt="numberInDash"/>
          <w:cols w:space="0"/>
          <w:docGrid w:linePitch="312"/>
        </w:sectPr>
      </w:pPr>
      <w:r>
        <w:rPr>
          <w:rFonts w:hint="eastAsia"/>
        </w:rPr>
        <w:br w:type="page"/>
      </w:r>
    </w:p>
    <w:p w:rsidR="00DD74C0" w:rsidRDefault="001A240E">
      <w:pPr>
        <w:pStyle w:val="bt1bt1"/>
        <w:spacing w:before="0" w:after="0" w:line="560" w:lineRule="exact"/>
        <w:jc w:val="left"/>
        <w:outlineLvl w:val="9"/>
        <w:rPr>
          <w:rFonts w:eastAsia="黑体"/>
          <w:b w:val="0"/>
          <w:sz w:val="30"/>
          <w:szCs w:val="30"/>
        </w:rPr>
      </w:pPr>
      <w:r>
        <w:rPr>
          <w:rFonts w:eastAsia="黑体" w:hint="eastAsia"/>
          <w:b w:val="0"/>
          <w:sz w:val="30"/>
          <w:szCs w:val="30"/>
        </w:rPr>
        <w:lastRenderedPageBreak/>
        <w:t>附件5</w:t>
      </w:r>
    </w:p>
    <w:p w:rsidR="00DD74C0" w:rsidRDefault="001A240E">
      <w:pPr>
        <w:spacing w:before="63" w:line="600" w:lineRule="exact"/>
        <w:jc w:val="center"/>
        <w:rPr>
          <w:rFonts w:ascii="方正粗黑宋简体" w:eastAsia="方正粗黑宋简体" w:hAnsi="方正粗黑宋简体" w:cs="方正小标宋简体"/>
          <w:b/>
          <w:sz w:val="36"/>
          <w:szCs w:val="36"/>
        </w:rPr>
      </w:pPr>
      <w:r>
        <w:rPr>
          <w:rFonts w:ascii="方正粗黑宋简体" w:eastAsia="方正粗黑宋简体" w:hAnsi="方正粗黑宋简体" w:cs="方正小标宋简体" w:hint="eastAsia"/>
          <w:b/>
          <w:sz w:val="36"/>
          <w:szCs w:val="36"/>
        </w:rPr>
        <w:t>廉 政 协 议</w:t>
      </w:r>
    </w:p>
    <w:p w:rsidR="00DD74C0" w:rsidRDefault="00DD74C0">
      <w:pPr>
        <w:spacing w:line="440" w:lineRule="exact"/>
        <w:ind w:firstLine="1134"/>
        <w:rPr>
          <w:rFonts w:ascii="宋体" w:hAnsi="宋体" w:cs="仿宋_GB2312"/>
          <w:spacing w:val="-8"/>
          <w:sz w:val="28"/>
          <w:szCs w:val="28"/>
        </w:rPr>
      </w:pPr>
    </w:p>
    <w:p w:rsidR="00DD74C0" w:rsidRDefault="001A240E">
      <w:pPr>
        <w:tabs>
          <w:tab w:val="left" w:pos="9072"/>
        </w:tabs>
        <w:spacing w:line="440" w:lineRule="exact"/>
        <w:ind w:firstLineChars="200" w:firstLine="448"/>
        <w:rPr>
          <w:rFonts w:ascii="宋体" w:hAnsi="宋体" w:cs="仿宋_GB2312"/>
          <w:sz w:val="24"/>
        </w:rPr>
      </w:pPr>
      <w:r>
        <w:rPr>
          <w:rFonts w:ascii="宋体" w:hAnsi="宋体" w:cs="仿宋_GB2312" w:hint="eastAsia"/>
          <w:spacing w:val="-8"/>
          <w:sz w:val="24"/>
        </w:rPr>
        <w:t>为营造风清气明的经营环境，保障诚信经营、廉洁从业，公平竞争，防范商业贿赂，维护各方合法权益，根据《中华人民共和国反不正当竞争法》等相关法律法规</w:t>
      </w:r>
      <w:r>
        <w:rPr>
          <w:rFonts w:ascii="宋体" w:hAnsi="宋体" w:cs="仿宋_GB2312" w:hint="eastAsia"/>
          <w:spacing w:val="10"/>
          <w:sz w:val="24"/>
        </w:rPr>
        <w:t>，</w:t>
      </w:r>
      <w:bookmarkStart w:id="10" w:name="_Hlk184752721"/>
      <w:r>
        <w:rPr>
          <w:rFonts w:ascii="宋体" w:hAnsi="宋体" w:cs="仿宋_GB2312" w:hint="eastAsia"/>
          <w:spacing w:val="10"/>
          <w:sz w:val="24"/>
        </w:rPr>
        <w:t>鉴于甲方（</w:t>
      </w:r>
      <w:r>
        <w:rPr>
          <w:rFonts w:ascii="宋体" w:hAnsi="宋体" w:cs="仿宋_GB2312" w:hint="eastAsia"/>
          <w:spacing w:val="-8"/>
          <w:sz w:val="24"/>
          <w:u w:val="single"/>
        </w:rPr>
        <w:t>芜湖市运达轨道交通建设运营有限公司</w:t>
      </w:r>
      <w:r>
        <w:rPr>
          <w:rFonts w:ascii="宋体" w:hAnsi="宋体" w:cs="仿宋_GB2312" w:hint="eastAsia"/>
          <w:spacing w:val="11"/>
          <w:sz w:val="24"/>
        </w:rPr>
        <w:t>）</w:t>
      </w:r>
      <w:r>
        <w:rPr>
          <w:rFonts w:ascii="宋体" w:hAnsi="宋体" w:cs="仿宋_GB2312" w:hint="eastAsia"/>
          <w:spacing w:val="-14"/>
          <w:sz w:val="24"/>
        </w:rPr>
        <w:t>与乙方（</w:t>
      </w:r>
      <w:r w:rsidR="00E82F3E">
        <w:rPr>
          <w:rFonts w:ascii="宋体" w:hAnsi="宋体" w:cs="仿宋_GB2312" w:hint="eastAsia"/>
          <w:spacing w:val="-8"/>
          <w:sz w:val="24"/>
          <w:u w:val="single"/>
        </w:rPr>
        <w:t>X</w:t>
      </w:r>
      <w:r w:rsidR="00E82F3E">
        <w:rPr>
          <w:rFonts w:ascii="宋体" w:hAnsi="宋体" w:cs="仿宋_GB2312"/>
          <w:spacing w:val="-8"/>
          <w:sz w:val="24"/>
          <w:u w:val="single"/>
        </w:rPr>
        <w:t>XX</w:t>
      </w:r>
      <w:bookmarkStart w:id="11" w:name="_GoBack"/>
      <w:bookmarkEnd w:id="11"/>
      <w:r w:rsidR="00AA586E">
        <w:rPr>
          <w:rFonts w:ascii="宋体" w:hAnsi="宋体" w:cs="仿宋_GB2312" w:hint="eastAsia"/>
          <w:spacing w:val="-8"/>
          <w:sz w:val="24"/>
          <w:u w:val="single"/>
        </w:rPr>
        <w:t>公司</w:t>
      </w:r>
      <w:r>
        <w:rPr>
          <w:rFonts w:ascii="宋体" w:hAnsi="宋体" w:cs="仿宋_GB2312" w:hint="eastAsia"/>
          <w:spacing w:val="-8"/>
          <w:sz w:val="24"/>
        </w:rPr>
        <w:t>）已签订《</w:t>
      </w:r>
      <w:r w:rsidR="002769A7" w:rsidRPr="002769A7">
        <w:rPr>
          <w:rFonts w:ascii="宋体" w:hAnsi="宋体" w:cs="仿宋_GB2312" w:hint="eastAsia"/>
          <w:spacing w:val="-6"/>
          <w:sz w:val="24"/>
        </w:rPr>
        <w:t>芜湖市运达轨道交通建设运营有限公司</w:t>
      </w:r>
      <w:r w:rsidR="00E82F3E">
        <w:rPr>
          <w:rFonts w:ascii="宋体" w:hAnsi="宋体" w:cs="仿宋_GB2312"/>
          <w:spacing w:val="-6"/>
          <w:sz w:val="24"/>
        </w:rPr>
        <w:t>XXX</w:t>
      </w:r>
      <w:r w:rsidR="005F48FD">
        <w:rPr>
          <w:rFonts w:ascii="宋体" w:hAnsi="宋体" w:cs="仿宋_GB2312" w:hint="eastAsia"/>
          <w:spacing w:val="-6"/>
          <w:sz w:val="24"/>
        </w:rPr>
        <w:t>采购项目</w:t>
      </w:r>
      <w:r>
        <w:rPr>
          <w:rFonts w:ascii="宋体" w:hAnsi="宋体" w:cs="仿宋_GB2312" w:hint="eastAsia"/>
          <w:spacing w:val="-8"/>
          <w:sz w:val="24"/>
        </w:rPr>
        <w:t>》（以下简称主合同），双方就主合同签订、履行相关廉政事宜，经</w:t>
      </w:r>
      <w:r>
        <w:rPr>
          <w:rFonts w:ascii="宋体" w:hAnsi="宋体" w:cs="仿宋_GB2312" w:hint="eastAsia"/>
          <w:sz w:val="24"/>
        </w:rPr>
        <w:t>充分协商，达成如下协议，以共同遵守：</w:t>
      </w:r>
    </w:p>
    <w:bookmarkEnd w:id="10"/>
    <w:p w:rsidR="00DD74C0" w:rsidRDefault="001A240E">
      <w:pPr>
        <w:spacing w:line="440" w:lineRule="exact"/>
        <w:ind w:firstLineChars="200" w:firstLine="480"/>
        <w:rPr>
          <w:rFonts w:ascii="宋体" w:hAnsi="宋体" w:cs="仿宋_GB2312"/>
          <w:sz w:val="24"/>
        </w:rPr>
      </w:pPr>
      <w:r>
        <w:rPr>
          <w:rFonts w:ascii="宋体" w:hAnsi="宋体" w:cs="仿宋_GB2312" w:hint="eastAsia"/>
          <w:sz w:val="24"/>
        </w:rPr>
        <w:t>第一条 廉洁从业的一般要求</w:t>
      </w:r>
    </w:p>
    <w:p w:rsidR="00DD74C0" w:rsidRDefault="001A240E">
      <w:pPr>
        <w:tabs>
          <w:tab w:val="left" w:pos="9072"/>
        </w:tabs>
        <w:spacing w:line="440" w:lineRule="exact"/>
        <w:ind w:firstLineChars="200" w:firstLine="480"/>
        <w:rPr>
          <w:rFonts w:ascii="宋体" w:hAnsi="宋体" w:cs="仿宋_GB2312"/>
          <w:sz w:val="24"/>
        </w:rPr>
      </w:pPr>
      <w:r>
        <w:rPr>
          <w:rFonts w:ascii="宋体" w:hAnsi="宋体" w:cs="仿宋_GB2312" w:hint="eastAsia"/>
          <w:sz w:val="24"/>
        </w:rPr>
        <w:t>1.1</w:t>
      </w:r>
      <w:r>
        <w:rPr>
          <w:rFonts w:ascii="宋体" w:hAnsi="宋体" w:cs="仿宋_GB2312" w:hint="eastAsia"/>
          <w:spacing w:val="-6"/>
          <w:sz w:val="24"/>
        </w:rPr>
        <w:t>双方承诺并保证自觉遵守《中华人民共和国反不正当竞争法》等相关法律法规以及</w:t>
      </w:r>
      <w:r>
        <w:rPr>
          <w:rFonts w:ascii="宋体" w:hAnsi="宋体" w:cs="仿宋_GB2312" w:hint="eastAsia"/>
          <w:spacing w:val="-11"/>
          <w:sz w:val="24"/>
        </w:rPr>
        <w:t>最高人民检察院、最高人民法院、</w:t>
      </w:r>
      <w:r>
        <w:rPr>
          <w:rFonts w:ascii="宋体" w:hAnsi="宋体" w:cs="仿宋_GB2312" w:hint="eastAsia"/>
          <w:spacing w:val="-6"/>
          <w:sz w:val="24"/>
        </w:rPr>
        <w:t>国家市场监督管理局等部门制定的相关廉政规范性文件和《芜湖市运达轨道交通建设运营有限公司礼品礼金管理办法》相关规定。</w:t>
      </w:r>
    </w:p>
    <w:p w:rsidR="00DD74C0" w:rsidRDefault="001A240E">
      <w:pPr>
        <w:tabs>
          <w:tab w:val="left" w:pos="3928"/>
        </w:tabs>
        <w:spacing w:line="440" w:lineRule="exact"/>
        <w:ind w:firstLineChars="200" w:firstLine="480"/>
        <w:rPr>
          <w:rFonts w:ascii="宋体" w:hAnsi="宋体" w:cs="仿宋_GB2312"/>
          <w:sz w:val="24"/>
        </w:rPr>
      </w:pPr>
      <w:r>
        <w:rPr>
          <w:rFonts w:ascii="宋体" w:hAnsi="宋体" w:cs="仿宋_GB2312" w:hint="eastAsia"/>
          <w:sz w:val="24"/>
        </w:rPr>
        <w:t>1.2严</w:t>
      </w:r>
      <w:r>
        <w:rPr>
          <w:rFonts w:ascii="宋体" w:hAnsi="宋体" w:cs="仿宋_GB2312" w:hint="eastAsia"/>
          <w:spacing w:val="-3"/>
          <w:sz w:val="24"/>
        </w:rPr>
        <w:t>格按照主合同的约定行使权利、履行义务</w:t>
      </w:r>
      <w:r>
        <w:rPr>
          <w:rFonts w:ascii="宋体" w:hAnsi="宋体" w:cs="仿宋_GB2312" w:hint="eastAsia"/>
          <w:sz w:val="24"/>
        </w:rPr>
        <w:t>。</w:t>
      </w:r>
    </w:p>
    <w:p w:rsidR="00DD74C0" w:rsidRDefault="001A240E">
      <w:pPr>
        <w:spacing w:line="440" w:lineRule="exact"/>
        <w:ind w:firstLineChars="200" w:firstLine="480"/>
        <w:rPr>
          <w:rFonts w:ascii="宋体" w:hAnsi="宋体" w:cs="仿宋_GB2312"/>
          <w:sz w:val="24"/>
        </w:rPr>
      </w:pPr>
      <w:r>
        <w:rPr>
          <w:rFonts w:ascii="宋体" w:hAnsi="宋体" w:cs="仿宋_GB2312" w:hint="eastAsia"/>
          <w:sz w:val="24"/>
        </w:rPr>
        <w:t>1.3在主合同</w:t>
      </w:r>
      <w:bookmarkStart w:id="12" w:name="_Hlk184751476"/>
      <w:r>
        <w:rPr>
          <w:rFonts w:ascii="宋体" w:hAnsi="宋体" w:cs="仿宋_GB2312" w:hint="eastAsia"/>
          <w:sz w:val="24"/>
        </w:rPr>
        <w:t>签订以及履行过程中</w:t>
      </w:r>
      <w:bookmarkEnd w:id="12"/>
      <w:r>
        <w:rPr>
          <w:rFonts w:ascii="宋体" w:hAnsi="宋体" w:cs="仿宋_GB2312" w:hint="eastAsia"/>
          <w:sz w:val="24"/>
        </w:rPr>
        <w:t>应秉持阳光透明、廉洁自律的原则，禁止任何形式的违规、违纪行为。</w:t>
      </w:r>
    </w:p>
    <w:p w:rsidR="00DD74C0" w:rsidRDefault="001A240E">
      <w:pPr>
        <w:spacing w:line="440" w:lineRule="exact"/>
        <w:ind w:firstLineChars="200" w:firstLine="480"/>
        <w:rPr>
          <w:rFonts w:ascii="宋体" w:hAnsi="宋体" w:cs="仿宋_GB2312"/>
          <w:sz w:val="24"/>
        </w:rPr>
      </w:pPr>
      <w:r>
        <w:rPr>
          <w:rFonts w:ascii="宋体" w:hAnsi="宋体" w:cs="仿宋_GB2312" w:hint="eastAsia"/>
          <w:sz w:val="24"/>
        </w:rPr>
        <w:t>1.4建立健全廉政制度，开展廉政教育，公布举报电话，监督并认真查处违法违纪行为。</w:t>
      </w:r>
    </w:p>
    <w:p w:rsidR="00DD74C0" w:rsidRDefault="001A240E">
      <w:pPr>
        <w:spacing w:line="440" w:lineRule="exact"/>
        <w:ind w:firstLineChars="200" w:firstLine="480"/>
        <w:rPr>
          <w:rFonts w:ascii="宋体" w:hAnsi="宋体" w:cs="仿宋_GB2312"/>
          <w:sz w:val="24"/>
        </w:rPr>
      </w:pPr>
      <w:r>
        <w:rPr>
          <w:rFonts w:ascii="宋体" w:hAnsi="宋体" w:cs="仿宋_GB2312" w:hint="eastAsia"/>
          <w:sz w:val="24"/>
        </w:rPr>
        <w:t>1.5一方</w:t>
      </w:r>
      <w:r>
        <w:rPr>
          <w:rFonts w:ascii="宋体" w:hAnsi="宋体" w:cs="仿宋_GB2312" w:hint="eastAsia"/>
          <w:spacing w:val="-6"/>
          <w:sz w:val="24"/>
        </w:rPr>
        <w:t>发现对方在主合同</w:t>
      </w:r>
      <w:r>
        <w:rPr>
          <w:rFonts w:ascii="宋体" w:hAnsi="宋体" w:cs="仿宋_GB2312" w:hint="eastAsia"/>
          <w:sz w:val="24"/>
        </w:rPr>
        <w:t>签订以及履行过程中</w:t>
      </w:r>
      <w:r>
        <w:rPr>
          <w:rFonts w:ascii="宋体" w:hAnsi="宋体" w:cs="仿宋_GB2312" w:hint="eastAsia"/>
          <w:spacing w:val="-6"/>
          <w:sz w:val="24"/>
        </w:rPr>
        <w:t>涉嫌违反廉政规定，应及时提醒对方纠正。情节严重的，应向其</w:t>
      </w:r>
      <w:r>
        <w:rPr>
          <w:rFonts w:ascii="宋体" w:hAnsi="宋体" w:cs="仿宋_GB2312" w:hint="eastAsia"/>
          <w:spacing w:val="-4"/>
          <w:sz w:val="24"/>
        </w:rPr>
        <w:t>上级有关部门、公司纪委举报、建议给予处理，并有权要求告知处理结果。</w:t>
      </w:r>
    </w:p>
    <w:p w:rsidR="00DD74C0" w:rsidRDefault="001A240E">
      <w:pPr>
        <w:spacing w:line="440" w:lineRule="exact"/>
        <w:ind w:firstLineChars="200" w:firstLine="480"/>
        <w:rPr>
          <w:rFonts w:ascii="宋体" w:hAnsi="宋体" w:cs="仿宋_GB2312"/>
          <w:sz w:val="24"/>
        </w:rPr>
      </w:pPr>
      <w:r>
        <w:rPr>
          <w:rFonts w:ascii="宋体" w:hAnsi="宋体" w:cs="仿宋_GB2312" w:hint="eastAsia"/>
          <w:sz w:val="24"/>
        </w:rPr>
        <w:t>第二条 甲方廉政义务</w:t>
      </w:r>
    </w:p>
    <w:p w:rsidR="00DD74C0" w:rsidRDefault="001A240E">
      <w:pPr>
        <w:spacing w:line="440" w:lineRule="exact"/>
        <w:ind w:firstLineChars="200" w:firstLine="480"/>
        <w:rPr>
          <w:rFonts w:ascii="宋体" w:hAnsi="宋体" w:cs="仿宋_GB2312"/>
          <w:sz w:val="24"/>
        </w:rPr>
      </w:pPr>
      <w:r>
        <w:rPr>
          <w:rFonts w:ascii="宋体" w:hAnsi="宋体" w:cs="仿宋_GB2312" w:hint="eastAsia"/>
          <w:sz w:val="24"/>
        </w:rPr>
        <w:t>2.1甲方及其工作人员不得索要或接受乙方的礼金、礼金、消费卡（券）和有价证券、股权、其他金融产品、象征性低价收款的物品等各类财务，不得在乙方报销任何应由甲方单位或个人支付的费用等。</w:t>
      </w:r>
    </w:p>
    <w:p w:rsidR="00DD74C0" w:rsidRDefault="001A240E">
      <w:pPr>
        <w:spacing w:line="440" w:lineRule="exact"/>
        <w:ind w:firstLineChars="200" w:firstLine="480"/>
        <w:rPr>
          <w:rFonts w:ascii="宋体" w:hAnsi="宋体" w:cs="仿宋_GB2312"/>
          <w:sz w:val="24"/>
        </w:rPr>
      </w:pPr>
      <w:r>
        <w:rPr>
          <w:rFonts w:ascii="宋体" w:hAnsi="宋体" w:cs="仿宋_GB2312" w:hint="eastAsia"/>
          <w:sz w:val="24"/>
        </w:rPr>
        <w:t>2.2</w:t>
      </w:r>
      <w:r>
        <w:rPr>
          <w:rFonts w:ascii="宋体" w:hAnsi="宋体" w:cs="仿宋_GB2312" w:hint="eastAsia"/>
          <w:spacing w:val="-7"/>
          <w:sz w:val="24"/>
        </w:rPr>
        <w:t xml:space="preserve">甲方工作人员不得参加乙方安排的可能影响相关业务公开、公正、公平性的宴请和娱乐活动； </w:t>
      </w:r>
      <w:r>
        <w:rPr>
          <w:rFonts w:ascii="宋体" w:hAnsi="宋体" w:cs="仿宋_GB2312" w:hint="eastAsia"/>
          <w:spacing w:val="-8"/>
          <w:sz w:val="24"/>
        </w:rPr>
        <w:t>不得参与任何形式的赌博，严禁通过赌博方式取得乙方及其工作人员的财物；不得接受乙方提供的通讯</w:t>
      </w:r>
      <w:r>
        <w:rPr>
          <w:rFonts w:ascii="宋体" w:hAnsi="宋体" w:cs="仿宋_GB2312" w:hint="eastAsia"/>
          <w:spacing w:val="-5"/>
          <w:sz w:val="24"/>
        </w:rPr>
        <w:t>工具和高档办公用品等。</w:t>
      </w:r>
    </w:p>
    <w:p w:rsidR="00DD74C0" w:rsidRDefault="001A240E">
      <w:pPr>
        <w:spacing w:line="440" w:lineRule="exact"/>
        <w:ind w:firstLineChars="200" w:firstLine="480"/>
        <w:rPr>
          <w:rFonts w:ascii="宋体" w:hAnsi="宋体" w:cs="仿宋_GB2312"/>
          <w:sz w:val="24"/>
        </w:rPr>
      </w:pPr>
      <w:r>
        <w:rPr>
          <w:rFonts w:ascii="宋体" w:hAnsi="宋体" w:cs="仿宋_GB2312" w:hint="eastAsia"/>
          <w:sz w:val="24"/>
        </w:rPr>
        <w:t>2.3 甲方及其工作人员不得要求或者接受乙方为其住房装修、婚丧嫁娶活动、配偶子女工作安排、收受超出正常范围的礼品礼金以及出国出境、旅游等提供方便等。</w:t>
      </w:r>
    </w:p>
    <w:p w:rsidR="00DD74C0" w:rsidRDefault="001A240E">
      <w:pPr>
        <w:spacing w:line="440" w:lineRule="exact"/>
        <w:ind w:firstLineChars="200" w:firstLine="480"/>
        <w:rPr>
          <w:rFonts w:ascii="宋体" w:hAnsi="宋体" w:cs="仿宋_GB2312"/>
          <w:sz w:val="24"/>
        </w:rPr>
      </w:pPr>
      <w:r>
        <w:rPr>
          <w:rFonts w:ascii="宋体" w:hAnsi="宋体" w:cs="仿宋_GB2312" w:hint="eastAsia"/>
          <w:sz w:val="24"/>
        </w:rPr>
        <w:t>2.4 甲方工作人员不得在乙方有股权关联的企业兼职，不得向乙方介绍家属或者亲友从事与甲方业务有关的经济活动。</w:t>
      </w:r>
    </w:p>
    <w:p w:rsidR="00DD74C0" w:rsidRDefault="001A240E">
      <w:pPr>
        <w:spacing w:line="440" w:lineRule="exact"/>
        <w:ind w:firstLineChars="200" w:firstLine="480"/>
        <w:rPr>
          <w:rFonts w:ascii="宋体" w:hAnsi="宋体" w:cs="仿宋_GB2312"/>
          <w:sz w:val="24"/>
        </w:rPr>
      </w:pPr>
      <w:r>
        <w:rPr>
          <w:rFonts w:ascii="宋体" w:hAnsi="宋体" w:cs="仿宋_GB2312" w:hint="eastAsia"/>
          <w:sz w:val="24"/>
        </w:rPr>
        <w:lastRenderedPageBreak/>
        <w:t>2.5</w:t>
      </w:r>
      <w:r>
        <w:rPr>
          <w:rFonts w:ascii="宋体" w:hAnsi="宋体" w:cs="仿宋_GB2312" w:hint="eastAsia"/>
          <w:spacing w:val="-5"/>
          <w:sz w:val="24"/>
        </w:rPr>
        <w:t>甲方工作人员不得以明显低于市场的价格向乙方购买房屋、汽车等物品；不得以明显高于市</w:t>
      </w:r>
      <w:r>
        <w:rPr>
          <w:rFonts w:ascii="宋体" w:hAnsi="宋体" w:cs="仿宋_GB2312" w:hint="eastAsia"/>
          <w:spacing w:val="-4"/>
          <w:sz w:val="24"/>
        </w:rPr>
        <w:t>场的价格向乙方出售房屋、汽车等物品；不得以其他交易形式非法收受请托人财物。</w:t>
      </w:r>
    </w:p>
    <w:p w:rsidR="00DD74C0" w:rsidRDefault="001A240E">
      <w:pPr>
        <w:spacing w:line="440" w:lineRule="exact"/>
        <w:ind w:firstLineChars="200" w:firstLine="480"/>
        <w:rPr>
          <w:rFonts w:ascii="宋体" w:hAnsi="宋体" w:cs="仿宋_GB2312"/>
          <w:spacing w:val="-5"/>
          <w:sz w:val="24"/>
        </w:rPr>
      </w:pPr>
      <w:r>
        <w:rPr>
          <w:rFonts w:ascii="宋体" w:hAnsi="宋体" w:cs="仿宋_GB2312" w:hint="eastAsia"/>
          <w:sz w:val="24"/>
        </w:rPr>
        <w:t>2.6</w:t>
      </w:r>
      <w:r>
        <w:rPr>
          <w:rFonts w:ascii="宋体" w:hAnsi="宋体" w:cs="仿宋_GB2312" w:hint="eastAsia"/>
          <w:spacing w:val="-8"/>
          <w:sz w:val="24"/>
        </w:rPr>
        <w:t>甲方工作人员不得利用职务之便收受乙方以回扣、手续费、加班费、咨询费、劳务费、协调</w:t>
      </w:r>
      <w:r>
        <w:rPr>
          <w:rFonts w:ascii="宋体" w:hAnsi="宋体" w:cs="仿宋_GB2312" w:hint="eastAsia"/>
          <w:spacing w:val="-5"/>
          <w:sz w:val="24"/>
        </w:rPr>
        <w:t>费、辛苦费等各种名义给予或赠送的钱物。</w:t>
      </w:r>
    </w:p>
    <w:p w:rsidR="00DD74C0" w:rsidRDefault="001A240E">
      <w:pPr>
        <w:spacing w:line="440" w:lineRule="exact"/>
        <w:ind w:firstLineChars="200" w:firstLine="480"/>
        <w:rPr>
          <w:rFonts w:ascii="宋体" w:hAnsi="宋体" w:cs="仿宋_GB2312"/>
          <w:sz w:val="24"/>
        </w:rPr>
      </w:pPr>
      <w:r>
        <w:rPr>
          <w:rFonts w:ascii="宋体" w:hAnsi="宋体" w:cs="仿宋_GB2312" w:hint="eastAsia"/>
          <w:sz w:val="24"/>
        </w:rPr>
        <w:t>2.7甲方工作人员不得接受乙方给予或赠送的干股或红利。</w:t>
      </w:r>
    </w:p>
    <w:p w:rsidR="00DD74C0" w:rsidRDefault="001A240E">
      <w:pPr>
        <w:spacing w:line="440" w:lineRule="exact"/>
        <w:ind w:firstLineChars="200" w:firstLine="480"/>
        <w:rPr>
          <w:rFonts w:ascii="宋体" w:hAnsi="宋体" w:cs="仿宋_GB2312"/>
          <w:sz w:val="24"/>
        </w:rPr>
      </w:pPr>
      <w:r>
        <w:rPr>
          <w:rFonts w:ascii="宋体" w:hAnsi="宋体" w:cs="仿宋_GB2312" w:hint="eastAsia"/>
          <w:sz w:val="24"/>
        </w:rPr>
        <w:t>2.8甲方任何人不得以个人的名义向乙方推荐设备、部件等供货商以及其它合作单位。</w:t>
      </w:r>
    </w:p>
    <w:p w:rsidR="00DD74C0" w:rsidRDefault="001A240E">
      <w:pPr>
        <w:spacing w:line="440" w:lineRule="exact"/>
        <w:ind w:firstLineChars="200" w:firstLine="480"/>
        <w:rPr>
          <w:rFonts w:ascii="宋体" w:hAnsi="宋体" w:cs="仿宋_GB2312"/>
          <w:sz w:val="24"/>
        </w:rPr>
      </w:pPr>
      <w:r>
        <w:rPr>
          <w:rFonts w:ascii="宋体" w:hAnsi="宋体" w:cs="仿宋_GB2312" w:hint="eastAsia"/>
          <w:sz w:val="24"/>
        </w:rPr>
        <w:t>2.9 甲方或甲方工作人员违反廉政要求的其它行为。</w:t>
      </w:r>
    </w:p>
    <w:p w:rsidR="00DD74C0" w:rsidRDefault="001A240E">
      <w:pPr>
        <w:spacing w:line="440" w:lineRule="exact"/>
        <w:ind w:firstLineChars="200" w:firstLine="480"/>
        <w:rPr>
          <w:rFonts w:ascii="宋体" w:hAnsi="宋体" w:cs="仿宋_GB2312"/>
          <w:sz w:val="24"/>
        </w:rPr>
      </w:pPr>
      <w:r>
        <w:rPr>
          <w:rFonts w:ascii="宋体" w:hAnsi="宋体" w:cs="仿宋_GB2312" w:hint="eastAsia"/>
          <w:sz w:val="24"/>
        </w:rPr>
        <w:t>第三条 乙方廉政义务</w:t>
      </w:r>
    </w:p>
    <w:p w:rsidR="00DD74C0" w:rsidRDefault="001A240E">
      <w:pPr>
        <w:spacing w:line="440" w:lineRule="exact"/>
        <w:ind w:firstLineChars="200" w:firstLine="480"/>
        <w:rPr>
          <w:rFonts w:ascii="宋体" w:hAnsi="宋体" w:cs="仿宋_GB2312"/>
          <w:sz w:val="24"/>
        </w:rPr>
      </w:pPr>
      <w:r>
        <w:rPr>
          <w:rFonts w:ascii="宋体" w:hAnsi="宋体" w:cs="仿宋_GB2312" w:hint="eastAsia"/>
          <w:sz w:val="24"/>
        </w:rPr>
        <w:t>3.1乙方不得以任何理由向甲方及其工作人员行贿或馈赠礼金、有价证券、贵重礼品。</w:t>
      </w:r>
    </w:p>
    <w:p w:rsidR="00DD74C0" w:rsidRDefault="001A240E">
      <w:pPr>
        <w:spacing w:line="440" w:lineRule="exact"/>
        <w:ind w:firstLineChars="200" w:firstLine="480"/>
        <w:rPr>
          <w:rFonts w:ascii="宋体" w:hAnsi="宋体" w:cs="仿宋_GB2312"/>
          <w:sz w:val="24"/>
        </w:rPr>
      </w:pPr>
      <w:r>
        <w:rPr>
          <w:rFonts w:ascii="宋体" w:hAnsi="宋体" w:cs="仿宋_GB2312" w:hint="eastAsia"/>
          <w:sz w:val="24"/>
        </w:rPr>
        <w:t>3.2乙方不得以任何名义为甲方及其工作人员报销应由甲方单位或个人支付的任何费用。</w:t>
      </w:r>
    </w:p>
    <w:p w:rsidR="00DD74C0" w:rsidRDefault="001A240E">
      <w:pPr>
        <w:spacing w:line="440" w:lineRule="exact"/>
        <w:ind w:firstLineChars="200" w:firstLine="480"/>
        <w:rPr>
          <w:rFonts w:ascii="宋体" w:hAnsi="宋体" w:cs="仿宋_GB2312"/>
          <w:sz w:val="24"/>
        </w:rPr>
      </w:pPr>
      <w:r>
        <w:rPr>
          <w:rFonts w:ascii="宋体" w:hAnsi="宋体" w:cs="仿宋_GB2312" w:hint="eastAsia"/>
          <w:sz w:val="24"/>
        </w:rPr>
        <w:t>3.3</w:t>
      </w:r>
      <w:r>
        <w:rPr>
          <w:rFonts w:ascii="宋体" w:hAnsi="宋体" w:cs="仿宋_GB2312" w:hint="eastAsia"/>
          <w:spacing w:val="20"/>
          <w:sz w:val="24"/>
        </w:rPr>
        <w:t xml:space="preserve"> </w:t>
      </w:r>
      <w:r>
        <w:rPr>
          <w:rFonts w:ascii="宋体" w:hAnsi="宋体" w:cs="仿宋_GB2312" w:hint="eastAsia"/>
          <w:spacing w:val="-6"/>
          <w:sz w:val="24"/>
        </w:rPr>
        <w:t>乙方不得以任何理由安排甲方工作人员参加可能影响相关业务公开、公正、公平性的宴请及娱</w:t>
      </w:r>
      <w:r>
        <w:rPr>
          <w:rFonts w:ascii="宋体" w:hAnsi="宋体" w:cs="仿宋_GB2312" w:hint="eastAsia"/>
          <w:spacing w:val="-4"/>
          <w:sz w:val="24"/>
        </w:rPr>
        <w:t>乐活动。</w:t>
      </w:r>
    </w:p>
    <w:p w:rsidR="00DD74C0" w:rsidRDefault="001A240E">
      <w:pPr>
        <w:spacing w:line="440" w:lineRule="exact"/>
        <w:ind w:firstLineChars="200" w:firstLine="480"/>
        <w:rPr>
          <w:rFonts w:ascii="宋体" w:hAnsi="宋体" w:cs="仿宋_GB2312"/>
          <w:sz w:val="24"/>
        </w:rPr>
      </w:pPr>
      <w:r>
        <w:rPr>
          <w:rFonts w:ascii="宋体" w:hAnsi="宋体" w:cs="仿宋_GB2312" w:hint="eastAsia"/>
          <w:sz w:val="24"/>
        </w:rPr>
        <w:t>3.4乙方不得为甲方单位和个人购置或提供通讯工具和高档办公用品等物品，也不得为甲方提供与工作无关的房屋、汽车等。</w:t>
      </w:r>
    </w:p>
    <w:p w:rsidR="00DD74C0" w:rsidRDefault="001A240E">
      <w:pPr>
        <w:spacing w:line="440" w:lineRule="exact"/>
        <w:ind w:firstLineChars="200" w:firstLine="480"/>
        <w:rPr>
          <w:rFonts w:ascii="宋体" w:hAnsi="宋体" w:cs="仿宋_GB2312"/>
          <w:sz w:val="24"/>
        </w:rPr>
      </w:pPr>
      <w:r>
        <w:rPr>
          <w:rFonts w:ascii="宋体" w:hAnsi="宋体" w:cs="仿宋_GB2312" w:hint="eastAsia"/>
          <w:sz w:val="24"/>
        </w:rPr>
        <w:t>3.5</w:t>
      </w:r>
      <w:r>
        <w:rPr>
          <w:rFonts w:ascii="宋体" w:hAnsi="宋体" w:cs="仿宋_GB2312" w:hint="eastAsia"/>
          <w:spacing w:val="-7"/>
          <w:sz w:val="24"/>
        </w:rPr>
        <w:t>乙方不得与甲方工作人员就合同中的质量、数量、价格、工程量、验收等条款进行私下商谈</w:t>
      </w:r>
      <w:r>
        <w:rPr>
          <w:rFonts w:ascii="宋体" w:hAnsi="宋体" w:cs="仿宋_GB2312" w:hint="eastAsia"/>
          <w:spacing w:val="-5"/>
          <w:sz w:val="24"/>
        </w:rPr>
        <w:t>或者达成默契。</w:t>
      </w:r>
    </w:p>
    <w:p w:rsidR="00DD74C0" w:rsidRDefault="001A240E">
      <w:pPr>
        <w:spacing w:line="440" w:lineRule="exact"/>
        <w:ind w:firstLineChars="200" w:firstLine="480"/>
        <w:rPr>
          <w:rFonts w:ascii="宋体" w:hAnsi="宋体" w:cs="仿宋_GB2312"/>
          <w:sz w:val="24"/>
        </w:rPr>
      </w:pPr>
      <w:r>
        <w:rPr>
          <w:rFonts w:ascii="宋体" w:hAnsi="宋体" w:cs="仿宋_GB2312" w:hint="eastAsia"/>
          <w:sz w:val="24"/>
        </w:rPr>
        <w:t>3.6</w:t>
      </w:r>
      <w:r>
        <w:rPr>
          <w:rFonts w:ascii="宋体" w:hAnsi="宋体" w:cs="仿宋_GB2312" w:hint="eastAsia"/>
          <w:spacing w:val="-7"/>
          <w:sz w:val="24"/>
        </w:rPr>
        <w:t>乙方不得以回扣、手续费、加班费、咨询费、劳务费、协调费、辛苦费等各种名义向甲方工</w:t>
      </w:r>
      <w:r>
        <w:rPr>
          <w:rFonts w:ascii="宋体" w:hAnsi="宋体" w:cs="仿宋_GB2312" w:hint="eastAsia"/>
          <w:spacing w:val="-5"/>
          <w:sz w:val="24"/>
        </w:rPr>
        <w:t>作人员给予或赠送钱物。</w:t>
      </w:r>
    </w:p>
    <w:p w:rsidR="00DD74C0" w:rsidRDefault="001A240E">
      <w:pPr>
        <w:spacing w:line="440" w:lineRule="exact"/>
        <w:ind w:firstLineChars="200" w:firstLine="480"/>
        <w:rPr>
          <w:rFonts w:ascii="宋体" w:hAnsi="宋体" w:cs="仿宋_GB2312"/>
          <w:sz w:val="24"/>
        </w:rPr>
      </w:pPr>
      <w:r>
        <w:rPr>
          <w:rFonts w:ascii="宋体" w:hAnsi="宋体" w:cs="仿宋_GB2312" w:hint="eastAsia"/>
          <w:sz w:val="24"/>
        </w:rPr>
        <w:t>3.7乙方不得向甲方工作人员提供干股或红利。</w:t>
      </w:r>
    </w:p>
    <w:p w:rsidR="00DD74C0" w:rsidRDefault="001A240E">
      <w:pPr>
        <w:spacing w:line="440" w:lineRule="exact"/>
        <w:ind w:firstLineChars="200" w:firstLine="480"/>
        <w:rPr>
          <w:rFonts w:ascii="宋体" w:hAnsi="宋体" w:cs="仿宋_GB2312"/>
          <w:sz w:val="24"/>
        </w:rPr>
      </w:pPr>
      <w:r>
        <w:rPr>
          <w:rFonts w:ascii="宋体" w:hAnsi="宋体" w:cs="仿宋_GB2312" w:hint="eastAsia"/>
          <w:sz w:val="24"/>
        </w:rPr>
        <w:t>3.8乙方其它违反廉政义务的行为。</w:t>
      </w:r>
    </w:p>
    <w:p w:rsidR="00DD74C0" w:rsidRDefault="001A240E">
      <w:pPr>
        <w:spacing w:line="440" w:lineRule="exact"/>
        <w:ind w:firstLineChars="200" w:firstLine="480"/>
        <w:rPr>
          <w:rFonts w:ascii="宋体" w:hAnsi="宋体" w:cs="仿宋_GB2312"/>
          <w:sz w:val="24"/>
        </w:rPr>
      </w:pPr>
      <w:r>
        <w:rPr>
          <w:rFonts w:ascii="宋体" w:hAnsi="宋体" w:cs="仿宋_GB2312" w:hint="eastAsia"/>
          <w:sz w:val="24"/>
        </w:rPr>
        <w:t>第四条 违约责任</w:t>
      </w:r>
    </w:p>
    <w:p w:rsidR="00DD74C0" w:rsidRDefault="001A240E">
      <w:pPr>
        <w:spacing w:line="440" w:lineRule="exact"/>
        <w:ind w:firstLineChars="200" w:firstLine="480"/>
        <w:rPr>
          <w:rFonts w:ascii="宋体" w:hAnsi="宋体" w:cs="仿宋_GB2312"/>
          <w:sz w:val="24"/>
        </w:rPr>
      </w:pPr>
      <w:r>
        <w:rPr>
          <w:rFonts w:ascii="宋体" w:hAnsi="宋体" w:cs="仿宋_GB2312" w:hint="eastAsia"/>
          <w:sz w:val="24"/>
        </w:rPr>
        <w:t>4.1如</w:t>
      </w:r>
      <w:r>
        <w:rPr>
          <w:rFonts w:ascii="宋体" w:hAnsi="宋体" w:cs="仿宋_GB2312" w:hint="eastAsia"/>
          <w:spacing w:val="-6"/>
          <w:sz w:val="24"/>
        </w:rPr>
        <w:t>甲方或其工作人员违反本协议第一、二条规定，则甲方按管理权限，对相关责任人依据有关规</w:t>
      </w:r>
      <w:r>
        <w:rPr>
          <w:rFonts w:ascii="宋体" w:hAnsi="宋体" w:cs="仿宋_GB2312" w:hint="eastAsia"/>
          <w:spacing w:val="-8"/>
          <w:sz w:val="24"/>
        </w:rPr>
        <w:t xml:space="preserve">定给予党纪、政纪处分或组织处理，涉嫌犯罪的，依法移交司法机关追究刑事责任。 </w:t>
      </w:r>
    </w:p>
    <w:p w:rsidR="00DD74C0" w:rsidRDefault="001A240E">
      <w:pPr>
        <w:spacing w:line="440" w:lineRule="exact"/>
        <w:rPr>
          <w:rFonts w:ascii="宋体" w:hAnsi="宋体" w:cs="仿宋_GB2312"/>
          <w:sz w:val="24"/>
          <w:u w:val="single"/>
        </w:rPr>
      </w:pPr>
      <w:r>
        <w:rPr>
          <w:rFonts w:ascii="宋体" w:hAnsi="宋体" w:cs="仿宋_GB2312" w:hint="eastAsia"/>
          <w:sz w:val="24"/>
        </w:rPr>
        <w:t>投诉联系部门：芜湖市运达轨道交通建设运营有限公司综合管理部，联系电话</w:t>
      </w:r>
      <w:r>
        <w:rPr>
          <w:rFonts w:hAnsi="宋体" w:cs="Tahoma" w:hint="eastAsia"/>
          <w:sz w:val="24"/>
          <w:u w:val="single"/>
        </w:rPr>
        <w:t>0553-8301019</w:t>
      </w:r>
      <w:r>
        <w:rPr>
          <w:rFonts w:hAnsi="宋体" w:cs="Tahoma" w:hint="eastAsia"/>
          <w:sz w:val="24"/>
          <w:u w:val="single"/>
        </w:rPr>
        <w:t>。</w:t>
      </w:r>
    </w:p>
    <w:p w:rsidR="00DD74C0" w:rsidRDefault="001A240E">
      <w:pPr>
        <w:spacing w:line="440" w:lineRule="exact"/>
        <w:ind w:firstLineChars="200" w:firstLine="480"/>
        <w:rPr>
          <w:rFonts w:ascii="宋体" w:hAnsi="宋体" w:cs="仿宋_GB2312"/>
          <w:sz w:val="24"/>
        </w:rPr>
      </w:pPr>
      <w:r>
        <w:rPr>
          <w:rFonts w:ascii="宋体" w:hAnsi="宋体" w:cs="仿宋_GB2312" w:hint="eastAsia"/>
          <w:sz w:val="24"/>
        </w:rPr>
        <w:t>4.2</w:t>
      </w:r>
      <w:bookmarkStart w:id="13" w:name="_Hlk184751893"/>
      <w:r>
        <w:rPr>
          <w:rFonts w:ascii="宋体" w:hAnsi="宋体" w:cs="仿宋_GB2312" w:hint="eastAsia"/>
          <w:spacing w:val="-6"/>
          <w:sz w:val="24"/>
        </w:rPr>
        <w:t>乙方或其工作人员</w:t>
      </w:r>
      <w:bookmarkEnd w:id="13"/>
      <w:r>
        <w:rPr>
          <w:rFonts w:ascii="宋体" w:hAnsi="宋体" w:cs="仿宋_GB2312" w:hint="eastAsia"/>
          <w:spacing w:val="-6"/>
          <w:sz w:val="24"/>
        </w:rPr>
        <w:t>违反本协议第一、三条规定，则甲方有权根据具体情节和造成的后果，</w:t>
      </w:r>
      <w:r>
        <w:rPr>
          <w:rFonts w:ascii="宋体" w:hAnsi="宋体" w:cs="仿宋_GB2312" w:hint="eastAsia"/>
          <w:spacing w:val="-4"/>
          <w:sz w:val="24"/>
        </w:rPr>
        <w:t>按照如下一种或多种方式追究乙方责任：</w:t>
      </w:r>
    </w:p>
    <w:p w:rsidR="00DD74C0" w:rsidRDefault="001A240E">
      <w:pPr>
        <w:spacing w:line="440" w:lineRule="exact"/>
        <w:ind w:firstLineChars="200" w:firstLine="480"/>
        <w:rPr>
          <w:rFonts w:ascii="宋体" w:hAnsi="宋体" w:cs="仿宋_GB2312"/>
          <w:sz w:val="24"/>
        </w:rPr>
      </w:pPr>
      <w:r>
        <w:rPr>
          <w:rFonts w:ascii="宋体" w:hAnsi="宋体" w:cs="仿宋_GB2312" w:hint="eastAsia"/>
          <w:sz w:val="24"/>
        </w:rPr>
        <w:t>4.2.1甲方有权向建设行政主管部门、招投标管理部门或乙方上级主管部门通报，建议依法追责；</w:t>
      </w:r>
    </w:p>
    <w:p w:rsidR="00DD74C0" w:rsidRDefault="001A240E">
      <w:pPr>
        <w:spacing w:line="440" w:lineRule="exact"/>
        <w:ind w:firstLineChars="200" w:firstLine="480"/>
        <w:rPr>
          <w:rFonts w:ascii="宋体" w:hAnsi="宋体" w:cs="仿宋_GB2312"/>
          <w:sz w:val="24"/>
        </w:rPr>
      </w:pPr>
      <w:r>
        <w:rPr>
          <w:rFonts w:ascii="宋体" w:hAnsi="宋体" w:cs="仿宋_GB2312" w:hint="eastAsia"/>
          <w:sz w:val="24"/>
        </w:rPr>
        <w:t>4.2.2</w:t>
      </w:r>
      <w:r>
        <w:rPr>
          <w:rFonts w:ascii="宋体" w:hAnsi="宋体" w:cs="仿宋_GB2312" w:hint="eastAsia"/>
          <w:spacing w:val="-3"/>
          <w:sz w:val="24"/>
        </w:rPr>
        <w:t>甲方有权扣除乙方履约保证金全部或部分；</w:t>
      </w:r>
    </w:p>
    <w:p w:rsidR="00DD74C0" w:rsidRDefault="001A240E">
      <w:pPr>
        <w:spacing w:line="440" w:lineRule="exact"/>
        <w:ind w:firstLineChars="200" w:firstLine="480"/>
        <w:rPr>
          <w:rFonts w:ascii="宋体" w:hAnsi="宋体" w:cs="仿宋_GB2312"/>
          <w:sz w:val="24"/>
        </w:rPr>
      </w:pPr>
      <w:r>
        <w:rPr>
          <w:rFonts w:ascii="宋体" w:hAnsi="宋体" w:cs="仿宋_GB2312" w:hint="eastAsia"/>
          <w:sz w:val="24"/>
        </w:rPr>
        <w:t>4.2.3甲方有权禁止乙方一定期限内（6个月至5年，具体由甲方根据情况而定）内</w:t>
      </w:r>
      <w:r>
        <w:rPr>
          <w:rFonts w:ascii="宋体" w:hAnsi="宋体" w:cs="仿宋_GB2312" w:hint="eastAsia"/>
          <w:sz w:val="24"/>
        </w:rPr>
        <w:lastRenderedPageBreak/>
        <w:t>参与甲方作为发包人（采购人、业主）的工程（采购）项目投标；</w:t>
      </w:r>
    </w:p>
    <w:p w:rsidR="00DD74C0" w:rsidRDefault="001A240E">
      <w:pPr>
        <w:spacing w:line="440" w:lineRule="exact"/>
        <w:ind w:firstLineChars="200" w:firstLine="480"/>
        <w:rPr>
          <w:rFonts w:ascii="宋体" w:hAnsi="宋体" w:cs="仿宋_GB2312"/>
          <w:sz w:val="24"/>
        </w:rPr>
      </w:pPr>
      <w:r>
        <w:rPr>
          <w:rFonts w:ascii="宋体" w:hAnsi="宋体" w:cs="仿宋_GB2312" w:hint="eastAsia"/>
          <w:sz w:val="24"/>
        </w:rPr>
        <w:t>4.2.4甲方有权单方解除双方已签订的包括（不限于）主合同在内的所有合同。</w:t>
      </w:r>
    </w:p>
    <w:p w:rsidR="00DD74C0" w:rsidRDefault="001A240E">
      <w:pPr>
        <w:spacing w:line="440" w:lineRule="exact"/>
        <w:ind w:firstLineChars="200" w:firstLine="456"/>
        <w:rPr>
          <w:rFonts w:ascii="宋体" w:hAnsi="宋体" w:cs="仿宋_GB2312"/>
          <w:sz w:val="24"/>
        </w:rPr>
      </w:pPr>
      <w:r>
        <w:rPr>
          <w:rFonts w:ascii="宋体" w:hAnsi="宋体" w:cs="仿宋_GB2312" w:hint="eastAsia"/>
          <w:spacing w:val="-6"/>
          <w:sz w:val="24"/>
        </w:rPr>
        <w:t>4.2.5甲方有权要求乙方全额返还基于主合同从甲</w:t>
      </w:r>
      <w:r>
        <w:rPr>
          <w:rFonts w:ascii="宋体" w:hAnsi="宋体" w:cs="仿宋_GB2312" w:hint="eastAsia"/>
          <w:spacing w:val="-4"/>
          <w:sz w:val="24"/>
        </w:rPr>
        <w:t>方获取的所有款项，并赔偿因此导致甲方损失，甲方对乙方因此可能遭受的损失不承担任何形式的赔偿或补偿。</w:t>
      </w:r>
    </w:p>
    <w:p w:rsidR="00DD74C0" w:rsidRDefault="001A240E">
      <w:pPr>
        <w:spacing w:line="440" w:lineRule="exact"/>
        <w:ind w:firstLineChars="200" w:firstLine="480"/>
        <w:rPr>
          <w:rFonts w:ascii="宋体" w:hAnsi="宋体" w:cs="仿宋_GB2312"/>
          <w:sz w:val="24"/>
        </w:rPr>
      </w:pPr>
      <w:r>
        <w:rPr>
          <w:rFonts w:ascii="宋体" w:hAnsi="宋体" w:cs="仿宋_GB2312" w:hint="eastAsia"/>
          <w:sz w:val="24"/>
        </w:rPr>
        <w:t>第五条 生效及其它</w:t>
      </w:r>
    </w:p>
    <w:p w:rsidR="00DD74C0" w:rsidRDefault="001A240E">
      <w:pPr>
        <w:spacing w:line="440" w:lineRule="exact"/>
        <w:ind w:firstLineChars="200" w:firstLine="460"/>
        <w:rPr>
          <w:rFonts w:ascii="宋体" w:hAnsi="宋体" w:cs="仿宋_GB2312"/>
          <w:sz w:val="24"/>
        </w:rPr>
      </w:pPr>
      <w:r>
        <w:rPr>
          <w:rFonts w:ascii="宋体" w:hAnsi="宋体" w:cs="仿宋_GB2312" w:hint="eastAsia"/>
          <w:spacing w:val="-5"/>
          <w:sz w:val="24"/>
        </w:rPr>
        <w:t>5.1本协议由双方或双方上级单位负责监督，可由甲方或甲方上级单位的纪检监察部门约请乙方或乙方</w:t>
      </w:r>
      <w:r>
        <w:rPr>
          <w:rFonts w:ascii="宋体" w:hAnsi="宋体" w:cs="仿宋_GB2312" w:hint="eastAsia"/>
          <w:spacing w:val="-4"/>
          <w:sz w:val="24"/>
        </w:rPr>
        <w:t>上级单位的纪检监察部门对本协议履行情况进行检查，提出在本协议规定范围内的处理意见。</w:t>
      </w:r>
    </w:p>
    <w:p w:rsidR="00DD74C0" w:rsidRDefault="001A240E">
      <w:pPr>
        <w:tabs>
          <w:tab w:val="left" w:pos="1830"/>
          <w:tab w:val="left" w:pos="6871"/>
        </w:tabs>
        <w:spacing w:line="440" w:lineRule="exact"/>
        <w:ind w:firstLineChars="200" w:firstLine="480"/>
        <w:rPr>
          <w:rFonts w:ascii="宋体" w:hAnsi="宋体" w:cs="仿宋_GB2312"/>
          <w:sz w:val="24"/>
        </w:rPr>
      </w:pPr>
      <w:r>
        <w:rPr>
          <w:rFonts w:ascii="宋体" w:hAnsi="宋体" w:cs="仿宋_GB2312" w:hint="eastAsia"/>
          <w:sz w:val="24"/>
        </w:rPr>
        <w:t>5.2</w:t>
      </w:r>
      <w:r>
        <w:rPr>
          <w:rFonts w:ascii="宋体" w:hAnsi="宋体" w:cs="仿宋_GB2312" w:hint="eastAsia"/>
          <w:spacing w:val="-3"/>
          <w:sz w:val="24"/>
        </w:rPr>
        <w:t>本</w:t>
      </w:r>
      <w:r>
        <w:rPr>
          <w:rFonts w:ascii="宋体" w:hAnsi="宋体" w:cs="仿宋_GB2312" w:hint="eastAsia"/>
          <w:sz w:val="24"/>
        </w:rPr>
        <w:t>协</w:t>
      </w:r>
      <w:r>
        <w:rPr>
          <w:rFonts w:ascii="宋体" w:hAnsi="宋体" w:cs="仿宋_GB2312" w:hint="eastAsia"/>
          <w:spacing w:val="-3"/>
          <w:sz w:val="24"/>
        </w:rPr>
        <w:t>议</w:t>
      </w:r>
      <w:r>
        <w:rPr>
          <w:rFonts w:ascii="宋体" w:hAnsi="宋体" w:cs="仿宋_GB2312" w:hint="eastAsia"/>
          <w:sz w:val="24"/>
        </w:rPr>
        <w:t>有</w:t>
      </w:r>
      <w:r>
        <w:rPr>
          <w:rFonts w:ascii="宋体" w:hAnsi="宋体" w:cs="仿宋_GB2312" w:hint="eastAsia"/>
          <w:spacing w:val="-3"/>
          <w:sz w:val="24"/>
        </w:rPr>
        <w:t>效</w:t>
      </w:r>
      <w:r>
        <w:rPr>
          <w:rFonts w:ascii="宋体" w:hAnsi="宋体" w:cs="仿宋_GB2312" w:hint="eastAsia"/>
          <w:sz w:val="24"/>
        </w:rPr>
        <w:t>期</w:t>
      </w:r>
      <w:r>
        <w:rPr>
          <w:rFonts w:ascii="宋体" w:hAnsi="宋体" w:cs="仿宋_GB2312" w:hint="eastAsia"/>
          <w:spacing w:val="-3"/>
          <w:sz w:val="24"/>
        </w:rPr>
        <w:t>自</w:t>
      </w:r>
      <w:r>
        <w:rPr>
          <w:rFonts w:ascii="宋体" w:hAnsi="宋体" w:cs="仿宋_GB2312" w:hint="eastAsia"/>
          <w:sz w:val="24"/>
        </w:rPr>
        <w:t>甲、乙</w:t>
      </w:r>
      <w:r>
        <w:rPr>
          <w:rFonts w:ascii="宋体" w:hAnsi="宋体" w:cs="仿宋_GB2312" w:hint="eastAsia"/>
          <w:spacing w:val="-3"/>
          <w:sz w:val="24"/>
        </w:rPr>
        <w:t>双</w:t>
      </w:r>
      <w:r>
        <w:rPr>
          <w:rFonts w:ascii="宋体" w:hAnsi="宋体" w:cs="仿宋_GB2312" w:hint="eastAsia"/>
          <w:sz w:val="24"/>
        </w:rPr>
        <w:t>方</w:t>
      </w:r>
      <w:r>
        <w:rPr>
          <w:rFonts w:ascii="宋体" w:hAnsi="宋体" w:cs="仿宋_GB2312" w:hint="eastAsia"/>
          <w:spacing w:val="-3"/>
          <w:sz w:val="24"/>
        </w:rPr>
        <w:t>盖章之</w:t>
      </w:r>
      <w:r>
        <w:rPr>
          <w:rFonts w:ascii="宋体" w:hAnsi="宋体" w:cs="仿宋_GB2312" w:hint="eastAsia"/>
          <w:sz w:val="24"/>
        </w:rPr>
        <w:t>日</w:t>
      </w:r>
      <w:r>
        <w:rPr>
          <w:rFonts w:ascii="宋体" w:hAnsi="宋体" w:cs="仿宋_GB2312" w:hint="eastAsia"/>
          <w:spacing w:val="-3"/>
          <w:sz w:val="24"/>
        </w:rPr>
        <w:t>起</w:t>
      </w:r>
      <w:r>
        <w:rPr>
          <w:rFonts w:ascii="宋体" w:hAnsi="宋体" w:cs="仿宋_GB2312" w:hint="eastAsia"/>
          <w:sz w:val="24"/>
        </w:rPr>
        <w:t>至主合同</w:t>
      </w:r>
      <w:r>
        <w:rPr>
          <w:rFonts w:ascii="宋体" w:hAnsi="宋体" w:cs="仿宋_GB2312" w:hint="eastAsia"/>
          <w:spacing w:val="-3"/>
          <w:sz w:val="24"/>
        </w:rPr>
        <w:t>终</w:t>
      </w:r>
      <w:r>
        <w:rPr>
          <w:rFonts w:ascii="宋体" w:hAnsi="宋体" w:cs="仿宋_GB2312" w:hint="eastAsia"/>
          <w:sz w:val="24"/>
        </w:rPr>
        <w:t>止。</w:t>
      </w:r>
    </w:p>
    <w:p w:rsidR="00DD74C0" w:rsidRDefault="001A240E">
      <w:pPr>
        <w:tabs>
          <w:tab w:val="left" w:pos="1830"/>
          <w:tab w:val="left" w:pos="4665"/>
        </w:tabs>
        <w:spacing w:line="440" w:lineRule="exact"/>
        <w:ind w:firstLineChars="200" w:firstLine="480"/>
        <w:rPr>
          <w:rFonts w:ascii="宋体" w:hAnsi="宋体" w:cs="仿宋_GB2312"/>
          <w:sz w:val="24"/>
        </w:rPr>
      </w:pPr>
      <w:r>
        <w:rPr>
          <w:rFonts w:ascii="宋体" w:hAnsi="宋体" w:cs="仿宋_GB2312" w:hint="eastAsia"/>
          <w:sz w:val="24"/>
        </w:rPr>
        <w:t>5.3</w:t>
      </w:r>
      <w:r>
        <w:rPr>
          <w:rFonts w:ascii="宋体" w:hAnsi="宋体" w:cs="仿宋_GB2312" w:hint="eastAsia"/>
          <w:spacing w:val="-3"/>
          <w:sz w:val="24"/>
        </w:rPr>
        <w:t>本</w:t>
      </w:r>
      <w:r>
        <w:rPr>
          <w:rFonts w:ascii="宋体" w:hAnsi="宋体" w:cs="仿宋_GB2312" w:hint="eastAsia"/>
          <w:sz w:val="24"/>
        </w:rPr>
        <w:t>协</w:t>
      </w:r>
      <w:r>
        <w:rPr>
          <w:rFonts w:ascii="宋体" w:hAnsi="宋体" w:cs="仿宋_GB2312" w:hint="eastAsia"/>
          <w:spacing w:val="-3"/>
          <w:sz w:val="24"/>
        </w:rPr>
        <w:t>议</w:t>
      </w:r>
      <w:r>
        <w:rPr>
          <w:rFonts w:ascii="宋体" w:hAnsi="宋体" w:cs="仿宋_GB2312" w:hint="eastAsia"/>
          <w:sz w:val="24"/>
        </w:rPr>
        <w:t>作</w:t>
      </w:r>
      <w:r>
        <w:rPr>
          <w:rFonts w:ascii="宋体" w:hAnsi="宋体" w:cs="仿宋_GB2312" w:hint="eastAsia"/>
          <w:spacing w:val="-3"/>
          <w:sz w:val="24"/>
        </w:rPr>
        <w:t>为</w:t>
      </w:r>
      <w:r>
        <w:rPr>
          <w:rFonts w:ascii="宋体" w:hAnsi="宋体" w:cs="仿宋_GB2312" w:hint="eastAsia"/>
          <w:sz w:val="24"/>
        </w:rPr>
        <w:t>主合同</w:t>
      </w:r>
      <w:r>
        <w:rPr>
          <w:rFonts w:ascii="宋体" w:hAnsi="宋体" w:cs="仿宋_GB2312" w:hint="eastAsia"/>
          <w:spacing w:val="-3"/>
          <w:sz w:val="24"/>
        </w:rPr>
        <w:t>的</w:t>
      </w:r>
      <w:r>
        <w:rPr>
          <w:rFonts w:ascii="宋体" w:hAnsi="宋体" w:cs="仿宋_GB2312" w:hint="eastAsia"/>
          <w:sz w:val="24"/>
        </w:rPr>
        <w:t>附</w:t>
      </w:r>
      <w:r>
        <w:rPr>
          <w:rFonts w:ascii="宋体" w:hAnsi="宋体" w:cs="仿宋_GB2312" w:hint="eastAsia"/>
          <w:spacing w:val="-3"/>
          <w:sz w:val="24"/>
        </w:rPr>
        <w:t>件</w:t>
      </w:r>
      <w:r>
        <w:rPr>
          <w:rFonts w:ascii="宋体" w:hAnsi="宋体" w:cs="仿宋_GB2312" w:hint="eastAsia"/>
          <w:sz w:val="24"/>
        </w:rPr>
        <w:t>，与</w:t>
      </w:r>
      <w:r>
        <w:rPr>
          <w:rFonts w:ascii="宋体" w:hAnsi="宋体" w:cs="仿宋_GB2312" w:hint="eastAsia"/>
          <w:spacing w:val="-3"/>
          <w:sz w:val="24"/>
        </w:rPr>
        <w:t>本</w:t>
      </w:r>
      <w:r>
        <w:rPr>
          <w:rFonts w:ascii="宋体" w:hAnsi="宋体" w:cs="仿宋_GB2312" w:hint="eastAsia"/>
          <w:sz w:val="24"/>
        </w:rPr>
        <w:t>合</w:t>
      </w:r>
      <w:r>
        <w:rPr>
          <w:rFonts w:ascii="宋体" w:hAnsi="宋体" w:cs="仿宋_GB2312" w:hint="eastAsia"/>
          <w:spacing w:val="-3"/>
          <w:sz w:val="24"/>
        </w:rPr>
        <w:t>同</w:t>
      </w:r>
      <w:r>
        <w:rPr>
          <w:rFonts w:ascii="宋体" w:hAnsi="宋体" w:cs="仿宋_GB2312" w:hint="eastAsia"/>
          <w:sz w:val="24"/>
        </w:rPr>
        <w:t>具</w:t>
      </w:r>
      <w:r>
        <w:rPr>
          <w:rFonts w:ascii="宋体" w:hAnsi="宋体" w:cs="仿宋_GB2312" w:hint="eastAsia"/>
          <w:spacing w:val="-3"/>
          <w:sz w:val="24"/>
        </w:rPr>
        <w:t>有</w:t>
      </w:r>
      <w:r>
        <w:rPr>
          <w:rFonts w:ascii="宋体" w:hAnsi="宋体" w:cs="仿宋_GB2312" w:hint="eastAsia"/>
          <w:sz w:val="24"/>
        </w:rPr>
        <w:t>同</w:t>
      </w:r>
      <w:r>
        <w:rPr>
          <w:rFonts w:ascii="宋体" w:hAnsi="宋体" w:cs="仿宋_GB2312" w:hint="eastAsia"/>
          <w:spacing w:val="-3"/>
          <w:sz w:val="24"/>
        </w:rPr>
        <w:t>等</w:t>
      </w:r>
      <w:r>
        <w:rPr>
          <w:rFonts w:ascii="宋体" w:hAnsi="宋体" w:cs="仿宋_GB2312" w:hint="eastAsia"/>
          <w:sz w:val="24"/>
        </w:rPr>
        <w:t>法</w:t>
      </w:r>
      <w:r>
        <w:rPr>
          <w:rFonts w:ascii="宋体" w:hAnsi="宋体" w:cs="仿宋_GB2312" w:hint="eastAsia"/>
          <w:spacing w:val="-3"/>
          <w:sz w:val="24"/>
        </w:rPr>
        <w:t>律</w:t>
      </w:r>
      <w:r>
        <w:rPr>
          <w:rFonts w:ascii="宋体" w:hAnsi="宋体" w:cs="仿宋_GB2312" w:hint="eastAsia"/>
          <w:sz w:val="24"/>
        </w:rPr>
        <w:t>效力。</w:t>
      </w:r>
    </w:p>
    <w:p w:rsidR="00DD74C0" w:rsidRDefault="001A240E">
      <w:pPr>
        <w:pStyle w:val="a3"/>
        <w:spacing w:line="440" w:lineRule="exact"/>
        <w:ind w:firstLineChars="200" w:firstLine="560"/>
        <w:rPr>
          <w:rFonts w:ascii="宋体" w:hAnsi="宋体" w:cs="仿宋_GB2312"/>
          <w:szCs w:val="28"/>
        </w:rPr>
      </w:pPr>
      <w:r>
        <w:rPr>
          <w:rFonts w:ascii="宋体" w:hAnsi="宋体" w:cs="仿宋_GB2312" w:hint="eastAsia"/>
          <w:szCs w:val="28"/>
        </w:rPr>
        <w:t xml:space="preserve">   </w:t>
      </w:r>
    </w:p>
    <w:p w:rsidR="00DD74C0" w:rsidRDefault="001A240E">
      <w:pPr>
        <w:rPr>
          <w:sz w:val="24"/>
        </w:rPr>
      </w:pPr>
      <w:r>
        <w:rPr>
          <w:sz w:val="24"/>
        </w:rPr>
        <w:t>（以下无正文）</w:t>
      </w:r>
      <w:r>
        <w:rPr>
          <w:rFonts w:hint="eastAsia"/>
          <w:sz w:val="24"/>
        </w:rPr>
        <w:t xml:space="preserve">                    </w:t>
      </w:r>
    </w:p>
    <w:p w:rsidR="00DD74C0" w:rsidRDefault="001A240E">
      <w:pPr>
        <w:rPr>
          <w:sz w:val="24"/>
        </w:rPr>
      </w:pPr>
      <w:r>
        <w:rPr>
          <w:sz w:val="24"/>
        </w:rPr>
        <w:t>甲方：</w:t>
      </w:r>
      <w:r>
        <w:rPr>
          <w:sz w:val="24"/>
        </w:rPr>
        <w:t xml:space="preserve">    </w:t>
      </w:r>
      <w:r>
        <w:rPr>
          <w:rFonts w:hint="eastAsia"/>
          <w:sz w:val="24"/>
        </w:rPr>
        <w:t xml:space="preserve">                                   </w:t>
      </w:r>
      <w:r>
        <w:rPr>
          <w:sz w:val="24"/>
        </w:rPr>
        <w:t>乙方：</w:t>
      </w:r>
    </w:p>
    <w:p w:rsidR="00DD74C0" w:rsidRDefault="00DD74C0">
      <w:pPr>
        <w:pStyle w:val="bt1bt1"/>
        <w:spacing w:before="0" w:after="0" w:line="560" w:lineRule="exact"/>
        <w:jc w:val="left"/>
        <w:outlineLvl w:val="9"/>
      </w:pPr>
    </w:p>
    <w:sectPr w:rsidR="00DD74C0">
      <w:headerReference w:type="default" r:id="rId17"/>
      <w:footerReference w:type="default" r:id="rId18"/>
      <w:pgSz w:w="11907" w:h="16840"/>
      <w:pgMar w:top="1134" w:right="1304" w:bottom="1134" w:left="1304" w:header="777" w:footer="1134"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E74" w:rsidRDefault="00781E74">
      <w:r>
        <w:separator/>
      </w:r>
    </w:p>
  </w:endnote>
  <w:endnote w:type="continuationSeparator" w:id="0">
    <w:p w:rsidR="00781E74" w:rsidRDefault="0078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_GB2312">
    <w:altName w:val="宋体"/>
    <w:charset w:val="86"/>
    <w:family w:val="roman"/>
    <w:pitch w:val="default"/>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A00002BF" w:usb1="184F6CFA" w:usb2="00000012" w:usb3="00000000" w:csb0="00040001" w:csb1="00000000"/>
  </w:font>
  <w:font w:name="方正粗黑宋简体">
    <w:altName w:val="宋体"/>
    <w:panose1 w:val="02000000000000000000"/>
    <w:charset w:val="86"/>
    <w:family w:val="auto"/>
    <w:pitch w:val="variable"/>
    <w:sig w:usb0="A00002BF" w:usb1="184F6CFA" w:usb2="00000012"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18" w:rsidRDefault="00E86C18">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86C18" w:rsidRDefault="00E86C18">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18" w:rsidRDefault="00E86C18">
    <w:pPr>
      <w:pStyle w:val="a7"/>
      <w:rPr>
        <w:rStyle w:val="ad"/>
      </w:rPr>
    </w:pPr>
  </w:p>
  <w:p w:rsidR="00E86C18" w:rsidRDefault="00E86C18">
    <w:pPr>
      <w:pStyle w:val="a7"/>
      <w:rPr>
        <w:rStyle w:val="ad"/>
      </w:rPr>
    </w:pPr>
  </w:p>
  <w:p w:rsidR="00E86C18" w:rsidRDefault="00E86C18">
    <w:pPr>
      <w:pStyle w:val="a7"/>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18" w:rsidRDefault="00E86C18">
    <w:pPr>
      <w:pStyle w:val="a7"/>
      <w:tabs>
        <w:tab w:val="clear" w:pos="4153"/>
        <w:tab w:val="center" w:pos="4422"/>
      </w:tabs>
    </w:pPr>
    <w:r>
      <w:rPr>
        <w:rFonts w:hint="eastAsia"/>
      </w:rP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18" w:rsidRDefault="00E86C18">
    <w:pPr>
      <w:pStyle w:val="a7"/>
      <w:framePr w:wrap="around" w:vAnchor="text" w:hAnchor="margin" w:xAlign="center" w:y="1"/>
      <w:rPr>
        <w:rStyle w:val="ad"/>
      </w:rPr>
    </w:pPr>
    <w:r>
      <w:fldChar w:fldCharType="begin"/>
    </w:r>
    <w:r>
      <w:rPr>
        <w:rStyle w:val="ad"/>
      </w:rPr>
      <w:instrText xml:space="preserve">PAGE  </w:instrText>
    </w:r>
    <w:r>
      <w:fldChar w:fldCharType="separate"/>
    </w:r>
    <w:r w:rsidR="00E82F3E">
      <w:rPr>
        <w:rStyle w:val="ad"/>
        <w:noProof/>
      </w:rPr>
      <w:t>- 9 -</w:t>
    </w:r>
    <w:r>
      <w:fldChar w:fldCharType="end"/>
    </w:r>
  </w:p>
  <w:p w:rsidR="00E86C18" w:rsidRDefault="00E86C18">
    <w:pPr>
      <w:pStyle w:val="a7"/>
      <w:framePr w:wrap="around" w:vAnchor="text" w:hAnchor="margin" w:xAlign="right" w:y="1"/>
      <w:rPr>
        <w:rStyle w:val="ad"/>
      </w:rPr>
    </w:pPr>
  </w:p>
  <w:p w:rsidR="00E86C18" w:rsidRDefault="00E86C18">
    <w:pPr>
      <w:spacing w:line="360" w:lineRule="auto"/>
      <w:rPr>
        <w:sz w:val="10"/>
      </w:rPr>
    </w:pPr>
    <w:r>
      <w:rPr>
        <w:sz w:val="18"/>
      </w:rPr>
      <w:t xml:space="preserve">  </w:t>
    </w:r>
    <w:r>
      <w:rPr>
        <w:rFonts w:hint="eastAsia"/>
        <w:sz w:val="18"/>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18" w:rsidRDefault="00E86C18">
    <w:pPr>
      <w:pStyle w:val="a7"/>
      <w:framePr w:wrap="around" w:vAnchor="text" w:hAnchor="margin" w:xAlign="center" w:y="1"/>
      <w:rPr>
        <w:rStyle w:val="ad"/>
      </w:rPr>
    </w:pPr>
    <w:r>
      <w:fldChar w:fldCharType="begin"/>
    </w:r>
    <w:r>
      <w:rPr>
        <w:rStyle w:val="ad"/>
      </w:rPr>
      <w:instrText xml:space="preserve">PAGE  </w:instrText>
    </w:r>
    <w:r>
      <w:fldChar w:fldCharType="separate"/>
    </w:r>
    <w:r>
      <w:rPr>
        <w:rStyle w:val="ad"/>
        <w:noProof/>
      </w:rPr>
      <w:t>- 20 -</w:t>
    </w:r>
    <w:r>
      <w:fldChar w:fldCharType="end"/>
    </w:r>
  </w:p>
  <w:p w:rsidR="00E86C18" w:rsidRDefault="00E86C18">
    <w:pPr>
      <w:pStyle w:val="a7"/>
      <w:framePr w:wrap="around" w:vAnchor="text" w:hAnchor="margin" w:xAlign="right" w:y="1"/>
      <w:rPr>
        <w:rStyle w:val="ad"/>
      </w:rPr>
    </w:pPr>
  </w:p>
  <w:p w:rsidR="00E86C18" w:rsidRDefault="00E86C18">
    <w:pPr>
      <w:spacing w:line="360" w:lineRule="auto"/>
      <w:rPr>
        <w:sz w:val="10"/>
      </w:rPr>
    </w:pPr>
    <w:r>
      <w:rPr>
        <w:sz w:val="18"/>
      </w:rPr>
      <w:t xml:space="preserve">  </w:t>
    </w:r>
    <w:r>
      <w:rPr>
        <w:rFonts w:hint="eastAsia"/>
        <w:sz w:val="18"/>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18" w:rsidRDefault="00E86C18">
    <w:pPr>
      <w:pStyle w:val="a7"/>
      <w:framePr w:wrap="around" w:vAnchor="text" w:hAnchor="margin" w:xAlign="center" w:y="1"/>
      <w:rPr>
        <w:rStyle w:val="ad"/>
      </w:rPr>
    </w:pPr>
    <w:r>
      <w:fldChar w:fldCharType="begin"/>
    </w:r>
    <w:r>
      <w:rPr>
        <w:rStyle w:val="ad"/>
      </w:rPr>
      <w:instrText xml:space="preserve">PAGE  </w:instrText>
    </w:r>
    <w:r>
      <w:fldChar w:fldCharType="separate"/>
    </w:r>
    <w:r w:rsidR="00E82F3E">
      <w:rPr>
        <w:rStyle w:val="ad"/>
        <w:noProof/>
      </w:rPr>
      <w:t>- 11 -</w:t>
    </w:r>
    <w:r>
      <w:fldChar w:fldCharType="end"/>
    </w:r>
  </w:p>
  <w:p w:rsidR="00E86C18" w:rsidRDefault="00E86C18">
    <w:pPr>
      <w:pStyle w:val="a7"/>
      <w:framePr w:wrap="around" w:vAnchor="text" w:hAnchor="margin" w:xAlign="right" w:y="1"/>
      <w:rPr>
        <w:rStyle w:val="ad"/>
      </w:rPr>
    </w:pPr>
  </w:p>
  <w:p w:rsidR="00E86C18" w:rsidRDefault="00E86C18">
    <w:pPr>
      <w:spacing w:line="360" w:lineRule="auto"/>
      <w:rPr>
        <w:sz w:val="10"/>
      </w:rPr>
    </w:pPr>
    <w:r>
      <w:rPr>
        <w:sz w:val="18"/>
      </w:rPr>
      <w:t xml:space="preserve">  </w:t>
    </w:r>
    <w:r>
      <w:rPr>
        <w:rFonts w:hint="eastAsia"/>
        <w:sz w:val="18"/>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18" w:rsidRDefault="00E86C18">
    <w:pPr>
      <w:pStyle w:val="a7"/>
      <w:framePr w:wrap="around" w:vAnchor="text" w:hAnchor="margin" w:xAlign="center" w:y="1"/>
      <w:rPr>
        <w:rStyle w:val="ad"/>
      </w:rPr>
    </w:pPr>
    <w:r>
      <w:fldChar w:fldCharType="begin"/>
    </w:r>
    <w:r>
      <w:rPr>
        <w:rStyle w:val="ad"/>
      </w:rPr>
      <w:instrText xml:space="preserve">PAGE  </w:instrText>
    </w:r>
    <w:r>
      <w:fldChar w:fldCharType="separate"/>
    </w:r>
    <w:r w:rsidR="00E82F3E">
      <w:rPr>
        <w:rStyle w:val="ad"/>
        <w:noProof/>
      </w:rPr>
      <w:t>- 14 -</w:t>
    </w:r>
    <w:r>
      <w:fldChar w:fldCharType="end"/>
    </w:r>
  </w:p>
  <w:p w:rsidR="00E86C18" w:rsidRDefault="00E86C18">
    <w:pPr>
      <w:pStyle w:val="a7"/>
      <w:framePr w:wrap="around" w:vAnchor="text" w:hAnchor="margin" w:xAlign="right" w:y="1"/>
      <w:rPr>
        <w:rStyle w:val="ad"/>
      </w:rPr>
    </w:pPr>
  </w:p>
  <w:p w:rsidR="00E86C18" w:rsidRDefault="00E86C18">
    <w:pPr>
      <w:spacing w:line="360" w:lineRule="auto"/>
      <w:rPr>
        <w:sz w:val="10"/>
      </w:rPr>
    </w:pPr>
    <w:r>
      <w:rPr>
        <w:sz w:val="18"/>
      </w:rPr>
      <w:t xml:space="preserve">  </w:t>
    </w:r>
    <w:r>
      <w:rPr>
        <w:rFonts w:hint="eastAsia"/>
        <w:sz w:val="18"/>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293761"/>
    </w:sdtPr>
    <w:sdtEndPr/>
    <w:sdtContent>
      <w:p w:rsidR="00E86C18" w:rsidRDefault="00E86C18">
        <w:pPr>
          <w:pStyle w:val="a7"/>
          <w:jc w:val="center"/>
        </w:pPr>
        <w:r>
          <w:fldChar w:fldCharType="begin"/>
        </w:r>
        <w:r>
          <w:instrText>PAGE   \* MERGEFORMAT</w:instrText>
        </w:r>
        <w:r>
          <w:fldChar w:fldCharType="separate"/>
        </w:r>
        <w:r w:rsidR="00E82F3E" w:rsidRPr="00E82F3E">
          <w:rPr>
            <w:noProof/>
            <w:lang w:val="zh-CN"/>
          </w:rPr>
          <w:t>-</w:t>
        </w:r>
        <w:r w:rsidR="00E82F3E">
          <w:rPr>
            <w:noProof/>
          </w:rPr>
          <w:t xml:space="preserve"> 15 -</w:t>
        </w:r>
        <w:r>
          <w:fldChar w:fldCharType="end"/>
        </w:r>
      </w:p>
    </w:sdtContent>
  </w:sdt>
  <w:p w:rsidR="00E86C18" w:rsidRDefault="00E86C18">
    <w:pPr>
      <w:pStyle w:val="a7"/>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966629"/>
    </w:sdtPr>
    <w:sdtEndPr/>
    <w:sdtContent>
      <w:p w:rsidR="00E86C18" w:rsidRDefault="00E86C18">
        <w:pPr>
          <w:pStyle w:val="a7"/>
          <w:ind w:firstLine="361"/>
          <w:jc w:val="center"/>
        </w:pPr>
        <w:r>
          <w:fldChar w:fldCharType="begin"/>
        </w:r>
        <w:r>
          <w:instrText>PAGE   \* MERGEFORMAT</w:instrText>
        </w:r>
        <w:r>
          <w:fldChar w:fldCharType="separate"/>
        </w:r>
        <w:r w:rsidR="00E82F3E" w:rsidRPr="00E82F3E">
          <w:rPr>
            <w:noProof/>
            <w:lang w:val="zh-CN"/>
          </w:rPr>
          <w:t>-</w:t>
        </w:r>
        <w:r w:rsidR="00E82F3E">
          <w:rPr>
            <w:noProof/>
          </w:rPr>
          <w:t xml:space="preserve"> 16 -</w:t>
        </w:r>
        <w:r>
          <w:fldChar w:fldCharType="end"/>
        </w:r>
      </w:p>
    </w:sdtContent>
  </w:sdt>
  <w:p w:rsidR="00E86C18" w:rsidRDefault="00E86C1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E74" w:rsidRDefault="00781E74">
      <w:r>
        <w:separator/>
      </w:r>
    </w:p>
  </w:footnote>
  <w:footnote w:type="continuationSeparator" w:id="0">
    <w:p w:rsidR="00781E74" w:rsidRDefault="00781E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18" w:rsidRDefault="00E86C18">
    <w:pPr>
      <w:pStyle w:val="a9"/>
      <w:pBdr>
        <w:bottom w:val="none" w:sz="0" w:space="0" w:color="auto"/>
      </w:pBdr>
      <w:rPr>
        <w:b/>
        <w:szCs w:val="4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18" w:rsidRDefault="00E86C1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OTg4MzRjM2M4NjE3NDg1ZDU5YzI1M2M2OTdlZTQifQ=="/>
  </w:docVars>
  <w:rsids>
    <w:rsidRoot w:val="79CB15F9"/>
    <w:rsid w:val="00000F2E"/>
    <w:rsid w:val="00005FBE"/>
    <w:rsid w:val="00013053"/>
    <w:rsid w:val="000145D3"/>
    <w:rsid w:val="0001466D"/>
    <w:rsid w:val="00030E93"/>
    <w:rsid w:val="00034B50"/>
    <w:rsid w:val="000542A4"/>
    <w:rsid w:val="00054C11"/>
    <w:rsid w:val="00055229"/>
    <w:rsid w:val="00065D85"/>
    <w:rsid w:val="00067795"/>
    <w:rsid w:val="00070213"/>
    <w:rsid w:val="000718B9"/>
    <w:rsid w:val="00074316"/>
    <w:rsid w:val="0007537E"/>
    <w:rsid w:val="00075607"/>
    <w:rsid w:val="00076282"/>
    <w:rsid w:val="0008024F"/>
    <w:rsid w:val="00082A5D"/>
    <w:rsid w:val="00082F77"/>
    <w:rsid w:val="000839E3"/>
    <w:rsid w:val="000914F1"/>
    <w:rsid w:val="00092F24"/>
    <w:rsid w:val="000933D3"/>
    <w:rsid w:val="000A2DD8"/>
    <w:rsid w:val="000A2FF3"/>
    <w:rsid w:val="000A6A2E"/>
    <w:rsid w:val="000B2551"/>
    <w:rsid w:val="000B29D5"/>
    <w:rsid w:val="000C3C7A"/>
    <w:rsid w:val="000C3E53"/>
    <w:rsid w:val="000C4D5F"/>
    <w:rsid w:val="000C65AC"/>
    <w:rsid w:val="000D3997"/>
    <w:rsid w:val="000D50B0"/>
    <w:rsid w:val="000F2280"/>
    <w:rsid w:val="000F32EA"/>
    <w:rsid w:val="000F74EE"/>
    <w:rsid w:val="00103AFF"/>
    <w:rsid w:val="001047C1"/>
    <w:rsid w:val="001106DB"/>
    <w:rsid w:val="001123CA"/>
    <w:rsid w:val="001175F1"/>
    <w:rsid w:val="001203DF"/>
    <w:rsid w:val="001237B7"/>
    <w:rsid w:val="00124178"/>
    <w:rsid w:val="00126C8A"/>
    <w:rsid w:val="001336B9"/>
    <w:rsid w:val="001359E3"/>
    <w:rsid w:val="00135C1F"/>
    <w:rsid w:val="00154FD6"/>
    <w:rsid w:val="001576A0"/>
    <w:rsid w:val="00163B52"/>
    <w:rsid w:val="00167408"/>
    <w:rsid w:val="00171E3D"/>
    <w:rsid w:val="0018756E"/>
    <w:rsid w:val="00187DB7"/>
    <w:rsid w:val="001903D2"/>
    <w:rsid w:val="00191AE9"/>
    <w:rsid w:val="00194DA0"/>
    <w:rsid w:val="00196C73"/>
    <w:rsid w:val="001A03CE"/>
    <w:rsid w:val="001A05B5"/>
    <w:rsid w:val="001A240E"/>
    <w:rsid w:val="001A2E23"/>
    <w:rsid w:val="001A356E"/>
    <w:rsid w:val="001B10C9"/>
    <w:rsid w:val="001C08AE"/>
    <w:rsid w:val="001C093B"/>
    <w:rsid w:val="001C1818"/>
    <w:rsid w:val="001C39EC"/>
    <w:rsid w:val="001C6D73"/>
    <w:rsid w:val="001C7A1D"/>
    <w:rsid w:val="001D0E46"/>
    <w:rsid w:val="001D0F6B"/>
    <w:rsid w:val="001D5A14"/>
    <w:rsid w:val="001E36A3"/>
    <w:rsid w:val="001E7324"/>
    <w:rsid w:val="001F01C7"/>
    <w:rsid w:val="001F226C"/>
    <w:rsid w:val="001F2346"/>
    <w:rsid w:val="001F2539"/>
    <w:rsid w:val="001F32D1"/>
    <w:rsid w:val="001F5DAC"/>
    <w:rsid w:val="00203B3F"/>
    <w:rsid w:val="00206A76"/>
    <w:rsid w:val="00211AED"/>
    <w:rsid w:val="0021212F"/>
    <w:rsid w:val="00215297"/>
    <w:rsid w:val="00217472"/>
    <w:rsid w:val="00223539"/>
    <w:rsid w:val="002258E7"/>
    <w:rsid w:val="00226F03"/>
    <w:rsid w:val="0024539C"/>
    <w:rsid w:val="00247B28"/>
    <w:rsid w:val="00247DFD"/>
    <w:rsid w:val="00254238"/>
    <w:rsid w:val="00256281"/>
    <w:rsid w:val="00262432"/>
    <w:rsid w:val="00262893"/>
    <w:rsid w:val="00262CF8"/>
    <w:rsid w:val="002638F3"/>
    <w:rsid w:val="00272409"/>
    <w:rsid w:val="00273E5E"/>
    <w:rsid w:val="002769A7"/>
    <w:rsid w:val="00277CE5"/>
    <w:rsid w:val="00283241"/>
    <w:rsid w:val="00284B29"/>
    <w:rsid w:val="00287FC7"/>
    <w:rsid w:val="00293F23"/>
    <w:rsid w:val="00294155"/>
    <w:rsid w:val="002959A6"/>
    <w:rsid w:val="002A2B81"/>
    <w:rsid w:val="002B0AA8"/>
    <w:rsid w:val="002B3C2C"/>
    <w:rsid w:val="002B5CBF"/>
    <w:rsid w:val="002C0B96"/>
    <w:rsid w:val="002C3EFD"/>
    <w:rsid w:val="002C4B59"/>
    <w:rsid w:val="002C53C0"/>
    <w:rsid w:val="002C7624"/>
    <w:rsid w:val="002D0820"/>
    <w:rsid w:val="002D6907"/>
    <w:rsid w:val="002D7A92"/>
    <w:rsid w:val="002E1F9B"/>
    <w:rsid w:val="002E5AC0"/>
    <w:rsid w:val="002F441B"/>
    <w:rsid w:val="00303873"/>
    <w:rsid w:val="00304E8B"/>
    <w:rsid w:val="0030530A"/>
    <w:rsid w:val="00306F4E"/>
    <w:rsid w:val="00310AF0"/>
    <w:rsid w:val="00310DBA"/>
    <w:rsid w:val="00311C1C"/>
    <w:rsid w:val="003153FF"/>
    <w:rsid w:val="00315E95"/>
    <w:rsid w:val="00321FA9"/>
    <w:rsid w:val="003251BD"/>
    <w:rsid w:val="00325F97"/>
    <w:rsid w:val="00332F4B"/>
    <w:rsid w:val="0033461E"/>
    <w:rsid w:val="0033636F"/>
    <w:rsid w:val="003378A4"/>
    <w:rsid w:val="003379F4"/>
    <w:rsid w:val="003437ED"/>
    <w:rsid w:val="00346A5F"/>
    <w:rsid w:val="00352194"/>
    <w:rsid w:val="00352491"/>
    <w:rsid w:val="003625C4"/>
    <w:rsid w:val="00364C34"/>
    <w:rsid w:val="0036711B"/>
    <w:rsid w:val="00370530"/>
    <w:rsid w:val="003716B8"/>
    <w:rsid w:val="0037237F"/>
    <w:rsid w:val="003757BF"/>
    <w:rsid w:val="00384DF7"/>
    <w:rsid w:val="0039101C"/>
    <w:rsid w:val="00392421"/>
    <w:rsid w:val="003939DC"/>
    <w:rsid w:val="0039527D"/>
    <w:rsid w:val="003A133E"/>
    <w:rsid w:val="003A1D97"/>
    <w:rsid w:val="003A31CF"/>
    <w:rsid w:val="003A783F"/>
    <w:rsid w:val="003B08B6"/>
    <w:rsid w:val="003B69EC"/>
    <w:rsid w:val="003C608A"/>
    <w:rsid w:val="003C6092"/>
    <w:rsid w:val="003E0E19"/>
    <w:rsid w:val="003E2086"/>
    <w:rsid w:val="003E2752"/>
    <w:rsid w:val="003E50FB"/>
    <w:rsid w:val="003F53E5"/>
    <w:rsid w:val="003F7644"/>
    <w:rsid w:val="0040045C"/>
    <w:rsid w:val="00407CF8"/>
    <w:rsid w:val="00410283"/>
    <w:rsid w:val="0041099F"/>
    <w:rsid w:val="00412BF1"/>
    <w:rsid w:val="004135CC"/>
    <w:rsid w:val="00413773"/>
    <w:rsid w:val="004159E5"/>
    <w:rsid w:val="00415A7B"/>
    <w:rsid w:val="00415F86"/>
    <w:rsid w:val="00417ED9"/>
    <w:rsid w:val="004314F2"/>
    <w:rsid w:val="00433267"/>
    <w:rsid w:val="00435FF4"/>
    <w:rsid w:val="004369D7"/>
    <w:rsid w:val="004410A3"/>
    <w:rsid w:val="00442049"/>
    <w:rsid w:val="00443CE2"/>
    <w:rsid w:val="004447D4"/>
    <w:rsid w:val="0044614C"/>
    <w:rsid w:val="0045209F"/>
    <w:rsid w:val="00452398"/>
    <w:rsid w:val="00452CA7"/>
    <w:rsid w:val="00453FA0"/>
    <w:rsid w:val="00461117"/>
    <w:rsid w:val="004613C5"/>
    <w:rsid w:val="00463D69"/>
    <w:rsid w:val="00477D08"/>
    <w:rsid w:val="0048599C"/>
    <w:rsid w:val="00485E9D"/>
    <w:rsid w:val="00490180"/>
    <w:rsid w:val="00493250"/>
    <w:rsid w:val="004957DC"/>
    <w:rsid w:val="004A1E62"/>
    <w:rsid w:val="004B5E8C"/>
    <w:rsid w:val="004B601E"/>
    <w:rsid w:val="004C2C17"/>
    <w:rsid w:val="004E3159"/>
    <w:rsid w:val="004E33F6"/>
    <w:rsid w:val="004E4B9B"/>
    <w:rsid w:val="004E771A"/>
    <w:rsid w:val="004E7A44"/>
    <w:rsid w:val="004F2352"/>
    <w:rsid w:val="004F38AF"/>
    <w:rsid w:val="004F5A87"/>
    <w:rsid w:val="004F7342"/>
    <w:rsid w:val="005002F4"/>
    <w:rsid w:val="005059FD"/>
    <w:rsid w:val="00505C88"/>
    <w:rsid w:val="00507066"/>
    <w:rsid w:val="00511F0F"/>
    <w:rsid w:val="00512F76"/>
    <w:rsid w:val="005141A7"/>
    <w:rsid w:val="00514ABD"/>
    <w:rsid w:val="0051528D"/>
    <w:rsid w:val="00515FC4"/>
    <w:rsid w:val="005166C8"/>
    <w:rsid w:val="00521291"/>
    <w:rsid w:val="00524814"/>
    <w:rsid w:val="00524CF7"/>
    <w:rsid w:val="0052515A"/>
    <w:rsid w:val="00525797"/>
    <w:rsid w:val="00525899"/>
    <w:rsid w:val="0053364B"/>
    <w:rsid w:val="00533FD7"/>
    <w:rsid w:val="00540584"/>
    <w:rsid w:val="00546EF5"/>
    <w:rsid w:val="005550C4"/>
    <w:rsid w:val="00556C9D"/>
    <w:rsid w:val="00557596"/>
    <w:rsid w:val="00557D91"/>
    <w:rsid w:val="00565410"/>
    <w:rsid w:val="00566350"/>
    <w:rsid w:val="005871AE"/>
    <w:rsid w:val="0058788B"/>
    <w:rsid w:val="00596327"/>
    <w:rsid w:val="0059764A"/>
    <w:rsid w:val="005A2369"/>
    <w:rsid w:val="005A59EC"/>
    <w:rsid w:val="005B5415"/>
    <w:rsid w:val="005B5A5A"/>
    <w:rsid w:val="005C04D1"/>
    <w:rsid w:val="005C3AB5"/>
    <w:rsid w:val="005C4F37"/>
    <w:rsid w:val="005C714E"/>
    <w:rsid w:val="005C7781"/>
    <w:rsid w:val="005E110D"/>
    <w:rsid w:val="005E150A"/>
    <w:rsid w:val="005E27A2"/>
    <w:rsid w:val="005E3B72"/>
    <w:rsid w:val="005E4C48"/>
    <w:rsid w:val="005E729C"/>
    <w:rsid w:val="005E7A13"/>
    <w:rsid w:val="005F2010"/>
    <w:rsid w:val="005F3C3F"/>
    <w:rsid w:val="005F48FD"/>
    <w:rsid w:val="005F4CB5"/>
    <w:rsid w:val="005F7E33"/>
    <w:rsid w:val="00604178"/>
    <w:rsid w:val="006066CE"/>
    <w:rsid w:val="006103E1"/>
    <w:rsid w:val="00613B78"/>
    <w:rsid w:val="0061738F"/>
    <w:rsid w:val="00617412"/>
    <w:rsid w:val="006177D7"/>
    <w:rsid w:val="006204C0"/>
    <w:rsid w:val="00621E89"/>
    <w:rsid w:val="0062570E"/>
    <w:rsid w:val="00626094"/>
    <w:rsid w:val="006350D1"/>
    <w:rsid w:val="00637A74"/>
    <w:rsid w:val="006405C6"/>
    <w:rsid w:val="00642835"/>
    <w:rsid w:val="0066222F"/>
    <w:rsid w:val="00663186"/>
    <w:rsid w:val="00663E90"/>
    <w:rsid w:val="006651AA"/>
    <w:rsid w:val="0067221C"/>
    <w:rsid w:val="00673A43"/>
    <w:rsid w:val="00674761"/>
    <w:rsid w:val="00684300"/>
    <w:rsid w:val="006904B7"/>
    <w:rsid w:val="00696F87"/>
    <w:rsid w:val="006A1F82"/>
    <w:rsid w:val="006A2274"/>
    <w:rsid w:val="006B1035"/>
    <w:rsid w:val="006B3B5C"/>
    <w:rsid w:val="006C4C08"/>
    <w:rsid w:val="006D0D83"/>
    <w:rsid w:val="006D7E9B"/>
    <w:rsid w:val="00700E00"/>
    <w:rsid w:val="00702FAD"/>
    <w:rsid w:val="00705001"/>
    <w:rsid w:val="00706DDB"/>
    <w:rsid w:val="00707037"/>
    <w:rsid w:val="00713D4B"/>
    <w:rsid w:val="007179B7"/>
    <w:rsid w:val="00721303"/>
    <w:rsid w:val="00721331"/>
    <w:rsid w:val="00723C25"/>
    <w:rsid w:val="00724188"/>
    <w:rsid w:val="00724AEB"/>
    <w:rsid w:val="00725C62"/>
    <w:rsid w:val="00733885"/>
    <w:rsid w:val="00736C6C"/>
    <w:rsid w:val="0074312C"/>
    <w:rsid w:val="00744A0D"/>
    <w:rsid w:val="00747DAE"/>
    <w:rsid w:val="00753FA9"/>
    <w:rsid w:val="007609B5"/>
    <w:rsid w:val="0076410D"/>
    <w:rsid w:val="00764EBA"/>
    <w:rsid w:val="00765683"/>
    <w:rsid w:val="00772C10"/>
    <w:rsid w:val="00776619"/>
    <w:rsid w:val="00781E74"/>
    <w:rsid w:val="00792B6D"/>
    <w:rsid w:val="00792E7D"/>
    <w:rsid w:val="00796E1D"/>
    <w:rsid w:val="00797912"/>
    <w:rsid w:val="007A38E8"/>
    <w:rsid w:val="007A3E60"/>
    <w:rsid w:val="007A415C"/>
    <w:rsid w:val="007B0174"/>
    <w:rsid w:val="007B3C2D"/>
    <w:rsid w:val="007B4D35"/>
    <w:rsid w:val="007C1F46"/>
    <w:rsid w:val="007D31EB"/>
    <w:rsid w:val="007D5720"/>
    <w:rsid w:val="007D779D"/>
    <w:rsid w:val="007D7ECE"/>
    <w:rsid w:val="007E50E6"/>
    <w:rsid w:val="007F1E4D"/>
    <w:rsid w:val="007F468F"/>
    <w:rsid w:val="00805EAD"/>
    <w:rsid w:val="008060D5"/>
    <w:rsid w:val="00814131"/>
    <w:rsid w:val="0082065D"/>
    <w:rsid w:val="00821823"/>
    <w:rsid w:val="0082411D"/>
    <w:rsid w:val="00824CA3"/>
    <w:rsid w:val="008276EE"/>
    <w:rsid w:val="00827805"/>
    <w:rsid w:val="008327D8"/>
    <w:rsid w:val="00833427"/>
    <w:rsid w:val="0083591D"/>
    <w:rsid w:val="00846410"/>
    <w:rsid w:val="0085021B"/>
    <w:rsid w:val="0085293B"/>
    <w:rsid w:val="0086003E"/>
    <w:rsid w:val="00864C92"/>
    <w:rsid w:val="008739F2"/>
    <w:rsid w:val="008808A5"/>
    <w:rsid w:val="00881B39"/>
    <w:rsid w:val="0089216A"/>
    <w:rsid w:val="00893649"/>
    <w:rsid w:val="008946BD"/>
    <w:rsid w:val="00894BD4"/>
    <w:rsid w:val="008958A9"/>
    <w:rsid w:val="008966E2"/>
    <w:rsid w:val="008972D4"/>
    <w:rsid w:val="008A2CC3"/>
    <w:rsid w:val="008A53E5"/>
    <w:rsid w:val="008A5C93"/>
    <w:rsid w:val="008A7E39"/>
    <w:rsid w:val="008B0119"/>
    <w:rsid w:val="008B3D1D"/>
    <w:rsid w:val="008C07AE"/>
    <w:rsid w:val="008C2426"/>
    <w:rsid w:val="008C3C1D"/>
    <w:rsid w:val="008C4826"/>
    <w:rsid w:val="008D1DD5"/>
    <w:rsid w:val="008D2A9D"/>
    <w:rsid w:val="008F0A09"/>
    <w:rsid w:val="008F32FA"/>
    <w:rsid w:val="008F34C9"/>
    <w:rsid w:val="008F6411"/>
    <w:rsid w:val="009012D7"/>
    <w:rsid w:val="0091354D"/>
    <w:rsid w:val="00920438"/>
    <w:rsid w:val="00923DEE"/>
    <w:rsid w:val="00925395"/>
    <w:rsid w:val="00925F3A"/>
    <w:rsid w:val="0093209F"/>
    <w:rsid w:val="0093369A"/>
    <w:rsid w:val="009350DB"/>
    <w:rsid w:val="009376BE"/>
    <w:rsid w:val="00937785"/>
    <w:rsid w:val="00937CA1"/>
    <w:rsid w:val="00940058"/>
    <w:rsid w:val="009444EA"/>
    <w:rsid w:val="00944F9D"/>
    <w:rsid w:val="0095015F"/>
    <w:rsid w:val="009505A8"/>
    <w:rsid w:val="00954C47"/>
    <w:rsid w:val="0096224A"/>
    <w:rsid w:val="00962739"/>
    <w:rsid w:val="00963B04"/>
    <w:rsid w:val="0097322A"/>
    <w:rsid w:val="009739CD"/>
    <w:rsid w:val="00981946"/>
    <w:rsid w:val="009871C5"/>
    <w:rsid w:val="00991A8E"/>
    <w:rsid w:val="00992847"/>
    <w:rsid w:val="009A1E93"/>
    <w:rsid w:val="009A2A6F"/>
    <w:rsid w:val="009A2CEE"/>
    <w:rsid w:val="009A7554"/>
    <w:rsid w:val="009B121D"/>
    <w:rsid w:val="009B3BEC"/>
    <w:rsid w:val="009B796C"/>
    <w:rsid w:val="009D0E21"/>
    <w:rsid w:val="009D21CE"/>
    <w:rsid w:val="009D47AE"/>
    <w:rsid w:val="009E1E31"/>
    <w:rsid w:val="009F196F"/>
    <w:rsid w:val="009F45B8"/>
    <w:rsid w:val="009F5178"/>
    <w:rsid w:val="00A003C1"/>
    <w:rsid w:val="00A04109"/>
    <w:rsid w:val="00A054A8"/>
    <w:rsid w:val="00A05A30"/>
    <w:rsid w:val="00A16812"/>
    <w:rsid w:val="00A21A67"/>
    <w:rsid w:val="00A25CD2"/>
    <w:rsid w:val="00A36F26"/>
    <w:rsid w:val="00A415E9"/>
    <w:rsid w:val="00A416FC"/>
    <w:rsid w:val="00A441B4"/>
    <w:rsid w:val="00A44790"/>
    <w:rsid w:val="00A54299"/>
    <w:rsid w:val="00A569AF"/>
    <w:rsid w:val="00A62D2D"/>
    <w:rsid w:val="00A652A3"/>
    <w:rsid w:val="00A735E7"/>
    <w:rsid w:val="00A73A3A"/>
    <w:rsid w:val="00A76E85"/>
    <w:rsid w:val="00A81539"/>
    <w:rsid w:val="00A825BD"/>
    <w:rsid w:val="00A9184E"/>
    <w:rsid w:val="00A948F2"/>
    <w:rsid w:val="00A94F23"/>
    <w:rsid w:val="00A9679F"/>
    <w:rsid w:val="00AA03F1"/>
    <w:rsid w:val="00AA1199"/>
    <w:rsid w:val="00AA2371"/>
    <w:rsid w:val="00AA3041"/>
    <w:rsid w:val="00AA586E"/>
    <w:rsid w:val="00AB1453"/>
    <w:rsid w:val="00AB3D6B"/>
    <w:rsid w:val="00AB4548"/>
    <w:rsid w:val="00AC27FA"/>
    <w:rsid w:val="00AC2FD4"/>
    <w:rsid w:val="00AC5F43"/>
    <w:rsid w:val="00AD10B1"/>
    <w:rsid w:val="00AE19D5"/>
    <w:rsid w:val="00AF0370"/>
    <w:rsid w:val="00AF406E"/>
    <w:rsid w:val="00AF4638"/>
    <w:rsid w:val="00AF488E"/>
    <w:rsid w:val="00AF5BF7"/>
    <w:rsid w:val="00B01DBA"/>
    <w:rsid w:val="00B05E08"/>
    <w:rsid w:val="00B10463"/>
    <w:rsid w:val="00B21202"/>
    <w:rsid w:val="00B320D7"/>
    <w:rsid w:val="00B3517F"/>
    <w:rsid w:val="00B35E3E"/>
    <w:rsid w:val="00B4189B"/>
    <w:rsid w:val="00B448C4"/>
    <w:rsid w:val="00B4509F"/>
    <w:rsid w:val="00B534BB"/>
    <w:rsid w:val="00B540E3"/>
    <w:rsid w:val="00B56C83"/>
    <w:rsid w:val="00B604CA"/>
    <w:rsid w:val="00B62CDF"/>
    <w:rsid w:val="00B6361E"/>
    <w:rsid w:val="00B712F9"/>
    <w:rsid w:val="00B727D3"/>
    <w:rsid w:val="00B80504"/>
    <w:rsid w:val="00B82C3A"/>
    <w:rsid w:val="00B87933"/>
    <w:rsid w:val="00B90A2D"/>
    <w:rsid w:val="00BA03F7"/>
    <w:rsid w:val="00BA10F7"/>
    <w:rsid w:val="00BA1844"/>
    <w:rsid w:val="00BA6030"/>
    <w:rsid w:val="00BA7C68"/>
    <w:rsid w:val="00BB32B6"/>
    <w:rsid w:val="00BB40CC"/>
    <w:rsid w:val="00BB5A1C"/>
    <w:rsid w:val="00BB65ED"/>
    <w:rsid w:val="00BB764C"/>
    <w:rsid w:val="00BC0E9F"/>
    <w:rsid w:val="00BC3D10"/>
    <w:rsid w:val="00BC61AA"/>
    <w:rsid w:val="00BD50B0"/>
    <w:rsid w:val="00BE549E"/>
    <w:rsid w:val="00BE7E78"/>
    <w:rsid w:val="00BF7909"/>
    <w:rsid w:val="00C02260"/>
    <w:rsid w:val="00C06130"/>
    <w:rsid w:val="00C0768A"/>
    <w:rsid w:val="00C107FA"/>
    <w:rsid w:val="00C14D51"/>
    <w:rsid w:val="00C2067E"/>
    <w:rsid w:val="00C2342F"/>
    <w:rsid w:val="00C24C25"/>
    <w:rsid w:val="00C25E4B"/>
    <w:rsid w:val="00C26BC2"/>
    <w:rsid w:val="00C356CC"/>
    <w:rsid w:val="00C40513"/>
    <w:rsid w:val="00C44ED0"/>
    <w:rsid w:val="00C507EE"/>
    <w:rsid w:val="00C51C1F"/>
    <w:rsid w:val="00C629C0"/>
    <w:rsid w:val="00C650EE"/>
    <w:rsid w:val="00C72AE9"/>
    <w:rsid w:val="00C9223A"/>
    <w:rsid w:val="00C92322"/>
    <w:rsid w:val="00C93DC8"/>
    <w:rsid w:val="00CA1A9B"/>
    <w:rsid w:val="00CB0E74"/>
    <w:rsid w:val="00CB3E6E"/>
    <w:rsid w:val="00CB412B"/>
    <w:rsid w:val="00CB5A23"/>
    <w:rsid w:val="00CD72A7"/>
    <w:rsid w:val="00CD7AB1"/>
    <w:rsid w:val="00CE3D1B"/>
    <w:rsid w:val="00CF018D"/>
    <w:rsid w:val="00CF242C"/>
    <w:rsid w:val="00CF6FFF"/>
    <w:rsid w:val="00D0130B"/>
    <w:rsid w:val="00D029A1"/>
    <w:rsid w:val="00D127BC"/>
    <w:rsid w:val="00D14E1A"/>
    <w:rsid w:val="00D16845"/>
    <w:rsid w:val="00D21939"/>
    <w:rsid w:val="00D2303A"/>
    <w:rsid w:val="00D25A9E"/>
    <w:rsid w:val="00D2678A"/>
    <w:rsid w:val="00D423FC"/>
    <w:rsid w:val="00D46082"/>
    <w:rsid w:val="00D4739E"/>
    <w:rsid w:val="00D54186"/>
    <w:rsid w:val="00D5454C"/>
    <w:rsid w:val="00D56FC7"/>
    <w:rsid w:val="00D57288"/>
    <w:rsid w:val="00D60550"/>
    <w:rsid w:val="00D62EDB"/>
    <w:rsid w:val="00D66CA4"/>
    <w:rsid w:val="00D7103A"/>
    <w:rsid w:val="00D72F5E"/>
    <w:rsid w:val="00D75C8F"/>
    <w:rsid w:val="00D764A9"/>
    <w:rsid w:val="00D777FE"/>
    <w:rsid w:val="00D80E41"/>
    <w:rsid w:val="00D80E44"/>
    <w:rsid w:val="00D865DE"/>
    <w:rsid w:val="00D91E0D"/>
    <w:rsid w:val="00DB4275"/>
    <w:rsid w:val="00DB6F67"/>
    <w:rsid w:val="00DB7C8C"/>
    <w:rsid w:val="00DC2289"/>
    <w:rsid w:val="00DC6E82"/>
    <w:rsid w:val="00DC7B5C"/>
    <w:rsid w:val="00DD3E2A"/>
    <w:rsid w:val="00DD74C0"/>
    <w:rsid w:val="00DE38B8"/>
    <w:rsid w:val="00DE4287"/>
    <w:rsid w:val="00DE686F"/>
    <w:rsid w:val="00E00155"/>
    <w:rsid w:val="00E12693"/>
    <w:rsid w:val="00E13790"/>
    <w:rsid w:val="00E142D4"/>
    <w:rsid w:val="00E16619"/>
    <w:rsid w:val="00E30781"/>
    <w:rsid w:val="00E32827"/>
    <w:rsid w:val="00E426FA"/>
    <w:rsid w:val="00E441E1"/>
    <w:rsid w:val="00E44BEE"/>
    <w:rsid w:val="00E47C9D"/>
    <w:rsid w:val="00E57C4E"/>
    <w:rsid w:val="00E62605"/>
    <w:rsid w:val="00E65427"/>
    <w:rsid w:val="00E7096E"/>
    <w:rsid w:val="00E7339A"/>
    <w:rsid w:val="00E75186"/>
    <w:rsid w:val="00E7632C"/>
    <w:rsid w:val="00E771EE"/>
    <w:rsid w:val="00E82A4B"/>
    <w:rsid w:val="00E82F3E"/>
    <w:rsid w:val="00E8528E"/>
    <w:rsid w:val="00E85786"/>
    <w:rsid w:val="00E86C18"/>
    <w:rsid w:val="00E91DAA"/>
    <w:rsid w:val="00E95315"/>
    <w:rsid w:val="00EA0C04"/>
    <w:rsid w:val="00EA3CCB"/>
    <w:rsid w:val="00EA4936"/>
    <w:rsid w:val="00EA5FF8"/>
    <w:rsid w:val="00EB0673"/>
    <w:rsid w:val="00EB0C23"/>
    <w:rsid w:val="00EB1872"/>
    <w:rsid w:val="00EB5692"/>
    <w:rsid w:val="00EC3B1F"/>
    <w:rsid w:val="00ED0818"/>
    <w:rsid w:val="00ED4153"/>
    <w:rsid w:val="00ED53CD"/>
    <w:rsid w:val="00ED7131"/>
    <w:rsid w:val="00ED7959"/>
    <w:rsid w:val="00EE2381"/>
    <w:rsid w:val="00EF06E8"/>
    <w:rsid w:val="00EF3428"/>
    <w:rsid w:val="00F05815"/>
    <w:rsid w:val="00F11B2F"/>
    <w:rsid w:val="00F230D0"/>
    <w:rsid w:val="00F27578"/>
    <w:rsid w:val="00F326A0"/>
    <w:rsid w:val="00F34110"/>
    <w:rsid w:val="00F34B7F"/>
    <w:rsid w:val="00F36B43"/>
    <w:rsid w:val="00F37C1B"/>
    <w:rsid w:val="00F45506"/>
    <w:rsid w:val="00F51666"/>
    <w:rsid w:val="00F57460"/>
    <w:rsid w:val="00F74166"/>
    <w:rsid w:val="00F7593C"/>
    <w:rsid w:val="00F819D9"/>
    <w:rsid w:val="00F8528C"/>
    <w:rsid w:val="00F91502"/>
    <w:rsid w:val="00F92EA1"/>
    <w:rsid w:val="00F94173"/>
    <w:rsid w:val="00F96971"/>
    <w:rsid w:val="00FA00EC"/>
    <w:rsid w:val="00FA1618"/>
    <w:rsid w:val="00FA71EE"/>
    <w:rsid w:val="00FB1623"/>
    <w:rsid w:val="00FB226B"/>
    <w:rsid w:val="00FB4F92"/>
    <w:rsid w:val="00FB773F"/>
    <w:rsid w:val="00FC44E1"/>
    <w:rsid w:val="00FC681F"/>
    <w:rsid w:val="00FC7622"/>
    <w:rsid w:val="00FD126F"/>
    <w:rsid w:val="00FD13B3"/>
    <w:rsid w:val="00FD1AB0"/>
    <w:rsid w:val="00FD3846"/>
    <w:rsid w:val="00FE2A48"/>
    <w:rsid w:val="00FE5FFD"/>
    <w:rsid w:val="00FF47FA"/>
    <w:rsid w:val="028349C8"/>
    <w:rsid w:val="047B1475"/>
    <w:rsid w:val="052204DA"/>
    <w:rsid w:val="057763DD"/>
    <w:rsid w:val="15C87F52"/>
    <w:rsid w:val="16A06603"/>
    <w:rsid w:val="20196631"/>
    <w:rsid w:val="20FB3D3C"/>
    <w:rsid w:val="236376AC"/>
    <w:rsid w:val="2369138D"/>
    <w:rsid w:val="249C2E52"/>
    <w:rsid w:val="2D9D755C"/>
    <w:rsid w:val="304C198A"/>
    <w:rsid w:val="37AE6913"/>
    <w:rsid w:val="3D4E7E82"/>
    <w:rsid w:val="411D5EF5"/>
    <w:rsid w:val="4B80756E"/>
    <w:rsid w:val="51AE71A5"/>
    <w:rsid w:val="58366068"/>
    <w:rsid w:val="58596ECA"/>
    <w:rsid w:val="61285CB8"/>
    <w:rsid w:val="64CF659A"/>
    <w:rsid w:val="64D94D23"/>
    <w:rsid w:val="66776BF4"/>
    <w:rsid w:val="6B4750DC"/>
    <w:rsid w:val="74C255D0"/>
    <w:rsid w:val="760F095A"/>
    <w:rsid w:val="76F65C09"/>
    <w:rsid w:val="79CB15F9"/>
    <w:rsid w:val="79D04A5B"/>
    <w:rsid w:val="7F45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62D22A6"/>
  <w15:docId w15:val="{02BD9C62-EB68-4D91-93C5-D6C76E93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line="360" w:lineRule="auto"/>
    </w:pPr>
    <w:rPr>
      <w:sz w:val="28"/>
      <w:szCs w:val="20"/>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Title"/>
    <w:basedOn w:val="a"/>
    <w:next w:val="a"/>
    <w:link w:val="ab"/>
    <w:qFormat/>
    <w:pPr>
      <w:tabs>
        <w:tab w:val="left" w:pos="420"/>
      </w:tabs>
      <w:adjustRightInd w:val="0"/>
      <w:spacing w:before="120" w:line="360" w:lineRule="auto"/>
      <w:ind w:left="420" w:hanging="420"/>
      <w:textAlignment w:val="baseline"/>
    </w:pPr>
    <w:rPr>
      <w:rFonts w:eastAsia="隶书_GB2312"/>
      <w:b/>
      <w:sz w:val="48"/>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autoRedefine/>
    <w:qFormat/>
  </w:style>
  <w:style w:type="paragraph" w:customStyle="1" w:styleId="bt1bt1">
    <w:name w:val="bt1bt1"/>
    <w:basedOn w:val="1"/>
    <w:autoRedefine/>
    <w:qFormat/>
    <w:pPr>
      <w:spacing w:line="240" w:lineRule="auto"/>
    </w:pPr>
    <w:rPr>
      <w:rFonts w:ascii="黑体"/>
      <w:sz w:val="36"/>
      <w:szCs w:val="36"/>
    </w:rPr>
  </w:style>
  <w:style w:type="character" w:customStyle="1" w:styleId="font161">
    <w:name w:val="font161"/>
    <w:autoRedefine/>
    <w:qFormat/>
    <w:rPr>
      <w:rFonts w:ascii="宋体" w:eastAsia="宋体" w:hAnsi="宋体" w:cs="宋体" w:hint="eastAsia"/>
      <w:b/>
      <w:color w:val="000000"/>
      <w:sz w:val="20"/>
      <w:szCs w:val="20"/>
      <w:u w:val="none"/>
    </w:rPr>
  </w:style>
  <w:style w:type="character" w:customStyle="1" w:styleId="font21">
    <w:name w:val="font21"/>
    <w:basedOn w:val="a0"/>
    <w:autoRedefine/>
    <w:qFormat/>
    <w:rPr>
      <w:rFonts w:ascii="Wingdings 2" w:eastAsia="Wingdings 2" w:hAnsi="Wingdings 2" w:cs="Wingdings 2" w:hint="default"/>
      <w:color w:val="000000"/>
      <w:sz w:val="22"/>
      <w:szCs w:val="22"/>
      <w:u w:val="single"/>
    </w:rPr>
  </w:style>
  <w:style w:type="character" w:customStyle="1" w:styleId="font11">
    <w:name w:val="font11"/>
    <w:basedOn w:val="a0"/>
    <w:autoRedefine/>
    <w:qFormat/>
    <w:rPr>
      <w:rFonts w:ascii="宋体" w:eastAsia="宋体" w:hAnsi="宋体" w:cs="宋体" w:hint="eastAsia"/>
      <w:color w:val="000000"/>
      <w:sz w:val="22"/>
      <w:szCs w:val="22"/>
      <w:u w:val="single"/>
    </w:rPr>
  </w:style>
  <w:style w:type="character" w:customStyle="1" w:styleId="font01">
    <w:name w:val="font01"/>
    <w:basedOn w:val="a0"/>
    <w:autoRedefine/>
    <w:qFormat/>
    <w:rPr>
      <w:rFonts w:ascii="宋体" w:eastAsia="宋体" w:hAnsi="宋体" w:cs="宋体" w:hint="eastAsia"/>
      <w:color w:val="000000"/>
      <w:sz w:val="20"/>
      <w:szCs w:val="20"/>
      <w:u w:val="none"/>
    </w:rPr>
  </w:style>
  <w:style w:type="character" w:customStyle="1" w:styleId="font141">
    <w:name w:val="font141"/>
    <w:autoRedefine/>
    <w:qFormat/>
    <w:rPr>
      <w:rFonts w:ascii="宋体" w:eastAsia="宋体" w:hAnsi="宋体" w:cs="宋体" w:hint="eastAsia"/>
      <w:b/>
      <w:color w:val="000000"/>
      <w:sz w:val="21"/>
      <w:szCs w:val="21"/>
      <w:u w:val="none"/>
    </w:rPr>
  </w:style>
  <w:style w:type="character" w:customStyle="1" w:styleId="font181">
    <w:name w:val="font181"/>
    <w:autoRedefine/>
    <w:qFormat/>
    <w:rPr>
      <w:rFonts w:ascii="Arial" w:hAnsi="Arial" w:cs="Arial" w:hint="default"/>
      <w:b/>
      <w:color w:val="000000"/>
      <w:sz w:val="21"/>
      <w:szCs w:val="21"/>
      <w:u w:val="none"/>
    </w:rPr>
  </w:style>
  <w:style w:type="character" w:customStyle="1" w:styleId="ab">
    <w:name w:val="标题 字符"/>
    <w:basedOn w:val="a0"/>
    <w:link w:val="aa"/>
    <w:autoRedefine/>
    <w:qFormat/>
    <w:rPr>
      <w:rFonts w:ascii="Times New Roman" w:eastAsia="隶书_GB2312" w:hAnsi="Times New Roman" w:cs="Times New Roman"/>
      <w:b/>
      <w:kern w:val="2"/>
      <w:sz w:val="48"/>
      <w:szCs w:val="24"/>
    </w:rPr>
  </w:style>
  <w:style w:type="character" w:customStyle="1" w:styleId="20">
    <w:name w:val="标题 2 字符"/>
    <w:basedOn w:val="a0"/>
    <w:link w:val="2"/>
    <w:qFormat/>
    <w:rPr>
      <w:rFonts w:ascii="Arial" w:eastAsia="黑体" w:hAnsi="Arial" w:cs="Times New Roman"/>
      <w:b/>
      <w:bCs/>
      <w:kern w:val="2"/>
      <w:sz w:val="32"/>
      <w:szCs w:val="32"/>
    </w:rPr>
  </w:style>
  <w:style w:type="character" w:customStyle="1" w:styleId="a8">
    <w:name w:val="页脚 字符"/>
    <w:basedOn w:val="a0"/>
    <w:link w:val="a7"/>
    <w:uiPriority w:val="99"/>
    <w:qFormat/>
    <w:rPr>
      <w:rFonts w:ascii="Times New Roman" w:eastAsia="宋体" w:hAnsi="Times New Roman" w:cs="Times New Roman"/>
      <w:kern w:val="2"/>
      <w:sz w:val="18"/>
      <w:szCs w:val="18"/>
    </w:rPr>
  </w:style>
  <w:style w:type="character" w:customStyle="1" w:styleId="a6">
    <w:name w:val="批注框文本 字符"/>
    <w:basedOn w:val="a0"/>
    <w:link w:val="a5"/>
    <w:qFormat/>
    <w:rPr>
      <w:kern w:val="2"/>
      <w:sz w:val="18"/>
      <w:szCs w:val="18"/>
    </w:rPr>
  </w:style>
  <w:style w:type="character" w:customStyle="1" w:styleId="a4">
    <w:name w:val="正文文本 字符"/>
    <w:basedOn w:val="a0"/>
    <w:link w:val="a3"/>
    <w:qFormat/>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4667">
      <w:bodyDiv w:val="1"/>
      <w:marLeft w:val="0"/>
      <w:marRight w:val="0"/>
      <w:marTop w:val="0"/>
      <w:marBottom w:val="0"/>
      <w:divBdr>
        <w:top w:val="none" w:sz="0" w:space="0" w:color="auto"/>
        <w:left w:val="none" w:sz="0" w:space="0" w:color="auto"/>
        <w:bottom w:val="none" w:sz="0" w:space="0" w:color="auto"/>
        <w:right w:val="none" w:sz="0" w:space="0" w:color="auto"/>
      </w:divBdr>
    </w:div>
    <w:div w:id="243228860">
      <w:bodyDiv w:val="1"/>
      <w:marLeft w:val="0"/>
      <w:marRight w:val="0"/>
      <w:marTop w:val="0"/>
      <w:marBottom w:val="0"/>
      <w:divBdr>
        <w:top w:val="none" w:sz="0" w:space="0" w:color="auto"/>
        <w:left w:val="none" w:sz="0" w:space="0" w:color="auto"/>
        <w:bottom w:val="none" w:sz="0" w:space="0" w:color="auto"/>
        <w:right w:val="none" w:sz="0" w:space="0" w:color="auto"/>
      </w:divBdr>
    </w:div>
    <w:div w:id="262079372">
      <w:bodyDiv w:val="1"/>
      <w:marLeft w:val="0"/>
      <w:marRight w:val="0"/>
      <w:marTop w:val="0"/>
      <w:marBottom w:val="0"/>
      <w:divBdr>
        <w:top w:val="none" w:sz="0" w:space="0" w:color="auto"/>
        <w:left w:val="none" w:sz="0" w:space="0" w:color="auto"/>
        <w:bottom w:val="none" w:sz="0" w:space="0" w:color="auto"/>
        <w:right w:val="none" w:sz="0" w:space="0" w:color="auto"/>
      </w:divBdr>
    </w:div>
    <w:div w:id="492524925">
      <w:bodyDiv w:val="1"/>
      <w:marLeft w:val="0"/>
      <w:marRight w:val="0"/>
      <w:marTop w:val="0"/>
      <w:marBottom w:val="0"/>
      <w:divBdr>
        <w:top w:val="none" w:sz="0" w:space="0" w:color="auto"/>
        <w:left w:val="none" w:sz="0" w:space="0" w:color="auto"/>
        <w:bottom w:val="none" w:sz="0" w:space="0" w:color="auto"/>
        <w:right w:val="none" w:sz="0" w:space="0" w:color="auto"/>
      </w:divBdr>
    </w:div>
    <w:div w:id="498469992">
      <w:bodyDiv w:val="1"/>
      <w:marLeft w:val="0"/>
      <w:marRight w:val="0"/>
      <w:marTop w:val="0"/>
      <w:marBottom w:val="0"/>
      <w:divBdr>
        <w:top w:val="none" w:sz="0" w:space="0" w:color="auto"/>
        <w:left w:val="none" w:sz="0" w:space="0" w:color="auto"/>
        <w:bottom w:val="none" w:sz="0" w:space="0" w:color="auto"/>
        <w:right w:val="none" w:sz="0" w:space="0" w:color="auto"/>
      </w:divBdr>
    </w:div>
    <w:div w:id="565453993">
      <w:bodyDiv w:val="1"/>
      <w:marLeft w:val="0"/>
      <w:marRight w:val="0"/>
      <w:marTop w:val="0"/>
      <w:marBottom w:val="0"/>
      <w:divBdr>
        <w:top w:val="none" w:sz="0" w:space="0" w:color="auto"/>
        <w:left w:val="none" w:sz="0" w:space="0" w:color="auto"/>
        <w:bottom w:val="none" w:sz="0" w:space="0" w:color="auto"/>
        <w:right w:val="none" w:sz="0" w:space="0" w:color="auto"/>
      </w:divBdr>
    </w:div>
    <w:div w:id="574821612">
      <w:bodyDiv w:val="1"/>
      <w:marLeft w:val="0"/>
      <w:marRight w:val="0"/>
      <w:marTop w:val="0"/>
      <w:marBottom w:val="0"/>
      <w:divBdr>
        <w:top w:val="none" w:sz="0" w:space="0" w:color="auto"/>
        <w:left w:val="none" w:sz="0" w:space="0" w:color="auto"/>
        <w:bottom w:val="none" w:sz="0" w:space="0" w:color="auto"/>
        <w:right w:val="none" w:sz="0" w:space="0" w:color="auto"/>
      </w:divBdr>
    </w:div>
    <w:div w:id="912395433">
      <w:bodyDiv w:val="1"/>
      <w:marLeft w:val="0"/>
      <w:marRight w:val="0"/>
      <w:marTop w:val="0"/>
      <w:marBottom w:val="0"/>
      <w:divBdr>
        <w:top w:val="none" w:sz="0" w:space="0" w:color="auto"/>
        <w:left w:val="none" w:sz="0" w:space="0" w:color="auto"/>
        <w:bottom w:val="none" w:sz="0" w:space="0" w:color="auto"/>
        <w:right w:val="none" w:sz="0" w:space="0" w:color="auto"/>
      </w:divBdr>
    </w:div>
    <w:div w:id="988483210">
      <w:bodyDiv w:val="1"/>
      <w:marLeft w:val="0"/>
      <w:marRight w:val="0"/>
      <w:marTop w:val="0"/>
      <w:marBottom w:val="0"/>
      <w:divBdr>
        <w:top w:val="none" w:sz="0" w:space="0" w:color="auto"/>
        <w:left w:val="none" w:sz="0" w:space="0" w:color="auto"/>
        <w:bottom w:val="none" w:sz="0" w:space="0" w:color="auto"/>
        <w:right w:val="none" w:sz="0" w:space="0" w:color="auto"/>
      </w:divBdr>
    </w:div>
    <w:div w:id="1103377718">
      <w:bodyDiv w:val="1"/>
      <w:marLeft w:val="0"/>
      <w:marRight w:val="0"/>
      <w:marTop w:val="0"/>
      <w:marBottom w:val="0"/>
      <w:divBdr>
        <w:top w:val="none" w:sz="0" w:space="0" w:color="auto"/>
        <w:left w:val="none" w:sz="0" w:space="0" w:color="auto"/>
        <w:bottom w:val="none" w:sz="0" w:space="0" w:color="auto"/>
        <w:right w:val="none" w:sz="0" w:space="0" w:color="auto"/>
      </w:divBdr>
    </w:div>
    <w:div w:id="1145388332">
      <w:bodyDiv w:val="1"/>
      <w:marLeft w:val="0"/>
      <w:marRight w:val="0"/>
      <w:marTop w:val="0"/>
      <w:marBottom w:val="0"/>
      <w:divBdr>
        <w:top w:val="none" w:sz="0" w:space="0" w:color="auto"/>
        <w:left w:val="none" w:sz="0" w:space="0" w:color="auto"/>
        <w:bottom w:val="none" w:sz="0" w:space="0" w:color="auto"/>
        <w:right w:val="none" w:sz="0" w:space="0" w:color="auto"/>
      </w:divBdr>
    </w:div>
    <w:div w:id="1151404105">
      <w:bodyDiv w:val="1"/>
      <w:marLeft w:val="0"/>
      <w:marRight w:val="0"/>
      <w:marTop w:val="0"/>
      <w:marBottom w:val="0"/>
      <w:divBdr>
        <w:top w:val="none" w:sz="0" w:space="0" w:color="auto"/>
        <w:left w:val="none" w:sz="0" w:space="0" w:color="auto"/>
        <w:bottom w:val="none" w:sz="0" w:space="0" w:color="auto"/>
        <w:right w:val="none" w:sz="0" w:space="0" w:color="auto"/>
      </w:divBdr>
    </w:div>
    <w:div w:id="1166628470">
      <w:bodyDiv w:val="1"/>
      <w:marLeft w:val="0"/>
      <w:marRight w:val="0"/>
      <w:marTop w:val="0"/>
      <w:marBottom w:val="0"/>
      <w:divBdr>
        <w:top w:val="none" w:sz="0" w:space="0" w:color="auto"/>
        <w:left w:val="none" w:sz="0" w:space="0" w:color="auto"/>
        <w:bottom w:val="none" w:sz="0" w:space="0" w:color="auto"/>
        <w:right w:val="none" w:sz="0" w:space="0" w:color="auto"/>
      </w:divBdr>
    </w:div>
    <w:div w:id="1231967076">
      <w:bodyDiv w:val="1"/>
      <w:marLeft w:val="0"/>
      <w:marRight w:val="0"/>
      <w:marTop w:val="0"/>
      <w:marBottom w:val="0"/>
      <w:divBdr>
        <w:top w:val="none" w:sz="0" w:space="0" w:color="auto"/>
        <w:left w:val="none" w:sz="0" w:space="0" w:color="auto"/>
        <w:bottom w:val="none" w:sz="0" w:space="0" w:color="auto"/>
        <w:right w:val="none" w:sz="0" w:space="0" w:color="auto"/>
      </w:divBdr>
    </w:div>
    <w:div w:id="1440948745">
      <w:bodyDiv w:val="1"/>
      <w:marLeft w:val="0"/>
      <w:marRight w:val="0"/>
      <w:marTop w:val="0"/>
      <w:marBottom w:val="0"/>
      <w:divBdr>
        <w:top w:val="none" w:sz="0" w:space="0" w:color="auto"/>
        <w:left w:val="none" w:sz="0" w:space="0" w:color="auto"/>
        <w:bottom w:val="none" w:sz="0" w:space="0" w:color="auto"/>
        <w:right w:val="none" w:sz="0" w:space="0" w:color="auto"/>
      </w:divBdr>
    </w:div>
    <w:div w:id="1479103906">
      <w:bodyDiv w:val="1"/>
      <w:marLeft w:val="0"/>
      <w:marRight w:val="0"/>
      <w:marTop w:val="0"/>
      <w:marBottom w:val="0"/>
      <w:divBdr>
        <w:top w:val="none" w:sz="0" w:space="0" w:color="auto"/>
        <w:left w:val="none" w:sz="0" w:space="0" w:color="auto"/>
        <w:bottom w:val="none" w:sz="0" w:space="0" w:color="auto"/>
        <w:right w:val="none" w:sz="0" w:space="0" w:color="auto"/>
      </w:divBdr>
    </w:div>
    <w:div w:id="1547988848">
      <w:bodyDiv w:val="1"/>
      <w:marLeft w:val="0"/>
      <w:marRight w:val="0"/>
      <w:marTop w:val="0"/>
      <w:marBottom w:val="0"/>
      <w:divBdr>
        <w:top w:val="none" w:sz="0" w:space="0" w:color="auto"/>
        <w:left w:val="none" w:sz="0" w:space="0" w:color="auto"/>
        <w:bottom w:val="none" w:sz="0" w:space="0" w:color="auto"/>
        <w:right w:val="none" w:sz="0" w:space="0" w:color="auto"/>
      </w:divBdr>
    </w:div>
    <w:div w:id="1697585354">
      <w:bodyDiv w:val="1"/>
      <w:marLeft w:val="0"/>
      <w:marRight w:val="0"/>
      <w:marTop w:val="0"/>
      <w:marBottom w:val="0"/>
      <w:divBdr>
        <w:top w:val="none" w:sz="0" w:space="0" w:color="auto"/>
        <w:left w:val="none" w:sz="0" w:space="0" w:color="auto"/>
        <w:bottom w:val="none" w:sz="0" w:space="0" w:color="auto"/>
        <w:right w:val="none" w:sz="0" w:space="0" w:color="auto"/>
      </w:divBdr>
    </w:div>
    <w:div w:id="1728141440">
      <w:bodyDiv w:val="1"/>
      <w:marLeft w:val="0"/>
      <w:marRight w:val="0"/>
      <w:marTop w:val="0"/>
      <w:marBottom w:val="0"/>
      <w:divBdr>
        <w:top w:val="none" w:sz="0" w:space="0" w:color="auto"/>
        <w:left w:val="none" w:sz="0" w:space="0" w:color="auto"/>
        <w:bottom w:val="none" w:sz="0" w:space="0" w:color="auto"/>
        <w:right w:val="none" w:sz="0" w:space="0" w:color="auto"/>
      </w:divBdr>
    </w:div>
    <w:div w:id="1804811325">
      <w:bodyDiv w:val="1"/>
      <w:marLeft w:val="0"/>
      <w:marRight w:val="0"/>
      <w:marTop w:val="0"/>
      <w:marBottom w:val="0"/>
      <w:divBdr>
        <w:top w:val="none" w:sz="0" w:space="0" w:color="auto"/>
        <w:left w:val="none" w:sz="0" w:space="0" w:color="auto"/>
        <w:bottom w:val="none" w:sz="0" w:space="0" w:color="auto"/>
        <w:right w:val="none" w:sz="0" w:space="0" w:color="auto"/>
      </w:divBdr>
    </w:div>
    <w:div w:id="2113014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7.xml"/><Relationship Id="rId18" Type="http://schemas.openxmlformats.org/officeDocument/2006/relationships/footer" Target="footer9.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6.xm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5" Type="http://schemas.openxmlformats.org/officeDocument/2006/relationships/endnotes" Target="endnotes.xml"/><Relationship Id="rId15" Type="http://schemas.openxmlformats.org/officeDocument/2006/relationships/image" Target="media/image2.png"/><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1668</TotalTime>
  <Pages>19</Pages>
  <Words>1972</Words>
  <Characters>11243</Characters>
  <Application>Microsoft Office Word</Application>
  <DocSecurity>0</DocSecurity>
  <Lines>93</Lines>
  <Paragraphs>26</Paragraphs>
  <ScaleCrop>false</ScaleCrop>
  <Company>DoubleOX</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李婉笛</dc:creator>
  <cp:lastModifiedBy>jiayang xu</cp:lastModifiedBy>
  <cp:revision>566</cp:revision>
  <cp:lastPrinted>2025-06-09T01:58:00Z</cp:lastPrinted>
  <dcterms:created xsi:type="dcterms:W3CDTF">2024-01-15T08:15:00Z</dcterms:created>
  <dcterms:modified xsi:type="dcterms:W3CDTF">2025-07-08T04:07:00Z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6185CC1026D94D209384B5168EE08D6E_13</vt:lpwstr>
  </property>
  <property fmtid="{D5CDD505-2E9C-101B-9397-08002B2CF9AE}" pid="4" name="KSOTemplateDocerSaveRecord">
    <vt:lpwstr>eyJoZGlkIjoiMjhjYWUyYWUwYjk4NjA2OWVmMjY3NGM2NGI5MmZiYWUiLCJ1c2VySWQiOiIzMDc5MDQwOTYifQ==</vt:lpwstr>
  </property>
</Properties>
</file>