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1B2C2">
      <w:pPr>
        <w:ind w:firstLine="562" w:firstLineChars="200"/>
        <w:jc w:val="center"/>
        <w:rPr>
          <w:rFonts w:hint="default" w:eastAsiaTheme="minorEastAsia"/>
          <w:b/>
          <w:bCs/>
          <w:sz w:val="28"/>
          <w:szCs w:val="28"/>
          <w:lang w:val="en-US" w:eastAsia="zh-CN"/>
        </w:rPr>
      </w:pPr>
      <w:r>
        <w:rPr>
          <w:rFonts w:hint="eastAsia"/>
          <w:b/>
          <w:bCs/>
          <w:sz w:val="28"/>
          <w:szCs w:val="28"/>
          <w:lang w:val="en-US" w:eastAsia="zh-CN"/>
        </w:rPr>
        <w:t>存储磁盘阵列购置方案</w:t>
      </w:r>
    </w:p>
    <w:p w14:paraId="297BB97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rPr>
        <w:t>名称</w:t>
      </w:r>
      <w:r>
        <w:rPr>
          <w:rFonts w:hint="eastAsia" w:ascii="仿宋" w:hAnsi="仿宋" w:eastAsia="仿宋" w:cs="仿宋"/>
          <w:sz w:val="28"/>
          <w:szCs w:val="28"/>
        </w:rPr>
        <w:tab/>
      </w:r>
      <w:r>
        <w:rPr>
          <w:rFonts w:hint="eastAsia" w:ascii="仿宋" w:hAnsi="仿宋" w:eastAsia="仿宋" w:cs="仿宋"/>
          <w:sz w:val="28"/>
          <w:szCs w:val="28"/>
        </w:rPr>
        <w:t>存储服务器</w:t>
      </w:r>
      <w:r>
        <w:rPr>
          <w:rFonts w:hint="eastAsia" w:ascii="仿宋" w:hAnsi="仿宋" w:eastAsia="仿宋" w:cs="仿宋"/>
          <w:sz w:val="28"/>
          <w:szCs w:val="28"/>
          <w:lang w:val="en-US"/>
        </w:rPr>
        <w:t xml:space="preserve">  </w:t>
      </w:r>
      <w:r>
        <w:rPr>
          <w:rFonts w:hint="eastAsia" w:ascii="仿宋" w:hAnsi="仿宋" w:eastAsia="仿宋" w:cs="仿宋"/>
          <w:sz w:val="28"/>
          <w:szCs w:val="28"/>
          <w:lang w:val="en-US" w:eastAsia="zh-CN"/>
        </w:rPr>
        <w:t>数量一台</w:t>
      </w:r>
    </w:p>
    <w:p w14:paraId="55573110">
      <w:pPr>
        <w:rPr>
          <w:rFonts w:hint="eastAsia" w:ascii="仿宋" w:hAnsi="仿宋" w:eastAsia="仿宋" w:cs="仿宋"/>
          <w:sz w:val="28"/>
          <w:szCs w:val="28"/>
        </w:rPr>
      </w:pPr>
      <w:r>
        <w:rPr>
          <w:rFonts w:hint="eastAsia" w:ascii="仿宋" w:hAnsi="仿宋" w:eastAsia="仿宋" w:cs="仿宋"/>
          <w:sz w:val="28"/>
          <w:szCs w:val="28"/>
        </w:rPr>
        <w:t>品牌</w:t>
      </w:r>
      <w:r>
        <w:rPr>
          <w:rFonts w:hint="eastAsia" w:ascii="仿宋" w:hAnsi="仿宋" w:eastAsia="仿宋" w:cs="仿宋"/>
          <w:sz w:val="28"/>
          <w:szCs w:val="28"/>
        </w:rPr>
        <w:tab/>
      </w:r>
      <w:r>
        <w:rPr>
          <w:rFonts w:hint="eastAsia" w:ascii="仿宋" w:hAnsi="仿宋" w:eastAsia="仿宋" w:cs="仿宋"/>
          <w:sz w:val="28"/>
          <w:szCs w:val="28"/>
        </w:rPr>
        <w:t>H3C</w:t>
      </w:r>
    </w:p>
    <w:p w14:paraId="4A3644F6">
      <w:pPr>
        <w:rPr>
          <w:rFonts w:hint="eastAsia" w:ascii="仿宋" w:hAnsi="仿宋" w:eastAsia="仿宋" w:cs="仿宋"/>
          <w:sz w:val="28"/>
          <w:szCs w:val="28"/>
          <w:lang w:val="en-US"/>
        </w:rPr>
      </w:pPr>
      <w:r>
        <w:rPr>
          <w:rFonts w:hint="eastAsia" w:ascii="仿宋" w:hAnsi="仿宋" w:eastAsia="仿宋" w:cs="仿宋"/>
          <w:sz w:val="28"/>
          <w:szCs w:val="28"/>
        </w:rPr>
        <w:t>型号</w:t>
      </w:r>
      <w:r>
        <w:rPr>
          <w:rFonts w:hint="eastAsia" w:ascii="仿宋" w:hAnsi="仿宋" w:eastAsia="仿宋" w:cs="仿宋"/>
          <w:sz w:val="28"/>
          <w:szCs w:val="28"/>
          <w:lang w:val="en-US"/>
        </w:rPr>
        <w:t xml:space="preserve">    R4900 G5</w:t>
      </w:r>
    </w:p>
    <w:p w14:paraId="7639297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技术参数</w:t>
      </w:r>
    </w:p>
    <w:p w14:paraId="291AA49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1.≥2U机架式服务器，非OEM，自主研发，国产知名品牌；</w:t>
      </w:r>
    </w:p>
    <w:p w14:paraId="345DA94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2.配置1颗英特尔至强4310(2.1GHz/12核/18MB/120W)处理器，可支持最高270W处理器；</w:t>
      </w:r>
    </w:p>
    <w:p w14:paraId="2135530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3.配置≥32GB DDR4内存，支持≥32个内存插槽，支持内存容量不小于3.0TB；</w:t>
      </w:r>
    </w:p>
    <w:p w14:paraId="2F473CF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4.支持≥16个3.5寸硬盘槽位,本次配置2块480G SSD硬盘，8块16TB SATA硬盘；</w:t>
      </w:r>
    </w:p>
    <w:p w14:paraId="2135E2F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6.配置≥1个Raid阵列卡，支持RAID0/1/10；</w:t>
      </w:r>
    </w:p>
    <w:p w14:paraId="2151AF5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7.★支持≥14个PCIe4.0插槽，支持4块双宽GPU卡或14块单宽GPU卡，配置4个千兆电口；</w:t>
      </w:r>
    </w:p>
    <w:p w14:paraId="6D398A0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8.配置2个≥800W电源，支持1+1冗余，满配风扇，配置机架式导轨；</w:t>
      </w:r>
    </w:p>
    <w:p w14:paraId="68E2E94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9.★支持5-45°C工作温度，支持3D温度海洋，在3D海洋图上显示服务器的温度传感器信息和温度告警；</w:t>
      </w:r>
    </w:p>
    <w:p w14:paraId="1C6CBE2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10.★支持双因素认证功能，支持对登录管理平台的用户执行静态密码+一次性随机动态密码的双因素认证；</w:t>
      </w:r>
    </w:p>
    <w:p w14:paraId="1E78713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11.★支持安全面板氛围灯，可支持背景灯光效果与服务器健康或功率负载等状态联动；</w:t>
      </w:r>
    </w:p>
    <w:p w14:paraId="5D593C1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12.配置≥1Gb独立的远程管理控制端口，配置虚拟KVM功能, 可实现与操作系统无关的远程对服务器的完全控制，包括远程的开机、关机、重启、虚拟光驱等操作；</w:t>
      </w:r>
    </w:p>
    <w:p w14:paraId="2F0EE41B">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13.提供原厂商3年质保服务，中标后合同签订时，成交人提供承诺：提供所投产品的原厂商3年质保服务。</w:t>
      </w:r>
    </w:p>
    <w:p w14:paraId="295BA619">
      <w:pPr>
        <w:rPr>
          <w:rFonts w:hint="eastAsia" w:ascii="仿宋" w:hAnsi="仿宋" w:eastAsia="仿宋" w:cs="仿宋"/>
          <w:sz w:val="28"/>
          <w:szCs w:val="28"/>
          <w:lang w:val="en-US" w:eastAsia="zh-CN"/>
        </w:rPr>
      </w:pPr>
    </w:p>
    <w:p w14:paraId="476BBBE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sz w:val="28"/>
          <w:szCs w:val="28"/>
        </w:rPr>
        <w:t>名称</w:t>
      </w:r>
      <w:r>
        <w:rPr>
          <w:rFonts w:hint="eastAsia" w:ascii="仿宋" w:hAnsi="仿宋" w:eastAsia="仿宋" w:cs="仿宋"/>
          <w:sz w:val="28"/>
          <w:szCs w:val="28"/>
        </w:rPr>
        <w:tab/>
      </w:r>
      <w:r>
        <w:rPr>
          <w:rFonts w:hint="eastAsia" w:ascii="仿宋" w:hAnsi="仿宋" w:eastAsia="仿宋" w:cs="仿宋"/>
          <w:sz w:val="28"/>
          <w:szCs w:val="28"/>
          <w:lang w:val="en-US" w:eastAsia="zh-CN"/>
        </w:rPr>
        <w:t>交换机  数量一台</w:t>
      </w:r>
    </w:p>
    <w:p w14:paraId="32C140EB">
      <w:pPr>
        <w:rPr>
          <w:rFonts w:hint="eastAsia" w:ascii="仿宋" w:hAnsi="仿宋" w:eastAsia="仿宋" w:cs="仿宋"/>
          <w:sz w:val="28"/>
          <w:szCs w:val="28"/>
        </w:rPr>
      </w:pPr>
      <w:r>
        <w:rPr>
          <w:rFonts w:hint="eastAsia" w:ascii="仿宋" w:hAnsi="仿宋" w:eastAsia="仿宋" w:cs="仿宋"/>
          <w:sz w:val="28"/>
          <w:szCs w:val="28"/>
        </w:rPr>
        <w:t>品牌</w:t>
      </w:r>
      <w:r>
        <w:rPr>
          <w:rFonts w:hint="eastAsia" w:ascii="仿宋" w:hAnsi="仿宋" w:eastAsia="仿宋" w:cs="仿宋"/>
          <w:sz w:val="28"/>
          <w:szCs w:val="28"/>
        </w:rPr>
        <w:tab/>
      </w:r>
      <w:r>
        <w:rPr>
          <w:rFonts w:hint="eastAsia" w:ascii="仿宋" w:hAnsi="仿宋" w:eastAsia="仿宋" w:cs="仿宋"/>
          <w:sz w:val="28"/>
          <w:szCs w:val="28"/>
        </w:rPr>
        <w:t>H3C</w:t>
      </w:r>
    </w:p>
    <w:p w14:paraId="36885DDF">
      <w:pPr>
        <w:rPr>
          <w:rFonts w:hint="eastAsia" w:ascii="仿宋" w:hAnsi="仿宋" w:eastAsia="仿宋" w:cs="仿宋"/>
          <w:sz w:val="28"/>
          <w:szCs w:val="28"/>
          <w:lang w:val="en-US"/>
        </w:rPr>
      </w:pPr>
      <w:r>
        <w:rPr>
          <w:rFonts w:hint="eastAsia" w:ascii="仿宋" w:hAnsi="仿宋" w:eastAsia="仿宋" w:cs="仿宋"/>
          <w:sz w:val="28"/>
          <w:szCs w:val="28"/>
        </w:rPr>
        <w:t>型号</w:t>
      </w:r>
      <w:r>
        <w:rPr>
          <w:rFonts w:hint="eastAsia" w:ascii="仿宋" w:hAnsi="仿宋" w:eastAsia="仿宋" w:cs="仿宋"/>
          <w:sz w:val="28"/>
          <w:szCs w:val="28"/>
          <w:lang w:val="en-US"/>
        </w:rPr>
        <w:t xml:space="preserve">    S5130V2-28P-SI</w:t>
      </w:r>
    </w:p>
    <w:p w14:paraId="40C89D4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技术参数</w:t>
      </w:r>
    </w:p>
    <w:p w14:paraId="7D0D665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1.性能：整机交换容量 ≥6.72Tbps；转发性能 ≥144 Mpps；</w:t>
      </w:r>
    </w:p>
    <w:p w14:paraId="062223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2.端口：≥24个千兆电，≥4个千兆SFP；</w:t>
      </w:r>
    </w:p>
    <w:p w14:paraId="7BD9BA0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3.MAC地址表≥16K，IPv4路由表容量≥512，ARP≥1K；</w:t>
      </w:r>
    </w:p>
    <w:p w14:paraId="423B1B2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4.支持IPv4/IPv6静态路由、支持RIP/RIPng、OSPFV2/V3，支持VLAN虚接口；</w:t>
      </w:r>
    </w:p>
    <w:p w14:paraId="1B73E83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5.交换机支持最大堆叠台数≥9，可以将多台交换机连接，形成一个逻辑上的独立实体，从而构建具备高可靠性、易扩展性和易管理性的新型智能网络；</w:t>
      </w:r>
    </w:p>
    <w:p w14:paraId="69F82E8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6.支持G.8032以太网环保护协议ERPS，切换时间≤50ms，可兼容其他支持该协议的产品；</w:t>
      </w:r>
    </w:p>
    <w:p w14:paraId="1787D43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7.★实现CPU保护功能，能限制非法报文对CPU的攻击，保护交换机在各种环境下稳定工作；</w:t>
      </w:r>
    </w:p>
    <w:p w14:paraId="242CC17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8.★采用专业的内置防雷技术，支持≥10KV业务端口防雷能力；</w:t>
      </w:r>
    </w:p>
    <w:p w14:paraId="58855CC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9.绿色节能，支持端口休眠，关闭没有应用的端口，节省能源；</w:t>
      </w:r>
    </w:p>
    <w:p w14:paraId="4921A19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10.★支持用户访问控制和安全审计功能；</w:t>
      </w:r>
    </w:p>
    <w:p w14:paraId="2C1114B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11.★管理方式：设备内置及图形化操作的方式，实现对网络的统一运维及管理；</w:t>
      </w:r>
    </w:p>
    <w:p w14:paraId="6E922B8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12.支持NQA、支持802.1ag、支持802.3ah，有效提高对以太网的管理和维护能力，保障网络的稳定运行；</w:t>
      </w:r>
    </w:p>
    <w:p w14:paraId="06B544F9">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13.★为了保证设备厂商产品安全稳定，设备厂商须是国家信息安全漏洞共享平台（CNVD）技术组支撑单位，提供以上证书复印件证明（签订合同时提交）；</w:t>
      </w:r>
    </w:p>
    <w:p w14:paraId="1B8616F5">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14.为了保障整体网络兼容性和统一售后，要求网络统一品牌，提供原厂商壹年质保服务。15.中标后合同签订时，成交人提供承诺：提供所投产品的原厂商质保服务。</w:t>
      </w:r>
    </w:p>
    <w:p w14:paraId="07A4B087">
      <w:pPr>
        <w:rPr>
          <w:rFonts w:hint="eastAsia" w:ascii="仿宋" w:hAnsi="仿宋" w:eastAsia="仿宋" w:cs="仿宋"/>
          <w:sz w:val="28"/>
          <w:szCs w:val="28"/>
          <w:highlight w:val="none"/>
          <w:lang w:val="en-US" w:eastAsia="zh-CN"/>
        </w:rPr>
      </w:pPr>
    </w:p>
    <w:p w14:paraId="79B3968E">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三、验收及售后等服务：</w:t>
      </w:r>
    </w:p>
    <w:p w14:paraId="232F5887">
      <w:pPr>
        <w:rPr>
          <w:rFonts w:hint="eastAsia" w:ascii="仿宋" w:hAnsi="仿宋" w:eastAsia="仿宋" w:cs="仿宋"/>
          <w:sz w:val="28"/>
          <w:szCs w:val="28"/>
          <w:highlight w:val="none"/>
          <w:lang w:val="en-US" w:eastAsia="zh-CN"/>
        </w:rPr>
      </w:pPr>
    </w:p>
    <w:p w14:paraId="250CBA45">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1、成交后合同签订前，缴纳履约保证金成交金额2.5%，一年后无问题退还。合同签订之日起7个工作日内完成供货及安装调试工作。不接受以产品停产等理由，以其它品牌、型号替代供货。</w:t>
      </w:r>
    </w:p>
    <w:p w14:paraId="33C17249">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竞价人一旦竞价成交，需严格按照所述品牌、型号、技术参数完成供货及安装、培训等售后服务，签订合同时需提供服务承诺：供应商在签订合同前提供售后服务承诺函并加盖公章、承诺三年免费售后上门服务，设备发生故障，须在30分钟内响应，2小时内工程师必须到现场处理故障。</w:t>
      </w:r>
    </w:p>
    <w:p w14:paraId="64533659">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验收时，按照上述产品技术参数逐条验收通过。验收合格后支付货款。</w:t>
      </w:r>
    </w:p>
    <w:p w14:paraId="4AF50071">
      <w:pPr>
        <w:rPr>
          <w:rFonts w:hint="eastAsia"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 易用性：</w:t>
      </w:r>
      <w:r>
        <w:rPr>
          <w:rFonts w:hint="eastAsia" w:ascii="仿宋" w:hAnsi="仿宋" w:eastAsia="仿宋" w:cs="仿宋"/>
          <w:sz w:val="28"/>
          <w:szCs w:val="28"/>
          <w:lang w:val="en-US" w:eastAsia="zh-CN"/>
        </w:rPr>
        <w:t>服务器</w:t>
      </w:r>
      <w:r>
        <w:rPr>
          <w:rFonts w:hint="eastAsia" w:ascii="仿宋" w:hAnsi="仿宋" w:eastAsia="仿宋" w:cs="仿宋"/>
          <w:sz w:val="28"/>
          <w:szCs w:val="28"/>
        </w:rPr>
        <w:t>支持普通台式机通过局域网访问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上传或下载数据</w:t>
      </w:r>
      <w:r>
        <w:rPr>
          <w:rFonts w:hint="eastAsia" w:ascii="仿宋" w:hAnsi="仿宋" w:eastAsia="仿宋" w:cs="仿宋"/>
          <w:sz w:val="28"/>
          <w:szCs w:val="28"/>
        </w:rPr>
        <w:t>，</w:t>
      </w:r>
      <w:r>
        <w:rPr>
          <w:rFonts w:hint="eastAsia" w:ascii="仿宋" w:hAnsi="仿宋" w:eastAsia="仿宋" w:cs="仿宋"/>
          <w:sz w:val="28"/>
          <w:szCs w:val="28"/>
          <w:lang w:val="en-US" w:eastAsia="zh-CN"/>
        </w:rPr>
        <w:t>支持多账号分级权限登录，</w:t>
      </w:r>
      <w:r>
        <w:rPr>
          <w:rFonts w:hint="eastAsia" w:ascii="仿宋" w:hAnsi="仿宋" w:eastAsia="仿宋" w:cs="仿宋"/>
          <w:sz w:val="28"/>
          <w:szCs w:val="28"/>
        </w:rPr>
        <w:t xml:space="preserve">兼容Windows/Linux系统。  </w:t>
      </w:r>
    </w:p>
    <w:p w14:paraId="4CAF254F">
      <w:pPr>
        <w:rPr>
          <w:rFonts w:hint="eastAsia" w:ascii="仿宋" w:hAnsi="仿宋" w:eastAsia="仿宋" w:cs="仿宋"/>
          <w:sz w:val="28"/>
          <w:szCs w:val="28"/>
        </w:rPr>
      </w:pPr>
      <w:r>
        <w:rPr>
          <w:rFonts w:hint="eastAsia" w:ascii="仿宋" w:hAnsi="仿宋" w:eastAsia="仿宋" w:cs="仿宋"/>
          <w:sz w:val="28"/>
          <w:szCs w:val="28"/>
          <w:lang w:val="en-US"/>
        </w:rPr>
        <w:t>4</w:t>
      </w:r>
      <w:r>
        <w:rPr>
          <w:rFonts w:hint="eastAsia" w:ascii="仿宋" w:hAnsi="仿宋" w:eastAsia="仿宋" w:cs="仿宋"/>
          <w:sz w:val="28"/>
          <w:szCs w:val="28"/>
        </w:rPr>
        <w:t xml:space="preserve">. 服务保障：包含现场安装、RAID配置及基础管理培训。  </w:t>
      </w:r>
    </w:p>
    <w:p w14:paraId="67E8FCB4">
      <w:pPr>
        <w:rPr>
          <w:rFonts w:hint="eastAsia" w:ascii="仿宋" w:hAnsi="仿宋" w:eastAsia="仿宋" w:cs="仿宋"/>
          <w:sz w:val="28"/>
          <w:szCs w:val="28"/>
        </w:rPr>
      </w:pPr>
      <w:r>
        <w:rPr>
          <w:rFonts w:hint="eastAsia" w:ascii="仿宋" w:hAnsi="仿宋" w:eastAsia="仿宋" w:cs="仿宋"/>
          <w:sz w:val="28"/>
          <w:szCs w:val="28"/>
          <w:highlight w:val="none"/>
          <w:lang w:val="en-US" w:eastAsia="zh-CN"/>
        </w:rPr>
        <w:t>5.中标后合同签订时，成交人提供承诺：提供所投产品的原厂商质保服务。</w:t>
      </w:r>
    </w:p>
    <w:p w14:paraId="6E496C9F">
      <w:pPr>
        <w:rPr>
          <w:rFonts w:hint="eastAsia" w:ascii="仿宋" w:hAnsi="仿宋" w:eastAsia="仿宋" w:cs="仿宋"/>
          <w:sz w:val="28"/>
          <w:szCs w:val="28"/>
        </w:rPr>
      </w:pPr>
      <w:r>
        <w:rPr>
          <w:rFonts w:hint="eastAsia" w:ascii="仿宋" w:hAnsi="仿宋" w:eastAsia="仿宋" w:cs="仿宋"/>
          <w:sz w:val="28"/>
          <w:szCs w:val="28"/>
        </w:rPr>
        <w:t>中标供应商提供原厂三年质保服务函加盖厂商公章。</w:t>
      </w:r>
    </w:p>
    <w:p w14:paraId="42F6B63B">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6.平台结果公示结束后</w:t>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个工作日内，成交供应商须向采购方提供本地服务机构地址及联系人姓名、联系电话。逾期不能提交，视为成交供应商放弃成交资格。</w:t>
      </w:r>
      <w:bookmarkStart w:id="0" w:name="_GoBack"/>
      <w:bookmarkEnd w:id="0"/>
    </w:p>
    <w:p w14:paraId="3EEB3E8A">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7.郑重提醒：报价前，请仔细阅读了解本项目的需求及技术参数细节。若恶意低价造成合同不能正常签订或合同履约时不能按时供货及售后服务不到位，供应商自行承担相关风险以及会被追究相关法律经济责任。</w:t>
      </w:r>
    </w:p>
    <w:p w14:paraId="12241FAC">
      <w:pPr>
        <w:rPr>
          <w:rFonts w:hint="eastAsia" w:ascii="仿宋" w:hAnsi="仿宋" w:eastAsia="仿宋" w:cs="仿宋"/>
          <w:sz w:val="28"/>
          <w:szCs w:val="28"/>
          <w:lang w:val="en-US"/>
        </w:rPr>
      </w:pPr>
    </w:p>
    <w:p w14:paraId="33CEB6DF">
      <w:pPr>
        <w:rPr>
          <w:rFonts w:hint="eastAsia" w:ascii="仿宋" w:hAnsi="仿宋" w:eastAsia="仿宋" w:cs="仿宋"/>
          <w:sz w:val="28"/>
          <w:szCs w:val="28"/>
          <w:highlight w:val="yellow"/>
          <w:lang w:val="en-US" w:eastAsia="zh-CN"/>
        </w:rPr>
      </w:pPr>
    </w:p>
    <w:p w14:paraId="5163B3E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C1E86"/>
    <w:rsid w:val="0C1D520B"/>
    <w:rsid w:val="10183A3D"/>
    <w:rsid w:val="140164DF"/>
    <w:rsid w:val="24EE5FA9"/>
    <w:rsid w:val="46925462"/>
    <w:rsid w:val="48046405"/>
    <w:rsid w:val="774C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1386</Words>
  <Characters>1649</Characters>
  <Lines>0</Lines>
  <Paragraphs>0</Paragraphs>
  <TotalTime>0</TotalTime>
  <ScaleCrop>false</ScaleCrop>
  <LinksUpToDate>false</LinksUpToDate>
  <CharactersWithSpaces>1683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2025-06-16T09:02:00Z</dcterms:created>
  <dc:creator>Jenny</dc:creator>
  <cp:lastModifiedBy>Jenny</cp:lastModifiedBy>
  <dcterms:modified xsi:type="dcterms:W3CDTF">2025-08-27T09:58:53Z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4904B7C8DA064BE1BECAAAC46C8BD68F_13</vt:lpwstr>
  </property>
  <property fmtid="{D5CDD505-2E9C-101B-9397-08002B2CF9AE}" pid="4" name="KSOTemplateDocerSaveRecord">
    <vt:lpwstr>eyJoZGlkIjoiOWMyYmI1OTFhNjk4MTA3ZDJhNjcyYzkyMzk0YTE2MTUiLCJ1c2VySWQiOiIyNTEyMjcxMjgifQ==</vt:lpwstr>
  </property>
</Properties>
</file>