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监护型救护车</w:t>
      </w:r>
    </w:p>
    <w:p>
      <w:pPr>
        <w:pStyle w:val="6"/>
        <w:rPr>
          <w:rFonts w:hint="eastAsia"/>
          <w:lang w:eastAsia="zh-CN"/>
        </w:rPr>
      </w:pPr>
    </w:p>
    <w:tbl>
      <w:tblPr>
        <w:tblStyle w:val="4"/>
        <w:tblW w:w="981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795"/>
        <w:gridCol w:w="70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技术规格要求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一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整车基本要求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1.1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工作条件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）适应环境：车辆应适应各种自然条件，适应户外长时期作业的需求；</w:t>
            </w:r>
          </w:p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）车辆适应气温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-35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℃之间（自然环境）；</w:t>
            </w:r>
          </w:p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）相对湿度小于等于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80%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1.2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总体要求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能在公安交通管理部门办理特种车上小型号牌手续。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车辆技术要求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t>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外形尺寸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5300</w:t>
            </w:r>
            <w:r>
              <w:rPr>
                <w:spacing w:val="-7"/>
                <w:sz w:val="22"/>
                <w:szCs w:val="22"/>
                <w:lang w:eastAsia="zh-CN"/>
              </w:rPr>
              <w:t>mm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eastAsia="zh-CN"/>
              </w:rPr>
              <w:t>≤</w:t>
            </w:r>
            <w:r>
              <w:rPr>
                <w:spacing w:val="-7"/>
                <w:sz w:val="22"/>
                <w:szCs w:val="22"/>
                <w:lang w:eastAsia="zh-CN"/>
              </w:rPr>
              <w:t>长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eastAsia="zh-CN"/>
              </w:rPr>
              <w:t>≤</w:t>
            </w:r>
            <w:r>
              <w:rPr>
                <w:spacing w:val="-7"/>
                <w:sz w:val="22"/>
                <w:szCs w:val="22"/>
                <w:lang w:eastAsia="zh-CN"/>
              </w:rPr>
              <w:t>5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50</w:t>
            </w:r>
            <w:r>
              <w:rPr>
                <w:spacing w:val="-7"/>
                <w:sz w:val="22"/>
                <w:szCs w:val="22"/>
                <w:lang w:eastAsia="zh-CN"/>
              </w:rPr>
              <w:t>0mm,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1980</w:t>
            </w:r>
            <w:r>
              <w:rPr>
                <w:spacing w:val="-7"/>
                <w:sz w:val="22"/>
                <w:szCs w:val="22"/>
                <w:lang w:eastAsia="zh-CN"/>
              </w:rPr>
              <w:t>mm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eastAsia="zh-CN"/>
              </w:rPr>
              <w:t>≤</w:t>
            </w:r>
            <w:r>
              <w:rPr>
                <w:spacing w:val="-7"/>
                <w:sz w:val="22"/>
                <w:szCs w:val="22"/>
                <w:lang w:eastAsia="zh-CN"/>
              </w:rPr>
              <w:t>宽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eastAsia="zh-CN"/>
              </w:rPr>
              <w:t>≤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2100</w:t>
            </w:r>
            <w:r>
              <w:rPr>
                <w:spacing w:val="-7"/>
                <w:sz w:val="22"/>
                <w:szCs w:val="22"/>
                <w:lang w:eastAsia="zh-CN"/>
              </w:rPr>
              <w:t>mm,2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400mm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eastAsia="zh-CN"/>
              </w:rPr>
              <w:t>≤</w:t>
            </w:r>
            <w:r>
              <w:rPr>
                <w:spacing w:val="-7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eastAsia="zh-CN"/>
              </w:rPr>
              <w:t>≤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2410</w:t>
            </w:r>
            <w:r>
              <w:rPr>
                <w:spacing w:val="-7"/>
                <w:sz w:val="22"/>
                <w:szCs w:val="22"/>
                <w:lang w:eastAsia="zh-CN"/>
              </w:rPr>
              <w:t>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医疗舱尺度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长≥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26</w:t>
            </w:r>
            <w:r>
              <w:rPr>
                <w:spacing w:val="-7"/>
                <w:sz w:val="22"/>
                <w:szCs w:val="22"/>
                <w:lang w:eastAsia="zh-CN"/>
              </w:rPr>
              <w:t>00mm, 宽≥1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70</w:t>
            </w:r>
            <w:r>
              <w:rPr>
                <w:spacing w:val="-7"/>
                <w:sz w:val="22"/>
                <w:szCs w:val="22"/>
                <w:lang w:eastAsia="zh-CN"/>
              </w:rPr>
              <w:t>0mm, 高≥1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72</w:t>
            </w:r>
            <w:r>
              <w:rPr>
                <w:spacing w:val="-7"/>
                <w:sz w:val="22"/>
                <w:szCs w:val="22"/>
                <w:lang w:eastAsia="zh-CN"/>
              </w:rPr>
              <w:t>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轴距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≥3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7"/>
                <w:sz w:val="22"/>
                <w:szCs w:val="22"/>
                <w:lang w:eastAsia="zh-CN"/>
              </w:rPr>
              <w:t>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最高时速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≥1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70</w:t>
            </w:r>
            <w:r>
              <w:rPr>
                <w:spacing w:val="-7"/>
                <w:sz w:val="22"/>
                <w:szCs w:val="22"/>
                <w:lang w:eastAsia="zh-CN"/>
              </w:rPr>
              <w:t>K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m</w:t>
            </w:r>
            <w:r>
              <w:rPr>
                <w:spacing w:val="-7"/>
                <w:sz w:val="22"/>
                <w:szCs w:val="22"/>
                <w:lang w:eastAsia="zh-CN"/>
              </w:rPr>
              <w:t>/h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驱动方式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34" w:leftChars="16"/>
              <w:rPr>
                <w:rFonts w:hint="eastAsia" w:eastAsia="宋体"/>
                <w:spacing w:val="-7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前置前驱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t>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整备质量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34" w:leftChars="16"/>
              <w:rPr>
                <w:rFonts w:hint="default"/>
                <w:spacing w:val="-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eastAsia="zh-CN"/>
              </w:rPr>
              <w:t>≤</w:t>
            </w:r>
            <w:r>
              <w:rPr>
                <w:rFonts w:hint="eastAsia" w:cs="宋体"/>
                <w:spacing w:val="-7"/>
                <w:sz w:val="22"/>
                <w:szCs w:val="22"/>
                <w:lang w:val="en-US" w:eastAsia="zh-CN"/>
              </w:rPr>
              <w:t>2200kg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t>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总质量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≥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33</w:t>
            </w:r>
            <w:r>
              <w:rPr>
                <w:spacing w:val="-7"/>
                <w:sz w:val="22"/>
                <w:szCs w:val="22"/>
                <w:lang w:eastAsia="zh-CN"/>
              </w:rPr>
              <w:t>00kg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高压共轨、涡轮增压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right="-107" w:rightChars="-51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08" w:right="-108"/>
              <w:jc w:val="center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排量（L）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ind w:left="34" w:leftChars="16"/>
              <w:rPr>
                <w:rFonts w:hint="eastAsia"/>
                <w:spacing w:val="-7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eastAsia="zh-CN"/>
              </w:rPr>
              <w:t>≤</w:t>
            </w:r>
            <w:r>
              <w:rPr>
                <w:spacing w:val="-7"/>
                <w:sz w:val="22"/>
                <w:szCs w:val="22"/>
                <w:lang w:eastAsia="zh-CN"/>
              </w:rPr>
              <w:t>2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right="-107" w:rightChars="-51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08" w:right="-108"/>
              <w:jc w:val="center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燃油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汽油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right="-107" w:rightChars="-51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08" w:right="-108"/>
              <w:jc w:val="center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油箱</w:t>
            </w:r>
            <w:r>
              <w:rPr>
                <w:bCs/>
                <w:sz w:val="22"/>
                <w:szCs w:val="22"/>
              </w:rPr>
              <w:t>(L)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≥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2"/>
                <w:szCs w:val="22"/>
              </w:rPr>
              <w:t>0L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right="-107" w:rightChars="-51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t>★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08" w:right="-108"/>
              <w:jc w:val="center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额定功率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≥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pacing w:val="-7"/>
                <w:sz w:val="22"/>
                <w:szCs w:val="22"/>
                <w:lang w:val="en-US" w:eastAsia="zh-CN"/>
              </w:rPr>
              <w:t>62</w:t>
            </w:r>
            <w:r>
              <w:rPr>
                <w:spacing w:val="-7"/>
                <w:sz w:val="22"/>
                <w:szCs w:val="22"/>
                <w:lang w:eastAsia="zh-CN"/>
              </w:rPr>
              <w:t>Kw</w:t>
            </w:r>
            <w:r>
              <w:rPr>
                <w:rFonts w:hint="eastAsia"/>
                <w:spacing w:val="-7"/>
                <w:sz w:val="22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kern w:val="0"/>
                <w:sz w:val="22"/>
                <w:szCs w:val="22"/>
                <w:lang w:val="en-US" w:eastAsia="zh-CN" w:bidi="ar-SA"/>
              </w:rPr>
              <w:t>手动5档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制动系统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前盘后盘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空调系统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驾驶室原车冷暖空调，医疗舱独立大功率冷暖空调。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b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制热要求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ind w:left="34" w:leftChars="16" w:right="95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在环境温度-20 摄氏度时，启动加热系统在15 分钟内使车内温度至少达到16 摄氏度以上。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b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制冷要求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在环境温度 40 摄氏度时，使车内温度至少低于环境温度 7 摄氏度以上。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水温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在高温环境中（自然温度60摄氏度）和驻车状态下发动机连续工作时，其水温在95摄氏以下。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安全气囊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ind w:left="34" w:leftChars="16"/>
              <w:rPr>
                <w:spacing w:val="-7"/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正驾驶座配备安全气囊。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尾门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ind w:left="34" w:leftChars="16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/>
                <w:sz w:val="22"/>
                <w:szCs w:val="22"/>
                <w:lang w:eastAsia="zh-CN"/>
              </w:rPr>
              <w:t>0度对开尾门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ind w:left="-141" w:leftChars="-67" w:right="-107" w:rightChars="-51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ind w:left="34" w:leftChars="16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中控门锁、电动车窗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外观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救护车车身外表，具体按照救护车车体统一标识执行。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三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-122" w:leftChars="-58" w:right="-55" w:rightChars="-26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医疗舱及改装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医疗舱中箱、柜、椅的具体布置、尺寸、数量及制作将按照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公告车型内饰制作。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内饰</w:t>
            </w:r>
            <w:r>
              <w:rPr>
                <w:rFonts w:hint="eastAsia" w:ascii="宋体" w:hAnsi="宋体" w:cs="宋体"/>
                <w:kern w:val="0"/>
              </w:rPr>
              <w:t>材料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PVC 复合材料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1.1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8"/>
              </w:rPr>
            </w:pPr>
            <w:r>
              <w:rPr>
                <w:rFonts w:ascii="宋体" w:hAnsi="宋体"/>
                <w:kern w:val="0"/>
              </w:rPr>
              <w:t>材料特性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防霉、防菌、防静电、防潮、阻燃、易清洗、易消毒</w:t>
            </w:r>
            <w:r>
              <w:rPr>
                <w:rFonts w:ascii="宋体" w:hAns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高强度、高韧性、抗老化、无异味、无毒、安全性强。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t>★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1.2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2"/>
                <w:szCs w:val="28"/>
              </w:rPr>
            </w:pPr>
            <w:r>
              <w:rPr>
                <w:rFonts w:ascii="宋体" w:hAnsi="宋体"/>
                <w:kern w:val="0"/>
              </w:rPr>
              <w:t>环保</w:t>
            </w:r>
            <w:r>
              <w:rPr>
                <w:rFonts w:hint="eastAsia" w:ascii="宋体" w:hAnsi="宋体"/>
                <w:kern w:val="0"/>
              </w:rPr>
              <w:t>性能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环保无毒，无重金属（铅、镉、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六价</w:t>
            </w:r>
            <w:r>
              <w:rPr>
                <w:rFonts w:ascii="宋体" w:hAnsi="宋体" w:cs="宋体"/>
                <w:kern w:val="0"/>
              </w:rPr>
              <w:t>铬、汞</w:t>
            </w:r>
            <w:r>
              <w:rPr>
                <w:rFonts w:hint="eastAsia" w:ascii="宋体" w:hAnsi="宋体" w:cs="宋体"/>
                <w:kern w:val="0"/>
              </w:rPr>
              <w:t>）残留，苯质量分数≤100mg/Kg。提供证明文件（权威检测机构出具的检验报告）并标注页码。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/>
                <w:b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t>★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1.3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防火性能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车厢内结构及装饰材料的防火性能应符合</w:t>
            </w:r>
            <w:r>
              <w:rPr>
                <w:rFonts w:ascii="宋体" w:hAnsi="宋体" w:cs="宋体"/>
                <w:kern w:val="0"/>
              </w:rPr>
              <w:t>GB8410</w:t>
            </w:r>
            <w:r>
              <w:rPr>
                <w:rFonts w:hint="eastAsia" w:ascii="宋体" w:hAnsi="宋体" w:cs="宋体"/>
                <w:kern w:val="0"/>
              </w:rPr>
              <w:t>－2006《汽车内饰材料的燃烧特性》的要求。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t>★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地板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医疗舱地面应环保无毒，无重金属（铅、镉、</w:t>
            </w:r>
            <w:r>
              <w:rPr>
                <w:rFonts w:ascii="宋体" w:hAnsi="宋体" w:cs="宋体"/>
                <w:kern w:val="0"/>
                <w:szCs w:val="21"/>
              </w:rPr>
              <w:t>铬、汞</w:t>
            </w:r>
            <w:r>
              <w:rPr>
                <w:rFonts w:hint="eastAsia" w:ascii="宋体" w:hAnsi="宋体" w:cs="宋体"/>
                <w:kern w:val="0"/>
                <w:szCs w:val="21"/>
              </w:rPr>
              <w:t>）残留，防水、耐磨、耐冲击、耐酸碱、耐化学品（消毒水等）。提供证明文件（权威检测机构出具的检验报告）。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中隔墙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中隔墙将驾驶舱和急救舱完全隔离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材料工艺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采用优质高分子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PVC</w:t>
            </w:r>
            <w:r>
              <w:rPr>
                <w:rFonts w:hint="eastAsia" w:ascii="宋体" w:hAnsi="宋体" w:cs="宋体"/>
                <w:kern w:val="0"/>
                <w:szCs w:val="21"/>
              </w:rPr>
              <w:t>复合材料。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推拉窗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中隔墙上配有可开启移动式透明推拉窗，推拉窗玻璃带有锁定装置。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药品柜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隔断后安装小药品柜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器械平台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医疗舱左侧医疗器械柜，柜体表面平台</w:t>
            </w:r>
            <w:r>
              <w:rPr>
                <w:rFonts w:hint="eastAsia" w:ascii="宋体" w:hAnsi="宋体" w:cs="宋体"/>
                <w:kern w:val="0"/>
                <w:szCs w:val="21"/>
              </w:rPr>
              <w:t>应能够放置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医疗</w:t>
            </w:r>
            <w:r>
              <w:rPr>
                <w:rFonts w:hint="eastAsia" w:ascii="宋体" w:hAnsi="宋体" w:cs="宋体"/>
                <w:kern w:val="0"/>
                <w:szCs w:val="21"/>
              </w:rPr>
              <w:t>急救设备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储物柜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医疗舱配备多个</w:t>
            </w:r>
            <w:r>
              <w:rPr>
                <w:rFonts w:ascii="宋体" w:hAnsi="宋体" w:cs="宋体"/>
                <w:kern w:val="0"/>
                <w:szCs w:val="21"/>
              </w:rPr>
              <w:t>储物柜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及顶部储物吊柜，采用高分子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PVC复合材料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带有</w:t>
            </w:r>
            <w:r>
              <w:rPr>
                <w:rFonts w:ascii="宋体" w:hAnsi="宋体" w:cs="宋体"/>
                <w:kern w:val="0"/>
                <w:szCs w:val="21"/>
              </w:rPr>
              <w:t>锁扣装置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氧气瓶柜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安装于左侧后门位置，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采用高分子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PVC复合材料</w:t>
            </w:r>
            <w:r>
              <w:rPr>
                <w:rFonts w:hint="eastAsia" w:ascii="宋体" w:hAnsi="宋体" w:cs="宋体"/>
                <w:kern w:val="0"/>
                <w:szCs w:val="21"/>
              </w:rPr>
              <w:t>，造型结构便于医护人员对氧气阀的操作和对压力表的观察、装卸，锁扣设置紧固稳定适应频繁使用不易损坏。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医生座椅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应位于担架前部右侧，朝前安装，附安全带。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Cs w:val="21"/>
              </w:rPr>
              <w:t>长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排</w:t>
            </w:r>
            <w:r>
              <w:rPr>
                <w:rFonts w:ascii="宋体" w:hAnsi="宋体" w:cs="宋体"/>
                <w:b w:val="0"/>
                <w:bCs w:val="0"/>
                <w:kern w:val="0"/>
                <w:szCs w:val="21"/>
              </w:rPr>
              <w:t>柜式座椅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布置于医疗舱右侧，</w:t>
            </w:r>
            <w:r>
              <w:rPr>
                <w:rFonts w:hint="eastAsia" w:ascii="宋体" w:hAnsi="宋体" w:cs="宋体"/>
                <w:kern w:val="0"/>
                <w:szCs w:val="21"/>
              </w:rPr>
              <w:t>座垫可</w:t>
            </w:r>
            <w:r>
              <w:rPr>
                <w:rFonts w:ascii="宋体" w:hAnsi="宋体" w:cs="宋体"/>
                <w:kern w:val="0"/>
                <w:szCs w:val="21"/>
              </w:rPr>
              <w:t>开启，内部为储物空间。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扶手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</w:t>
            </w:r>
            <w:r>
              <w:rPr>
                <w:rFonts w:hint="eastAsia" w:ascii="宋体" w:hAnsi="宋体" w:cs="宋体"/>
                <w:kern w:val="0"/>
                <w:szCs w:val="21"/>
              </w:rPr>
              <w:t>顶部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安装</w:t>
            </w:r>
            <w:r>
              <w:rPr>
                <w:rFonts w:hint="eastAsia" w:ascii="宋体" w:hAnsi="宋体" w:cs="宋体"/>
                <w:kern w:val="0"/>
                <w:szCs w:val="21"/>
              </w:rPr>
              <w:t>安全扶手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1根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  <w:lang w:eastAsia="zh-CN"/>
              </w:rPr>
              <w:t>电路电器系统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控制系统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集成控制面板。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电源系统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CN"/>
              </w:rPr>
              <w:t>电源开关：加入ACC断电开关，汽车点火全车通电，熄火后断电锁止。</w:t>
            </w:r>
          </w:p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kern w:val="0"/>
                <w:szCs w:val="21"/>
              </w:rPr>
              <w:t>W纯正弦波电源可供精密医疗设备使用，并在相应的位置安置220V电源插座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4个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配220伏外接电源线缆≥15米。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安全保护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电路设有相应规范的过载保护装置，以确保医疗救护设备、电器正常使用。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照明灯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医疗舱顶部安装圆形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LED照明灯4盏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输液射灯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医疗舱顶部安装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LED输液射灯2盏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后场照明灯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医疗舱尾部安装后场照明灯一盏，便于夜晚担架上下使用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消毒灯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医疗舱延时紫外线消毒灯一部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换气系统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医疗舱顶部安装换气扇一部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担架系统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lang w:val="en-US" w:eastAsia="zh-CN"/>
              </w:rPr>
              <w:t>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</w:rPr>
              <w:t>上车担架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在医疗舱中间位置安装自动上车担架一套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1.1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背板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</w:rPr>
              <w:t>头部及上半身位置0-75度可调，可根据不同病情要求调节病员体位。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1.2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物理参数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长度≥1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</w:rPr>
              <w:t>0mm、宽度≥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</w:rPr>
              <w:t>0mm、自重≤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0KG；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1.3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</w:rPr>
              <w:t>车轮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</w:rPr>
              <w:t>四轮采用直径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ascii="宋体" w:hAnsi="宋体" w:cs="宋体"/>
              </w:rPr>
              <w:t>0mm</w:t>
            </w:r>
            <w:r>
              <w:rPr>
                <w:rFonts w:hint="eastAsia" w:ascii="宋体" w:hAnsi="宋体" w:cs="宋体"/>
              </w:rPr>
              <w:t>的聚氨酯橡胶材料轮胎，前轮固定、后轮可</w:t>
            </w:r>
            <w:r>
              <w:rPr>
                <w:rFonts w:ascii="宋体" w:hAnsi="宋体" w:cs="宋体"/>
              </w:rPr>
              <w:t>360</w:t>
            </w:r>
            <w:r>
              <w:rPr>
                <w:rFonts w:hint="eastAsia" w:ascii="宋体" w:hAnsi="宋体" w:cs="宋体"/>
              </w:rPr>
              <w:t>度转向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担架垫板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不锈钢制作，保护地板革免受磨损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担架导板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不锈钢制作，方便担架车上下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8"/>
                <w:lang w:val="en-US" w:eastAsia="zh-CN"/>
              </w:rPr>
              <w:t>六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警示系统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由驾驶室控制。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t>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LED警灯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FF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车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顶前部安装嵌入式LED警灯</w:t>
            </w:r>
            <w:r>
              <w:rPr>
                <w:rFonts w:hint="eastAsia" w:ascii="宋体" w:hAnsi="宋体" w:cs="宋体"/>
                <w:color w:val="FF0000"/>
                <w:kern w:val="0"/>
                <w:lang w:val="en-US" w:eastAsia="zh-CN"/>
              </w:rPr>
              <w:t>，三点式分布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，灯罩采用聚碳酸酯材料，左右两侧各安装两蓝一白LED爆闪，尾部车门左右两侧各安装一个蓝色爆闪，提供公告照片及实物照明为证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left="-21" w:leftChars="-10" w:right="-27" w:rightChars="-13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控制器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警报控制器主机安装于隐蔽位置，检修方便；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b/>
                <w:bCs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控制器手柄安装于驾驶员的方便操作的位置，且便于观察，易取易放。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警报器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双电喇叭，100W警报器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音量可调节。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七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供氧系统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隐藏式密闭管道氧气，带快速接口，即插即用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管道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隐藏式氧气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管路。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/>
                <w:kern w:val="0"/>
                <w:szCs w:val="21"/>
              </w:rPr>
              <w:t>氧气瓶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升公制自动切换氧气瓶两只，氧气瓶需符合使用标准，带固定装置。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湿化瓶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b/>
                <w:bCs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即插即用湿化瓶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氧气终端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国标氧气终端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八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辅助系统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输液架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医疗舱顶部安装输液滑轨及挂钩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垃圾桶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5L不锈钢垃圾桶1个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灭火器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医疗舱安装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1kg灭火器一个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九</w:t>
            </w:r>
          </w:p>
        </w:tc>
        <w:tc>
          <w:tcPr>
            <w:tcW w:w="1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安全系统</w:t>
            </w:r>
          </w:p>
        </w:tc>
        <w:tc>
          <w:tcPr>
            <w:tcW w:w="70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医疗舱上下及乘坐区域采用蓝色防撞软包覆盖，防止乘员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碰撞受伤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pStyle w:val="3"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FF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Cs w:val="21"/>
          <w:lang w:eastAsia="zh-CN"/>
        </w:rPr>
        <w:t>售后服务</w:t>
      </w:r>
    </w:p>
    <w:p>
      <w:pPr>
        <w:pStyle w:val="3"/>
        <w:spacing w:before="0" w:beforeAutospacing="0" w:after="0" w:afterAutospacing="0"/>
        <w:jc w:val="both"/>
        <w:rPr>
          <w:rFonts w:hint="eastAsia" w:cs="宋体"/>
          <w:color w:val="FF0000"/>
          <w:kern w:val="0"/>
          <w:sz w:val="21"/>
          <w:szCs w:val="21"/>
          <w:lang w:val="en-US" w:eastAsia="zh-CN" w:bidi="ar-SA"/>
        </w:rPr>
      </w:pPr>
      <w:r>
        <w:rPr>
          <w:rFonts w:hint="eastAsia" w:cs="宋体"/>
          <w:color w:val="FF0000"/>
          <w:kern w:val="0"/>
          <w:sz w:val="21"/>
          <w:szCs w:val="21"/>
          <w:lang w:val="en-US" w:eastAsia="zh-CN" w:bidi="ar-SA"/>
        </w:rPr>
        <w:t>质保期:底盘质保三年或6万公里，其他部件不低于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-SA"/>
        </w:rPr>
        <w:t>一年或行驶50000km公里</w:t>
      </w:r>
      <w:r>
        <w:rPr>
          <w:rFonts w:hint="eastAsia" w:cs="宋体"/>
          <w:color w:val="FF0000"/>
          <w:kern w:val="0"/>
          <w:sz w:val="21"/>
          <w:szCs w:val="21"/>
          <w:lang w:val="en-US" w:eastAsia="zh-CN" w:bidi="ar-SA"/>
        </w:rPr>
        <w:t>。</w:t>
      </w:r>
    </w:p>
    <w:p>
      <w:pPr>
        <w:pStyle w:val="6"/>
      </w:pPr>
      <w:r>
        <w:rPr>
          <w:rFonts w:hint="eastAsia" w:cs="宋体"/>
          <w:color w:val="FF0000"/>
          <w:kern w:val="0"/>
          <w:sz w:val="21"/>
          <w:szCs w:val="21"/>
          <w:lang w:val="en-US" w:eastAsia="zh-CN" w:bidi="ar-SA"/>
        </w:rPr>
        <w:t>维保方案：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-SA"/>
        </w:rPr>
        <w:t>底盘部分在用户使用地就近的4S店维修服务，终身提供技术服务，专用部分</w:t>
      </w:r>
      <w:r>
        <w:rPr>
          <w:rFonts w:hint="eastAsia" w:cs="宋体"/>
          <w:color w:val="FF0000"/>
          <w:kern w:val="0"/>
          <w:sz w:val="21"/>
          <w:szCs w:val="21"/>
          <w:lang w:val="en-US" w:eastAsia="zh-CN" w:bidi="ar-SA"/>
        </w:rPr>
        <w:t>在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-SA"/>
        </w:rPr>
        <w:t>接到电话后12-24小时响应解决方案，24-48小时到位解决。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jVhY2IxZWQwNmIwZWVjN2I0MGFhOTI0MzY2NzYifQ=="/>
  </w:docVars>
  <w:rsids>
    <w:rsidRoot w:val="42923BAB"/>
    <w:rsid w:val="029A6B36"/>
    <w:rsid w:val="05D03A16"/>
    <w:rsid w:val="07D43835"/>
    <w:rsid w:val="0A430BEA"/>
    <w:rsid w:val="0AAC5269"/>
    <w:rsid w:val="0D1614B3"/>
    <w:rsid w:val="0E8B6D6F"/>
    <w:rsid w:val="10442DCD"/>
    <w:rsid w:val="12981C9C"/>
    <w:rsid w:val="14977DEA"/>
    <w:rsid w:val="16AE143C"/>
    <w:rsid w:val="17064E06"/>
    <w:rsid w:val="172B380C"/>
    <w:rsid w:val="1A385A6D"/>
    <w:rsid w:val="1D8B302F"/>
    <w:rsid w:val="1E111DEC"/>
    <w:rsid w:val="1F4E4028"/>
    <w:rsid w:val="239947C0"/>
    <w:rsid w:val="23DA126F"/>
    <w:rsid w:val="25445E64"/>
    <w:rsid w:val="289117D5"/>
    <w:rsid w:val="29AF1DEF"/>
    <w:rsid w:val="2A840842"/>
    <w:rsid w:val="2BC75ACB"/>
    <w:rsid w:val="340239C3"/>
    <w:rsid w:val="39774E48"/>
    <w:rsid w:val="3D855214"/>
    <w:rsid w:val="42923BAB"/>
    <w:rsid w:val="46444ADE"/>
    <w:rsid w:val="499F4F00"/>
    <w:rsid w:val="4BD15623"/>
    <w:rsid w:val="4D69318C"/>
    <w:rsid w:val="504C59F6"/>
    <w:rsid w:val="550558F0"/>
    <w:rsid w:val="5D182238"/>
    <w:rsid w:val="5E0861D1"/>
    <w:rsid w:val="5E217234"/>
    <w:rsid w:val="623D1F20"/>
    <w:rsid w:val="68DB69D4"/>
    <w:rsid w:val="6FC570B6"/>
    <w:rsid w:val="75D27C98"/>
    <w:rsid w:val="7D8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  <w:jc w:val="left"/>
    </w:pPr>
    <w:rPr>
      <w:rFonts w:hint="default" w:ascii="Calibri" w:hAnsi="宋体" w:eastAsia="宋体" w:cs="Times New Roman"/>
      <w:kern w:val="2"/>
      <w:sz w:val="24"/>
      <w:szCs w:val="24"/>
      <w:lang w:val="en-US" w:eastAsia="zh-CN" w:bidi="ar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Default"/>
    <w:qFormat/>
    <w:uiPriority w:val="0"/>
    <w:pPr>
      <w:widowControl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1890</Words>
  <Characters>2106</Characters>
  <Lines>0</Lines>
  <Paragraphs>0</Paragraphs>
  <TotalTime>6</TotalTime>
  <ScaleCrop>false</ScaleCrop>
  <LinksUpToDate>false</LinksUpToDate>
  <CharactersWithSpaces>2118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2020-09-14T06:35:00Z</dcterms:created>
  <dc:creator>Jeff⁶⁶⁶</dc:creator>
  <cp:lastModifiedBy>刘刚</cp:lastModifiedBy>
  <dcterms:modified xsi:type="dcterms:W3CDTF">2025-09-04T06:07:19Z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159A1F910DB04C6D83482383FD4AB113_13</vt:lpwstr>
  </property>
  <property fmtid="{D5CDD505-2E9C-101B-9397-08002B2CF9AE}" pid="4" name="KSOTemplateDocerSaveRecord">
    <vt:lpwstr>eyJoZGlkIjoiYTA1OTI4NjE5MDEzMjNlNzc3YmY5YmMwZGRlMGFhMTEiLCJ1c2VySWQiOiIyMTU4NDU0MzgifQ==</vt:lpwstr>
  </property>
</Properties>
</file>