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C26B2">
      <w:pPr>
        <w:jc w:val="center"/>
        <w:rPr>
          <w:rFonts w:hint="eastAsia"/>
          <w:b/>
          <w:bCs/>
          <w:sz w:val="32"/>
          <w:szCs w:val="32"/>
          <w:lang w:val="en-US" w:eastAsia="zh-CN"/>
        </w:rPr>
      </w:pPr>
      <w:r>
        <w:rPr>
          <w:rFonts w:hint="eastAsia"/>
          <w:b/>
          <w:bCs/>
          <w:sz w:val="32"/>
          <w:szCs w:val="32"/>
          <w:lang w:val="en-US" w:eastAsia="zh-CN"/>
        </w:rPr>
        <w:t>亳州幼儿师范学校态势感知采购项目</w:t>
      </w:r>
    </w:p>
    <w:p w14:paraId="2FE45EDB">
      <w:pPr>
        <w:jc w:val="center"/>
        <w:rPr>
          <w:rFonts w:hint="default" w:asciiTheme="minorEastAsia" w:hAnsiTheme="minorEastAsia" w:cstheme="minorEastAsia"/>
          <w:b/>
          <w:bCs/>
          <w:color w:val="auto"/>
          <w:kern w:val="0"/>
          <w:sz w:val="32"/>
          <w:szCs w:val="32"/>
          <w:lang w:val="en-US" w:eastAsia="zh-CN" w:bidi="ar"/>
        </w:rPr>
      </w:pPr>
      <w:r>
        <w:rPr>
          <w:rFonts w:hint="eastAsia" w:asciiTheme="minorEastAsia" w:hAnsiTheme="minorEastAsia" w:cstheme="minorEastAsia"/>
          <w:b/>
          <w:bCs/>
          <w:color w:val="auto"/>
          <w:kern w:val="0"/>
          <w:sz w:val="32"/>
          <w:szCs w:val="32"/>
          <w:lang w:val="en-US" w:eastAsia="zh-CN" w:bidi="ar"/>
        </w:rPr>
        <w:t>设备技术参数要求</w:t>
      </w:r>
    </w:p>
    <w:p w14:paraId="20E2CC71">
      <w:pPr>
        <w:pStyle w:val="2"/>
        <w:ind w:left="0" w:leftChars="0" w:firstLine="0" w:firstLineChars="0"/>
        <w:rPr>
          <w:rFonts w:hint="default"/>
          <w:lang w:val="en-US" w:eastAsia="zh-CN"/>
        </w:rPr>
      </w:pPr>
    </w:p>
    <w:tbl>
      <w:tblPr>
        <w:tblStyle w:val="7"/>
        <w:tblW w:w="7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93"/>
        <w:gridCol w:w="5374"/>
        <w:gridCol w:w="667"/>
      </w:tblGrid>
      <w:tr w14:paraId="45D6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dxa"/>
            <w:vAlign w:val="center"/>
          </w:tcPr>
          <w:p w14:paraId="509DD1F9">
            <w:pPr>
              <w:keepNext w:val="0"/>
              <w:keepLines w:val="0"/>
              <w:widowControl/>
              <w:numPr>
                <w:ilvl w:val="0"/>
                <w:numId w:val="0"/>
              </w:numPr>
              <w:suppressLineNumbers w:val="0"/>
              <w:ind w:left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93" w:type="dxa"/>
            <w:vAlign w:val="center"/>
          </w:tcPr>
          <w:p w14:paraId="1BA6F7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374" w:type="dxa"/>
            <w:vAlign w:val="center"/>
          </w:tcPr>
          <w:p w14:paraId="28FF69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0" w:name="_GoBack"/>
            <w:r>
              <w:rPr>
                <w:rFonts w:hint="eastAsia" w:ascii="宋体" w:hAnsi="宋体" w:eastAsia="宋体" w:cs="宋体"/>
                <w:b/>
                <w:bCs/>
                <w:i w:val="0"/>
                <w:iCs w:val="0"/>
                <w:color w:val="000000"/>
                <w:kern w:val="0"/>
                <w:sz w:val="22"/>
                <w:szCs w:val="22"/>
                <w:u w:val="none"/>
                <w:lang w:val="en-US" w:eastAsia="zh-CN" w:bidi="ar"/>
              </w:rPr>
              <w:t>技术参数及产品性能要求</w:t>
            </w:r>
            <w:bookmarkEnd w:id="0"/>
          </w:p>
        </w:tc>
        <w:tc>
          <w:tcPr>
            <w:tcW w:w="667" w:type="dxa"/>
            <w:vAlign w:val="center"/>
          </w:tcPr>
          <w:p w14:paraId="7E890B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B0E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dxa"/>
            <w:vAlign w:val="center"/>
          </w:tcPr>
          <w:p w14:paraId="65F79152">
            <w:pPr>
              <w:keepNext w:val="0"/>
              <w:keepLines w:val="0"/>
              <w:widowControl/>
              <w:numPr>
                <w:ilvl w:val="0"/>
                <w:numId w:val="1"/>
              </w:numPr>
              <w:suppressLineNumbers w:val="0"/>
              <w:ind w:left="454" w:leftChars="0" w:hanging="454" w:firstLineChars="0"/>
              <w:jc w:val="center"/>
              <w:textAlignment w:val="center"/>
              <w:rPr>
                <w:rFonts w:hint="eastAsia" w:ascii="宋体" w:hAnsi="宋体" w:eastAsia="宋体" w:cs="宋体"/>
                <w:b w:val="0"/>
                <w:bCs w:val="0"/>
                <w:i w:val="0"/>
                <w:iCs w:val="0"/>
                <w:color w:val="auto"/>
                <w:sz w:val="24"/>
                <w:szCs w:val="24"/>
                <w:u w:val="none"/>
              </w:rPr>
            </w:pPr>
          </w:p>
        </w:tc>
        <w:tc>
          <w:tcPr>
            <w:tcW w:w="1093" w:type="dxa"/>
            <w:vAlign w:val="center"/>
          </w:tcPr>
          <w:p w14:paraId="200B61A6">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态势感知设备和系统（软硬件一体，设备品牌：长亭科技）</w:t>
            </w:r>
          </w:p>
        </w:tc>
        <w:tc>
          <w:tcPr>
            <w:tcW w:w="5374" w:type="dxa"/>
            <w:vAlign w:val="center"/>
          </w:tcPr>
          <w:p w14:paraId="3009709E">
            <w:pPr>
              <w:keepNext w:val="0"/>
              <w:keepLines w:val="0"/>
              <w:widowControl/>
              <w:suppressLineNumbers w:val="0"/>
              <w:spacing w:line="360" w:lineRule="auto"/>
              <w:ind w:firstLine="480" w:firstLineChars="200"/>
              <w:jc w:val="left"/>
              <w:rPr>
                <w:rFonts w:hint="eastAsia" w:ascii="宋体" w:hAnsi="宋体" w:eastAsia="宋体" w:cs="宋体"/>
                <w:b w:val="0"/>
                <w:bCs w:val="0"/>
                <w:color w:val="auto"/>
                <w:sz w:val="24"/>
                <w:szCs w:val="24"/>
                <w:lang w:eastAsia="zh-Hans"/>
              </w:rPr>
            </w:pPr>
            <w:r>
              <w:rPr>
                <w:rFonts w:hint="eastAsia" w:ascii="宋体" w:hAnsi="宋体" w:eastAsia="宋体" w:cs="宋体"/>
                <w:b w:val="0"/>
                <w:bCs w:val="0"/>
                <w:color w:val="auto"/>
                <w:sz w:val="24"/>
                <w:szCs w:val="24"/>
                <w:lang w:val="en-US" w:eastAsia="zh-CN"/>
              </w:rPr>
              <w:t>1 .2U标准机架设备，2*8核CPU，96GB内存，240GB SSD，</w:t>
            </w:r>
            <w:r>
              <w:rPr>
                <w:rFonts w:hint="eastAsia" w:ascii="宋体" w:hAnsi="宋体" w:eastAsia="宋体" w:cs="宋体"/>
                <w:b w:val="0"/>
                <w:bCs w:val="0"/>
                <w:color w:val="auto"/>
                <w:sz w:val="24"/>
                <w:szCs w:val="24"/>
                <w:lang w:eastAsia="zh-CN"/>
              </w:rPr>
              <w:t>4</w:t>
            </w:r>
            <w:r>
              <w:rPr>
                <w:rFonts w:hint="eastAsia" w:ascii="宋体" w:hAnsi="宋体" w:eastAsia="宋体" w:cs="宋体"/>
                <w:b w:val="0"/>
                <w:bCs w:val="0"/>
                <w:color w:val="auto"/>
                <w:sz w:val="24"/>
                <w:szCs w:val="24"/>
                <w:lang w:val="en-US" w:eastAsia="zh-CN"/>
              </w:rPr>
              <w:t>TB数据盘，4个千兆电口（支持拓展万兆口），双电源，</w:t>
            </w:r>
            <w:r>
              <w:rPr>
                <w:rFonts w:hint="eastAsia" w:ascii="宋体" w:hAnsi="宋体" w:eastAsia="宋体" w:cs="宋体"/>
                <w:b w:val="0"/>
                <w:bCs w:val="0"/>
                <w:color w:val="auto"/>
                <w:sz w:val="24"/>
                <w:szCs w:val="24"/>
                <w:lang w:eastAsia="zh-CN"/>
              </w:rPr>
              <w:t>业务能力：最大实时分析流量≧1Gbps；</w:t>
            </w:r>
          </w:p>
          <w:p w14:paraId="77EB7C54">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color w:val="auto"/>
                <w:kern w:val="0"/>
                <w:sz w:val="24"/>
                <w:szCs w:val="24"/>
                <w:u w:val="none"/>
                <w:lang w:val="en-US" w:eastAsia="zh-CN" w:bidi="ar"/>
              </w:rPr>
              <w:t xml:space="preserve"> 2.支持智能语义分析的漏洞检测，对跨站脚本攻击、SQL注入、命令注入行为进行语义分析检测，并输出安全事件。</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3EC2A826">
            <w:pPr>
              <w:pStyle w:val="2"/>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3.支持通过反弹 shell 检测模型，对执行代理工具shell等黑客发起的加密攻击行为进行深度检测，并输出安全事件</w:t>
            </w:r>
            <w:r>
              <w:rPr>
                <w:rFonts w:hint="eastAsia" w:ascii="宋体" w:hAnsi="宋体" w:eastAsia="宋体" w:cs="宋体"/>
                <w:b w:val="0"/>
                <w:bCs w:val="0"/>
                <w:color w:val="auto"/>
                <w:kern w:val="0"/>
                <w:sz w:val="24"/>
                <w:szCs w:val="24"/>
                <w:highlight w:val="none"/>
                <w:lang w:val="en-US" w:eastAsia="zh-Hans" w:bidi="ar"/>
              </w:rPr>
              <w:t>。</w:t>
            </w:r>
          </w:p>
          <w:p w14:paraId="5425A21B">
            <w:pPr>
              <w:pStyle w:val="2"/>
              <w:ind w:left="0" w:leftChars="0" w:firstLine="480" w:firstLineChars="200"/>
              <w:jc w:val="left"/>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kern w:val="0"/>
                <w:sz w:val="24"/>
                <w:szCs w:val="24"/>
                <w:highlight w:val="none"/>
                <w:lang w:eastAsia="zh-Hans" w:bidi="ar"/>
              </w:rPr>
              <w:t>4.</w:t>
            </w:r>
            <w:r>
              <w:rPr>
                <w:rFonts w:hint="eastAsia" w:ascii="宋体" w:hAnsi="宋体" w:eastAsia="宋体" w:cs="宋体"/>
                <w:b w:val="0"/>
                <w:bCs w:val="0"/>
                <w:color w:val="auto"/>
                <w:kern w:val="0"/>
                <w:sz w:val="24"/>
                <w:szCs w:val="24"/>
                <w:highlight w:val="none"/>
                <w:lang w:val="en-US" w:eastAsia="zh-CN" w:bidi="ar"/>
              </w:rPr>
              <w:t>支持 DNS 隧道深度检测；支持对dns2tcp、等DNS隧道构建行为进行识别，并输出安全事件</w:t>
            </w:r>
            <w:r>
              <w:rPr>
                <w:rFonts w:hint="eastAsia" w:ascii="宋体" w:hAnsi="宋体" w:eastAsia="宋体" w:cs="宋体"/>
                <w:b w:val="0"/>
                <w:bCs w:val="0"/>
                <w:color w:val="auto"/>
                <w:kern w:val="0"/>
                <w:sz w:val="24"/>
                <w:szCs w:val="24"/>
                <w:highlight w:val="none"/>
                <w:lang w:val="en-US" w:eastAsia="zh-Hans" w:bidi="ar"/>
              </w:rPr>
              <w:t>。</w:t>
            </w:r>
          </w:p>
          <w:p w14:paraId="727E7366">
            <w:pPr>
              <w:pStyle w:val="2"/>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5.支持通过Webshell攻击检测模型对常见 Webshell 工具发起的攻击行为进行深度检测，工具类型包含但不限于：蚁剑、冰蝎、哥斯拉等；</w:t>
            </w:r>
          </w:p>
          <w:p w14:paraId="532CB439">
            <w:pPr>
              <w:pStyle w:val="2"/>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6.支持非 HTTP 代理下使用 Earthworm、frp、Ngrok、nps、Stowaway、Termite、Venom 等渗透工具进行远程代理攻击行为检测，并输出安全事件</w:t>
            </w:r>
          </w:p>
          <w:p w14:paraId="40A1B103">
            <w:pPr>
              <w:pStyle w:val="2"/>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7.支持 HTTP 代理下使用 ABPTTS、Chisel、reGeorg、Tunna、Neo-reGeorg 等渗透工具进行远程代理攻击行为检测，并输出安全事件</w:t>
            </w:r>
          </w:p>
          <w:p w14:paraId="0D0A2701">
            <w:pPr>
              <w:pStyle w:val="2"/>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8.支持内网横移手段的检测，如Windows 通过 SMB/DCERPC 远程添加服务、Windows 通过 SMB/DCERPC 共享添加计划任务、通过 PsExec 进行远程控制等，并输出安全事件</w:t>
            </w:r>
          </w:p>
          <w:p w14:paraId="741293BE">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kern w:val="0"/>
                <w:sz w:val="24"/>
                <w:szCs w:val="24"/>
                <w:highlight w:val="none"/>
                <w:lang w:val="en-US" w:eastAsia="zh-CN" w:bidi="ar"/>
              </w:rPr>
              <w:t>9支持内网权限提升手段的检测，如Windows远程权限提升漏洞MS14-068、Zerologon利用漏洞 CVE-2020-1472、远程安装打印机驱动等，并输出安全事件</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2E149567">
            <w:pPr>
              <w:widowControl/>
              <w:spacing w:line="360" w:lineRule="auto"/>
              <w:ind w:left="0" w:leftChars="0" w:firstLine="360" w:firstLineChars="150"/>
              <w:jc w:val="left"/>
              <w:textAlignment w:val="center"/>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eastAsia="zh-CN" w:bidi="ar"/>
              </w:rPr>
              <w:t>0</w:t>
            </w:r>
            <w:r>
              <w:rPr>
                <w:rFonts w:hint="eastAsia" w:ascii="宋体" w:hAnsi="宋体" w:eastAsia="宋体" w:cs="宋体"/>
                <w:b w:val="0"/>
                <w:bCs w:val="0"/>
                <w:color w:val="auto"/>
                <w:kern w:val="0"/>
                <w:sz w:val="24"/>
                <w:szCs w:val="24"/>
                <w:highlight w:val="none"/>
                <w:lang w:val="en-US" w:eastAsia="zh-CN" w:bidi="ar"/>
              </w:rPr>
              <w:t>.支持内网权限维持手段的检测，如Kerberos 万能钥匙（Skeleton Key），并输出安全事件</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60D9FFFA">
            <w:pPr>
              <w:widowControl/>
              <w:spacing w:line="360" w:lineRule="auto"/>
              <w:ind w:left="0" w:leftChars="0" w:firstLine="360" w:firstLineChars="150"/>
              <w:jc w:val="left"/>
              <w:textAlignment w:val="center"/>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kern w:val="0"/>
                <w:sz w:val="24"/>
                <w:szCs w:val="24"/>
                <w:highlight w:val="none"/>
                <w:lang w:eastAsia="zh-CN" w:bidi="ar"/>
              </w:rPr>
              <w:t>11.</w:t>
            </w:r>
            <w:r>
              <w:rPr>
                <w:rFonts w:hint="eastAsia" w:ascii="宋体" w:hAnsi="宋体" w:eastAsia="宋体" w:cs="宋体"/>
                <w:b w:val="0"/>
                <w:bCs w:val="0"/>
                <w:color w:val="auto"/>
                <w:kern w:val="0"/>
                <w:sz w:val="24"/>
                <w:szCs w:val="24"/>
                <w:highlight w:val="none"/>
                <w:lang w:val="en-US" w:eastAsia="zh-CN" w:bidi="ar"/>
              </w:rPr>
              <w:t>支持内网环境中敏感行为、危险调用检测，如Kerberos账户爆破、LDAP 敏感操作等，并输出安全事件</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686B2CCD">
            <w:pPr>
              <w:widowControl/>
              <w:spacing w:line="360" w:lineRule="auto"/>
              <w:ind w:left="0" w:leftChars="0" w:firstLine="360" w:firstLineChars="150"/>
              <w:jc w:val="left"/>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
              </w:rPr>
              <w:t>12.支持沙箱检测模式、支持windows、linux类型沙箱，支持自定义检测文件类型如文档文件、网页文件、压缩文件等；（提供功能截图并加盖投标人公章）</w:t>
            </w:r>
          </w:p>
          <w:p w14:paraId="5B64161B">
            <w:pPr>
              <w:widowControl/>
              <w:spacing w:line="360" w:lineRule="auto"/>
              <w:ind w:left="0" w:leftChars="0" w:firstLine="360" w:firstLineChars="150"/>
              <w:jc w:val="left"/>
              <w:textAlignment w:val="center"/>
              <w:rPr>
                <w:rFonts w:hint="eastAsia" w:ascii="宋体" w:hAnsi="宋体" w:eastAsia="宋体" w:cs="宋体"/>
                <w:b w:val="0"/>
                <w:bCs w:val="0"/>
                <w:color w:val="auto"/>
                <w:kern w:val="0"/>
                <w:sz w:val="24"/>
                <w:szCs w:val="24"/>
                <w:highlight w:val="none"/>
                <w:lang w:val="en-US" w:eastAsia="zh-Hans" w:bidi="ar"/>
              </w:rPr>
            </w:pPr>
            <w:r>
              <w:rPr>
                <w:rFonts w:hint="eastAsia" w:ascii="宋体" w:hAnsi="宋体" w:eastAsia="宋体" w:cs="宋体"/>
                <w:b w:val="0"/>
                <w:bCs w:val="0"/>
                <w:color w:val="auto"/>
                <w:kern w:val="0"/>
                <w:sz w:val="24"/>
                <w:szCs w:val="24"/>
                <w:highlight w:val="none"/>
                <w:lang w:val="en-US" w:eastAsia="zh-CN" w:bidi="ar"/>
              </w:rPr>
              <w:t>13.</w:t>
            </w:r>
            <w:r>
              <w:rPr>
                <w:rFonts w:hint="eastAsia" w:ascii="宋体" w:hAnsi="宋体" w:eastAsia="宋体" w:cs="宋体"/>
                <w:b w:val="0"/>
                <w:bCs w:val="0"/>
                <w:color w:val="auto"/>
                <w:kern w:val="0"/>
                <w:sz w:val="24"/>
                <w:szCs w:val="24"/>
                <w:highlight w:val="none"/>
                <w:lang w:eastAsia="zh-CN" w:bidi="ar"/>
              </w:rPr>
              <w:t>支持恶意文件专项检测，可实时查看恶意文件数量变化趋势；支持内置</w:t>
            </w:r>
            <w:r>
              <w:rPr>
                <w:rFonts w:hint="eastAsia" w:ascii="宋体" w:hAnsi="宋体" w:eastAsia="宋体" w:cs="宋体"/>
                <w:b w:val="0"/>
                <w:bCs w:val="0"/>
                <w:color w:val="auto"/>
                <w:kern w:val="0"/>
                <w:sz w:val="24"/>
                <w:szCs w:val="24"/>
                <w:highlight w:val="none"/>
                <w:lang w:val="en-US" w:eastAsia="zh-Hans" w:bidi="ar"/>
              </w:rPr>
              <w:t>多个</w:t>
            </w:r>
            <w:r>
              <w:rPr>
                <w:rFonts w:hint="eastAsia" w:ascii="宋体" w:hAnsi="宋体" w:eastAsia="宋体" w:cs="宋体"/>
                <w:b w:val="0"/>
                <w:bCs w:val="0"/>
                <w:color w:val="auto"/>
                <w:kern w:val="0"/>
                <w:sz w:val="24"/>
                <w:szCs w:val="24"/>
                <w:highlight w:val="none"/>
                <w:lang w:eastAsia="zh-CN" w:bidi="ar"/>
              </w:rPr>
              <w:t>杀毒引擎；支持对恶意文件进行检测，检测的恶意文件类型包括但不限于：病毒、木马、蠕虫、钓鱼程序、黑客工具、漏洞利用代码、恶意宏文档等。检测结果须给出详细的恶意文件事件描述和解决方案，可查看恶意文件类型、文件MD5、文件路径、文件大小等详情信息，支持下载样本文件进行分析</w:t>
            </w:r>
            <w:r>
              <w:rPr>
                <w:rFonts w:hint="eastAsia" w:ascii="宋体" w:hAnsi="宋体" w:eastAsia="宋体" w:cs="宋体"/>
                <w:b w:val="0"/>
                <w:bCs w:val="0"/>
                <w:color w:val="auto"/>
                <w:kern w:val="0"/>
                <w:sz w:val="24"/>
                <w:szCs w:val="24"/>
                <w:highlight w:val="none"/>
                <w:lang w:eastAsia="zh-Hans" w:bidi="ar"/>
              </w:rPr>
              <w:t>。</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753B0F5E">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kern w:val="0"/>
                <w:sz w:val="24"/>
                <w:szCs w:val="24"/>
                <w:highlight w:val="none"/>
                <w:lang w:val="en-US" w:eastAsia="zh-CN" w:bidi="ar"/>
              </w:rPr>
              <w:t>14.支持webshell专项检测，可查看webshell攻击数量变化趋势，能够详细展示webshell文件路径、发现时间以及webshell文件详情信息，给出详细的 webshell 事件描述和解决方案。</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55AC367C">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bidi="ar"/>
              </w:rPr>
              <w:t>15.支持通过挖矿分析模型，对主机与矿池通信连接行为、协议等进行深度检测，检测矿池包含但不限于：XMRig工具、Stratum 挖矿协议等，并输出安全事件</w:t>
            </w:r>
            <w:r>
              <w:rPr>
                <w:rFonts w:hint="eastAsia" w:ascii="宋体" w:hAnsi="宋体" w:eastAsia="宋体" w:cs="宋体"/>
                <w:b w:val="0"/>
                <w:bCs w:val="0"/>
                <w:color w:val="auto"/>
                <w:kern w:val="0"/>
                <w:sz w:val="24"/>
                <w:szCs w:val="24"/>
                <w:highlight w:val="none"/>
                <w:lang w:eastAsia="zh-CN" w:bidi="ar"/>
              </w:rPr>
              <w:t>；</w:t>
            </w:r>
          </w:p>
          <w:p w14:paraId="2D26AFED">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highlight w:val="none"/>
                <w:lang w:val="en-US" w:eastAsia="zh-CN" w:bidi="ar"/>
              </w:rPr>
              <w:t>16.支持通过登录检测模型，对登录过程中输入的弱口令进行深度检测，并输出安全事件</w:t>
            </w:r>
          </w:p>
          <w:p w14:paraId="36079374">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highlight w:val="none"/>
                <w:lang w:val="en-US" w:eastAsia="zh-CN" w:bidi="ar"/>
              </w:rPr>
              <w:t>17.支持通过 ICMP 隐蔽隧道检测模型，对未知 ICMP 隐蔽隧道进行分析，并输出安全事件</w:t>
            </w:r>
          </w:p>
          <w:p w14:paraId="4B0A8A88">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val="en-US" w:eastAsia="zh-Hans"/>
              </w:rPr>
              <w:t>.</w:t>
            </w:r>
            <w:r>
              <w:rPr>
                <w:rFonts w:hint="eastAsia" w:ascii="宋体" w:hAnsi="宋体" w:eastAsia="宋体" w:cs="宋体"/>
                <w:b w:val="0"/>
                <w:bCs w:val="0"/>
                <w:color w:val="auto"/>
                <w:sz w:val="24"/>
                <w:szCs w:val="24"/>
                <w:lang w:val="en-US" w:eastAsia="zh-CN"/>
              </w:rPr>
              <w:t>支持通过 DGA 域名检测模型，对黑客利用随机字符生产 C&amp;C 域名逃避检测的行为进行深度检测；检测模型能够覆盖基于算数算法编码、基于哈希表示、基于辞典组合、基于排列组合等方式生成的随机域名及黑客行为，并输出安全事件</w:t>
            </w:r>
            <w:r>
              <w:rPr>
                <w:rFonts w:hint="eastAsia" w:ascii="宋体" w:hAnsi="宋体" w:eastAsia="宋体" w:cs="宋体"/>
                <w:b w:val="0"/>
                <w:bCs w:val="0"/>
                <w:color w:val="auto"/>
                <w:sz w:val="24"/>
                <w:szCs w:val="24"/>
                <w:lang w:val="en-US" w:eastAsia="zh-Hans"/>
              </w:rPr>
              <w:t>。</w:t>
            </w:r>
          </w:p>
          <w:p w14:paraId="1CA49B03">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19.支持沙箱行为签名检测，根据主机或网络行为判断其是否为恶意文件，支持显示沙箱内样本运行截图；</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19A506AB">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eastAsia="zh-CN"/>
              </w:rPr>
              <w:t>20、支持还原邮件附件，对邮件附件进行文件检测</w:t>
            </w:r>
            <w:r>
              <w:rPr>
                <w:rFonts w:hint="eastAsia" w:ascii="宋体" w:hAnsi="宋体" w:eastAsia="宋体" w:cs="宋体"/>
                <w:b w:val="0"/>
                <w:bCs w:val="0"/>
                <w:color w:val="auto"/>
                <w:sz w:val="24"/>
                <w:szCs w:val="24"/>
                <w:lang w:eastAsia="zh-Hans"/>
              </w:rPr>
              <w:t>。</w:t>
            </w:r>
          </w:p>
          <w:p w14:paraId="399964BA">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eastAsia="zh-CN"/>
              </w:rPr>
              <w:t>21、支持从攻击者、受害者、威胁类型、威胁名称等多个视角对威胁事件进行事件自动聚合;支持在第一次聚合之后再按照攻击者、受害者、威胁类型、威胁名称进行二次威胁事件自定义聚合，支持根据攻击阶段和攻击结果等快速筛选查看</w:t>
            </w:r>
            <w:r>
              <w:rPr>
                <w:rFonts w:hint="eastAsia" w:ascii="宋体" w:hAnsi="宋体" w:eastAsia="宋体" w:cs="宋体"/>
                <w:b w:val="0"/>
                <w:bCs w:val="0"/>
                <w:color w:val="auto"/>
                <w:sz w:val="24"/>
                <w:szCs w:val="24"/>
                <w:lang w:eastAsia="zh-Hans"/>
              </w:rPr>
              <w:t>。</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0031FC4B">
            <w:pPr>
              <w:widowControl/>
              <w:spacing w:line="360" w:lineRule="auto"/>
              <w:ind w:left="0" w:leftChars="0" w:firstLine="360" w:firstLineChars="150"/>
              <w:jc w:val="left"/>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sz w:val="24"/>
                <w:szCs w:val="24"/>
                <w:lang w:eastAsia="zh-CN"/>
              </w:rPr>
              <w:t>22、可对告警相关数据包进行在线解码分析，支持wireshark过滤语法对数据包进行过滤查询</w:t>
            </w:r>
          </w:p>
          <w:p w14:paraId="07D839FF">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23、支持告警快速筛选和高级筛选两种模式；快速筛选至少包含20个以上字段对告警进行快速筛选；高级筛选功能字段筛选逻辑至少包括等于、不等于、包含、不包含、模糊匹配、精准匹配多种方式，逻辑关系至少包含AND和OR，可以根据多条件组合方式对告警进行精细匹配查询</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157F1D84">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24、支持双向流量检测规则配置，支持多种协议（HTTP、TCP、UDP 等）的逐流逐包检测，配置检测字段包括但不限于method、host、user_agent、cookie、referer、header、body 等</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p>
          <w:p w14:paraId="07529BAE">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eastAsia="zh-CN"/>
              </w:rPr>
              <w:t>25、支持手动添加和文件导入资产；支持字段包括：资产名称、资产IP、资产类型、负责人、地理位置、重点资产和备注；并支持在告警列表的攻击IP和受害IP能够关联出相关资产信息</w:t>
            </w:r>
            <w:r>
              <w:rPr>
                <w:rFonts w:hint="eastAsia" w:ascii="宋体" w:hAnsi="宋体" w:eastAsia="宋体" w:cs="宋体"/>
                <w:b w:val="0"/>
                <w:bCs w:val="0"/>
                <w:color w:val="auto"/>
                <w:sz w:val="24"/>
                <w:szCs w:val="24"/>
                <w:lang w:eastAsia="zh-Hans"/>
              </w:rPr>
              <w:t>。</w:t>
            </w:r>
          </w:p>
          <w:p w14:paraId="141D12B6">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26、支持命令执行成功研判，对攻击事件进行分析，判断此次攻击结果是否为失败</w:t>
            </w:r>
          </w:p>
          <w:p w14:paraId="15981332">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27、支持弱口令登录结果研判，对弱口令登录事件，判断弱口令是否有效</w:t>
            </w:r>
          </w:p>
          <w:p w14:paraId="1BE33A04">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28、支持 SQL 注入成功研判，对 SQL 注入类事件进行分析，判断此次攻击结果是否为成功</w:t>
            </w:r>
          </w:p>
          <w:p w14:paraId="02EC6E68">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29、支持反连成功研判，对反弹 shell、ssrf、jndi 等攻击，提取反连 IP/域名，分析受害主机是否连接该 IP/域名，判断此次攻击结果是否为成功</w:t>
            </w:r>
          </w:p>
          <w:p w14:paraId="6492B432">
            <w:pPr>
              <w:widowControl/>
              <w:spacing w:line="360" w:lineRule="auto"/>
              <w:ind w:left="0" w:leftChars="0" w:firstLine="360" w:firstLineChars="150"/>
              <w:jc w:val="left"/>
              <w:textAlignment w:val="center"/>
              <w:rPr>
                <w:rFonts w:hint="eastAsia" w:ascii="宋体" w:hAnsi="宋体" w:eastAsia="宋体" w:cs="宋体"/>
                <w:b w:val="0"/>
                <w:bCs w:val="0"/>
                <w:color w:val="auto"/>
                <w:sz w:val="24"/>
                <w:szCs w:val="24"/>
                <w:lang w:eastAsia="zh-Hans"/>
              </w:rPr>
            </w:pPr>
            <w:r>
              <w:rPr>
                <w:rFonts w:hint="eastAsia" w:ascii="宋体" w:hAnsi="宋体" w:eastAsia="宋体" w:cs="宋体"/>
                <w:b w:val="0"/>
                <w:bCs w:val="0"/>
                <w:color w:val="auto"/>
                <w:sz w:val="24"/>
                <w:szCs w:val="24"/>
                <w:lang w:eastAsia="zh-Hans"/>
              </w:rPr>
              <w:t>30、具备从流量中还原文件并进行威胁检测的能力，文件类型包括 doc、docx、ppt、pptx、xls、xlsx、wps、rtf、pdf、exe、zip、7z、rar、gzip、tar、pyc、py、html、swf、jpeg、jpg、png、pcap、class、jar、torrent、apk、chm、hlp、bz2、cab、flv、tiff、rpm、deb、msi、gif 等格式。</w:t>
            </w:r>
          </w:p>
          <w:p w14:paraId="6EEB2A47">
            <w:pPr>
              <w:pStyle w:val="2"/>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31、每年需和客户提前沟通好时间，配合好客户进行攻防演练2次，每月最少一次的安全设备巡检出具巡检报告。</w:t>
            </w:r>
          </w:p>
          <w:p w14:paraId="2316154E">
            <w:pPr>
              <w:pStyle w:val="2"/>
              <w:ind w:left="0" w:lef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color w:val="auto"/>
                <w:sz w:val="24"/>
                <w:szCs w:val="24"/>
                <w:lang w:val="en-US" w:eastAsia="zh-CN"/>
              </w:rPr>
              <w:t>32.</w:t>
            </w:r>
            <w:r>
              <w:rPr>
                <w:rFonts w:hint="eastAsia" w:ascii="宋体" w:hAnsi="宋体" w:eastAsia="宋体" w:cs="宋体"/>
                <w:b w:val="0"/>
                <w:bCs w:val="0"/>
                <w:color w:val="auto"/>
                <w:sz w:val="24"/>
                <w:szCs w:val="24"/>
                <w:lang w:val="en-US" w:eastAsia="zh-CN"/>
              </w:rPr>
              <w:t>可以联动现有网络安全设备，与联动设备一起可实现：支持所有线路应用流速趋势、流量管理状态、连接监控信息实时提供在线用户信息、应用流量排名、连接排名等；支持实时查看各带宽通道的使用情况；支持实时显示当天的安全状况、最后发生安全事件的时间、类型、总次数、源对象，Web 访问质量检测；</w:t>
            </w:r>
            <w:r>
              <w:rPr>
                <w:rFonts w:hint="eastAsia" w:ascii="宋体" w:hAnsi="宋体" w:eastAsia="宋体" w:cs="宋体"/>
                <w:b w:val="0"/>
                <w:bCs w:val="0"/>
                <w:color w:val="auto"/>
                <w:kern w:val="0"/>
                <w:sz w:val="24"/>
                <w:szCs w:val="24"/>
                <w:highlight w:val="none"/>
                <w:lang w:bidi="ar"/>
              </w:rPr>
              <w:t>（提供功能截图</w:t>
            </w:r>
            <w:r>
              <w:rPr>
                <w:rFonts w:hint="eastAsia" w:ascii="宋体" w:hAnsi="宋体" w:eastAsia="宋体" w:cs="宋体"/>
                <w:b w:val="0"/>
                <w:bCs w:val="0"/>
                <w:color w:val="auto"/>
                <w:kern w:val="0"/>
                <w:sz w:val="24"/>
                <w:szCs w:val="24"/>
                <w:highlight w:val="none"/>
                <w:lang w:val="en-US" w:eastAsia="zh-CN" w:bidi="ar"/>
              </w:rPr>
              <w:t>并加盖投标人公章</w:t>
            </w:r>
            <w:r>
              <w:rPr>
                <w:rFonts w:hint="eastAsia" w:ascii="宋体" w:hAnsi="宋体" w:eastAsia="宋体" w:cs="宋体"/>
                <w:b w:val="0"/>
                <w:bCs w:val="0"/>
                <w:color w:val="auto"/>
                <w:kern w:val="0"/>
                <w:sz w:val="24"/>
                <w:szCs w:val="24"/>
                <w:highlight w:val="none"/>
                <w:lang w:bidi="ar"/>
              </w:rPr>
              <w:t>）</w:t>
            </w:r>
            <w:r>
              <w:rPr>
                <w:rFonts w:hint="eastAsia" w:ascii="宋体" w:hAnsi="宋体" w:eastAsia="宋体" w:cs="宋体"/>
                <w:b w:val="0"/>
                <w:bCs w:val="0"/>
                <w:color w:val="auto"/>
                <w:kern w:val="0"/>
                <w:sz w:val="24"/>
                <w:szCs w:val="24"/>
                <w:highlight w:val="none"/>
                <w:lang w:eastAsia="zh-CN" w:bidi="ar"/>
              </w:rPr>
              <w:t>。</w:t>
            </w:r>
          </w:p>
          <w:p w14:paraId="34BDD968">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C00000"/>
                <w:sz w:val="24"/>
                <w:szCs w:val="24"/>
                <w:lang w:val="en-US" w:eastAsia="zh-CN"/>
              </w:rPr>
            </w:pPr>
            <w:r>
              <w:rPr>
                <w:rFonts w:hint="eastAsia" w:ascii="宋体" w:hAnsi="宋体" w:eastAsia="宋体" w:cs="宋体"/>
                <w:color w:val="C00000"/>
                <w:sz w:val="24"/>
                <w:szCs w:val="24"/>
                <w:lang w:eastAsia="zh-Hans"/>
              </w:rPr>
              <w:t>3</w:t>
            </w:r>
            <w:r>
              <w:rPr>
                <w:rFonts w:hint="eastAsia" w:ascii="宋体" w:hAnsi="宋体" w:eastAsia="宋体" w:cs="宋体"/>
                <w:color w:val="C00000"/>
                <w:sz w:val="24"/>
                <w:szCs w:val="24"/>
                <w:lang w:val="en-US" w:eastAsia="zh-CN"/>
              </w:rPr>
              <w:t>3</w:t>
            </w:r>
            <w:r>
              <w:rPr>
                <w:rFonts w:hint="eastAsia" w:ascii="宋体" w:hAnsi="宋体" w:eastAsia="宋体" w:cs="宋体"/>
                <w:color w:val="C00000"/>
                <w:sz w:val="24"/>
                <w:szCs w:val="24"/>
                <w:lang w:eastAsia="zh-Hans"/>
              </w:rPr>
              <w:t>、</w:t>
            </w:r>
            <w:r>
              <w:rPr>
                <w:rFonts w:hint="eastAsia"/>
                <w:color w:val="C00000"/>
                <w:sz w:val="24"/>
                <w:szCs w:val="24"/>
                <w:lang w:val="en-US" w:eastAsia="zh-CN"/>
              </w:rPr>
              <w:t>中标后7个工作日内需要投标方提供测试设备针对以上参数进行逐一比对，有虚假应标项，我校有权作废标处理。</w:t>
            </w:r>
          </w:p>
          <w:p w14:paraId="3DFD7599">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34、为提升态势感知设备功能性和实际防护效果，要求所投产品的厂商具有中国通信企业协会颁发的通信网络安全服务能力评定证书-安全培训（二级）、具有中国网络安全审查认证和市场监管大数据中心颁发的信息安全服务资质-信息安全应急处理服务资质（一级）及信息安全服务资质-信息安全风险评估服务资质（一级）（请提供以上证书扫描件并加盖公章）。</w:t>
            </w:r>
          </w:p>
          <w:p w14:paraId="5F85B2FF">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35、该项目需提供不少于5年的免费运维及质保，项目运维及质保结束后，后续每年运维费用不高于项目中标价格的5%。</w:t>
            </w:r>
          </w:p>
          <w:p w14:paraId="3BE61E6D">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36、项目验收及项目运行后，有亳州市信息化专家库随机抽取至少3名专家进行验收。</w:t>
            </w:r>
          </w:p>
          <w:p w14:paraId="1BB5D418">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37、项目安装运行后，需同时对我校所有信息化终端设备进行安全检查，并出具检查报告。</w:t>
            </w:r>
          </w:p>
          <w:p w14:paraId="1C0874A8">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38、设备安装走线，不得存在跳线和飞线情况，每根线两端需有对应标签。</w:t>
            </w:r>
          </w:p>
          <w:p w14:paraId="12DCBA15">
            <w:pPr>
              <w:keepNext w:val="0"/>
              <w:keepLines w:val="0"/>
              <w:widowControl/>
              <w:suppressLineNumbers w:val="0"/>
              <w:jc w:val="left"/>
              <w:textAlignment w:val="top"/>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color w:val="auto"/>
                <w:kern w:val="2"/>
                <w:sz w:val="24"/>
                <w:szCs w:val="24"/>
                <w:lang w:val="en-US" w:eastAsia="zh-CN" w:bidi="ar-SA"/>
              </w:rPr>
              <w:t>以上支持的所有功能</w:t>
            </w:r>
            <w:r>
              <w:rPr>
                <w:rFonts w:hint="eastAsia" w:ascii="宋体" w:hAnsi="宋体" w:eastAsia="宋体" w:cs="宋体"/>
                <w:b w:val="0"/>
                <w:bCs w:val="0"/>
                <w:color w:val="auto"/>
                <w:kern w:val="2"/>
                <w:sz w:val="24"/>
                <w:szCs w:val="24"/>
                <w:lang w:val="en-US" w:eastAsia="zh-Hans" w:bidi="ar-SA"/>
              </w:rPr>
              <w:t>无需定制开发</w:t>
            </w:r>
            <w:r>
              <w:rPr>
                <w:rFonts w:hint="eastAsia" w:ascii="宋体" w:hAnsi="宋体" w:eastAsia="宋体" w:cs="宋体"/>
                <w:b w:val="0"/>
                <w:bCs w:val="0"/>
                <w:color w:val="auto"/>
                <w:kern w:val="2"/>
                <w:sz w:val="24"/>
                <w:szCs w:val="24"/>
                <w:lang w:val="en-US" w:eastAsia="zh-CN" w:bidi="ar-SA"/>
              </w:rPr>
              <w:t>，投标人必须保证</w:t>
            </w:r>
            <w:r>
              <w:rPr>
                <w:rFonts w:hint="eastAsia" w:ascii="宋体" w:hAnsi="宋体" w:eastAsia="宋体" w:cs="宋体"/>
                <w:b w:val="0"/>
                <w:bCs w:val="0"/>
                <w:color w:val="auto"/>
                <w:kern w:val="2"/>
                <w:sz w:val="24"/>
                <w:szCs w:val="24"/>
                <w:lang w:val="en-US" w:eastAsia="zh-Hans" w:bidi="ar-SA"/>
              </w:rPr>
              <w:t>应答真实有效</w:t>
            </w:r>
            <w:r>
              <w:rPr>
                <w:rFonts w:hint="eastAsia" w:ascii="宋体" w:hAnsi="宋体" w:eastAsia="宋体" w:cs="宋体"/>
                <w:b w:val="0"/>
                <w:bCs w:val="0"/>
                <w:color w:val="auto"/>
                <w:kern w:val="2"/>
                <w:sz w:val="24"/>
                <w:szCs w:val="24"/>
                <w:lang w:val="en-US" w:eastAsia="zh-CN" w:bidi="ar-SA"/>
              </w:rPr>
              <w:t>，中标</w:t>
            </w:r>
            <w:r>
              <w:rPr>
                <w:rFonts w:hint="eastAsia" w:ascii="宋体" w:hAnsi="宋体" w:eastAsia="宋体" w:cs="宋体"/>
                <w:b w:val="0"/>
                <w:bCs w:val="0"/>
                <w:color w:val="auto"/>
                <w:kern w:val="2"/>
                <w:sz w:val="24"/>
                <w:szCs w:val="24"/>
                <w:lang w:val="en-US" w:eastAsia="zh-Hans" w:bidi="ar-SA"/>
              </w:rPr>
              <w:t>后7个工作日内要进行</w:t>
            </w:r>
            <w:r>
              <w:rPr>
                <w:rFonts w:hint="eastAsia" w:ascii="宋体" w:hAnsi="宋体" w:eastAsia="宋体" w:cs="宋体"/>
                <w:b w:val="0"/>
                <w:bCs w:val="0"/>
                <w:color w:val="auto"/>
                <w:kern w:val="2"/>
                <w:sz w:val="24"/>
                <w:szCs w:val="24"/>
                <w:lang w:val="en-US" w:eastAsia="zh-CN" w:bidi="ar-SA"/>
              </w:rPr>
              <w:t>POC验证，</w:t>
            </w:r>
            <w:r>
              <w:rPr>
                <w:rFonts w:hint="eastAsia" w:ascii="宋体" w:hAnsi="宋体" w:eastAsia="宋体" w:cs="宋体"/>
                <w:b w:val="0"/>
                <w:bCs w:val="0"/>
                <w:color w:val="auto"/>
                <w:kern w:val="2"/>
                <w:sz w:val="24"/>
                <w:szCs w:val="24"/>
                <w:lang w:val="en-US" w:eastAsia="zh-Hans" w:bidi="ar-SA"/>
              </w:rPr>
              <w:t>与投标应答不</w:t>
            </w:r>
            <w:r>
              <w:rPr>
                <w:rFonts w:hint="eastAsia" w:ascii="宋体" w:hAnsi="宋体" w:eastAsia="宋体" w:cs="宋体"/>
                <w:b w:val="0"/>
                <w:bCs w:val="0"/>
                <w:color w:val="auto"/>
                <w:kern w:val="2"/>
                <w:sz w:val="24"/>
                <w:szCs w:val="24"/>
                <w:lang w:val="en-US" w:eastAsia="zh-CN" w:bidi="ar-SA"/>
              </w:rPr>
              <w:t>符合，我校有权按虚假应标处理</w:t>
            </w:r>
            <w:r>
              <w:rPr>
                <w:rFonts w:hint="eastAsia" w:ascii="宋体" w:hAnsi="宋体" w:eastAsia="宋体" w:cs="宋体"/>
                <w:b w:val="0"/>
                <w:bCs w:val="0"/>
                <w:color w:val="auto"/>
                <w:kern w:val="2"/>
                <w:sz w:val="24"/>
                <w:szCs w:val="24"/>
                <w:lang w:val="en-US" w:eastAsia="zh-Hans" w:bidi="ar-SA"/>
              </w:rPr>
              <w:t>处罚。</w:t>
            </w:r>
          </w:p>
        </w:tc>
        <w:tc>
          <w:tcPr>
            <w:tcW w:w="667" w:type="dxa"/>
            <w:vAlign w:val="center"/>
          </w:tcPr>
          <w:p w14:paraId="741A84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1套</w:t>
            </w:r>
          </w:p>
        </w:tc>
      </w:tr>
    </w:tbl>
    <w:p w14:paraId="07010620">
      <w:pPr>
        <w:rPr>
          <w:rFonts w:hint="eastAsia" w:ascii="宋体" w:hAnsi="宋体" w:eastAsia="宋体" w:cs="宋体"/>
          <w:b w:val="0"/>
          <w:bCs w:val="0"/>
          <w:color w:val="auto"/>
          <w:sz w:val="24"/>
          <w:szCs w:val="24"/>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2D5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FFF1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FFF1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84C28"/>
    <w:multiLevelType w:val="singleLevel"/>
    <w:tmpl w:val="20F84C28"/>
    <w:lvl w:ilvl="0" w:tentative="0">
      <w:start w:val="1"/>
      <w:numFmt w:val="decimal"/>
      <w:suff w:val="nothing"/>
      <w:lvlText w:val="%1."/>
      <w:lvlJc w:val="lef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MzEzYzU1ZmUzZjUwZTQ5MDhhMzllZjIyMDEwNzkifQ=="/>
  </w:docVars>
  <w:rsids>
    <w:rsidRoot w:val="00000000"/>
    <w:rsid w:val="00E6284A"/>
    <w:rsid w:val="01FD609D"/>
    <w:rsid w:val="021F7DC1"/>
    <w:rsid w:val="0284231A"/>
    <w:rsid w:val="075E138C"/>
    <w:rsid w:val="0C040028"/>
    <w:rsid w:val="10993435"/>
    <w:rsid w:val="10F7015B"/>
    <w:rsid w:val="14CD18FF"/>
    <w:rsid w:val="16815279"/>
    <w:rsid w:val="16BA1CCC"/>
    <w:rsid w:val="179B7A92"/>
    <w:rsid w:val="18463EA2"/>
    <w:rsid w:val="18C15C1F"/>
    <w:rsid w:val="1A4E6A58"/>
    <w:rsid w:val="1C8A4336"/>
    <w:rsid w:val="1D4B1F5B"/>
    <w:rsid w:val="1EA77665"/>
    <w:rsid w:val="27997DBA"/>
    <w:rsid w:val="28094EEC"/>
    <w:rsid w:val="28D92B11"/>
    <w:rsid w:val="2B373B1E"/>
    <w:rsid w:val="2EBB355E"/>
    <w:rsid w:val="30B17ECF"/>
    <w:rsid w:val="31B25CAD"/>
    <w:rsid w:val="321545DD"/>
    <w:rsid w:val="321E6020"/>
    <w:rsid w:val="323112C7"/>
    <w:rsid w:val="32476D3D"/>
    <w:rsid w:val="33753436"/>
    <w:rsid w:val="34C12DD7"/>
    <w:rsid w:val="36CE3589"/>
    <w:rsid w:val="37A81855"/>
    <w:rsid w:val="3B707913"/>
    <w:rsid w:val="3D5A3DC8"/>
    <w:rsid w:val="3F1E7077"/>
    <w:rsid w:val="425863FC"/>
    <w:rsid w:val="42770F78"/>
    <w:rsid w:val="438E15F3"/>
    <w:rsid w:val="43A85162"/>
    <w:rsid w:val="44EE3048"/>
    <w:rsid w:val="459736E0"/>
    <w:rsid w:val="4710374A"/>
    <w:rsid w:val="472C13D1"/>
    <w:rsid w:val="47BE6D02"/>
    <w:rsid w:val="49C16F7D"/>
    <w:rsid w:val="4C996F23"/>
    <w:rsid w:val="4D3F08E5"/>
    <w:rsid w:val="4F9C3DCC"/>
    <w:rsid w:val="4FC2778E"/>
    <w:rsid w:val="507829C2"/>
    <w:rsid w:val="51894824"/>
    <w:rsid w:val="51A74CAA"/>
    <w:rsid w:val="526D1A50"/>
    <w:rsid w:val="52812714"/>
    <w:rsid w:val="530103EA"/>
    <w:rsid w:val="5789732C"/>
    <w:rsid w:val="57F64296"/>
    <w:rsid w:val="5853793A"/>
    <w:rsid w:val="58C223CA"/>
    <w:rsid w:val="599B50F5"/>
    <w:rsid w:val="59D10B16"/>
    <w:rsid w:val="5AF4160D"/>
    <w:rsid w:val="5AFF16B3"/>
    <w:rsid w:val="5C6E2139"/>
    <w:rsid w:val="5CBD35D4"/>
    <w:rsid w:val="5DBC6D7F"/>
    <w:rsid w:val="5DED613B"/>
    <w:rsid w:val="5E987E55"/>
    <w:rsid w:val="5F4F0E5B"/>
    <w:rsid w:val="60065292"/>
    <w:rsid w:val="602C2F4B"/>
    <w:rsid w:val="6051475F"/>
    <w:rsid w:val="608F0EE8"/>
    <w:rsid w:val="620F48D2"/>
    <w:rsid w:val="663E7534"/>
    <w:rsid w:val="67184229"/>
    <w:rsid w:val="677376B1"/>
    <w:rsid w:val="6A2E78BF"/>
    <w:rsid w:val="6B250CC2"/>
    <w:rsid w:val="6B633598"/>
    <w:rsid w:val="6DD864C0"/>
    <w:rsid w:val="6DE2733E"/>
    <w:rsid w:val="6ECF78C3"/>
    <w:rsid w:val="6EF015E7"/>
    <w:rsid w:val="6F5778B8"/>
    <w:rsid w:val="6FAD63DC"/>
    <w:rsid w:val="72CC1EEA"/>
    <w:rsid w:val="72FA2A34"/>
    <w:rsid w:val="735208FE"/>
    <w:rsid w:val="741C4C2C"/>
    <w:rsid w:val="74806F69"/>
    <w:rsid w:val="764D37C3"/>
    <w:rsid w:val="773A2D02"/>
    <w:rsid w:val="774C14B4"/>
    <w:rsid w:val="7B371C2A"/>
    <w:rsid w:val="7BC6204D"/>
    <w:rsid w:val="7D3905FD"/>
    <w:rsid w:val="7DC720AD"/>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420"/>
      </w:tabs>
      <w:ind w:left="420" w:firstLine="420" w:firstLineChars="200"/>
    </w:pPr>
  </w:style>
  <w:style w:type="paragraph" w:styleId="3">
    <w:name w:val="Body Text Indent"/>
    <w:basedOn w:val="1"/>
    <w:next w:val="4"/>
    <w:qFormat/>
    <w:uiPriority w:val="0"/>
    <w:pPr>
      <w:tabs>
        <w:tab w:val="left" w:pos="420"/>
      </w:tabs>
      <w:spacing w:after="120"/>
      <w:ind w:left="200" w:leftChars="200"/>
    </w:pPr>
  </w:style>
  <w:style w:type="paragraph" w:styleId="4">
    <w:name w:val="envelope return"/>
    <w:basedOn w:val="1"/>
    <w:qFormat/>
    <w:uiPriority w:val="0"/>
    <w:pPr>
      <w:tabs>
        <w:tab w:val="left" w:pos="420"/>
      </w:tabs>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4340</Words>
  <Characters>4932</Characters>
  <Lines>0</Lines>
  <Paragraphs>0</Paragraphs>
  <TotalTime>86</TotalTime>
  <ScaleCrop>false</ScaleCrop>
  <LinksUpToDate>false</LinksUpToDate>
  <CharactersWithSpaces>5001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liushuai</dc:creator>
  <cp:lastModifiedBy>微信用户</cp:lastModifiedBy>
  <dcterms:modified xsi:type="dcterms:W3CDTF">2025-07-07T03:11:58Z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0D9BCEFE298D49A2BB44D7FD48645151_13</vt:lpwstr>
  </property>
  <property fmtid="{D5CDD505-2E9C-101B-9397-08002B2CF9AE}" pid="4" name="KSOTemplateDocerSaveRecord">
    <vt:lpwstr>eyJoZGlkIjoiYzU3N2RmMTc1ZGJhZWZlY2IyMDFjMzQzZTUzYTBiZTEiLCJ1c2VySWQiOiIxMzM0MDk1MzU0In0=</vt:lpwstr>
  </property>
</Properties>
</file>