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6E" w:rsidRDefault="003D4D6E" w:rsidP="003D4D6E">
      <w:pPr>
        <w:pStyle w:val="a4"/>
        <w:spacing w:before="0" w:after="0" w:line="560" w:lineRule="exact"/>
        <w:rPr>
          <w:rFonts w:ascii="方正小标宋简体" w:eastAsia="方正小标宋简体" w:hAnsi="仿宋"/>
          <w:b w:val="0"/>
          <w:sz w:val="44"/>
          <w:szCs w:val="44"/>
        </w:rPr>
      </w:pPr>
      <w:bookmarkStart w:id="0" w:name="_GoBack"/>
    </w:p>
    <w:p w:rsidR="003D4D6E" w:rsidRDefault="0099659D" w:rsidP="003D4D6E">
      <w:pPr>
        <w:pStyle w:val="a4"/>
        <w:spacing w:before="0" w:after="0" w:line="560" w:lineRule="exact"/>
        <w:rPr>
          <w:rFonts w:ascii="方正小标宋简体" w:eastAsia="方正小标宋简体" w:hAnsi="仿宋"/>
          <w:b w:val="0"/>
          <w:sz w:val="44"/>
          <w:szCs w:val="44"/>
        </w:rPr>
      </w:pPr>
      <w:r w:rsidRPr="003D4D6E">
        <w:rPr>
          <w:rFonts w:ascii="方正小标宋简体" w:eastAsia="方正小标宋简体" w:hAnsi="仿宋" w:hint="eastAsia"/>
          <w:b w:val="0"/>
          <w:sz w:val="44"/>
          <w:szCs w:val="44"/>
        </w:rPr>
        <w:t>全国政府采购代理机构监督评价</w:t>
      </w:r>
    </w:p>
    <w:p w:rsidR="0099659D" w:rsidRDefault="0099659D" w:rsidP="003D4D6E">
      <w:pPr>
        <w:pStyle w:val="a4"/>
        <w:spacing w:before="0" w:after="0" w:line="560" w:lineRule="exact"/>
        <w:rPr>
          <w:rFonts w:ascii="方正小标宋简体" w:eastAsia="方正小标宋简体" w:hAnsi="仿宋"/>
          <w:b w:val="0"/>
          <w:sz w:val="44"/>
          <w:szCs w:val="44"/>
        </w:rPr>
      </w:pPr>
      <w:r w:rsidRPr="003D4D6E">
        <w:rPr>
          <w:rFonts w:ascii="方正小标宋简体" w:eastAsia="方正小标宋简体" w:hAnsi="仿宋" w:hint="eastAsia"/>
          <w:b w:val="0"/>
          <w:sz w:val="44"/>
          <w:szCs w:val="44"/>
        </w:rPr>
        <w:t>工作依据文件清单</w:t>
      </w:r>
    </w:p>
    <w:p w:rsidR="003D4D6E" w:rsidRPr="003D4D6E" w:rsidRDefault="003D4D6E" w:rsidP="003D4D6E"/>
    <w:bookmarkEnd w:id="0"/>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Pr>
          <w:rFonts w:hint="eastAsia"/>
          <w:color w:val="333333"/>
        </w:rPr>
        <w:t> </w:t>
      </w:r>
      <w:r>
        <w:rPr>
          <w:rFonts w:hint="eastAsia"/>
          <w:color w:val="333333"/>
        </w:rPr>
        <w:t> </w:t>
      </w:r>
      <w:r w:rsidRPr="0099659D">
        <w:rPr>
          <w:rFonts w:ascii="仿宋" w:eastAsia="仿宋" w:hAnsi="仿宋" w:hint="eastAsia"/>
          <w:color w:val="333333"/>
          <w:sz w:val="28"/>
          <w:szCs w:val="28"/>
        </w:rPr>
        <w:t>1．《中华人民共和国政府采购法》；</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2．《中华人民共和国政府采购法实施条例》；</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3．《政府采购信息发布管理办法》（财政部令第101号）；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4．《政府采购非招标采购方式管理办法》（财政部令第74号）；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5.《政府采购货物和服务招标投标管理办法》（财政部令第87号）；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6.《政府采购质疑和投诉办法》（财政部令第94号）；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7.《政府采购代理机构管理暂行办法》（财库〔2018〕2号）；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8.《中央预算单位变更政府采购方式审批管理办法》（财库〔2015〕36号）；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9.《政府采购竞争性磋商采购方式管理暂行办法》（财库〔2014〕214号）；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10.《关于政府采购竞争性磋商采购方式管理暂行办法有关问题的补充通知》（财库〔2015〕124号）；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11.《关于中央预算单位申请单一来源采购方式审核前公示有关事项的通知》（财办库〔2015〕8号）；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12.《关于做好政府采购信息公开工作的通知》（财库〔2015〕135号）；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13.《关于进一步做好政府采购信息公开工作有关事项的通知》（财库〔2017〕86号）；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lastRenderedPageBreak/>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14.《关于在政府采购活动中查询及使用信用记录有关问题的通知》（财库〔2016〕125号）；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15.《关于推进和完善服务项目政府采购有关问题的通知》（财库〔2014〕37号）；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16.《政府和社会资本合作项目政府采购管理办法》（财库〔2014〕215号）；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17.《财政部关于进一步规范政府采购评审工作有关问题的通知》（财库〔2012〕69号）；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18.《政府采购评审专家管理办法》（财库〔2016〕198号）；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19.《关于进一步加强政府采购需求和履约验收管理的指导意见》（财库〔2016〕205号）；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20．《关于印发〈政府采购进口产品管理办法〉的通知》（财库〔2007〕119号）；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21.《关于政府采购进口产品管理有关问题的通知》（财办库〔2008〕248号）；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22.《国务院办公厅关于印发中央预算单位政府集中采购目录及标准（2020年版）的通知》（国办发〔2019〕55号）；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23.《关于进一步做好中央单位政府集中采购工作有关问题的通知》（财库〔2009〕101号）；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24.《中央预算单位批量集中采购管理暂行办法》（财库〔2013〕109号）；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25.《关于加强中央预算单位批量集中采购管理有关事项的通知》（财库〔2014〕120号）；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lastRenderedPageBreak/>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26.《关于进一步做好中央预算单位批量集中采购有关工作的通知》（财办库〔2016〕425号）；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27．《财政部 国家发展改革委关于印发〈节能产品政府采购实施意见〉的通知》（财库〔2004〕185号）；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28.《国务院办公厅关于建立政府强制采购节能产品制度的通知》（国办发〔2007〕51号）；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29.《财政部 环保总局关于环境标志产品政府采购实施的意见》（财库〔2006〕90号）；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30. 关于印发《政府采购促进中小企业发展管理办法》的通知</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财库〔2020〕46号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31.《关于政府采购支持监狱企业发展有关问题的通知》（财库〔2014〕68号）；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32.《关于促进残疾人就业政府采购政策的通知》（财库〔2017〕141号）；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33．《关于完善中央单位政府采购预算管理和中央高校、科研院所科研仪器设备采购管理有关事项的通知》（财库〔2016〕194号）；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34.《关于加强政府采购供应商投诉受理审查工作的通知》（财库〔2007〕1号）；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35.《关于明确政府采购保证金和行政处罚罚款上缴事项的通知》（财库〔2011〕15号）；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36.《关于&lt;中华人民共和国政府采购法实施条例&gt;第十八条第二款法律适用的函》（财办库〔2015〕295号）；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37.《关于转发国务院法制办公室&lt;对政府采购工程项目法律适用及申领施工许可证问题的答复&gt;的通知》（财办库〔2015〕352号）；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lastRenderedPageBreak/>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38.《关于未达到公开招标数额标准政府采购项目采购方式适用等问题的函》（财办库〔2015〕111号）；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39.《财政部关于公共资源交易中心开展政府采购活动有关问题的通知》（财库〔2014〕165号）；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40.《关于规范政府采购行政处罚有关问题的通知》（财库〔2015〕150号）；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41.《关于贯彻落实整合建立统一的公共资源交易平台工作方案有关问题的通知》（财库〔2015〕163号）；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42.《关于印发节能产品政府采购品目清单的通知》（财库〔2019〕19号）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43.《关于印发环境标志产品政府采购品目清单的通知》（财库〔2019〕18号）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44.《财政部 发展改革委 生态环境部 市场监管总局关于调整优化节能产品 环境标志产品政府采购执行机制的通知》（财库〔2019〕9号）</w:t>
      </w:r>
    </w:p>
    <w:p w:rsidR="0099659D" w:rsidRPr="0099659D" w:rsidRDefault="0099659D" w:rsidP="003D4D6E">
      <w:pPr>
        <w:pStyle w:val="a3"/>
        <w:shd w:val="clear" w:color="auto" w:fill="FFFFFF"/>
        <w:spacing w:before="0" w:beforeAutospacing="0" w:after="0" w:afterAutospacing="0" w:line="560" w:lineRule="exact"/>
        <w:jc w:val="both"/>
        <w:rPr>
          <w:rFonts w:ascii="仿宋" w:eastAsia="仿宋" w:hAnsi="仿宋"/>
          <w:color w:val="333333"/>
          <w:sz w:val="28"/>
          <w:szCs w:val="28"/>
        </w:rPr>
      </w:pP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 </w:t>
      </w:r>
      <w:r w:rsidRPr="0099659D">
        <w:rPr>
          <w:rFonts w:ascii="仿宋" w:eastAsia="仿宋" w:hAnsi="仿宋" w:hint="eastAsia"/>
          <w:color w:val="333333"/>
          <w:sz w:val="28"/>
          <w:szCs w:val="28"/>
        </w:rPr>
        <w:t>45. 其他政府采购制度办法。</w:t>
      </w:r>
    </w:p>
    <w:p w:rsidR="00CB737B" w:rsidRPr="0099659D" w:rsidRDefault="00CB737B" w:rsidP="003D4D6E">
      <w:pPr>
        <w:spacing w:line="560" w:lineRule="exact"/>
      </w:pPr>
    </w:p>
    <w:sectPr w:rsidR="00CB737B" w:rsidRPr="0099659D" w:rsidSect="005E35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A35" w:rsidRDefault="002B7A35" w:rsidP="003D4D6E">
      <w:r>
        <w:separator/>
      </w:r>
    </w:p>
  </w:endnote>
  <w:endnote w:type="continuationSeparator" w:id="0">
    <w:p w:rsidR="002B7A35" w:rsidRDefault="002B7A35" w:rsidP="003D4D6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A35" w:rsidRDefault="002B7A35" w:rsidP="003D4D6E">
      <w:r>
        <w:separator/>
      </w:r>
    </w:p>
  </w:footnote>
  <w:footnote w:type="continuationSeparator" w:id="0">
    <w:p w:rsidR="002B7A35" w:rsidRDefault="002B7A35" w:rsidP="003D4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59D"/>
    <w:rsid w:val="001226B1"/>
    <w:rsid w:val="002B7A35"/>
    <w:rsid w:val="003D4D6E"/>
    <w:rsid w:val="005E3582"/>
    <w:rsid w:val="0076158E"/>
    <w:rsid w:val="0099659D"/>
    <w:rsid w:val="00BE29FF"/>
    <w:rsid w:val="00CB7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59D"/>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Char"/>
    <w:uiPriority w:val="10"/>
    <w:qFormat/>
    <w:rsid w:val="0099659D"/>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4"/>
    <w:uiPriority w:val="10"/>
    <w:rsid w:val="0099659D"/>
    <w:rPr>
      <w:rFonts w:asciiTheme="majorHAnsi" w:eastAsiaTheme="majorEastAsia" w:hAnsiTheme="majorHAnsi" w:cstheme="majorBidi"/>
      <w:b/>
      <w:bCs/>
      <w:sz w:val="32"/>
      <w:szCs w:val="32"/>
    </w:rPr>
  </w:style>
  <w:style w:type="paragraph" w:styleId="a5">
    <w:name w:val="header"/>
    <w:basedOn w:val="a"/>
    <w:link w:val="Char0"/>
    <w:uiPriority w:val="99"/>
    <w:semiHidden/>
    <w:unhideWhenUsed/>
    <w:rsid w:val="003D4D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D4D6E"/>
    <w:rPr>
      <w:sz w:val="18"/>
      <w:szCs w:val="18"/>
    </w:rPr>
  </w:style>
  <w:style w:type="paragraph" w:styleId="a6">
    <w:name w:val="footer"/>
    <w:basedOn w:val="a"/>
    <w:link w:val="Char1"/>
    <w:uiPriority w:val="99"/>
    <w:semiHidden/>
    <w:unhideWhenUsed/>
    <w:rsid w:val="003D4D6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D4D6E"/>
    <w:rPr>
      <w:sz w:val="18"/>
      <w:szCs w:val="18"/>
    </w:rPr>
  </w:style>
</w:styles>
</file>

<file path=word/webSettings.xml><?xml version="1.0" encoding="utf-8"?>
<w:webSettings xmlns:r="http://schemas.openxmlformats.org/officeDocument/2006/relationships" xmlns:w="http://schemas.openxmlformats.org/wordprocessingml/2006/main">
  <w:divs>
    <w:div w:id="8209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asus4</dc:creator>
  <cp:keywords/>
  <dc:description/>
  <cp:lastModifiedBy>未定义</cp:lastModifiedBy>
  <cp:revision>3</cp:revision>
  <dcterms:created xsi:type="dcterms:W3CDTF">2021-09-11T02:46:00Z</dcterms:created>
  <dcterms:modified xsi:type="dcterms:W3CDTF">2022-04-12T03:35:00Z</dcterms:modified>
</cp:coreProperties>
</file>