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rPr>
          <w:rFonts w:ascii="黑体" w:hAnsi="黑体" w:eastAsia="黑体"/>
          <w:sz w:val="40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安徽省政府采购网</w:t>
      </w:r>
    </w:p>
    <w:p>
      <w:pPr>
        <w:spacing w:line="36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框架协议类项目公告同步接口</w:t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变更记录</w:t>
      </w:r>
    </w:p>
    <w:tbl>
      <w:tblPr>
        <w:tblStyle w:val="25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24"/>
        <w:gridCol w:w="3160"/>
        <w:gridCol w:w="946"/>
        <w:gridCol w:w="2127"/>
      </w:tblGrid>
      <w:tr>
        <w:tc>
          <w:tcPr>
            <w:tcW w:w="1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1024" w:type="dxa"/>
            <w:shd w:val="clear" w:color="auto" w:fill="E7E6E6" w:themeFill="background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版本号</w:t>
            </w:r>
          </w:p>
        </w:tc>
        <w:tc>
          <w:tcPr>
            <w:tcW w:w="3160" w:type="dxa"/>
            <w:shd w:val="clear" w:color="auto" w:fill="E7E6E6" w:themeFill="background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变更内容</w:t>
            </w:r>
          </w:p>
        </w:tc>
        <w:tc>
          <w:tcPr>
            <w:tcW w:w="946" w:type="dxa"/>
            <w:shd w:val="clear" w:color="auto" w:fill="E7E6E6" w:themeFill="background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更新人</w:t>
            </w:r>
          </w:p>
        </w:tc>
        <w:tc>
          <w:tcPr>
            <w:tcW w:w="2127" w:type="dxa"/>
            <w:shd w:val="clear" w:color="auto" w:fill="E7E6E6" w:themeFill="background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>
        <w:tc>
          <w:tcPr>
            <w:tcW w:w="105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0221107</w:t>
            </w:r>
          </w:p>
        </w:tc>
        <w:tc>
          <w:tcPr>
            <w:tcW w:w="102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v1.0</w:t>
            </w:r>
          </w:p>
        </w:tc>
        <w:tc>
          <w:tcPr>
            <w:tcW w:w="316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创建文档</w:t>
            </w:r>
          </w:p>
        </w:tc>
        <w:tc>
          <w:tcPr>
            <w:tcW w:w="94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徽采云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105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0230919</w:t>
            </w:r>
          </w:p>
        </w:tc>
        <w:tc>
          <w:tcPr>
            <w:tcW w:w="102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V2.0</w:t>
            </w:r>
          </w:p>
        </w:tc>
        <w:tc>
          <w:tcPr>
            <w:tcW w:w="316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补充附件信息上传接口</w:t>
            </w:r>
          </w:p>
        </w:tc>
        <w:tc>
          <w:tcPr>
            <w:tcW w:w="94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徽采云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1056" w:type="dxa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20231220</w:t>
            </w:r>
          </w:p>
        </w:tc>
        <w:tc>
          <w:tcPr>
            <w:tcW w:w="1024" w:type="dxa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V3.0</w:t>
            </w:r>
          </w:p>
        </w:tc>
        <w:tc>
          <w:tcPr>
            <w:tcW w:w="3160" w:type="dxa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更新上传接口名称</w:t>
            </w:r>
          </w:p>
        </w:tc>
        <w:tc>
          <w:tcPr>
            <w:tcW w:w="946" w:type="dxa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徽采云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目</w:t>
      </w:r>
      <w:r>
        <w:rPr>
          <w:rFonts w:hint="eastAsia" w:asciiTheme="minorEastAsia" w:hAnsiTheme="minorEastAsia"/>
          <w:b/>
          <w:sz w:val="24"/>
        </w:rPr>
        <w:t xml:space="preserve"> </w:t>
      </w:r>
      <w:r>
        <w:rPr>
          <w:rFonts w:asciiTheme="minorEastAsia" w:hAnsiTheme="minorEastAsia"/>
          <w:b/>
          <w:sz w:val="24"/>
        </w:rPr>
        <w:t>录</w:t>
      </w:r>
    </w:p>
    <w:p>
      <w:pPr>
        <w:pStyle w:val="20"/>
        <w:rPr>
          <w:szCs w:val="24"/>
        </w:rPr>
      </w:pPr>
      <w:r>
        <w:rPr>
          <w:rFonts w:asciiTheme="minorEastAsia" w:hAnsiTheme="minorEastAsia"/>
          <w:sz w:val="24"/>
        </w:rPr>
        <w:fldChar w:fldCharType="begin"/>
      </w:r>
      <w:r>
        <w:rPr>
          <w:rFonts w:asciiTheme="minorEastAsia" w:hAnsiTheme="minorEastAsia"/>
          <w:sz w:val="24"/>
        </w:rPr>
        <w:instrText xml:space="preserve"> TOC \o "1-4" \h \z \u </w:instrText>
      </w:r>
      <w:r>
        <w:rPr>
          <w:rFonts w:asciiTheme="minorEastAsia" w:hAnsiTheme="minorEastAsia"/>
          <w:sz w:val="24"/>
        </w:rPr>
        <w:fldChar w:fldCharType="separate"/>
      </w:r>
      <w:r>
        <w:fldChar w:fldCharType="begin"/>
      </w:r>
      <w:r>
        <w:instrText xml:space="preserve"> HYPERLINK \l "_Toc146047644" </w:instrText>
      </w:r>
      <w:r>
        <w:fldChar w:fldCharType="separate"/>
      </w:r>
      <w:r>
        <w:rPr>
          <w:rStyle w:val="28"/>
        </w:rPr>
        <w:t>一、</w:t>
      </w:r>
      <w:r>
        <w:rPr>
          <w:szCs w:val="24"/>
        </w:rPr>
        <w:tab/>
      </w:r>
      <w:r>
        <w:rPr>
          <w:rStyle w:val="28"/>
        </w:rPr>
        <w:t>概述</w:t>
      </w:r>
      <w:r>
        <w:tab/>
      </w:r>
      <w:r>
        <w:fldChar w:fldCharType="begin"/>
      </w:r>
      <w:r>
        <w:instrText xml:space="preserve"> PAGEREF _Toc146047644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szCs w:val="24"/>
        </w:rPr>
      </w:pPr>
      <w:r>
        <w:fldChar w:fldCharType="begin"/>
      </w:r>
      <w:r>
        <w:instrText xml:space="preserve"> HYPERLINK \l "_Toc146047645" </w:instrText>
      </w:r>
      <w:r>
        <w:fldChar w:fldCharType="separate"/>
      </w:r>
      <w:r>
        <w:rPr>
          <w:rStyle w:val="28"/>
        </w:rPr>
        <w:t>二、</w:t>
      </w:r>
      <w:r>
        <w:rPr>
          <w:szCs w:val="24"/>
        </w:rPr>
        <w:tab/>
      </w:r>
      <w:r>
        <w:rPr>
          <w:rStyle w:val="28"/>
        </w:rPr>
        <w:t>接口定义</w:t>
      </w:r>
      <w:r>
        <w:tab/>
      </w:r>
      <w:r>
        <w:fldChar w:fldCharType="begin"/>
      </w:r>
      <w:r>
        <w:instrText xml:space="preserve"> PAGEREF _Toc146047645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"_Toc146047646"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</w:rPr>
        <w:t>1.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公告信息同步</w:t>
      </w:r>
      <w:r>
        <w:tab/>
      </w:r>
      <w:r>
        <w:fldChar w:fldCharType="begin"/>
      </w:r>
      <w:r>
        <w:instrText xml:space="preserve"> PAGEREF _Toc146047646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"_Toc146047647" </w:instrText>
      </w:r>
      <w:r>
        <w:fldChar w:fldCharType="separate"/>
      </w:r>
      <w:r>
        <w:rPr>
          <w:rStyle w:val="28"/>
        </w:rPr>
        <w:t>1.1.</w:t>
      </w:r>
      <w:r>
        <w:rPr>
          <w:szCs w:val="24"/>
        </w:rPr>
        <w:tab/>
      </w:r>
      <w:r>
        <w:rPr>
          <w:rStyle w:val="28"/>
        </w:rPr>
        <w:t>接口说明</w:t>
      </w:r>
      <w:r>
        <w:tab/>
      </w:r>
      <w:r>
        <w:fldChar w:fldCharType="begin"/>
      </w:r>
      <w:r>
        <w:instrText xml:space="preserve"> PAGEREF _Toc146047647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"_Toc146047648" </w:instrText>
      </w:r>
      <w:r>
        <w:fldChar w:fldCharType="separate"/>
      </w:r>
      <w:r>
        <w:rPr>
          <w:rStyle w:val="28"/>
        </w:rPr>
        <w:t>1.2.</w:t>
      </w:r>
      <w:r>
        <w:rPr>
          <w:szCs w:val="24"/>
        </w:rPr>
        <w:tab/>
      </w:r>
      <w:r>
        <w:rPr>
          <w:rStyle w:val="28"/>
        </w:rPr>
        <w:t>调用地址</w:t>
      </w:r>
      <w:r>
        <w:tab/>
      </w:r>
      <w:r>
        <w:fldChar w:fldCharType="begin"/>
      </w:r>
      <w:r>
        <w:instrText xml:space="preserve"> PAGEREF _Toc146047648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"_Toc146047649" </w:instrText>
      </w:r>
      <w:r>
        <w:fldChar w:fldCharType="separate"/>
      </w:r>
      <w:r>
        <w:rPr>
          <w:rStyle w:val="28"/>
        </w:rPr>
        <w:t>1.3.</w:t>
      </w:r>
      <w:r>
        <w:rPr>
          <w:szCs w:val="24"/>
        </w:rPr>
        <w:tab/>
      </w:r>
      <w:r>
        <w:rPr>
          <w:rStyle w:val="28"/>
        </w:rPr>
        <w:t>传参定义</w:t>
      </w:r>
      <w:r>
        <w:tab/>
      </w:r>
      <w:r>
        <w:fldChar w:fldCharType="begin"/>
      </w:r>
      <w:r>
        <w:instrText xml:space="preserve"> PAGEREF _Toc146047649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rPr>
          <w:szCs w:val="24"/>
        </w:rPr>
      </w:pPr>
      <w:r>
        <w:fldChar w:fldCharType="begin"/>
      </w:r>
      <w:r>
        <w:instrText xml:space="preserve"> HYPERLINK \l "_Toc146047650" </w:instrText>
      </w:r>
      <w:r>
        <w:fldChar w:fldCharType="separate"/>
      </w:r>
      <w:r>
        <w:rPr>
          <w:rStyle w:val="28"/>
          <w:rFonts w:eastAsia="宋体" w:asciiTheme="majorEastAsia" w:hAnsiTheme="majorEastAsia"/>
        </w:rPr>
        <w:t>1.3.1.</w:t>
      </w:r>
      <w:r>
        <w:rPr>
          <w:szCs w:val="24"/>
        </w:rPr>
        <w:tab/>
      </w:r>
      <w:r>
        <w:rPr>
          <w:rStyle w:val="28"/>
          <w:rFonts w:asciiTheme="majorEastAsia" w:hAnsiTheme="majorEastAsia"/>
        </w:rPr>
        <w:t>请求参数</w:t>
      </w:r>
      <w:r>
        <w:tab/>
      </w:r>
      <w:r>
        <w:fldChar w:fldCharType="begin"/>
      </w:r>
      <w:r>
        <w:instrText xml:space="preserve"> PAGEREF _Toc146047650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rPr>
          <w:szCs w:val="24"/>
        </w:rPr>
      </w:pPr>
      <w:r>
        <w:fldChar w:fldCharType="begin"/>
      </w:r>
      <w:r>
        <w:instrText xml:space="preserve"> HYPERLINK \l "_Toc146047651" </w:instrText>
      </w:r>
      <w:r>
        <w:fldChar w:fldCharType="separate"/>
      </w:r>
      <w:r>
        <w:rPr>
          <w:rStyle w:val="28"/>
          <w:rFonts w:eastAsia="宋体" w:asciiTheme="majorEastAsia" w:hAnsiTheme="majorEastAsia"/>
        </w:rPr>
        <w:t>1.3.2.</w:t>
      </w:r>
      <w:r>
        <w:rPr>
          <w:szCs w:val="24"/>
        </w:rPr>
        <w:tab/>
      </w:r>
      <w:r>
        <w:rPr>
          <w:rStyle w:val="28"/>
          <w:rFonts w:asciiTheme="majorEastAsia" w:hAnsiTheme="majorEastAsia"/>
        </w:rPr>
        <w:t>返回参数</w:t>
      </w:r>
      <w:r>
        <w:tab/>
      </w:r>
      <w:r>
        <w:fldChar w:fldCharType="begin"/>
      </w:r>
      <w:r>
        <w:instrText xml:space="preserve"> PAGEREF _Toc146047651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"_Toc146047652"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</w:rPr>
        <w:t>2.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附件信息上传</w:t>
      </w:r>
      <w:r>
        <w:tab/>
      </w:r>
      <w:r>
        <w:fldChar w:fldCharType="begin"/>
      </w:r>
      <w:r>
        <w:instrText xml:space="preserve"> PAGEREF _Toc146047652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"_Toc146047653" </w:instrText>
      </w:r>
      <w:r>
        <w:fldChar w:fldCharType="separate"/>
      </w:r>
      <w:r>
        <w:rPr>
          <w:rStyle w:val="28"/>
        </w:rPr>
        <w:t>2.1.</w:t>
      </w:r>
      <w:r>
        <w:rPr>
          <w:szCs w:val="24"/>
        </w:rPr>
        <w:tab/>
      </w:r>
      <w:r>
        <w:rPr>
          <w:rStyle w:val="28"/>
        </w:rPr>
        <w:t>请求信息</w:t>
      </w:r>
      <w:r>
        <w:tab/>
      </w:r>
      <w:r>
        <w:fldChar w:fldCharType="begin"/>
      </w:r>
      <w:r>
        <w:instrText xml:space="preserve"> PAGEREF _Toc146047653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"_Toc146047654" </w:instrText>
      </w:r>
      <w:r>
        <w:fldChar w:fldCharType="separate"/>
      </w:r>
      <w:r>
        <w:rPr>
          <w:rStyle w:val="28"/>
        </w:rPr>
        <w:t>2.2.</w:t>
      </w:r>
      <w:r>
        <w:rPr>
          <w:szCs w:val="24"/>
        </w:rPr>
        <w:tab/>
      </w:r>
      <w:r>
        <w:rPr>
          <w:rStyle w:val="28"/>
        </w:rPr>
        <w:t>请求示例</w:t>
      </w:r>
      <w:r>
        <w:tab/>
      </w:r>
      <w:r>
        <w:fldChar w:fldCharType="begin"/>
      </w:r>
      <w:r>
        <w:instrText xml:space="preserve"> PAGEREF _Toc146047654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"_Toc146047655" </w:instrText>
      </w:r>
      <w:r>
        <w:fldChar w:fldCharType="separate"/>
      </w:r>
      <w:r>
        <w:rPr>
          <w:rStyle w:val="28"/>
        </w:rPr>
        <w:t>2.3.</w:t>
      </w:r>
      <w:r>
        <w:rPr>
          <w:szCs w:val="24"/>
        </w:rPr>
        <w:tab/>
      </w:r>
      <w:r>
        <w:rPr>
          <w:rStyle w:val="28"/>
        </w:rPr>
        <w:t>请求参数说明</w:t>
      </w:r>
      <w:r>
        <w:tab/>
      </w:r>
      <w:r>
        <w:fldChar w:fldCharType="begin"/>
      </w:r>
      <w:r>
        <w:instrText xml:space="preserve"> PAGEREF _Toc146047655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szCs w:val="24"/>
        </w:rPr>
      </w:pPr>
      <w:r>
        <w:fldChar w:fldCharType="begin"/>
      </w:r>
      <w:r>
        <w:instrText xml:space="preserve"> HYPERLINK \l "_Toc146047656" </w:instrText>
      </w:r>
      <w:r>
        <w:fldChar w:fldCharType="separate"/>
      </w:r>
      <w:r>
        <w:rPr>
          <w:rStyle w:val="28"/>
        </w:rPr>
        <w:t>2.4.</w:t>
      </w:r>
      <w:r>
        <w:rPr>
          <w:szCs w:val="24"/>
        </w:rPr>
        <w:tab/>
      </w:r>
      <w:r>
        <w:rPr>
          <w:rStyle w:val="28"/>
        </w:rPr>
        <w:t>返回示例</w:t>
      </w:r>
      <w:r>
        <w:tab/>
      </w:r>
      <w:r>
        <w:fldChar w:fldCharType="begin"/>
      </w:r>
      <w:r>
        <w:instrText xml:space="preserve"> PAGEREF _Toc146047656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szCs w:val="24"/>
        </w:rPr>
      </w:pPr>
      <w:r>
        <w:fldChar w:fldCharType="begin"/>
      </w:r>
      <w:r>
        <w:instrText xml:space="preserve"> HYPERLINK \l "_Toc146047657" </w:instrText>
      </w:r>
      <w:r>
        <w:fldChar w:fldCharType="separate"/>
      </w:r>
      <w:r>
        <w:rPr>
          <w:rStyle w:val="28"/>
        </w:rPr>
        <w:t>三、</w:t>
      </w:r>
      <w:r>
        <w:rPr>
          <w:szCs w:val="24"/>
        </w:rPr>
        <w:tab/>
      </w:r>
      <w:r>
        <w:rPr>
          <w:rStyle w:val="28"/>
        </w:rPr>
        <w:t>附录</w:t>
      </w:r>
      <w:r>
        <w:tab/>
      </w:r>
      <w:r>
        <w:fldChar w:fldCharType="begin"/>
      </w:r>
      <w:r>
        <w:instrText xml:space="preserve"> PAGEREF _Toc146047657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"_Toc146047658"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</w:rPr>
        <w:t>1.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公告类型说明</w:t>
      </w:r>
      <w:r>
        <w:tab/>
      </w:r>
      <w:r>
        <w:fldChar w:fldCharType="begin"/>
      </w:r>
      <w:r>
        <w:instrText xml:space="preserve"> PAGEREF _Toc146047658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"_Toc146047659"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  <w:lang w:eastAsia="zh-Hans"/>
        </w:rPr>
        <w:t>2.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metaData</w:t>
      </w:r>
      <w:r>
        <w:rPr>
          <w:rStyle w:val="28"/>
          <w:rFonts w:asciiTheme="majorEastAsia" w:hAnsiTheme="majorEastAsia" w:eastAsiaTheme="majorEastAsia"/>
          <w:lang w:eastAsia="zh-Hans"/>
        </w:rPr>
        <w:t>字段说明</w:t>
      </w:r>
      <w:r>
        <w:tab/>
      </w:r>
      <w:r>
        <w:fldChar w:fldCharType="begin"/>
      </w:r>
      <w:r>
        <w:instrText xml:space="preserve"> PAGEREF _Toc146047659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"_Toc146047660"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</w:rPr>
        <w:t>3.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采购方式说明</w:t>
      </w:r>
      <w:r>
        <w:tab/>
      </w:r>
      <w:r>
        <w:fldChar w:fldCharType="begin"/>
      </w:r>
      <w:r>
        <w:instrText xml:space="preserve"> PAGEREF _Toc146047660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2"/>
        <w:rPr>
          <w:szCs w:val="24"/>
        </w:rPr>
      </w:pPr>
      <w:r>
        <w:fldChar w:fldCharType="begin"/>
      </w:r>
      <w:r>
        <w:instrText xml:space="preserve"> HYPERLINK \l "_Toc146047661" </w:instrText>
      </w:r>
      <w:r>
        <w:fldChar w:fldCharType="separate"/>
      </w:r>
      <w:r>
        <w:rPr>
          <w:rStyle w:val="28"/>
          <w:rFonts w:asciiTheme="majorEastAsia" w:hAnsiTheme="majorEastAsia" w:eastAsiaTheme="majorEastAsia"/>
        </w:rPr>
        <w:t>4.</w:t>
      </w:r>
      <w:r>
        <w:rPr>
          <w:szCs w:val="24"/>
        </w:rPr>
        <w:tab/>
      </w:r>
      <w:r>
        <w:rPr>
          <w:rStyle w:val="28"/>
          <w:rFonts w:asciiTheme="majorEastAsia" w:hAnsiTheme="majorEastAsia" w:eastAsiaTheme="majorEastAsia"/>
        </w:rPr>
        <w:t>组织类型说明</w:t>
      </w:r>
      <w:r>
        <w:tab/>
      </w:r>
      <w:r>
        <w:fldChar w:fldCharType="begin"/>
      </w:r>
      <w:r>
        <w:instrText xml:space="preserve"> PAGEREF _Toc146047661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</w:rPr>
        <w:fldChar w:fldCharType="end"/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2"/>
        </w:numPr>
        <w:spacing w:before="156" w:after="156"/>
        <w:ind w:left="0" w:firstLine="0"/>
      </w:pPr>
      <w:bookmarkStart w:id="0" w:name="_Toc107486830"/>
      <w:bookmarkStart w:id="1" w:name="_Toc146047644"/>
      <w:r>
        <w:rPr>
          <w:rFonts w:hint="eastAsia"/>
        </w:rPr>
        <w:t>概述</w:t>
      </w:r>
      <w:bookmarkEnd w:id="0"/>
      <w:bookmarkEnd w:id="1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本方案</w:t>
      </w:r>
      <w:r>
        <w:rPr>
          <w:rFonts w:hint="eastAsia" w:asciiTheme="minorEastAsia" w:hAnsiTheme="minorEastAsia"/>
          <w:sz w:val="24"/>
        </w:rPr>
        <w:t>对</w:t>
      </w:r>
      <w:r>
        <w:rPr>
          <w:rFonts w:asciiTheme="minorEastAsia" w:hAnsiTheme="minorEastAsia"/>
          <w:sz w:val="24"/>
        </w:rPr>
        <w:t>第三方系统对接徽采云</w:t>
      </w:r>
      <w:r>
        <w:rPr>
          <w:rFonts w:hint="eastAsia" w:asciiTheme="minorEastAsia" w:hAnsiTheme="minorEastAsia"/>
          <w:sz w:val="24"/>
        </w:rPr>
        <w:t>平台相关</w:t>
      </w:r>
      <w:r>
        <w:rPr>
          <w:rFonts w:asciiTheme="minorEastAsia" w:hAnsiTheme="minorEastAsia"/>
          <w:sz w:val="24"/>
        </w:rPr>
        <w:t>数据</w:t>
      </w:r>
      <w:r>
        <w:rPr>
          <w:rFonts w:hint="eastAsia" w:asciiTheme="minorEastAsia" w:hAnsiTheme="minorEastAsia"/>
          <w:sz w:val="24"/>
        </w:rPr>
        <w:t>接口</w:t>
      </w:r>
      <w:r>
        <w:rPr>
          <w:rFonts w:asciiTheme="minorEastAsia" w:hAnsiTheme="minorEastAsia"/>
          <w:sz w:val="24"/>
        </w:rPr>
        <w:t>进行说明。接口内容包括框架协议业务流程相关接口进行具体描述。</w:t>
      </w:r>
      <w:r>
        <w:rPr>
          <w:rFonts w:hint="eastAsia" w:asciiTheme="minorEastAsia" w:hAnsiTheme="minorEastAsia"/>
          <w:sz w:val="24"/>
        </w:rPr>
        <w:t>文档中所列举的接口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24"/>
        </w:rPr>
        <w:t>都是由第三方系统主动发起。</w:t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pStyle w:val="2"/>
        <w:numPr>
          <w:ilvl w:val="0"/>
          <w:numId w:val="2"/>
        </w:numPr>
        <w:spacing w:before="156" w:after="156"/>
        <w:ind w:left="0" w:firstLine="0"/>
      </w:pPr>
      <w:bookmarkStart w:id="2" w:name="_Toc107486844"/>
      <w:bookmarkStart w:id="3" w:name="_Toc146047645"/>
      <w:r>
        <w:t>接口定义</w:t>
      </w:r>
      <w:bookmarkEnd w:id="2"/>
      <w:bookmarkEnd w:id="3"/>
    </w:p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</w:rPr>
      </w:pPr>
      <w:bookmarkStart w:id="4" w:name="_Toc146047646"/>
      <w:r>
        <w:rPr>
          <w:rFonts w:asciiTheme="majorEastAsia" w:hAnsiTheme="majorEastAsia" w:eastAsiaTheme="majorEastAsia"/>
        </w:rPr>
        <w:t>公告信息同步</w:t>
      </w:r>
      <w:bookmarkEnd w:id="4"/>
    </w:p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5" w:name="_Toc146047647"/>
      <w:bookmarkStart w:id="6" w:name="_Toc107486846"/>
      <w:r>
        <w:t>接口说明</w:t>
      </w:r>
      <w:bookmarkEnd w:id="5"/>
      <w:bookmarkEnd w:id="6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本数据接口</w:t>
      </w:r>
      <w:r>
        <w:rPr>
          <w:rFonts w:hint="eastAsia" w:asciiTheme="minorEastAsia" w:hAnsiTheme="minorEastAsia"/>
          <w:sz w:val="24"/>
        </w:rPr>
        <w:t>用于在徽采云平台推送框架协议公</w:t>
      </w:r>
      <w:r>
        <w:rPr>
          <w:rFonts w:asciiTheme="minorEastAsia" w:hAnsiTheme="minorEastAsia"/>
          <w:sz w:val="24"/>
        </w:rPr>
        <w:t>告，由第三方系统进行调取。</w:t>
      </w:r>
    </w:p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7" w:name="_Toc107486847"/>
      <w:bookmarkStart w:id="8" w:name="_Toc146047648"/>
      <w:r>
        <w:t>调用地址</w:t>
      </w:r>
      <w:bookmarkEnd w:id="7"/>
      <w:bookmarkEnd w:id="8"/>
    </w:p>
    <w:tbl>
      <w:tblPr>
        <w:tblStyle w:val="24"/>
        <w:tblW w:w="8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276"/>
        <w:gridCol w:w="2410"/>
      </w:tblGrid>
      <w:tr>
        <w:trPr>
          <w:trHeight w:val="320" w:hRule="atLeast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接口名称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请求方法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签名算法</w:t>
            </w:r>
          </w:p>
        </w:tc>
      </w:tr>
      <w:tr>
        <w:trPr>
          <w:trHeight w:val="320" w:hRule="atLeast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</w:rPr>
              <w:t>zcy.govsync.noticecentre.noticesyncforah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post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Hmac SHA256</w:t>
            </w:r>
          </w:p>
        </w:tc>
      </w:tr>
    </w:tbl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9" w:name="_Toc107486848"/>
      <w:bookmarkStart w:id="10" w:name="_Toc146047649"/>
      <w:r>
        <w:t>传参定义</w:t>
      </w:r>
      <w:bookmarkEnd w:id="9"/>
      <w:bookmarkEnd w:id="10"/>
      <w:bookmarkStart w:id="31" w:name="_GoBack"/>
      <w:bookmarkEnd w:id="31"/>
    </w:p>
    <w:p>
      <w:pPr>
        <w:pStyle w:val="7"/>
        <w:numPr>
          <w:ilvl w:val="3"/>
          <w:numId w:val="2"/>
        </w:numPr>
        <w:ind w:left="992" w:hanging="992"/>
        <w:rPr>
          <w:rFonts w:asciiTheme="majorEastAsia" w:hAnsiTheme="majorEastAsia"/>
        </w:rPr>
      </w:pPr>
      <w:bookmarkStart w:id="11" w:name="_Toc146047650"/>
      <w:r>
        <w:rPr>
          <w:rFonts w:asciiTheme="majorEastAsia" w:hAnsiTheme="majorEastAsia"/>
        </w:rPr>
        <w:t>请求参数</w:t>
      </w:r>
      <w:bookmarkEnd w:id="11"/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79"/>
        <w:gridCol w:w="1637"/>
        <w:gridCol w:w="650"/>
        <w:gridCol w:w="1692"/>
      </w:tblGrid>
      <w:tr>
        <w:trPr>
          <w:trHeight w:val="300" w:hRule="atLeast"/>
        </w:trPr>
        <w:tc>
          <w:tcPr>
            <w:tcW w:w="2128" w:type="dxa"/>
            <w:shd w:val="clear" w:color="000000" w:fill="D9E2F3"/>
            <w:vAlign w:val="center"/>
          </w:tcPr>
          <w:p>
            <w:r>
              <w:rPr>
                <w:rFonts w:hint="eastAsia"/>
              </w:rPr>
              <w:t>参数名</w:t>
            </w:r>
          </w:p>
        </w:tc>
        <w:tc>
          <w:tcPr>
            <w:tcW w:w="2179" w:type="dxa"/>
            <w:shd w:val="clear" w:color="000000" w:fill="D9E2F3"/>
            <w:vAlign w:val="center"/>
          </w:tcPr>
          <w:p>
            <w:r>
              <w:rPr>
                <w:rFonts w:hint="eastAsia"/>
              </w:rPr>
              <w:t>参数说明</w:t>
            </w:r>
          </w:p>
        </w:tc>
        <w:tc>
          <w:tcPr>
            <w:tcW w:w="1637" w:type="dxa"/>
            <w:shd w:val="clear" w:color="000000" w:fill="D9E2F3"/>
            <w:vAlign w:val="center"/>
          </w:tcPr>
          <w:p>
            <w:r>
              <w:rPr>
                <w:rFonts w:hint="eastAsia"/>
              </w:rPr>
              <w:t>类型</w:t>
            </w:r>
          </w:p>
        </w:tc>
        <w:tc>
          <w:tcPr>
            <w:tcW w:w="650" w:type="dxa"/>
            <w:shd w:val="clear" w:color="000000" w:fill="D9E2F3"/>
            <w:vAlign w:val="center"/>
          </w:tcPr>
          <w:p>
            <w:r>
              <w:rPr>
                <w:rFonts w:hint="eastAsia"/>
              </w:rPr>
              <w:t>必填</w:t>
            </w:r>
          </w:p>
        </w:tc>
        <w:tc>
          <w:tcPr>
            <w:tcW w:w="1692" w:type="dxa"/>
            <w:shd w:val="clear" w:color="000000" w:fill="D9E2F3"/>
            <w:vAlign w:val="center"/>
          </w:tcPr>
          <w:p>
            <w:r>
              <w:rPr>
                <w:rFonts w:hint="eastAsia"/>
              </w:rPr>
              <w:t>备注说明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announcementType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公告类型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Long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枚举值参考</w:t>
            </w:r>
          </w:p>
          <w:p>
            <w:r>
              <w:rPr>
                <w:rFonts w:hint="eastAsia"/>
              </w:rPr>
              <w:t>“三、附录</w:t>
            </w:r>
          </w:p>
          <w:p>
            <w:r>
              <w:rPr>
                <w:rFonts w:hint="eastAsia"/>
              </w:rPr>
              <w:t>1</w:t>
            </w:r>
            <w:r>
              <w:t>.公告类型说明</w:t>
            </w:r>
            <w:r>
              <w:rPr>
                <w:rFonts w:hint="eastAsia"/>
              </w:rPr>
              <w:t>”</w:t>
            </w:r>
          </w:p>
          <w:p/>
        </w:tc>
      </w:tr>
      <w:tr>
        <w:trPr>
          <w:trHeight w:val="300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district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区划编码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</w:tr>
      <w:tr>
        <w:trPr>
          <w:trHeight w:val="696" w:hRule="atLeast"/>
        </w:trPr>
        <w:tc>
          <w:tcPr>
            <w:tcW w:w="212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attachments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附件信息详见附件信息数据结构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Array&lt;Object&gt;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N/A</w:t>
            </w:r>
          </w:p>
        </w:tc>
      </w:tr>
      <w:tr>
        <w:trPr>
          <w:trHeight w:val="696" w:hRule="atLeast"/>
        </w:trPr>
        <w:tc>
          <w:tcPr>
            <w:tcW w:w="2128" w:type="dxa"/>
            <w:shd w:val="clear" w:color="auto" w:fill="FFFFFF" w:themeFill="background1"/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>fileUrl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文件路径（oss文件路径）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1000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FFFFFF" w:themeFill="background1"/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>name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文件名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128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FFFFFF" w:themeFill="background1"/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>size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文件大小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Long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20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FFFFFF" w:themeFill="background1"/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>isShow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是否在外网显示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Boolean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true/false</w:t>
            </w:r>
          </w:p>
        </w:tc>
      </w:tr>
      <w:tr>
        <w:trPr>
          <w:trHeight w:val="1152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metaData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公告业务元数据(根据不同的公告类型，不同的元数据)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N/A</w:t>
            </w:r>
          </w:p>
        </w:tc>
      </w:tr>
      <w:tr>
        <w:trPr>
          <w:trHeight w:val="696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createTime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公告创建时间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yyyy-MM-dd HH:mm:ss</w:t>
            </w:r>
          </w:p>
        </w:tc>
      </w:tr>
      <w:tr>
        <w:trPr>
          <w:trHeight w:val="1152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showDuration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公告过期时间 (天数)(如果不传则走默认配置)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title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公告标题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content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公告内容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HTML格式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creatorName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创建人名称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/>
        </w:tc>
      </w:tr>
      <w:tr>
        <w:trPr>
          <w:trHeight w:val="1608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projectCode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根据项目编号、公告标题、创建时间判断公告唯一,只允许审核不通过公告重传</w:t>
            </w:r>
          </w:p>
        </w:tc>
      </w:tr>
      <w:tr>
        <w:trPr>
          <w:trHeight w:val="468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projectName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/>
        </w:tc>
      </w:tr>
      <w:tr>
        <w:trPr>
          <w:trHeight w:val="300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orgName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机构名称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机构名称</w:t>
            </w:r>
          </w:p>
        </w:tc>
      </w:tr>
      <w:tr>
        <w:trPr>
          <w:trHeight w:val="696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purchaseSocialCreditCode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采购单位社会统一信用代码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/>
        </w:tc>
      </w:tr>
      <w:tr>
        <w:trPr>
          <w:trHeight w:val="696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orderCode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订单编号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1692" w:type="dxa"/>
            <w:shd w:val="clear" w:color="auto" w:fill="auto"/>
            <w:vAlign w:val="center"/>
          </w:tcPr>
          <w:p/>
        </w:tc>
      </w:tr>
      <w:tr>
        <w:trPr>
          <w:trHeight w:val="468" w:hRule="atLeast"/>
        </w:trPr>
        <w:tc>
          <w:tcPr>
            <w:tcW w:w="21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noticeIdOut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公告ID（对接系统）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记录用</w:t>
            </w:r>
          </w:p>
        </w:tc>
      </w:tr>
    </w:tbl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其他说明：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metaData对象根据不同公告类型（announcementType）封装不同的字段信息，具体封装字段信息如下。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请求示例：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{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"announcementType":</w:t>
      </w:r>
      <w:r>
        <w:rPr>
          <w:rFonts w:ascii="Consolas" w:hAnsi="Consolas" w:cs="Consolas"/>
          <w:color w:val="333333"/>
          <w:spacing w:val="3"/>
          <w:sz w:val="20"/>
          <w:szCs w:val="20"/>
        </w:rPr>
        <w:t>2005</w:t>
      </w: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"attachments":[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{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    "fileUrl":"https://zcy-gov-open-doc.oss-cn-north-2-gov-1.aliyuncs.com/1014AN/340199/10006898182/20228/cfa022c2-88c7-4946-b9cb-154845b68fa3",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    "isShow":true,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    "name":"展览验收单.pdf",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    "size":420866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}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],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"content":"需要传html格式的公告正文…",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"createTime":"2022-</w:t>
      </w:r>
      <w:r>
        <w:rPr>
          <w:rFonts w:ascii="Consolas" w:hAnsi="Consolas" w:cs="Consolas"/>
          <w:color w:val="333333"/>
          <w:spacing w:val="3"/>
          <w:sz w:val="20"/>
          <w:szCs w:val="20"/>
        </w:rPr>
        <w:t>11</w:t>
      </w: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-</w:t>
      </w:r>
      <w:r>
        <w:rPr>
          <w:rFonts w:ascii="Consolas" w:hAnsi="Consolas" w:cs="Consolas"/>
          <w:color w:val="333333"/>
          <w:spacing w:val="3"/>
          <w:sz w:val="20"/>
          <w:szCs w:val="20"/>
        </w:rPr>
        <w:t>08</w:t>
      </w: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16:29:00",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"creatorName":"徐虹",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"district":"340199",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"metaData":"{    \"procurementMethod\":\"框架协议\",    \"procurementMethodCode\":\"12\",    \"procurementType\":\"分散采购-分散委托中介\",    \"procurementTypeCode\":\"32\"}",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"noticeIdOut":"3333",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"orgName":"合肥工艺美术博物馆",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"projectCode":"2022-008",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"projectName":"合肥工艺美术博物馆2022年度馆内外社会公益展设计、制作项目",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"purchaseSocialCreditCode":"2323432",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"showDuration":3,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"title":"合肥工艺美术博物馆2022年度馆内外社会公益展设计、制作项目履约验收公告"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}</w:t>
      </w:r>
    </w:p>
    <w:p>
      <w:pPr>
        <w:pStyle w:val="7"/>
        <w:numPr>
          <w:ilvl w:val="3"/>
          <w:numId w:val="2"/>
        </w:numPr>
        <w:ind w:left="992" w:hanging="992"/>
        <w:rPr>
          <w:rFonts w:asciiTheme="majorEastAsia" w:hAnsiTheme="majorEastAsia"/>
        </w:rPr>
      </w:pPr>
      <w:bookmarkStart w:id="12" w:name="_Toc146047651"/>
      <w:r>
        <w:rPr>
          <w:rFonts w:asciiTheme="majorEastAsia" w:hAnsiTheme="majorEastAsia"/>
        </w:rPr>
        <w:t>返回参数</w:t>
      </w:r>
      <w:bookmarkEnd w:id="12"/>
    </w:p>
    <w:tbl>
      <w:tblPr>
        <w:tblStyle w:val="24"/>
        <w:tblW w:w="85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700"/>
        <w:gridCol w:w="880"/>
        <w:gridCol w:w="3040"/>
      </w:tblGrid>
      <w:tr>
        <w:trPr>
          <w:trHeight w:val="32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参数名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说明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类型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code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返回码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String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320" w:hRule="atLeast"/>
        </w:trPr>
        <w:tc>
          <w:tcPr>
            <w:tcW w:w="2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message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错误信息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String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320" w:hRule="atLeast"/>
        </w:trPr>
        <w:tc>
          <w:tcPr>
            <w:tcW w:w="2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result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分页结果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Object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320" w:hRule="atLeast"/>
        </w:trPr>
        <w:tc>
          <w:tcPr>
            <w:tcW w:w="2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notice</w:t>
            </w:r>
            <w:r>
              <w:rPr>
                <w:rFonts w:asciiTheme="minorEastAsia" w:hAnsiTheme="minorEastAsia"/>
              </w:rPr>
              <w:t>Id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公告ID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L</w:t>
            </w:r>
            <w:r>
              <w:rPr>
                <w:rFonts w:hint="eastAsia" w:asciiTheme="minorEastAsia" w:hAnsiTheme="minorEastAsia"/>
              </w:rPr>
              <w:t>ong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徽采云平台唯一</w:t>
            </w:r>
          </w:p>
        </w:tc>
      </w:tr>
      <w:tr>
        <w:trPr>
          <w:trHeight w:val="320" w:hRule="atLeast"/>
        </w:trPr>
        <w:tc>
          <w:tcPr>
            <w:tcW w:w="2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success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是否成功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Boolen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true</w:t>
            </w:r>
            <w:r>
              <w:rPr>
                <w:rFonts w:hint="eastAsia" w:asciiTheme="minorEastAsia" w:hAnsiTheme="minorEastAsia"/>
              </w:rPr>
              <w:t>/</w:t>
            </w:r>
            <w:r>
              <w:rPr>
                <w:rFonts w:asciiTheme="minorEastAsia" w:hAnsiTheme="minorEastAsia"/>
              </w:rPr>
              <w:t>false</w:t>
            </w:r>
          </w:p>
        </w:tc>
      </w:tr>
    </w:tbl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其他说明：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无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返回示例：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{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"code": null,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"message": null,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"result": {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    "noticeId": 100000002132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},</w:t>
      </w:r>
    </w:p>
    <w:p>
      <w:pPr>
        <w:shd w:val="clear" w:color="auto" w:fill="E7E6E6" w:themeFill="background2"/>
        <w:rPr>
          <w:rFonts w:ascii="Consolas" w:hAnsi="Consolas" w:cs="Consolas"/>
          <w:color w:val="333333"/>
          <w:spacing w:val="3"/>
          <w:sz w:val="20"/>
          <w:szCs w:val="20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 xml:space="preserve">    "success": true</w:t>
      </w:r>
    </w:p>
    <w:p>
      <w:pPr>
        <w:shd w:val="clear" w:color="auto" w:fill="E7E6E6" w:themeFill="background2"/>
        <w:rPr>
          <w:rFonts w:ascii="Songti SC" w:hAnsi="Songti SC" w:eastAsia="Songti SC" w:cs="Consolas"/>
          <w:color w:val="333333"/>
          <w:spacing w:val="3"/>
          <w:sz w:val="18"/>
          <w:szCs w:val="18"/>
        </w:rPr>
      </w:pPr>
      <w:r>
        <w:rPr>
          <w:rFonts w:hint="eastAsia" w:ascii="Consolas" w:hAnsi="Consolas" w:cs="Consolas"/>
          <w:color w:val="333333"/>
          <w:spacing w:val="3"/>
          <w:sz w:val="20"/>
          <w:szCs w:val="20"/>
        </w:rPr>
        <w:t>}</w:t>
      </w:r>
    </w:p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</w:rPr>
      </w:pPr>
      <w:bookmarkStart w:id="13" w:name="_Toc146047652"/>
      <w:r>
        <w:rPr>
          <w:rFonts w:hint="eastAsia" w:asciiTheme="majorEastAsia" w:hAnsiTheme="majorEastAsia" w:eastAsiaTheme="majorEastAsia"/>
        </w:rPr>
        <w:t>附件信息上传</w:t>
      </w:r>
      <w:bookmarkEnd w:id="13"/>
    </w:p>
    <w:p>
      <w:pPr>
        <w:ind w:firstLine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用于将附件信息同步给徽采云的oss服务器，上传成功的附件Id（fileId）随对应接口报文同步给政采云系统。</w:t>
      </w:r>
    </w:p>
    <w:p>
      <w:pPr>
        <w:ind w:firstLine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如果公告正文中包含公告附件信息，博思系统需将附件传给政采云oss服务器后，在同步的公告正文中附上政采云oss文件全路径地址。</w:t>
      </w:r>
    </w:p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14" w:name="_Toc146047653"/>
      <w:bookmarkStart w:id="15" w:name="_Toc65009556"/>
      <w:r>
        <w:rPr>
          <w:rFonts w:hint="eastAsia"/>
        </w:rPr>
        <w:t>请求信息</w:t>
      </w:r>
      <w:bookmarkEnd w:id="14"/>
      <w:bookmarkEnd w:id="15"/>
    </w:p>
    <w:tbl>
      <w:tblPr>
        <w:tblStyle w:val="25"/>
        <w:tblW w:w="7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694"/>
        <w:gridCol w:w="1842"/>
      </w:tblGrid>
      <w:tr>
        <w:tc>
          <w:tcPr>
            <w:tcW w:w="2835" w:type="dxa"/>
            <w:shd w:val="clear" w:color="auto" w:fill="B4C6E7" w:themeFill="accent5" w:themeFillTint="66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请求地址</w:t>
            </w:r>
          </w:p>
        </w:tc>
        <w:tc>
          <w:tcPr>
            <w:tcW w:w="2694" w:type="dxa"/>
            <w:shd w:val="clear" w:color="auto" w:fill="B4C6E7" w:themeFill="accent5" w:themeFillTint="66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请求媒体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请求方法</w:t>
            </w:r>
          </w:p>
        </w:tc>
      </w:tr>
      <w:tr>
        <w:tc>
          <w:tcPr>
            <w:tcW w:w="2835" w:type="dxa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/obs/zcy.obs.file.upload</w:t>
            </w:r>
          </w:p>
        </w:tc>
        <w:tc>
          <w:tcPr>
            <w:tcW w:w="2694" w:type="dxa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multipart/form-data</w:t>
            </w:r>
          </w:p>
        </w:tc>
        <w:tc>
          <w:tcPr>
            <w:tcW w:w="1842" w:type="dxa"/>
          </w:tcPr>
          <w:p>
            <w:pPr>
              <w:pStyle w:val="49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POST</w:t>
            </w:r>
          </w:p>
        </w:tc>
      </w:tr>
    </w:tbl>
    <w:p>
      <w:pPr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注意:</w:t>
      </w:r>
      <w:r>
        <w:rPr>
          <w:rFonts w:ascii="仿宋" w:hAnsi="仿宋" w:eastAsia="仿宋"/>
          <w:b/>
          <w:sz w:val="18"/>
          <w:szCs w:val="18"/>
        </w:rPr>
        <w:t xml:space="preserve"> 在上传</w:t>
      </w:r>
      <w:r>
        <w:rPr>
          <w:rFonts w:hint="eastAsia" w:ascii="仿宋" w:hAnsi="仿宋" w:eastAsia="仿宋"/>
          <w:b/>
          <w:sz w:val="18"/>
          <w:szCs w:val="18"/>
        </w:rPr>
        <w:t>大</w:t>
      </w:r>
      <w:r>
        <w:rPr>
          <w:rFonts w:ascii="仿宋" w:hAnsi="仿宋" w:eastAsia="仿宋"/>
          <w:b/>
          <w:sz w:val="18"/>
          <w:szCs w:val="18"/>
        </w:rPr>
        <w:t>文件时需要合理</w:t>
      </w:r>
      <w:r>
        <w:rPr>
          <w:rFonts w:hint="eastAsia" w:ascii="仿宋" w:hAnsi="仿宋" w:eastAsia="仿宋"/>
          <w:b/>
          <w:sz w:val="18"/>
          <w:szCs w:val="18"/>
        </w:rPr>
        <w:t>设置</w:t>
      </w:r>
      <w:r>
        <w:rPr>
          <w:rFonts w:ascii="仿宋" w:hAnsi="仿宋" w:eastAsia="仿宋"/>
          <w:b/>
          <w:sz w:val="18"/>
          <w:szCs w:val="18"/>
        </w:rPr>
        <w:t>timeout</w:t>
      </w:r>
      <w:r>
        <w:rPr>
          <w:rFonts w:hint="eastAsia" w:ascii="仿宋" w:hAnsi="仿宋" w:eastAsia="仿宋"/>
          <w:b/>
          <w:sz w:val="18"/>
          <w:szCs w:val="18"/>
        </w:rPr>
        <w:t>,</w:t>
      </w:r>
      <w:r>
        <w:rPr>
          <w:rFonts w:ascii="仿宋" w:hAnsi="仿宋" w:eastAsia="仿宋"/>
          <w:b/>
          <w:sz w:val="18"/>
          <w:szCs w:val="18"/>
        </w:rPr>
        <w:t>建议使用keep-alive或</w:t>
      </w:r>
      <w:r>
        <w:rPr>
          <w:rFonts w:hint="eastAsia" w:ascii="仿宋" w:hAnsi="仿宋" w:eastAsia="仿宋"/>
          <w:b/>
          <w:sz w:val="18"/>
          <w:szCs w:val="18"/>
        </w:rPr>
        <w:t>将</w:t>
      </w:r>
      <w:r>
        <w:rPr>
          <w:rFonts w:ascii="仿宋" w:hAnsi="仿宋" w:eastAsia="仿宋"/>
          <w:b/>
          <w:sz w:val="18"/>
          <w:szCs w:val="18"/>
        </w:rPr>
        <w:t>socket_time</w:t>
      </w:r>
      <w:r>
        <w:rPr>
          <w:rFonts w:hint="eastAsia" w:ascii="仿宋" w:hAnsi="仿宋" w:eastAsia="仿宋"/>
          <w:b/>
          <w:sz w:val="18"/>
          <w:szCs w:val="18"/>
        </w:rPr>
        <w:t>设置为0</w:t>
      </w:r>
    </w:p>
    <w:p>
      <w:pPr>
        <w:rPr>
          <w:rFonts w:ascii="仿宋" w:hAnsi="仿宋" w:eastAsia="仿宋"/>
          <w:b/>
          <w:sz w:val="18"/>
          <w:szCs w:val="18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针对大文件S</w:t>
      </w:r>
      <w:r>
        <w:rPr>
          <w:rFonts w:ascii="仿宋" w:hAnsi="仿宋" w:eastAsia="仿宋"/>
        </w:rPr>
        <w:t>DK</w:t>
      </w:r>
      <w:r>
        <w:rPr>
          <w:rFonts w:hint="eastAsia" w:ascii="仿宋" w:hAnsi="仿宋" w:eastAsia="仿宋"/>
        </w:rPr>
        <w:t>做了分片式上传，S</w:t>
      </w:r>
      <w:r>
        <w:rPr>
          <w:rFonts w:ascii="仿宋" w:hAnsi="仿宋" w:eastAsia="仿宋"/>
        </w:rPr>
        <w:t>DK</w:t>
      </w:r>
      <w:r>
        <w:rPr>
          <w:rFonts w:hint="eastAsia" w:ascii="仿宋" w:hAnsi="仿宋" w:eastAsia="仿宋"/>
        </w:rPr>
        <w:t>下载地址：</w:t>
      </w:r>
      <w:r>
        <w:rPr>
          <w:rFonts w:ascii="宋体" w:hAnsi="宋体" w:eastAsia="宋体"/>
        </w:rPr>
        <w:fldChar w:fldCharType="begin"/>
      </w:r>
      <w:r>
        <w:rPr>
          <w:rFonts w:ascii="仿宋" w:hAnsi="仿宋" w:eastAsia="仿宋"/>
        </w:rPr>
        <w:instrText xml:space="preserve">HYPERLINK "https://open.zcygov.cn/open-developer/download.html"</w:instrText>
      </w:r>
      <w:r>
        <w:rPr>
          <w:rFonts w:ascii="宋体" w:hAnsi="宋体" w:eastAsia="宋体"/>
        </w:rPr>
        <w:fldChar w:fldCharType="separate"/>
      </w:r>
      <w:r>
        <w:rPr>
          <w:rStyle w:val="28"/>
          <w:rFonts w:hint="eastAsia" w:ascii="仿宋" w:hAnsi="仿宋" w:eastAsia="仿宋"/>
        </w:rPr>
        <w:t>开放平台S</w:t>
      </w:r>
      <w:r>
        <w:rPr>
          <w:rStyle w:val="28"/>
          <w:rFonts w:ascii="仿宋" w:hAnsi="仿宋" w:eastAsia="仿宋"/>
        </w:rPr>
        <w:t>DK下载地址</w:t>
      </w:r>
      <w:r>
        <w:rPr>
          <w:rStyle w:val="28"/>
          <w:rFonts w:ascii="仿宋" w:hAnsi="仿宋" w:eastAsia="仿宋"/>
        </w:rPr>
        <w:fldChar w:fldCharType="end"/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具体方法见：</w:t>
      </w:r>
      <w:r>
        <w:rPr>
          <w:rFonts w:ascii="仿宋" w:hAnsi="仿宋" w:eastAsia="仿宋"/>
        </w:rPr>
        <w:t>cn.gov.zcy.open.sdk.open.util.upload.FileChunkUploadUtils</w:t>
      </w:r>
    </w:p>
    <w:p>
      <w:pPr>
        <w:rPr>
          <w:rFonts w:ascii="仿宋" w:hAnsi="仿宋" w:eastAsia="仿宋"/>
          <w:sz w:val="18"/>
          <w:szCs w:val="18"/>
        </w:rPr>
      </w:pPr>
    </w:p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16" w:name="_Toc146047654"/>
      <w:r>
        <w:rPr>
          <w:rFonts w:hint="eastAsia"/>
        </w:rPr>
        <w:t>请求示例</w:t>
      </w:r>
      <w:bookmarkEnd w:id="16"/>
    </w:p>
    <w:tbl>
      <w:tblPr>
        <w:tblStyle w:val="2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c>
          <w:tcPr>
            <w:tcW w:w="8516" w:type="dxa"/>
            <w:tcBorders>
              <w:bottom w:val="nil"/>
            </w:tcBorders>
          </w:tcPr>
          <w:p>
            <w:pPr>
              <w:pStyle w:val="49"/>
              <w:ind w:left="1260" w:firstLine="0" w:firstLineChars="0"/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c>
          <w:tcPr>
            <w:tcW w:w="8516" w:type="dxa"/>
            <w:tcBorders>
              <w:top w:val="nil"/>
              <w:bottom w:val="single" w:color="auto" w:sz="4" w:space="0"/>
            </w:tcBorders>
          </w:tcPr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--TNekoE5fCH9MSS3bDHD3cH42OnotPYF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Content-Disposition: form-data; name="_data_"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Content-Type: text/plain; charset=UTF-8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Content-Transfer-Encoding: 8bit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{"fileName":"redis-use.png","bizCode":"1071"}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--TNekoE5fCH9MSS3bDHD3cH42OnotPYF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Content-Disposition: form-data; name="file"; filename="deaultFilename"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Content-Type: application/octet-stream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Content-Transfer-Encoding: binary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...省略略内容 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TNekoE5fCH9MSS3bDHD3cH42OnotPYF--</w:t>
            </w:r>
          </w:p>
        </w:tc>
      </w:tr>
    </w:tbl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17" w:name="_Toc146047655"/>
      <w:r>
        <w:rPr>
          <w:rFonts w:hint="eastAsia"/>
        </w:rPr>
        <w:t>请求参数说明</w:t>
      </w:r>
      <w:bookmarkEnd w:id="17"/>
    </w:p>
    <w:tbl>
      <w:tblPr>
        <w:tblStyle w:val="2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53"/>
        <w:gridCol w:w="1271"/>
        <w:gridCol w:w="762"/>
        <w:gridCol w:w="3311"/>
      </w:tblGrid>
      <w:tr>
        <w:trPr>
          <w:trHeight w:val="168" w:hRule="atLeast"/>
        </w:trPr>
        <w:tc>
          <w:tcPr>
            <w:tcW w:w="893" w:type="pct"/>
            <w:shd w:val="clear" w:color="auto" w:fill="B4C6E7" w:themeFill="accent5" w:themeFillTint="66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参数名</w:t>
            </w:r>
          </w:p>
        </w:tc>
        <w:tc>
          <w:tcPr>
            <w:tcW w:w="970" w:type="pct"/>
            <w:shd w:val="clear" w:color="auto" w:fill="B4C6E7" w:themeFill="accent5" w:themeFillTint="66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参数说明</w:t>
            </w:r>
          </w:p>
        </w:tc>
        <w:tc>
          <w:tcPr>
            <w:tcW w:w="746" w:type="pct"/>
            <w:shd w:val="clear" w:color="auto" w:fill="B4C6E7" w:themeFill="accent5" w:themeFillTint="66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类型</w:t>
            </w:r>
          </w:p>
        </w:tc>
        <w:tc>
          <w:tcPr>
            <w:tcW w:w="447" w:type="pct"/>
            <w:shd w:val="clear" w:color="auto" w:fill="B4C6E7" w:themeFill="accent5" w:themeFillTint="66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必填</w:t>
            </w:r>
          </w:p>
        </w:tc>
        <w:tc>
          <w:tcPr>
            <w:tcW w:w="1942" w:type="pct"/>
            <w:shd w:val="clear" w:color="auto" w:fill="B4C6E7" w:themeFill="accent5" w:themeFillTint="66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备注说明</w:t>
            </w:r>
          </w:p>
        </w:tc>
      </w:tr>
      <w:tr>
        <w:trPr>
          <w:trHeight w:val="308" w:hRule="atLeast"/>
        </w:trPr>
        <w:tc>
          <w:tcPr>
            <w:tcW w:w="893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bizCode</w:t>
            </w:r>
          </w:p>
        </w:tc>
        <w:tc>
          <w:tcPr>
            <w:tcW w:w="97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业务类型编码</w:t>
            </w:r>
          </w:p>
        </w:tc>
        <w:tc>
          <w:tcPr>
            <w:tcW w:w="746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Integer</w:t>
            </w:r>
          </w:p>
        </w:tc>
        <w:tc>
          <w:tcPr>
            <w:tcW w:w="447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是</w:t>
            </w:r>
          </w:p>
        </w:tc>
        <w:tc>
          <w:tcPr>
            <w:tcW w:w="1942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</w:rPr>
              <w:t>默认：</w:t>
            </w:r>
            <w:r>
              <w:rPr>
                <w:rFonts w:ascii="sans-serif" w:hAnsi="sans-serif" w:eastAsia="sans-serif" w:cs="sans-serif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u w:val="none"/>
                <w:shd w:val="clear" w:fill="FFFFFF"/>
              </w:rPr>
              <w:t>1014</w:t>
            </w:r>
          </w:p>
        </w:tc>
      </w:tr>
      <w:tr>
        <w:trPr>
          <w:trHeight w:val="308" w:hRule="atLeast"/>
        </w:trPr>
        <w:tc>
          <w:tcPr>
            <w:tcW w:w="893" w:type="pct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fileName</w:t>
            </w:r>
          </w:p>
        </w:tc>
        <w:tc>
          <w:tcPr>
            <w:tcW w:w="97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文件名</w:t>
            </w:r>
          </w:p>
        </w:tc>
        <w:tc>
          <w:tcPr>
            <w:tcW w:w="746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String</w:t>
            </w:r>
          </w:p>
        </w:tc>
        <w:tc>
          <w:tcPr>
            <w:tcW w:w="447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否</w:t>
            </w:r>
          </w:p>
        </w:tc>
        <w:tc>
          <w:tcPr>
            <w:tcW w:w="1942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保存的文件原始名，包装在_data_请求体中 </w:t>
            </w:r>
          </w:p>
        </w:tc>
      </w:tr>
      <w:tr>
        <w:trPr>
          <w:trHeight w:val="308" w:hRule="atLeast"/>
        </w:trPr>
        <w:tc>
          <w:tcPr>
            <w:tcW w:w="893" w:type="pct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file</w:t>
            </w:r>
          </w:p>
        </w:tc>
        <w:tc>
          <w:tcPr>
            <w:tcW w:w="97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文件流</w:t>
            </w:r>
          </w:p>
        </w:tc>
        <w:tc>
          <w:tcPr>
            <w:tcW w:w="746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二进制流</w:t>
            </w:r>
          </w:p>
        </w:tc>
        <w:tc>
          <w:tcPr>
            <w:tcW w:w="447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是</w:t>
            </w:r>
          </w:p>
        </w:tc>
        <w:tc>
          <w:tcPr>
            <w:tcW w:w="1942" w:type="pct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实际的文件内容</w:t>
            </w:r>
          </w:p>
        </w:tc>
      </w:tr>
    </w:tbl>
    <w:p>
      <w:pPr>
        <w:rPr>
          <w:rFonts w:ascii="仿宋" w:hAnsi="仿宋" w:eastAsia="仿宋"/>
        </w:rPr>
      </w:pPr>
      <w:bookmarkStart w:id="18" w:name="_Toc65009558"/>
    </w:p>
    <w:bookmarkEnd w:id="18"/>
    <w:p>
      <w:pPr>
        <w:pStyle w:val="5"/>
        <w:numPr>
          <w:ilvl w:val="2"/>
          <w:numId w:val="3"/>
        </w:numPr>
        <w:tabs>
          <w:tab w:val="clear" w:pos="1134"/>
        </w:tabs>
        <w:ind w:left="0" w:firstLine="0"/>
      </w:pPr>
      <w:bookmarkStart w:id="19" w:name="_Toc146047656"/>
      <w:r>
        <w:rPr>
          <w:rFonts w:hint="eastAsia"/>
        </w:rPr>
        <w:t>返回示例</w:t>
      </w:r>
      <w:bookmarkEnd w:id="19"/>
    </w:p>
    <w:tbl>
      <w:tblPr>
        <w:tblStyle w:val="2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c>
          <w:tcPr>
            <w:tcW w:w="8516" w:type="dxa"/>
            <w:tcBorders>
              <w:bottom w:val="nil"/>
            </w:tcBorders>
          </w:tcPr>
          <w:p>
            <w:pPr>
              <w:pStyle w:val="49"/>
              <w:ind w:left="1260" w:firstLine="0" w:firstLineChars="0"/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c>
          <w:tcPr>
            <w:tcW w:w="8516" w:type="dxa"/>
            <w:tcBorders>
              <w:top w:val="nil"/>
              <w:bottom w:val="nil"/>
            </w:tcBorders>
          </w:tcPr>
          <w:p>
            <w:pPr>
              <w:pStyle w:val="49"/>
              <w:numPr>
                <w:ilvl w:val="0"/>
                <w:numId w:val="5"/>
              </w:numPr>
              <w:ind w:left="1685" w:firstLineChars="0"/>
              <w:rPr>
                <w:rFonts w:ascii="Courier New" w:hAnsi="Courier New" w:eastAsia="等线" w:cs="Courier New"/>
                <w:color w:val="000000"/>
                <w:szCs w:val="21"/>
              </w:rPr>
            </w:pPr>
            <w:r>
              <w:rPr>
                <w:rFonts w:hint="eastAsia" w:ascii="Courier New" w:hAnsi="Courier New" w:eastAsia="等线" w:cs="Courier New"/>
                <w:color w:val="000000"/>
                <w:szCs w:val="21"/>
              </w:rPr>
              <w:t>上传成功响应: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{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"success": true,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"code": "",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"result": {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    "fileId": "1071PO/open/ee5eab70-691b-4083-8a2c-6bd0f71c0309.png",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    "fileName": "redis-use.png",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    "downloadUrl": "https://demo-open-doc.oss-cn-hangzhou.aliyuncs.com/1071PO/open/ee5eab70-691b-4083-8a2c-6bd0f71c0309.png",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    "size": 271944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},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"message": null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}</w:t>
            </w:r>
          </w:p>
        </w:tc>
      </w:tr>
      <w:tr>
        <w:tc>
          <w:tcPr>
            <w:tcW w:w="8516" w:type="dxa"/>
            <w:tcBorders>
              <w:top w:val="nil"/>
            </w:tcBorders>
          </w:tcPr>
          <w:p>
            <w:pPr>
              <w:pStyle w:val="49"/>
              <w:numPr>
                <w:ilvl w:val="0"/>
                <w:numId w:val="5"/>
              </w:numPr>
              <w:ind w:left="1685" w:firstLineChars="0"/>
              <w:rPr>
                <w:rFonts w:ascii="Courier New" w:hAnsi="Courier New" w:eastAsia="等线" w:cs="Courier New"/>
                <w:color w:val="000000"/>
                <w:szCs w:val="21"/>
              </w:rPr>
            </w:pPr>
            <w:r>
              <w:rPr>
                <w:rFonts w:hint="eastAsia" w:ascii="Courier New" w:hAnsi="Courier New" w:eastAsia="等线" w:cs="Courier New"/>
                <w:color w:val="000000"/>
                <w:szCs w:val="21"/>
              </w:rPr>
              <w:t>上传失败响应:</w:t>
            </w:r>
          </w:p>
          <w:p>
            <w:pPr>
              <w:pStyle w:val="49"/>
              <w:ind w:left="-2" w:leftChars="-1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{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"success": false,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"code": "",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"result": null,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 xml:space="preserve">    "message": "you have no permission to access the bizCode:1002"</w:t>
            </w:r>
          </w:p>
          <w:p>
            <w:pPr>
              <w:pStyle w:val="49"/>
              <w:ind w:left="1260" w:firstLine="0" w:firstLineChars="0"/>
              <w:rPr>
                <w:rFonts w:ascii="Courier New" w:hAnsi="Courier New" w:eastAsia="等线" w:cs="Courier New"/>
                <w:color w:val="00000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sz w:val="15"/>
                <w:szCs w:val="15"/>
              </w:rPr>
              <w:t>}</w:t>
            </w:r>
          </w:p>
        </w:tc>
      </w:tr>
    </w:tbl>
    <w:p/>
    <w:p/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2"/>
        </w:numPr>
        <w:spacing w:before="156" w:after="156"/>
        <w:ind w:left="0" w:firstLine="0"/>
      </w:pPr>
      <w:bookmarkStart w:id="20" w:name="_Toc146047657"/>
      <w:r>
        <w:t>附录</w:t>
      </w:r>
      <w:bookmarkEnd w:id="20"/>
    </w:p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</w:rPr>
      </w:pPr>
      <w:bookmarkStart w:id="21" w:name="_Toc146047658"/>
      <w:r>
        <w:rPr>
          <w:rFonts w:asciiTheme="majorEastAsia" w:hAnsiTheme="majorEastAsia" w:eastAsiaTheme="majorEastAsia"/>
        </w:rPr>
        <w:t>公告类型说明</w:t>
      </w:r>
      <w:bookmarkEnd w:id="21"/>
    </w:p>
    <w:tbl>
      <w:tblPr>
        <w:tblStyle w:val="25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77"/>
        <w:gridCol w:w="1134"/>
        <w:gridCol w:w="2410"/>
      </w:tblGrid>
      <w:tr>
        <w:tc>
          <w:tcPr>
            <w:tcW w:w="1980" w:type="dxa"/>
            <w:shd w:val="clear" w:color="auto" w:fill="E7E6E6" w:themeFill="background2"/>
          </w:tcPr>
          <w:p>
            <w:r>
              <w:t>框架协议公告大类</w:t>
            </w:r>
          </w:p>
        </w:tc>
        <w:tc>
          <w:tcPr>
            <w:tcW w:w="2977" w:type="dxa"/>
            <w:shd w:val="clear" w:color="auto" w:fill="E7E6E6" w:themeFill="background2"/>
          </w:tcPr>
          <w:p>
            <w:r>
              <w:t>公告类型</w:t>
            </w:r>
          </w:p>
        </w:tc>
        <w:tc>
          <w:tcPr>
            <w:tcW w:w="1134" w:type="dxa"/>
            <w:shd w:val="clear" w:color="auto" w:fill="E7E6E6" w:themeFill="background2"/>
          </w:tcPr>
          <w:p>
            <w:r>
              <w:t>类型标识</w:t>
            </w:r>
          </w:p>
        </w:tc>
        <w:tc>
          <w:tcPr>
            <w:tcW w:w="2410" w:type="dxa"/>
            <w:shd w:val="clear" w:color="auto" w:fill="E7E6E6" w:themeFill="background2"/>
          </w:tcPr>
          <w:p>
            <w:r>
              <w:t>备注</w:t>
            </w:r>
          </w:p>
        </w:tc>
      </w:tr>
      <w:tr>
        <w:tc>
          <w:tcPr>
            <w:tcW w:w="1980" w:type="dxa"/>
          </w:tcPr>
          <w:p>
            <w:r>
              <w:t>项目公告</w:t>
            </w:r>
          </w:p>
        </w:tc>
        <w:tc>
          <w:tcPr>
            <w:tcW w:w="2977" w:type="dxa"/>
          </w:tcPr>
          <w:p>
            <w:r>
              <w:t>终止公告</w:t>
            </w:r>
          </w:p>
        </w:tc>
        <w:tc>
          <w:tcPr>
            <w:tcW w:w="1134" w:type="dxa"/>
          </w:tcPr>
          <w:p>
            <w:r>
              <w:t>3015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  <w:vMerge w:val="restart"/>
          </w:tcPr>
          <w:p>
            <w:r>
              <w:rPr>
                <w:rFonts w:hint="eastAsia"/>
              </w:rPr>
              <w:t>征集公告</w:t>
            </w:r>
          </w:p>
        </w:tc>
        <w:tc>
          <w:tcPr>
            <w:tcW w:w="2977" w:type="dxa"/>
          </w:tcPr>
          <w:p>
            <w:r>
              <w:t>开放式征集公告</w:t>
            </w:r>
          </w:p>
        </w:tc>
        <w:tc>
          <w:tcPr>
            <w:tcW w:w="1134" w:type="dxa"/>
          </w:tcPr>
          <w:p>
            <w:r>
              <w:t>2005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t>封闭式征集公告</w:t>
            </w:r>
          </w:p>
        </w:tc>
        <w:tc>
          <w:tcPr>
            <w:tcW w:w="1134" w:type="dxa"/>
          </w:tcPr>
          <w:p>
            <w:r>
              <w:t>2004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t>更正公告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3</w:t>
            </w:r>
            <w:r>
              <w:t>005</w:t>
            </w:r>
          </w:p>
        </w:tc>
        <w:tc>
          <w:tcPr>
            <w:tcW w:w="2410" w:type="dxa"/>
          </w:tcPr>
          <w:p>
            <w:r>
              <w:t>封闭式征集更正公告</w:t>
            </w:r>
          </w:p>
        </w:tc>
      </w:tr>
      <w:tr>
        <w:tc>
          <w:tcPr>
            <w:tcW w:w="1980" w:type="dxa"/>
            <w:vMerge w:val="restart"/>
          </w:tcPr>
          <w:p>
            <w:r>
              <w:t>入围结果公告</w:t>
            </w:r>
          </w:p>
        </w:tc>
        <w:tc>
          <w:tcPr>
            <w:tcW w:w="2977" w:type="dxa"/>
          </w:tcPr>
          <w:p>
            <w:r>
              <w:t>开放式入围结果公告</w:t>
            </w:r>
          </w:p>
        </w:tc>
        <w:tc>
          <w:tcPr>
            <w:tcW w:w="1134" w:type="dxa"/>
          </w:tcPr>
          <w:p>
            <w:r>
              <w:t>8043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t>封闭式入围结果公告</w:t>
            </w:r>
          </w:p>
        </w:tc>
        <w:tc>
          <w:tcPr>
            <w:tcW w:w="1134" w:type="dxa"/>
          </w:tcPr>
          <w:p>
            <w:r>
              <w:t>4009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t>更正公告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3</w:t>
            </w:r>
            <w:r>
              <w:t>005</w:t>
            </w:r>
          </w:p>
        </w:tc>
        <w:tc>
          <w:tcPr>
            <w:tcW w:w="2410" w:type="dxa"/>
          </w:tcPr>
          <w:p>
            <w:r>
              <w:t>采购结果更正公告</w:t>
            </w:r>
          </w:p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rPr>
                <w:rFonts w:hint="eastAsia"/>
              </w:rPr>
              <w:t>终止公告</w:t>
            </w:r>
          </w:p>
        </w:tc>
        <w:tc>
          <w:tcPr>
            <w:tcW w:w="1134" w:type="dxa"/>
          </w:tcPr>
          <w:p>
            <w:r>
              <w:t>3007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</w:tcPr>
          <w:p>
            <w:r>
              <w:rPr>
                <w:rFonts w:hint="eastAsia"/>
              </w:rPr>
              <w:t>竞价采购公告</w:t>
            </w:r>
          </w:p>
        </w:tc>
        <w:tc>
          <w:tcPr>
            <w:tcW w:w="2977" w:type="dxa"/>
          </w:tcPr>
          <w:p>
            <w:r>
              <w:t>竞价</w:t>
            </w:r>
            <w:r>
              <w:rPr>
                <w:rFonts w:hint="eastAsia"/>
              </w:rPr>
              <w:t>(邀请</w:t>
            </w:r>
            <w:r>
              <w:t>)公告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8</w:t>
            </w:r>
            <w:r>
              <w:t>018</w:t>
            </w:r>
          </w:p>
        </w:tc>
        <w:tc>
          <w:tcPr>
            <w:tcW w:w="2410" w:type="dxa"/>
          </w:tcPr>
          <w:p>
            <w:r>
              <w:t>用于二次竞价业务</w:t>
            </w:r>
          </w:p>
        </w:tc>
      </w:tr>
      <w:tr>
        <w:tc>
          <w:tcPr>
            <w:tcW w:w="1980" w:type="dxa"/>
            <w:vMerge w:val="restart"/>
          </w:tcPr>
          <w:p>
            <w:r>
              <w:t>单笔交易结果公告</w:t>
            </w:r>
          </w:p>
        </w:tc>
        <w:tc>
          <w:tcPr>
            <w:tcW w:w="2977" w:type="dxa"/>
          </w:tcPr>
          <w:p>
            <w:r>
              <w:rPr>
                <w:rFonts w:hint="eastAsia"/>
              </w:rPr>
              <w:t>电子卖场成交公告(采购成功)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8</w:t>
            </w:r>
            <w:r>
              <w:t>013</w:t>
            </w:r>
          </w:p>
        </w:tc>
        <w:tc>
          <w:tcPr>
            <w:tcW w:w="2410" w:type="dxa"/>
          </w:tcPr>
          <w:p>
            <w:r>
              <w:rPr>
                <w:rFonts w:hint="eastAsia"/>
              </w:rPr>
              <w:t>用于直购/顺序轮候业务</w:t>
            </w:r>
          </w:p>
        </w:tc>
      </w:tr>
      <w:tr>
        <w:tc>
          <w:tcPr>
            <w:tcW w:w="1980" w:type="dxa"/>
            <w:vMerge w:val="continue"/>
          </w:tcPr>
          <w:p/>
        </w:tc>
        <w:tc>
          <w:tcPr>
            <w:tcW w:w="2977" w:type="dxa"/>
          </w:tcPr>
          <w:p>
            <w:r>
              <w:rPr>
                <w:rFonts w:hint="eastAsia"/>
              </w:rPr>
              <w:t>竞价成交(采购成功)公告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8</w:t>
            </w:r>
            <w:r>
              <w:t>020</w:t>
            </w:r>
          </w:p>
        </w:tc>
        <w:tc>
          <w:tcPr>
            <w:tcW w:w="2410" w:type="dxa"/>
          </w:tcPr>
          <w:p>
            <w:r>
              <w:rPr>
                <w:rFonts w:hint="eastAsia"/>
              </w:rPr>
              <w:t>用于二次竞价业务</w:t>
            </w:r>
          </w:p>
        </w:tc>
      </w:tr>
      <w:tr>
        <w:tc>
          <w:tcPr>
            <w:tcW w:w="1980" w:type="dxa"/>
          </w:tcPr>
          <w:p>
            <w:r>
              <w:t>汇总交易结果公告</w:t>
            </w:r>
          </w:p>
        </w:tc>
        <w:tc>
          <w:tcPr>
            <w:tcW w:w="2977" w:type="dxa"/>
          </w:tcPr>
          <w:p>
            <w:r>
              <w:t>成交结果汇总公告</w:t>
            </w:r>
          </w:p>
        </w:tc>
        <w:tc>
          <w:tcPr>
            <w:tcW w:w="1134" w:type="dxa"/>
          </w:tcPr>
          <w:p>
            <w:r>
              <w:t>8040</w:t>
            </w:r>
          </w:p>
        </w:tc>
        <w:tc>
          <w:tcPr>
            <w:tcW w:w="2410" w:type="dxa"/>
          </w:tcPr>
          <w:p/>
        </w:tc>
      </w:tr>
      <w:tr>
        <w:tc>
          <w:tcPr>
            <w:tcW w:w="1980" w:type="dxa"/>
          </w:tcPr>
          <w:p>
            <w:r>
              <w:t>退出框架协议公告</w:t>
            </w:r>
          </w:p>
        </w:tc>
        <w:tc>
          <w:tcPr>
            <w:tcW w:w="2977" w:type="dxa"/>
          </w:tcPr>
          <w:p>
            <w:r>
              <w:t>供应商退出框架协议公告</w:t>
            </w:r>
          </w:p>
        </w:tc>
        <w:tc>
          <w:tcPr>
            <w:tcW w:w="1134" w:type="dxa"/>
          </w:tcPr>
          <w:p>
            <w:r>
              <w:t>8039</w:t>
            </w:r>
          </w:p>
        </w:tc>
        <w:tc>
          <w:tcPr>
            <w:tcW w:w="2410" w:type="dxa"/>
          </w:tcPr>
          <w:p/>
        </w:tc>
      </w:tr>
    </w:tbl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  <w:lang w:eastAsia="zh-Hans"/>
        </w:rPr>
      </w:pPr>
      <w:bookmarkStart w:id="22" w:name="_Toc146047659"/>
      <w:r>
        <w:rPr>
          <w:rFonts w:hint="eastAsia" w:asciiTheme="majorEastAsia" w:hAnsiTheme="majorEastAsia" w:eastAsiaTheme="majorEastAsia"/>
        </w:rPr>
        <w:t>metaData</w:t>
      </w:r>
      <w:r>
        <w:rPr>
          <w:rFonts w:hint="eastAsia" w:asciiTheme="majorEastAsia" w:hAnsiTheme="majorEastAsia" w:eastAsiaTheme="majorEastAsia"/>
          <w:lang w:eastAsia="zh-Hans"/>
        </w:rPr>
        <w:t>字段说明</w:t>
      </w:r>
      <w:bookmarkEnd w:id="22"/>
    </w:p>
    <w:p>
      <w:pPr>
        <w:rPr>
          <w:rFonts w:asciiTheme="majorEastAsia" w:hAnsiTheme="majorEastAsia" w:eastAsiaTheme="majorEastAsia"/>
          <w:lang w:eastAsia="zh-Hans"/>
        </w:rPr>
      </w:pPr>
      <w:r>
        <w:rPr>
          <w:rFonts w:hint="eastAsia" w:asciiTheme="majorEastAsia" w:hAnsiTheme="majorEastAsia" w:eastAsiaTheme="majorEastAsia"/>
          <w:lang w:eastAsia="zh-Hans"/>
        </w:rPr>
        <w:t>定义部分字段需要按照要求传参，其余参数按照电子卖场侧实际情况传</w:t>
      </w:r>
    </w:p>
    <w:p>
      <w:pPr>
        <w:ind w:firstLine="420"/>
        <w:rPr>
          <w:rFonts w:asciiTheme="majorEastAsia" w:hAnsiTheme="majorEastAsia" w:eastAsiaTheme="majorEastAsia"/>
          <w:lang w:eastAsia="zh-Hans"/>
        </w:rPr>
      </w:pPr>
      <w:r>
        <w:rPr>
          <w:rFonts w:hint="eastAsia" w:asciiTheme="majorEastAsia" w:hAnsiTheme="majorEastAsia" w:eastAsiaTheme="majorEastAsia"/>
          <w:lang w:eastAsia="zh-Hans"/>
        </w:rPr>
        <w:t>注：如需推送外部网站，需要重新按照标准定义后再确认传参</w:t>
      </w:r>
    </w:p>
    <w:tbl>
      <w:tblPr>
        <w:tblStyle w:val="24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817"/>
        <w:gridCol w:w="1451"/>
        <w:gridCol w:w="773"/>
        <w:gridCol w:w="1501"/>
      </w:tblGrid>
      <w:tr>
        <w:trPr>
          <w:trHeight w:val="300" w:hRule="atLeast"/>
        </w:trPr>
        <w:tc>
          <w:tcPr>
            <w:tcW w:w="2744" w:type="dxa"/>
            <w:shd w:val="clear" w:color="000000" w:fill="E7E6E6" w:themeFill="background2"/>
            <w:vAlign w:val="center"/>
          </w:tcPr>
          <w:p>
            <w:r>
              <w:rPr>
                <w:rFonts w:hint="eastAsia"/>
              </w:rPr>
              <w:t>参数名</w:t>
            </w:r>
          </w:p>
        </w:tc>
        <w:tc>
          <w:tcPr>
            <w:tcW w:w="1817" w:type="dxa"/>
            <w:shd w:val="clear" w:color="000000" w:fill="E7E6E6" w:themeFill="background2"/>
            <w:vAlign w:val="center"/>
          </w:tcPr>
          <w:p>
            <w:r>
              <w:rPr>
                <w:rFonts w:hint="eastAsia"/>
              </w:rPr>
              <w:t>参数说明</w:t>
            </w:r>
          </w:p>
        </w:tc>
        <w:tc>
          <w:tcPr>
            <w:tcW w:w="1451" w:type="dxa"/>
            <w:shd w:val="clear" w:color="000000" w:fill="E7E6E6" w:themeFill="background2"/>
            <w:vAlign w:val="center"/>
          </w:tcPr>
          <w:p>
            <w:r>
              <w:rPr>
                <w:rFonts w:hint="eastAsia"/>
              </w:rPr>
              <w:t>类型</w:t>
            </w:r>
          </w:p>
        </w:tc>
        <w:tc>
          <w:tcPr>
            <w:tcW w:w="773" w:type="dxa"/>
            <w:shd w:val="clear" w:color="000000" w:fill="E7E6E6" w:themeFill="background2"/>
            <w:vAlign w:val="center"/>
          </w:tcPr>
          <w:p>
            <w:r>
              <w:rPr>
                <w:rFonts w:hint="eastAsia"/>
              </w:rPr>
              <w:t>必填</w:t>
            </w:r>
          </w:p>
        </w:tc>
        <w:tc>
          <w:tcPr>
            <w:tcW w:w="1501" w:type="dxa"/>
            <w:shd w:val="clear" w:color="000000" w:fill="E7E6E6" w:themeFill="background2"/>
            <w:vAlign w:val="center"/>
          </w:tcPr>
          <w:p>
            <w:r>
              <w:rPr>
                <w:rFonts w:hint="eastAsia"/>
              </w:rPr>
              <w:t>备注说明</w:t>
            </w:r>
          </w:p>
        </w:tc>
      </w:tr>
      <w:tr>
        <w:trPr>
          <w:trHeight w:val="90" w:hRule="atLeast"/>
        </w:trPr>
        <w:tc>
          <w:tcPr>
            <w:tcW w:w="2744" w:type="dxa"/>
            <w:shd w:val="clear" w:color="auto" w:fill="auto"/>
            <w:vAlign w:val="center"/>
          </w:tcPr>
          <w:p>
            <w:r>
              <w:t>procurementMethod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r>
              <w:t>采购方式</w:t>
            </w:r>
          </w:p>
        </w:tc>
        <w:tc>
          <w:tcPr>
            <w:tcW w:w="1451" w:type="dxa"/>
            <w:shd w:val="clear" w:color="auto" w:fill="auto"/>
          </w:tcPr>
          <w:p>
            <w:r>
              <w:t>是</w:t>
            </w:r>
          </w:p>
        </w:tc>
        <w:tc>
          <w:tcPr>
            <w:tcW w:w="773" w:type="dxa"/>
            <w:shd w:val="clear" w:color="auto" w:fill="auto"/>
          </w:tcPr>
          <w:p>
            <w:r>
              <w:t>String</w:t>
            </w:r>
          </w:p>
        </w:tc>
        <w:tc>
          <w:tcPr>
            <w:tcW w:w="1501" w:type="dxa"/>
            <w:shd w:val="clear" w:color="auto" w:fill="auto"/>
            <w:vAlign w:val="center"/>
          </w:tcPr>
          <w:p/>
        </w:tc>
      </w:tr>
      <w:tr>
        <w:trPr>
          <w:trHeight w:val="300" w:hRule="atLeast"/>
        </w:trPr>
        <w:tc>
          <w:tcPr>
            <w:tcW w:w="2744" w:type="dxa"/>
            <w:shd w:val="clear" w:color="auto" w:fill="auto"/>
            <w:vAlign w:val="center"/>
          </w:tcPr>
          <w:p>
            <w:r>
              <w:t>procurementMethodCode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r>
              <w:t>采购方式编码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r>
              <w:t>是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r>
              <w:t>String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r>
              <w:t>32</w:t>
            </w:r>
          </w:p>
        </w:tc>
      </w:tr>
      <w:tr>
        <w:trPr>
          <w:trHeight w:val="209" w:hRule="atLeast"/>
        </w:trPr>
        <w:tc>
          <w:tcPr>
            <w:tcW w:w="2744" w:type="dxa"/>
            <w:shd w:val="clear" w:color="auto" w:fill="FFFFFF" w:themeFill="background1"/>
            <w:vAlign w:val="center"/>
          </w:tcPr>
          <w:p>
            <w:r>
              <w:t>procurementType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组织类型</w:t>
            </w:r>
          </w:p>
        </w:tc>
        <w:tc>
          <w:tcPr>
            <w:tcW w:w="1451" w:type="dxa"/>
            <w:shd w:val="clear" w:color="auto" w:fill="FFFFFF" w:themeFill="background1"/>
          </w:tcPr>
          <w:p>
            <w:r>
              <w:t>是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r>
              <w:t>String</w:t>
            </w:r>
          </w:p>
        </w:tc>
        <w:tc>
          <w:tcPr>
            <w:tcW w:w="1501" w:type="dxa"/>
            <w:shd w:val="clear" w:color="auto" w:fill="FFFFFF" w:themeFill="background1"/>
            <w:vAlign w:val="center"/>
          </w:tcPr>
          <w:p/>
        </w:tc>
      </w:tr>
      <w:tr>
        <w:trPr>
          <w:trHeight w:val="113" w:hRule="atLeast"/>
        </w:trPr>
        <w:tc>
          <w:tcPr>
            <w:tcW w:w="2744" w:type="dxa"/>
            <w:shd w:val="clear" w:color="auto" w:fill="FFFFFF" w:themeFill="background1"/>
            <w:vAlign w:val="center"/>
          </w:tcPr>
          <w:p>
            <w:r>
              <w:t>procurementTypeCode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>
            <w:r>
              <w:t>组织</w:t>
            </w:r>
            <w:r>
              <w:rPr>
                <w:rFonts w:hint="eastAsia"/>
              </w:rPr>
              <w:t>类型</w:t>
            </w:r>
            <w:r>
              <w:t>编码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>
            <w:r>
              <w:t>是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>
            <w:r>
              <w:t>String</w:t>
            </w:r>
          </w:p>
        </w:tc>
        <w:tc>
          <w:tcPr>
            <w:tcW w:w="1501" w:type="dxa"/>
            <w:shd w:val="clear" w:color="auto" w:fill="FFFFFF" w:themeFill="background1"/>
            <w:vAlign w:val="center"/>
          </w:tcPr>
          <w:p>
            <w:r>
              <w:t>32</w:t>
            </w:r>
          </w:p>
        </w:tc>
      </w:tr>
    </w:tbl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</w:rPr>
      </w:pPr>
      <w:bookmarkStart w:id="23" w:name="_Toc23236211"/>
      <w:bookmarkStart w:id="24" w:name="_Toc146047660"/>
      <w:bookmarkStart w:id="25" w:name="_Toc23181578"/>
      <w:bookmarkStart w:id="26" w:name="_Toc1588403487"/>
      <w:r>
        <w:rPr>
          <w:rFonts w:hint="eastAsia" w:asciiTheme="majorEastAsia" w:hAnsiTheme="majorEastAsia" w:eastAsiaTheme="majorEastAsia"/>
        </w:rPr>
        <w:t>采购方式说明</w:t>
      </w:r>
      <w:bookmarkEnd w:id="23"/>
      <w:bookmarkEnd w:id="24"/>
      <w:bookmarkEnd w:id="25"/>
      <w:bookmarkEnd w:id="26"/>
    </w:p>
    <w:tbl>
      <w:tblPr>
        <w:tblStyle w:val="25"/>
        <w:tblW w:w="4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000"/>
      </w:tblGrid>
      <w:tr>
        <w:tc>
          <w:tcPr>
            <w:tcW w:w="1644" w:type="dxa"/>
            <w:shd w:val="clear" w:color="auto" w:fill="E7E6E6" w:themeFill="background2"/>
            <w:vAlign w:val="center"/>
          </w:tcPr>
          <w:p>
            <w:pPr>
              <w:rPr>
                <w:color w:val="333333"/>
                <w:spacing w:val="3"/>
              </w:rPr>
            </w:pPr>
            <w:r>
              <w:rPr>
                <w:rFonts w:hint="eastAsia" w:cs="微软雅黑"/>
                <w:color w:val="333333"/>
                <w:spacing w:val="3"/>
              </w:rPr>
              <w:t>采购方式代码</w:t>
            </w:r>
          </w:p>
        </w:tc>
        <w:tc>
          <w:tcPr>
            <w:tcW w:w="3000" w:type="dxa"/>
            <w:shd w:val="clear" w:color="auto" w:fill="E7E6E6" w:themeFill="background2"/>
            <w:vAlign w:val="center"/>
          </w:tcPr>
          <w:p>
            <w:pPr>
              <w:rPr>
                <w:color w:val="333333"/>
                <w:spacing w:val="3"/>
              </w:rPr>
            </w:pPr>
            <w:r>
              <w:rPr>
                <w:rFonts w:hint="eastAsia" w:cs="微软雅黑"/>
                <w:color w:val="333333"/>
                <w:spacing w:val="3"/>
              </w:rPr>
              <w:t>采购方式名称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000" w:type="dxa"/>
            <w:vAlign w:val="center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框架协议</w:t>
            </w:r>
          </w:p>
        </w:tc>
      </w:tr>
    </w:tbl>
    <w:p>
      <w:pPr>
        <w:pStyle w:val="4"/>
        <w:numPr>
          <w:ilvl w:val="1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jc w:val="left"/>
        <w:rPr>
          <w:rFonts w:asciiTheme="majorEastAsia" w:hAnsiTheme="majorEastAsia" w:eastAsiaTheme="majorEastAsia"/>
        </w:rPr>
      </w:pPr>
      <w:bookmarkStart w:id="27" w:name="_Toc23236212"/>
      <w:bookmarkStart w:id="28" w:name="_Toc146047661"/>
      <w:bookmarkStart w:id="29" w:name="_Toc23181579"/>
      <w:bookmarkStart w:id="30" w:name="_Toc928190152"/>
      <w:r>
        <w:rPr>
          <w:rFonts w:hint="eastAsia" w:asciiTheme="majorEastAsia" w:hAnsiTheme="majorEastAsia" w:eastAsiaTheme="majorEastAsia"/>
        </w:rPr>
        <w:t>组织类型说明</w:t>
      </w:r>
      <w:bookmarkEnd w:id="27"/>
      <w:bookmarkEnd w:id="28"/>
      <w:bookmarkEnd w:id="29"/>
      <w:bookmarkEnd w:id="30"/>
    </w:p>
    <w:tbl>
      <w:tblPr>
        <w:tblStyle w:val="25"/>
        <w:tblW w:w="4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000"/>
      </w:tblGrid>
      <w:tr>
        <w:tc>
          <w:tcPr>
            <w:tcW w:w="1644" w:type="dxa"/>
            <w:shd w:val="clear" w:color="auto" w:fill="E7E6E6" w:themeFill="background2"/>
            <w:vAlign w:val="center"/>
          </w:tcPr>
          <w:p>
            <w:pPr>
              <w:rPr>
                <w:color w:val="333333"/>
                <w:spacing w:val="3"/>
              </w:rPr>
            </w:pPr>
            <w:r>
              <w:rPr>
                <w:rFonts w:hint="eastAsia" w:cs="微软雅黑"/>
                <w:color w:val="333333"/>
                <w:spacing w:val="3"/>
              </w:rPr>
              <w:t>组织类型代码</w:t>
            </w:r>
          </w:p>
        </w:tc>
        <w:tc>
          <w:tcPr>
            <w:tcW w:w="3000" w:type="dxa"/>
            <w:shd w:val="clear" w:color="auto" w:fill="E7E6E6" w:themeFill="background2"/>
            <w:vAlign w:val="center"/>
          </w:tcPr>
          <w:p>
            <w:pPr>
              <w:rPr>
                <w:color w:val="333333"/>
                <w:spacing w:val="3"/>
              </w:rPr>
            </w:pPr>
            <w:r>
              <w:rPr>
                <w:rFonts w:hint="eastAsia" w:cs="微软雅黑"/>
                <w:color w:val="333333"/>
                <w:spacing w:val="3"/>
              </w:rPr>
              <w:t>组织类型名称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政府集中采购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政府集中采购-委托本级集采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政府集中采购-委托上级集采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政府集中采购-委托驻地集采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部门集中采购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部门集中采购-委托本级部门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部门集中采购-委托上级部门</w:t>
            </w:r>
          </w:p>
        </w:tc>
      </w:tr>
      <w:tr>
        <w:trPr>
          <w:trHeight w:val="285" w:hRule="atLeast"/>
        </w:trP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部门集中采购-委托中介机构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分散采购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分散采购-分散自行组织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分散采购-分散委托中介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分散采购-分散委托集采</w:t>
            </w:r>
          </w:p>
        </w:tc>
      </w:tr>
      <w:tr>
        <w:tc>
          <w:tcPr>
            <w:tcW w:w="164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000" w:type="dxa"/>
            <w:vAlign w:val="center"/>
          </w:tcPr>
          <w:p>
            <w:r>
              <w:rPr>
                <w:rFonts w:hint="eastAsia"/>
              </w:rPr>
              <w:t>自行采购</w:t>
            </w:r>
          </w:p>
        </w:tc>
      </w:tr>
    </w:tbl>
    <w:p>
      <w:pPr>
        <w:pStyle w:val="4"/>
        <w:ind w:left="807" w:right="240"/>
        <w:rPr>
          <w:rFonts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Songti SC">
    <w:panose1 w:val="02010800040101010101"/>
    <w:charset w:val="86"/>
    <w:family w:val="roman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rFonts w:hint="eastAsia"/>
      </w:rPr>
      <w:t xml:space="preserve">徽采云 </w:t>
    </w:r>
    <w:r>
      <w:t xml:space="preserve">                                                       </w:t>
    </w:r>
    <w:r>
      <w:rPr>
        <w:rFonts w:hint="eastAsia"/>
      </w:rPr>
      <w:t xml:space="preserve"> </w:t>
    </w:r>
    <w:r>
      <w:t xml:space="preserve">   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2144F"/>
    <w:multiLevelType w:val="multilevel"/>
    <w:tmpl w:val="2102144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7B6A0C"/>
    <w:multiLevelType w:val="multilevel"/>
    <w:tmpl w:val="3C7B6A0C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2.%3.%4."/>
      <w:lvlJc w:val="left"/>
      <w:pPr>
        <w:ind w:left="851" w:hanging="851"/>
      </w:pPr>
      <w:rPr>
        <w:rFonts w:hint="eastAsia" w:eastAsia="宋体" w:asciiTheme="majorEastAsia" w:hAnsiTheme="majorEastAsia"/>
      </w:rPr>
    </w:lvl>
    <w:lvl w:ilvl="4" w:tentative="0">
      <w:start w:val="1"/>
      <w:numFmt w:val="decimal"/>
      <w:isLgl/>
      <w:lvlText w:val="%2.%3.%4.%5."/>
      <w:lvlJc w:val="left"/>
      <w:pPr>
        <w:ind w:left="992" w:hanging="992"/>
      </w:pPr>
      <w:rPr>
        <w:rFonts w:hint="eastAsia" w:eastAsia="宋体" w:asciiTheme="majorEastAsia" w:hAnsiTheme="majorEastAsia"/>
      </w:rPr>
    </w:lvl>
    <w:lvl w:ilvl="5" w:tentative="0">
      <w:start w:val="1"/>
      <w:numFmt w:val="decimal"/>
      <w:isLgl/>
      <w:lvlText w:val="%2.%3.%4.%5.%6."/>
      <w:lvlJc w:val="left"/>
      <w:pPr>
        <w:ind w:left="1134" w:hanging="1134"/>
      </w:pPr>
      <w:rPr>
        <w:rFonts w:hint="eastAsia" w:eastAsia="宋体" w:asciiTheme="majorEastAsia" w:hAnsiTheme="majorEastAsia"/>
      </w:rPr>
    </w:lvl>
    <w:lvl w:ilvl="6" w:tentative="0">
      <w:start w:val="1"/>
      <w:numFmt w:val="decimal"/>
      <w:isLgl/>
      <w:lvlText w:val="%2.%3.%4.%5.%6.%7."/>
      <w:lvlJc w:val="left"/>
      <w:pPr>
        <w:ind w:left="1276" w:hanging="1276"/>
      </w:pPr>
      <w:rPr>
        <w:rFonts w:hint="eastAsia" w:eastAsia="宋体" w:asciiTheme="majorEastAsia" w:hAnsiTheme="majorEastAsia"/>
      </w:rPr>
    </w:lvl>
    <w:lvl w:ilvl="7" w:tentative="0">
      <w:start w:val="1"/>
      <w:numFmt w:val="decimal"/>
      <w:isLgl/>
      <w:lvlText w:val="%2.%3.%4.%5.%6.%7.%8."/>
      <w:lvlJc w:val="left"/>
      <w:pPr>
        <w:ind w:left="1418" w:hanging="1418"/>
      </w:pPr>
      <w:rPr>
        <w:rFonts w:hint="eastAsia" w:eastAsia="宋体" w:asciiTheme="majorEastAsia" w:hAnsiTheme="major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3E840E0C"/>
    <w:multiLevelType w:val="multilevel"/>
    <w:tmpl w:val="3E840E0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asciiTheme="majorEastAsia" w:hAnsiTheme="majorEastAsia" w:eastAsiaTheme="major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pStyle w:val="12"/>
      <w:lvlText w:val="%1.%2.%3.%4.%5.%6.%7.%8.%9."/>
      <w:lvlJc w:val="left"/>
      <w:pPr>
        <w:ind w:left="1559" w:hanging="1559"/>
      </w:pPr>
    </w:lvl>
  </w:abstractNum>
  <w:abstractNum w:abstractNumId="3">
    <w:nsid w:val="543A6DE7"/>
    <w:multiLevelType w:val="multilevel"/>
    <w:tmpl w:val="543A6D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isLgl/>
        <w:lvlText w:val="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isLgl/>
        <w:lvlText w:val="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entative="1">
        <w:start w:val="1"/>
        <w:numFmt w:val="decimal"/>
        <w:isLgl/>
        <w:lvlText w:val="%2.%3.%4."/>
        <w:lvlJc w:val="left"/>
        <w:pPr>
          <w:ind w:left="851" w:hanging="851"/>
        </w:pPr>
        <w:rPr>
          <w:rFonts w:hint="eastAsia" w:eastAsia="宋体" w:asciiTheme="majorEastAsia" w:hAnsiTheme="majorEastAsia"/>
        </w:rPr>
      </w:lvl>
    </w:lvlOverride>
    <w:lvlOverride w:ilvl="4">
      <w:lvl w:ilvl="4" w:tentative="1">
        <w:start w:val="1"/>
        <w:numFmt w:val="decimal"/>
        <w:isLgl/>
        <w:lvlText w:val="%2.%3.%4.%5."/>
        <w:lvlJc w:val="left"/>
        <w:pPr>
          <w:ind w:left="992" w:hanging="992"/>
        </w:pPr>
        <w:rPr>
          <w:rFonts w:hint="eastAsia" w:eastAsia="宋体" w:asciiTheme="majorEastAsia" w:hAnsiTheme="majorEastAsia"/>
        </w:rPr>
      </w:lvl>
    </w:lvlOverride>
    <w:lvlOverride w:ilvl="5">
      <w:lvl w:ilvl="5" w:tentative="1">
        <w:start w:val="1"/>
        <w:numFmt w:val="decimal"/>
        <w:isLgl/>
        <w:lvlText w:val="%2.%3.%4.%5.%6."/>
        <w:lvlJc w:val="left"/>
        <w:pPr>
          <w:ind w:left="1134" w:hanging="1134"/>
        </w:pPr>
        <w:rPr>
          <w:rFonts w:hint="eastAsia" w:eastAsia="宋体" w:asciiTheme="majorEastAsia" w:hAnsiTheme="majorEastAsia"/>
        </w:rPr>
      </w:lvl>
    </w:lvlOverride>
    <w:lvlOverride w:ilvl="6">
      <w:lvl w:ilvl="6" w:tentative="1">
        <w:start w:val="1"/>
        <w:numFmt w:val="decimal"/>
        <w:isLgl/>
        <w:lvlText w:val="%2.%3.%4.%5.%6.%7."/>
        <w:lvlJc w:val="left"/>
        <w:pPr>
          <w:ind w:left="1276" w:hanging="1276"/>
        </w:pPr>
        <w:rPr>
          <w:rFonts w:hint="eastAsia" w:eastAsia="宋体" w:asciiTheme="majorEastAsia" w:hAnsiTheme="majorEastAsia"/>
        </w:rPr>
      </w:lvl>
    </w:lvlOverride>
    <w:lvlOverride w:ilvl="7">
      <w:lvl w:ilvl="7" w:tentative="1">
        <w:start w:val="1"/>
        <w:numFmt w:val="decimal"/>
        <w:isLgl/>
        <w:lvlText w:val="%2.%3.%4.%5.%6.%7.%8."/>
        <w:lvlJc w:val="left"/>
        <w:pPr>
          <w:ind w:left="1418" w:hanging="1418"/>
        </w:pPr>
        <w:rPr>
          <w:rFonts w:hint="eastAsia" w:eastAsia="宋体" w:asciiTheme="majorEastAsia" w:hAnsiTheme="major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5B"/>
    <w:rsid w:val="0002594D"/>
    <w:rsid w:val="00057160"/>
    <w:rsid w:val="0006240D"/>
    <w:rsid w:val="00083D16"/>
    <w:rsid w:val="00092376"/>
    <w:rsid w:val="000B20DC"/>
    <w:rsid w:val="000B4EDB"/>
    <w:rsid w:val="000B544B"/>
    <w:rsid w:val="000D39A8"/>
    <w:rsid w:val="000E1B22"/>
    <w:rsid w:val="00142C9F"/>
    <w:rsid w:val="001450EC"/>
    <w:rsid w:val="0016238A"/>
    <w:rsid w:val="0018395B"/>
    <w:rsid w:val="00186127"/>
    <w:rsid w:val="001872D9"/>
    <w:rsid w:val="001B1B22"/>
    <w:rsid w:val="001C0589"/>
    <w:rsid w:val="001C3605"/>
    <w:rsid w:val="001E1D02"/>
    <w:rsid w:val="001E6E8B"/>
    <w:rsid w:val="001F1737"/>
    <w:rsid w:val="001F2EB7"/>
    <w:rsid w:val="002001A8"/>
    <w:rsid w:val="00212425"/>
    <w:rsid w:val="00234083"/>
    <w:rsid w:val="0025231A"/>
    <w:rsid w:val="00260FD7"/>
    <w:rsid w:val="00267B75"/>
    <w:rsid w:val="002B7A85"/>
    <w:rsid w:val="002D5E76"/>
    <w:rsid w:val="002E768C"/>
    <w:rsid w:val="002F603A"/>
    <w:rsid w:val="00325C75"/>
    <w:rsid w:val="00326A7B"/>
    <w:rsid w:val="00335B28"/>
    <w:rsid w:val="00335C98"/>
    <w:rsid w:val="00340410"/>
    <w:rsid w:val="00341996"/>
    <w:rsid w:val="00365B43"/>
    <w:rsid w:val="003707CA"/>
    <w:rsid w:val="00371DE3"/>
    <w:rsid w:val="00373D03"/>
    <w:rsid w:val="003818AB"/>
    <w:rsid w:val="00381C7D"/>
    <w:rsid w:val="003922A6"/>
    <w:rsid w:val="003B1635"/>
    <w:rsid w:val="003B3898"/>
    <w:rsid w:val="003B4E19"/>
    <w:rsid w:val="003C573C"/>
    <w:rsid w:val="003D0E0E"/>
    <w:rsid w:val="003D1494"/>
    <w:rsid w:val="003E2128"/>
    <w:rsid w:val="00400346"/>
    <w:rsid w:val="00452833"/>
    <w:rsid w:val="00453654"/>
    <w:rsid w:val="004A7A26"/>
    <w:rsid w:val="004B3D40"/>
    <w:rsid w:val="004C42AB"/>
    <w:rsid w:val="004D0E22"/>
    <w:rsid w:val="004F45B5"/>
    <w:rsid w:val="004F4F02"/>
    <w:rsid w:val="00510017"/>
    <w:rsid w:val="005330C0"/>
    <w:rsid w:val="00547FDA"/>
    <w:rsid w:val="00550DA1"/>
    <w:rsid w:val="005A39D6"/>
    <w:rsid w:val="005A61C9"/>
    <w:rsid w:val="005B5B52"/>
    <w:rsid w:val="005D6A3B"/>
    <w:rsid w:val="005E5FE2"/>
    <w:rsid w:val="005F16B3"/>
    <w:rsid w:val="006047C9"/>
    <w:rsid w:val="006151D3"/>
    <w:rsid w:val="00617EBE"/>
    <w:rsid w:val="006251DF"/>
    <w:rsid w:val="00627829"/>
    <w:rsid w:val="00647402"/>
    <w:rsid w:val="00664218"/>
    <w:rsid w:val="006D7303"/>
    <w:rsid w:val="006E1F7B"/>
    <w:rsid w:val="006E6D76"/>
    <w:rsid w:val="00742DF6"/>
    <w:rsid w:val="00743850"/>
    <w:rsid w:val="007447B8"/>
    <w:rsid w:val="00752985"/>
    <w:rsid w:val="00766D48"/>
    <w:rsid w:val="007761A8"/>
    <w:rsid w:val="007B6C99"/>
    <w:rsid w:val="007C7CCB"/>
    <w:rsid w:val="007D7042"/>
    <w:rsid w:val="007E2C48"/>
    <w:rsid w:val="00805D7F"/>
    <w:rsid w:val="008078B4"/>
    <w:rsid w:val="00817C7A"/>
    <w:rsid w:val="00833AFF"/>
    <w:rsid w:val="00863865"/>
    <w:rsid w:val="008842FB"/>
    <w:rsid w:val="00890872"/>
    <w:rsid w:val="00895060"/>
    <w:rsid w:val="008B2A06"/>
    <w:rsid w:val="008E71A3"/>
    <w:rsid w:val="008F6BA9"/>
    <w:rsid w:val="009433E5"/>
    <w:rsid w:val="0094386B"/>
    <w:rsid w:val="009478D6"/>
    <w:rsid w:val="009543DC"/>
    <w:rsid w:val="009850C6"/>
    <w:rsid w:val="009B46E7"/>
    <w:rsid w:val="009B65F0"/>
    <w:rsid w:val="009C7616"/>
    <w:rsid w:val="009D73E0"/>
    <w:rsid w:val="009E0AE0"/>
    <w:rsid w:val="009E40C0"/>
    <w:rsid w:val="009E55E3"/>
    <w:rsid w:val="00A0449E"/>
    <w:rsid w:val="00A11EE4"/>
    <w:rsid w:val="00A1211E"/>
    <w:rsid w:val="00A21E80"/>
    <w:rsid w:val="00A64A8E"/>
    <w:rsid w:val="00A7153A"/>
    <w:rsid w:val="00AB2125"/>
    <w:rsid w:val="00AD1678"/>
    <w:rsid w:val="00AD1733"/>
    <w:rsid w:val="00AF6893"/>
    <w:rsid w:val="00B04FBB"/>
    <w:rsid w:val="00B10539"/>
    <w:rsid w:val="00B25C4A"/>
    <w:rsid w:val="00B44FD2"/>
    <w:rsid w:val="00B55E69"/>
    <w:rsid w:val="00B63BF0"/>
    <w:rsid w:val="00BB70FA"/>
    <w:rsid w:val="00BE1B16"/>
    <w:rsid w:val="00BE1BA4"/>
    <w:rsid w:val="00BE5F11"/>
    <w:rsid w:val="00C11BAA"/>
    <w:rsid w:val="00C11ECA"/>
    <w:rsid w:val="00C12564"/>
    <w:rsid w:val="00C16487"/>
    <w:rsid w:val="00C2368D"/>
    <w:rsid w:val="00C33361"/>
    <w:rsid w:val="00C60D79"/>
    <w:rsid w:val="00C7553B"/>
    <w:rsid w:val="00C82678"/>
    <w:rsid w:val="00C90FF2"/>
    <w:rsid w:val="00C93032"/>
    <w:rsid w:val="00C9402F"/>
    <w:rsid w:val="00CA0C2F"/>
    <w:rsid w:val="00CA1965"/>
    <w:rsid w:val="00CB0D72"/>
    <w:rsid w:val="00CB0F37"/>
    <w:rsid w:val="00CD0D68"/>
    <w:rsid w:val="00CD34D5"/>
    <w:rsid w:val="00CD4C99"/>
    <w:rsid w:val="00CE7481"/>
    <w:rsid w:val="00CF08D2"/>
    <w:rsid w:val="00CF187F"/>
    <w:rsid w:val="00D038F1"/>
    <w:rsid w:val="00D1184A"/>
    <w:rsid w:val="00D14DB1"/>
    <w:rsid w:val="00D2704B"/>
    <w:rsid w:val="00D3439B"/>
    <w:rsid w:val="00D36357"/>
    <w:rsid w:val="00D80D18"/>
    <w:rsid w:val="00DA7B39"/>
    <w:rsid w:val="00DB2F1C"/>
    <w:rsid w:val="00E06DDD"/>
    <w:rsid w:val="00E12300"/>
    <w:rsid w:val="00E15D27"/>
    <w:rsid w:val="00E829A1"/>
    <w:rsid w:val="00E91BA4"/>
    <w:rsid w:val="00EA77B8"/>
    <w:rsid w:val="00EC6213"/>
    <w:rsid w:val="00EF4CCC"/>
    <w:rsid w:val="00F105CF"/>
    <w:rsid w:val="00F130D3"/>
    <w:rsid w:val="00F16BB7"/>
    <w:rsid w:val="00F45154"/>
    <w:rsid w:val="00F62DDC"/>
    <w:rsid w:val="00F647DF"/>
    <w:rsid w:val="00F8510C"/>
    <w:rsid w:val="00FB13DE"/>
    <w:rsid w:val="00FB30F9"/>
    <w:rsid w:val="00FC333E"/>
    <w:rsid w:val="6F8632C2"/>
    <w:rsid w:val="F3FBC40C"/>
    <w:rsid w:val="FB5B393C"/>
    <w:rsid w:val="FFFFD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2"/>
    <w:qFormat/>
    <w:uiPriority w:val="0"/>
    <w:pPr>
      <w:spacing w:before="50" w:beforeLines="50" w:after="50" w:afterLines="50" w:line="360" w:lineRule="auto"/>
      <w:ind w:firstLine="0" w:firstLineChars="0"/>
      <w:jc w:val="left"/>
      <w:outlineLvl w:val="0"/>
    </w:pPr>
    <w:rPr>
      <w:rFonts w:cs="Times New Roman" w:asciiTheme="majorEastAsia" w:hAnsiTheme="majorEastAsia" w:eastAsiaTheme="majorEastAsia"/>
      <w:b/>
      <w:sz w:val="36"/>
      <w:szCs w:val="36"/>
    </w:rPr>
  </w:style>
  <w:style w:type="paragraph" w:styleId="4">
    <w:name w:val="heading 2"/>
    <w:basedOn w:val="1"/>
    <w:next w:val="1"/>
    <w:link w:val="30"/>
    <w:qFormat/>
    <w:uiPriority w:val="0"/>
    <w:pPr>
      <w:spacing w:line="360" w:lineRule="auto"/>
      <w:outlineLvl w:val="1"/>
    </w:pPr>
    <w:rPr>
      <w:b/>
      <w:sz w:val="32"/>
    </w:rPr>
  </w:style>
  <w:style w:type="paragraph" w:styleId="5">
    <w:name w:val="heading 3"/>
    <w:basedOn w:val="6"/>
    <w:next w:val="1"/>
    <w:link w:val="31"/>
    <w:qFormat/>
    <w:uiPriority w:val="0"/>
    <w:pPr>
      <w:tabs>
        <w:tab w:val="left" w:pos="709"/>
        <w:tab w:val="left" w:pos="1134"/>
      </w:tabs>
      <w:spacing w:line="360" w:lineRule="auto"/>
      <w:ind w:firstLine="0" w:firstLineChars="0"/>
      <w:outlineLvl w:val="2"/>
    </w:pPr>
    <w:rPr>
      <w:rFonts w:cs="Times New Roman" w:asciiTheme="majorEastAsia" w:hAnsiTheme="majorEastAsia" w:eastAsiaTheme="majorEastAsia"/>
      <w:b/>
      <w:bCs/>
      <w:sz w:val="28"/>
      <w:szCs w:val="30"/>
      <w:lang w:val="zh-CN"/>
    </w:rPr>
  </w:style>
  <w:style w:type="paragraph" w:styleId="7">
    <w:name w:val="heading 4"/>
    <w:basedOn w:val="1"/>
    <w:next w:val="1"/>
    <w:link w:val="36"/>
    <w:unhideWhenUsed/>
    <w:qFormat/>
    <w:uiPriority w:val="9"/>
    <w:pPr>
      <w:spacing w:line="360" w:lineRule="auto"/>
      <w:ind w:left="851" w:hanging="851"/>
      <w:outlineLvl w:val="3"/>
    </w:pPr>
    <w:rPr>
      <w:rFonts w:asciiTheme="majorHAnsi" w:hAnsiTheme="majorHAnsi" w:eastAsiaTheme="majorEastAsia" w:cstheme="majorBidi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37"/>
    <w:unhideWhenUsed/>
    <w:qFormat/>
    <w:uiPriority w:val="9"/>
    <w:pPr>
      <w:tabs>
        <w:tab w:val="left" w:pos="1276"/>
      </w:tabs>
      <w:spacing w:line="360" w:lineRule="auto"/>
      <w:ind w:left="992" w:hanging="992"/>
      <w:outlineLvl w:val="4"/>
    </w:pPr>
    <w:rPr>
      <w:rFonts w:asciiTheme="majorEastAsia" w:hAnsiTheme="majorEastAsia" w:eastAsiaTheme="majorEastAsia"/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38"/>
    <w:unhideWhenUsed/>
    <w:qFormat/>
    <w:uiPriority w:val="9"/>
    <w:pPr>
      <w:keepNext/>
      <w:keepLines/>
      <w:tabs>
        <w:tab w:val="left" w:pos="1560"/>
      </w:tabs>
      <w:spacing w:line="360" w:lineRule="auto"/>
      <w:ind w:left="1134" w:hanging="1134"/>
      <w:outlineLvl w:val="5"/>
    </w:pPr>
    <w:rPr>
      <w:rFonts w:asciiTheme="majorHAnsi" w:hAnsiTheme="majorHAnsi" w:eastAsiaTheme="majorEastAsia" w:cstheme="majorBidi"/>
      <w:b/>
      <w:bCs/>
      <w:sz w:val="28"/>
      <w:szCs w:val="24"/>
      <w:lang w:val="zh-CN"/>
    </w:rPr>
  </w:style>
  <w:style w:type="paragraph" w:styleId="10">
    <w:name w:val="heading 7"/>
    <w:basedOn w:val="1"/>
    <w:next w:val="1"/>
    <w:link w:val="39"/>
    <w:unhideWhenUsed/>
    <w:qFormat/>
    <w:uiPriority w:val="9"/>
    <w:pPr>
      <w:keepNext/>
      <w:keepLines/>
      <w:tabs>
        <w:tab w:val="left" w:pos="1843"/>
      </w:tabs>
      <w:spacing w:line="360" w:lineRule="auto"/>
      <w:ind w:left="1276" w:hanging="1276"/>
      <w:outlineLvl w:val="6"/>
    </w:pPr>
    <w:rPr>
      <w:rFonts w:asciiTheme="majorEastAsia" w:hAnsiTheme="majorEastAsia" w:eastAsiaTheme="majorEastAsia"/>
      <w:b/>
      <w:bCs/>
      <w:sz w:val="28"/>
      <w:szCs w:val="24"/>
      <w:lang w:val="zh-CN"/>
    </w:rPr>
  </w:style>
  <w:style w:type="paragraph" w:styleId="11">
    <w:name w:val="heading 8"/>
    <w:basedOn w:val="1"/>
    <w:next w:val="1"/>
    <w:link w:val="40"/>
    <w:unhideWhenUsed/>
    <w:qFormat/>
    <w:uiPriority w:val="9"/>
    <w:pPr>
      <w:keepNext/>
      <w:keepLines/>
      <w:spacing w:line="360" w:lineRule="auto"/>
      <w:ind w:left="1418" w:hanging="1418"/>
      <w:outlineLvl w:val="7"/>
    </w:pPr>
    <w:rPr>
      <w:rFonts w:asciiTheme="majorHAnsi" w:hAnsiTheme="majorHAnsi" w:eastAsiaTheme="majorEastAsia" w:cstheme="majorBidi"/>
      <w:b/>
      <w:sz w:val="28"/>
      <w:szCs w:val="28"/>
    </w:rPr>
  </w:style>
  <w:style w:type="paragraph" w:styleId="12">
    <w:name w:val="heading 9"/>
    <w:basedOn w:val="1"/>
    <w:next w:val="1"/>
    <w:link w:val="33"/>
    <w:unhideWhenUsed/>
    <w:qFormat/>
    <w:uiPriority w:val="9"/>
    <w:pPr>
      <w:keepNext/>
      <w:keepLines/>
      <w:numPr>
        <w:ilvl w:val="8"/>
        <w:numId w:val="1"/>
      </w:numPr>
      <w:tabs>
        <w:tab w:val="left" w:pos="2410"/>
      </w:tabs>
      <w:spacing w:line="360" w:lineRule="auto"/>
      <w:outlineLvl w:val="8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styleId="13">
    <w:name w:val="Document Map"/>
    <w:basedOn w:val="1"/>
    <w:link w:val="48"/>
    <w:semiHidden/>
    <w:unhideWhenUsed/>
    <w:uiPriority w:val="99"/>
    <w:rPr>
      <w:rFonts w:ascii="宋体" w:eastAsia="宋体"/>
      <w:sz w:val="24"/>
      <w:szCs w:val="24"/>
    </w:rPr>
  </w:style>
  <w:style w:type="paragraph" w:styleId="14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5">
    <w:name w:val="toc 3"/>
    <w:basedOn w:val="1"/>
    <w:next w:val="1"/>
    <w:unhideWhenUsed/>
    <w:uiPriority w:val="39"/>
    <w:pPr>
      <w:tabs>
        <w:tab w:val="left" w:pos="1276"/>
        <w:tab w:val="right" w:leader="dot" w:pos="8296"/>
      </w:tabs>
      <w:ind w:left="840" w:leftChars="400"/>
    </w:pPr>
  </w:style>
  <w:style w:type="paragraph" w:styleId="16">
    <w:name w:val="endnote text"/>
    <w:basedOn w:val="1"/>
    <w:link w:val="47"/>
    <w:semiHidden/>
    <w:unhideWhenUsed/>
    <w:uiPriority w:val="99"/>
    <w:pPr>
      <w:snapToGrid w:val="0"/>
      <w:jc w:val="left"/>
    </w:pPr>
  </w:style>
  <w:style w:type="paragraph" w:styleId="17">
    <w:name w:val="Balloon Text"/>
    <w:basedOn w:val="1"/>
    <w:link w:val="45"/>
    <w:semiHidden/>
    <w:unhideWhenUsed/>
    <w:uiPriority w:val="99"/>
    <w:rPr>
      <w:sz w:val="18"/>
      <w:szCs w:val="18"/>
    </w:rPr>
  </w:style>
  <w:style w:type="paragraph" w:styleId="18">
    <w:name w:val="foot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tabs>
        <w:tab w:val="left" w:pos="426"/>
        <w:tab w:val="right" w:leader="dot" w:pos="8296"/>
      </w:tabs>
    </w:pPr>
  </w:style>
  <w:style w:type="paragraph" w:styleId="21">
    <w:name w:val="toc 4"/>
    <w:basedOn w:val="1"/>
    <w:next w:val="1"/>
    <w:unhideWhenUsed/>
    <w:uiPriority w:val="39"/>
    <w:pPr>
      <w:tabs>
        <w:tab w:val="left" w:pos="1985"/>
        <w:tab w:val="right" w:leader="dot" w:pos="8296"/>
      </w:tabs>
      <w:ind w:left="1260" w:leftChars="600"/>
    </w:pPr>
  </w:style>
  <w:style w:type="paragraph" w:styleId="22">
    <w:name w:val="toc 2"/>
    <w:basedOn w:val="1"/>
    <w:next w:val="1"/>
    <w:unhideWhenUsed/>
    <w:uiPriority w:val="39"/>
    <w:pPr>
      <w:tabs>
        <w:tab w:val="left" w:pos="709"/>
        <w:tab w:val="right" w:leader="dot" w:pos="8296"/>
      </w:tabs>
      <w:ind w:left="420" w:leftChars="200"/>
    </w:pPr>
  </w:style>
  <w:style w:type="paragraph" w:styleId="23">
    <w:name w:val="annotation subject"/>
    <w:basedOn w:val="14"/>
    <w:next w:val="14"/>
    <w:link w:val="44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endnote reference"/>
    <w:basedOn w:val="26"/>
    <w:semiHidden/>
    <w:unhideWhenUsed/>
    <w:uiPriority w:val="99"/>
    <w:rPr>
      <w:vertAlign w:val="superscript"/>
    </w:rPr>
  </w:style>
  <w:style w:type="character" w:styleId="28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6"/>
    <w:semiHidden/>
    <w:unhideWhenUsed/>
    <w:uiPriority w:val="99"/>
    <w:rPr>
      <w:sz w:val="21"/>
      <w:szCs w:val="21"/>
    </w:rPr>
  </w:style>
  <w:style w:type="character" w:customStyle="1" w:styleId="30">
    <w:name w:val="标题 2 字符"/>
    <w:basedOn w:val="26"/>
    <w:link w:val="4"/>
    <w:qFormat/>
    <w:uiPriority w:val="0"/>
    <w:rPr>
      <w:b/>
      <w:sz w:val="32"/>
    </w:rPr>
  </w:style>
  <w:style w:type="character" w:customStyle="1" w:styleId="31">
    <w:name w:val="标题 3 字符"/>
    <w:basedOn w:val="26"/>
    <w:link w:val="5"/>
    <w:qFormat/>
    <w:uiPriority w:val="0"/>
    <w:rPr>
      <w:rFonts w:cs="Times New Roman" w:asciiTheme="majorEastAsia" w:hAnsiTheme="majorEastAsia" w:eastAsiaTheme="majorEastAsia"/>
      <w:b/>
      <w:bCs/>
      <w:sz w:val="28"/>
      <w:szCs w:val="30"/>
      <w:lang w:val="zh-CN" w:eastAsia="zh-CN"/>
    </w:rPr>
  </w:style>
  <w:style w:type="character" w:customStyle="1" w:styleId="32">
    <w:name w:val="标题 1 字符"/>
    <w:basedOn w:val="26"/>
    <w:link w:val="2"/>
    <w:qFormat/>
    <w:uiPriority w:val="0"/>
    <w:rPr>
      <w:rFonts w:cs="Times New Roman" w:asciiTheme="majorEastAsia" w:hAnsiTheme="majorEastAsia" w:eastAsiaTheme="majorEastAsia"/>
      <w:b/>
      <w:sz w:val="36"/>
      <w:szCs w:val="36"/>
    </w:rPr>
  </w:style>
  <w:style w:type="character" w:customStyle="1" w:styleId="33">
    <w:name w:val="标题 9 字符"/>
    <w:basedOn w:val="26"/>
    <w:link w:val="12"/>
    <w:uiPriority w:val="9"/>
    <w:rPr>
      <w:rFonts w:asciiTheme="majorHAnsi" w:hAnsiTheme="majorHAnsi" w:eastAsiaTheme="majorEastAsia" w:cstheme="majorBidi"/>
      <w:b/>
      <w:sz w:val="28"/>
      <w:szCs w:val="28"/>
    </w:rPr>
  </w:style>
  <w:style w:type="character" w:customStyle="1" w:styleId="34">
    <w:name w:val="页眉 字符"/>
    <w:basedOn w:val="26"/>
    <w:link w:val="19"/>
    <w:uiPriority w:val="99"/>
    <w:rPr>
      <w:sz w:val="18"/>
      <w:szCs w:val="18"/>
    </w:rPr>
  </w:style>
  <w:style w:type="character" w:customStyle="1" w:styleId="35">
    <w:name w:val="页脚 字符"/>
    <w:basedOn w:val="26"/>
    <w:link w:val="18"/>
    <w:uiPriority w:val="99"/>
    <w:rPr>
      <w:sz w:val="18"/>
      <w:szCs w:val="18"/>
    </w:rPr>
  </w:style>
  <w:style w:type="character" w:customStyle="1" w:styleId="36">
    <w:name w:val="标题 4 字符"/>
    <w:basedOn w:val="26"/>
    <w:link w:val="7"/>
    <w:qFormat/>
    <w:uiPriority w:val="9"/>
    <w:rPr>
      <w:rFonts w:asciiTheme="majorHAnsi" w:hAnsiTheme="majorHAnsi" w:eastAsiaTheme="majorEastAsia" w:cstheme="majorBidi"/>
      <w:b/>
      <w:bCs/>
      <w:sz w:val="28"/>
      <w:szCs w:val="28"/>
      <w:lang w:val="zh-CN"/>
    </w:rPr>
  </w:style>
  <w:style w:type="character" w:customStyle="1" w:styleId="37">
    <w:name w:val="标题 5 字符"/>
    <w:basedOn w:val="26"/>
    <w:link w:val="8"/>
    <w:uiPriority w:val="9"/>
    <w:rPr>
      <w:rFonts w:asciiTheme="majorEastAsia" w:hAnsiTheme="majorEastAsia" w:eastAsiaTheme="majorEastAsia"/>
      <w:b/>
      <w:bCs/>
      <w:sz w:val="28"/>
      <w:szCs w:val="28"/>
      <w:lang w:val="zh-CN"/>
    </w:rPr>
  </w:style>
  <w:style w:type="character" w:customStyle="1" w:styleId="38">
    <w:name w:val="标题 6 字符"/>
    <w:basedOn w:val="26"/>
    <w:link w:val="9"/>
    <w:qFormat/>
    <w:uiPriority w:val="9"/>
    <w:rPr>
      <w:rFonts w:asciiTheme="majorHAnsi" w:hAnsiTheme="majorHAnsi" w:eastAsiaTheme="majorEastAsia" w:cstheme="majorBidi"/>
      <w:b/>
      <w:bCs/>
      <w:sz w:val="28"/>
      <w:szCs w:val="24"/>
      <w:lang w:val="zh-CN"/>
    </w:rPr>
  </w:style>
  <w:style w:type="character" w:customStyle="1" w:styleId="39">
    <w:name w:val="标题 7 字符"/>
    <w:basedOn w:val="26"/>
    <w:link w:val="10"/>
    <w:qFormat/>
    <w:uiPriority w:val="9"/>
    <w:rPr>
      <w:rFonts w:asciiTheme="majorEastAsia" w:hAnsiTheme="majorEastAsia" w:eastAsiaTheme="majorEastAsia"/>
      <w:b/>
      <w:bCs/>
      <w:sz w:val="28"/>
      <w:szCs w:val="24"/>
      <w:lang w:val="zh-CN"/>
    </w:rPr>
  </w:style>
  <w:style w:type="character" w:customStyle="1" w:styleId="40">
    <w:name w:val="标题 8 字符"/>
    <w:basedOn w:val="26"/>
    <w:link w:val="11"/>
    <w:uiPriority w:val="9"/>
    <w:rPr>
      <w:rFonts w:asciiTheme="majorHAnsi" w:hAnsiTheme="majorHAnsi" w:eastAsiaTheme="majorEastAsia" w:cstheme="majorBidi"/>
      <w:b/>
      <w:sz w:val="28"/>
      <w:szCs w:val="28"/>
    </w:rPr>
  </w:style>
  <w:style w:type="paragraph" w:customStyle="1" w:styleId="41">
    <w:name w:val="表格文字"/>
    <w:basedOn w:val="1"/>
    <w:link w:val="42"/>
    <w:qFormat/>
    <w:uiPriority w:val="0"/>
    <w:pPr>
      <w:spacing w:line="276" w:lineRule="auto"/>
    </w:pPr>
    <w:rPr>
      <w:rFonts w:asciiTheme="minorEastAsia" w:hAnsiTheme="minorEastAsia"/>
      <w:szCs w:val="21"/>
    </w:rPr>
  </w:style>
  <w:style w:type="character" w:customStyle="1" w:styleId="42">
    <w:name w:val="表格文字 Char"/>
    <w:basedOn w:val="26"/>
    <w:link w:val="41"/>
    <w:uiPriority w:val="0"/>
    <w:rPr>
      <w:rFonts w:asciiTheme="minorEastAsia" w:hAnsiTheme="minorEastAsia"/>
      <w:szCs w:val="21"/>
    </w:rPr>
  </w:style>
  <w:style w:type="character" w:customStyle="1" w:styleId="43">
    <w:name w:val="批注文字 字符"/>
    <w:basedOn w:val="26"/>
    <w:link w:val="14"/>
    <w:semiHidden/>
    <w:uiPriority w:val="99"/>
  </w:style>
  <w:style w:type="character" w:customStyle="1" w:styleId="44">
    <w:name w:val="批注主题 字符"/>
    <w:basedOn w:val="43"/>
    <w:link w:val="23"/>
    <w:semiHidden/>
    <w:uiPriority w:val="99"/>
    <w:rPr>
      <w:b/>
      <w:bCs/>
    </w:rPr>
  </w:style>
  <w:style w:type="character" w:customStyle="1" w:styleId="45">
    <w:name w:val="批注框文本 字符"/>
    <w:basedOn w:val="26"/>
    <w:link w:val="17"/>
    <w:semiHidden/>
    <w:uiPriority w:val="99"/>
    <w:rPr>
      <w:sz w:val="18"/>
      <w:szCs w:val="18"/>
    </w:rPr>
  </w:style>
  <w:style w:type="paragraph" w:customStyle="1" w:styleId="46">
    <w:name w:val="TOC 标题1"/>
    <w:basedOn w:val="2"/>
    <w:next w:val="1"/>
    <w:unhideWhenUsed/>
    <w:qFormat/>
    <w:uiPriority w:val="39"/>
    <w:pPr>
      <w:keepNext/>
      <w:keepLines/>
      <w:widowControl/>
      <w:spacing w:before="240" w:beforeLines="0" w:after="0" w:afterLines="0" w:line="259" w:lineRule="auto"/>
      <w:outlineLvl w:val="9"/>
    </w:pPr>
    <w:rPr>
      <w:rFonts w:asciiTheme="majorHAnsi" w:hAnsiTheme="majorHAnsi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47">
    <w:name w:val="尾注文本 字符"/>
    <w:basedOn w:val="26"/>
    <w:link w:val="16"/>
    <w:semiHidden/>
    <w:uiPriority w:val="99"/>
  </w:style>
  <w:style w:type="character" w:customStyle="1" w:styleId="48">
    <w:name w:val="文档结构图 字符"/>
    <w:basedOn w:val="26"/>
    <w:link w:val="13"/>
    <w:semiHidden/>
    <w:uiPriority w:val="99"/>
    <w:rPr>
      <w:rFonts w:ascii="宋体" w:hAnsiTheme="minorHAnsi" w:cstheme="minorBidi"/>
      <w:kern w:val="2"/>
      <w:sz w:val="24"/>
      <w:szCs w:val="24"/>
    </w:rPr>
  </w:style>
  <w:style w:type="paragraph" w:customStyle="1" w:styleId="49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11</Pages>
  <Words>898</Words>
  <Characters>5121</Characters>
  <Lines>42</Lines>
  <Paragraphs>12</Paragraphs>
  <TotalTime>2</TotalTime>
  <ScaleCrop>false</ScaleCrop>
  <LinksUpToDate>false</LinksUpToDate>
  <CharactersWithSpaces>6007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2023-09-20T04:27:00Z</dcterms:created>
  <dc:creator>风 绫</dc:creator>
  <cp:lastModifiedBy>虞志坤</cp:lastModifiedBy>
  <dcterms:modified xsi:type="dcterms:W3CDTF">2023-12-20T10:03:08Z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62A6FB80E214BA3C90C74F63E5F2DA6B</vt:lpwstr>
  </property>
</Properties>
</file>