
<file path=[Content_Types].xml><?xml version="1.0" encoding="utf-8"?>
<Types xmlns="http://schemas.openxmlformats.org/package/2006/content-types">
  <Default Extension="xlsx" ContentType="application/vnd.openxmlformats-officedocument.spreadsheetml.shee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ascii="宋体" w:hAnsi="宋体" w:eastAsia="宋体"/>
        </w:rPr>
      </w:pPr>
      <w:r>
        <w:rPr>
          <w:rFonts w:hint="eastAsia" w:ascii="宋体" w:hAnsi="宋体" w:eastAsia="宋体"/>
        </w:rPr>
        <w:t>徽采云平台与安徽省代理机构交易系统对接说明</w:t>
      </w:r>
    </w:p>
    <w:p>
      <w:pPr>
        <w:jc w:val="center"/>
        <w:rPr>
          <w:rFonts w:hint="eastAsia" w:ascii="仿宋" w:hAnsi="仿宋" w:eastAsia="仿宋"/>
          <w:lang w:val="en-US" w:eastAsia="zh-CN"/>
        </w:rPr>
      </w:pPr>
      <w:r>
        <w:rPr>
          <w:rFonts w:ascii="仿宋" w:hAnsi="仿宋" w:eastAsia="仿宋"/>
        </w:rPr>
        <w:t>V1.1</w:t>
      </w:r>
      <w:r>
        <w:rPr>
          <w:rFonts w:hint="eastAsia" w:ascii="仿宋" w:hAnsi="仿宋" w:eastAsia="仿宋"/>
          <w:lang w:val="en-US" w:eastAsia="zh-CN"/>
        </w:rPr>
        <w:t>2</w:t>
      </w:r>
    </w:p>
    <w:p>
      <w:pPr>
        <w:jc w:val="center"/>
        <w:rPr>
          <w:rFonts w:ascii="仿宋" w:hAnsi="仿宋" w:eastAsia="仿宋"/>
        </w:rPr>
      </w:pPr>
    </w:p>
    <w:p>
      <w:pPr>
        <w:jc w:val="center"/>
        <w:rPr>
          <w:rFonts w:ascii="仿宋" w:hAnsi="仿宋" w:eastAsia="仿宋"/>
        </w:rPr>
      </w:pPr>
    </w:p>
    <w:tbl>
      <w:tblPr>
        <w:tblStyle w:val="10"/>
        <w:tblW w:w="9209" w:type="dxa"/>
        <w:tblInd w:w="0" w:type="dxa"/>
        <w:tblLayout w:type="fixed"/>
        <w:tblCellMar>
          <w:top w:w="0" w:type="dxa"/>
          <w:left w:w="108" w:type="dxa"/>
          <w:bottom w:w="0" w:type="dxa"/>
          <w:right w:w="108" w:type="dxa"/>
        </w:tblCellMar>
      </w:tblPr>
      <w:tblGrid>
        <w:gridCol w:w="704"/>
        <w:gridCol w:w="1418"/>
        <w:gridCol w:w="7087"/>
      </w:tblGrid>
      <w:tr>
        <w:trPr>
          <w:trHeight w:val="320" w:hRule="atLeast"/>
        </w:trPr>
        <w:tc>
          <w:tcPr>
            <w:tcW w:w="9209"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olor w:val="000000"/>
              </w:rPr>
            </w:pPr>
            <w:r>
              <w:rPr>
                <w:rFonts w:hint="eastAsia" w:ascii="仿宋" w:hAnsi="仿宋" w:eastAsia="仿宋"/>
                <w:color w:val="000000"/>
              </w:rPr>
              <w:t>修订记录</w:t>
            </w:r>
          </w:p>
        </w:tc>
      </w:tr>
      <w:tr>
        <w:trPr>
          <w:trHeight w:val="3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olor w:val="000000"/>
              </w:rPr>
            </w:pPr>
            <w:r>
              <w:rPr>
                <w:rFonts w:hint="eastAsia" w:ascii="仿宋_GB2312" w:hAnsi="仿宋_GB2312" w:eastAsia="仿宋_GB2312"/>
                <w:color w:val="000000"/>
              </w:rPr>
              <w:t>序号</w:t>
            </w:r>
          </w:p>
        </w:tc>
        <w:tc>
          <w:tcPr>
            <w:tcW w:w="1418"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olor w:val="000000"/>
              </w:rPr>
            </w:pPr>
            <w:r>
              <w:rPr>
                <w:rFonts w:hint="eastAsia" w:ascii="仿宋" w:hAnsi="仿宋" w:eastAsia="仿宋"/>
                <w:color w:val="000000"/>
              </w:rPr>
              <w:t>修改时间</w:t>
            </w:r>
          </w:p>
        </w:tc>
        <w:tc>
          <w:tcPr>
            <w:tcW w:w="708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主要修改</w:t>
            </w:r>
          </w:p>
        </w:tc>
      </w:tr>
      <w:tr>
        <w:trPr>
          <w:trHeight w:val="3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000000"/>
              </w:rPr>
            </w:pPr>
            <w:r>
              <w:rPr>
                <w:rFonts w:hint="eastAsia" w:ascii="仿宋" w:hAnsi="仿宋" w:eastAsia="仿宋"/>
                <w:color w:val="000000"/>
              </w:rPr>
              <w:t>1</w:t>
            </w:r>
          </w:p>
        </w:tc>
        <w:tc>
          <w:tcPr>
            <w:tcW w:w="14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202</w:t>
            </w:r>
            <w:r>
              <w:rPr>
                <w:rFonts w:ascii="仿宋" w:hAnsi="仿宋" w:eastAsia="仿宋"/>
                <w:color w:val="000000"/>
              </w:rPr>
              <w:t>3</w:t>
            </w:r>
            <w:r>
              <w:rPr>
                <w:rFonts w:hint="eastAsia" w:ascii="仿宋" w:hAnsi="仿宋" w:eastAsia="仿宋"/>
                <w:color w:val="000000"/>
              </w:rPr>
              <w:t>.</w:t>
            </w:r>
            <w:r>
              <w:rPr>
                <w:rFonts w:ascii="仿宋" w:hAnsi="仿宋" w:eastAsia="仿宋"/>
                <w:color w:val="000000"/>
              </w:rPr>
              <w:t>5</w:t>
            </w:r>
            <w:r>
              <w:rPr>
                <w:rFonts w:hint="eastAsia" w:ascii="仿宋" w:hAnsi="仿宋" w:eastAsia="仿宋"/>
                <w:color w:val="000000"/>
              </w:rPr>
              <w:t>.</w:t>
            </w:r>
            <w:r>
              <w:rPr>
                <w:rFonts w:ascii="仿宋" w:hAnsi="仿宋" w:eastAsia="仿宋"/>
                <w:color w:val="000000"/>
              </w:rPr>
              <w:t>10</w:t>
            </w:r>
          </w:p>
        </w:tc>
        <w:tc>
          <w:tcPr>
            <w:tcW w:w="708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V1.0</w:t>
            </w:r>
            <w:r>
              <w:rPr>
                <w:rFonts w:ascii="仿宋" w:hAnsi="仿宋" w:eastAsia="仿宋"/>
                <w:color w:val="000000"/>
              </w:rPr>
              <w:t xml:space="preserve"> </w:t>
            </w:r>
            <w:r>
              <w:rPr>
                <w:rFonts w:hint="eastAsia" w:ascii="仿宋" w:hAnsi="仿宋" w:eastAsia="仿宋"/>
                <w:color w:val="000000"/>
              </w:rPr>
              <w:t>初稿</w:t>
            </w:r>
          </w:p>
        </w:tc>
      </w:tr>
      <w:tr>
        <w:trPr>
          <w:trHeight w:val="32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000000"/>
              </w:rPr>
            </w:pPr>
            <w:r>
              <w:rPr>
                <w:rFonts w:hint="eastAsia" w:ascii="仿宋" w:hAnsi="仿宋" w:eastAsia="仿宋"/>
                <w:color w:val="000000"/>
              </w:rPr>
              <w:t>2</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2</w:t>
            </w:r>
            <w:r>
              <w:rPr>
                <w:rFonts w:ascii="仿宋" w:hAnsi="仿宋" w:eastAsia="仿宋"/>
                <w:color w:val="000000"/>
              </w:rPr>
              <w:t>023.08.23</w:t>
            </w:r>
          </w:p>
        </w:tc>
        <w:tc>
          <w:tcPr>
            <w:tcW w:w="7087"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ascii="仿宋" w:hAnsi="仿宋" w:eastAsia="仿宋"/>
                <w:color w:val="000000"/>
              </w:rPr>
              <w:t>V1.1</w:t>
            </w:r>
          </w:p>
          <w:p>
            <w:pPr>
              <w:pStyle w:val="19"/>
              <w:numPr>
                <w:ilvl w:val="0"/>
                <w:numId w:val="2"/>
              </w:numPr>
              <w:ind w:firstLineChars="0"/>
              <w:rPr>
                <w:rFonts w:ascii="仿宋" w:hAnsi="仿宋" w:eastAsia="仿宋"/>
                <w:color w:val="000000"/>
              </w:rPr>
            </w:pPr>
            <w:r>
              <w:rPr>
                <w:rFonts w:hint="eastAsia" w:ascii="仿宋" w:hAnsi="仿宋" w:eastAsia="仿宋"/>
                <w:color w:val="000000"/>
              </w:rPr>
              <w:t>接口入参中公告结构化字段（metaData）和更正信息（correctedInfos）用{</w:t>
            </w:r>
            <w:r>
              <w:rPr>
                <w:rFonts w:ascii="仿宋" w:hAnsi="仿宋" w:eastAsia="仿宋"/>
                <w:color w:val="000000"/>
              </w:rPr>
              <w:t>}</w:t>
            </w:r>
            <w:r>
              <w:rPr>
                <w:rFonts w:hint="eastAsia" w:ascii="仿宋" w:hAnsi="仿宋" w:eastAsia="仿宋"/>
                <w:color w:val="000000"/>
              </w:rPr>
              <w:t>（大括号）来封装，体现在示例中。</w:t>
            </w:r>
          </w:p>
          <w:p>
            <w:pPr>
              <w:pStyle w:val="19"/>
              <w:numPr>
                <w:ilvl w:val="0"/>
                <w:numId w:val="2"/>
              </w:numPr>
              <w:ind w:firstLineChars="0"/>
              <w:rPr>
                <w:rFonts w:ascii="仿宋" w:hAnsi="仿宋" w:eastAsia="仿宋"/>
                <w:color w:val="000000"/>
              </w:rPr>
            </w:pPr>
            <w:r>
              <w:rPr>
                <w:rFonts w:hint="eastAsia" w:ascii="仿宋" w:hAnsi="仿宋" w:eastAsia="仿宋"/>
                <w:color w:val="000000"/>
              </w:rPr>
              <w:t>部分接口中noticeInfos类型由Array改成Object</w:t>
            </w:r>
          </w:p>
          <w:p>
            <w:pPr>
              <w:pStyle w:val="19"/>
              <w:numPr>
                <w:ilvl w:val="0"/>
                <w:numId w:val="2"/>
              </w:numPr>
              <w:ind w:firstLineChars="0"/>
              <w:rPr>
                <w:rFonts w:ascii="仿宋" w:hAnsi="仿宋" w:eastAsia="仿宋"/>
                <w:color w:val="000000"/>
              </w:rPr>
            </w:pPr>
            <w:r>
              <w:rPr>
                <w:rFonts w:hint="eastAsia" w:ascii="仿宋" w:hAnsi="仿宋" w:eastAsia="仿宋"/>
                <w:color w:val="000000"/>
              </w:rPr>
              <w:t>采购文件及公告接口新增供应商资格要求、供应商须知、开评标时间地址等字段信息。</w:t>
            </w:r>
          </w:p>
          <w:p>
            <w:pPr>
              <w:pStyle w:val="19"/>
              <w:numPr>
                <w:ilvl w:val="0"/>
                <w:numId w:val="2"/>
              </w:numPr>
              <w:ind w:firstLineChars="0"/>
              <w:rPr>
                <w:rFonts w:ascii="仿宋" w:hAnsi="仿宋" w:eastAsia="仿宋"/>
                <w:color w:val="000000"/>
              </w:rPr>
            </w:pPr>
            <w:r>
              <w:rPr>
                <w:rFonts w:hint="eastAsia" w:ascii="仿宋" w:hAnsi="仿宋" w:eastAsia="仿宋"/>
                <w:color w:val="000000"/>
              </w:rPr>
              <w:t>采购结果及公告接口新增供应商地址及其他接口字段命名微调。</w:t>
            </w:r>
          </w:p>
          <w:p>
            <w:pPr>
              <w:pStyle w:val="19"/>
              <w:numPr>
                <w:ilvl w:val="0"/>
                <w:numId w:val="2"/>
              </w:numPr>
              <w:ind w:firstLineChars="0"/>
              <w:rPr>
                <w:rFonts w:ascii="仿宋" w:hAnsi="仿宋" w:eastAsia="仿宋"/>
                <w:color w:val="000000"/>
              </w:rPr>
            </w:pPr>
            <w:r>
              <w:rPr>
                <w:rFonts w:hint="eastAsia" w:ascii="仿宋" w:hAnsi="仿宋" w:eastAsia="仿宋"/>
                <w:color w:val="000000"/>
              </w:rPr>
              <w:t>项目信息接口中新增采购单位、代理机构统一社会信用代码字段。</w:t>
            </w:r>
          </w:p>
        </w:tc>
      </w:tr>
      <w:tr>
        <w:trPr>
          <w:trHeight w:val="32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000000"/>
              </w:rPr>
            </w:pPr>
            <w:r>
              <w:rPr>
                <w:rFonts w:hint="eastAsia" w:ascii="仿宋" w:hAnsi="仿宋" w:eastAsia="仿宋"/>
                <w:color w:val="000000"/>
              </w:rPr>
              <w:t>3</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2</w:t>
            </w:r>
            <w:r>
              <w:rPr>
                <w:rFonts w:ascii="仿宋" w:hAnsi="仿宋" w:eastAsia="仿宋"/>
                <w:color w:val="000000"/>
              </w:rPr>
              <w:t>023.08.24</w:t>
            </w:r>
          </w:p>
        </w:tc>
        <w:tc>
          <w:tcPr>
            <w:tcW w:w="7087"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ascii="仿宋" w:hAnsi="仿宋" w:eastAsia="仿宋"/>
                <w:color w:val="000000"/>
              </w:rPr>
              <w:t>V1.2</w:t>
            </w:r>
          </w:p>
          <w:p>
            <w:pPr>
              <w:pStyle w:val="19"/>
              <w:numPr>
                <w:ilvl w:val="0"/>
                <w:numId w:val="3"/>
              </w:numPr>
              <w:ind w:firstLineChars="0"/>
              <w:rPr>
                <w:rFonts w:ascii="仿宋" w:hAnsi="仿宋" w:eastAsia="仿宋"/>
                <w:color w:val="000000"/>
              </w:rPr>
            </w:pPr>
            <w:r>
              <w:rPr>
                <w:rFonts w:hint="eastAsia" w:ascii="仿宋" w:hAnsi="仿宋" w:eastAsia="仿宋"/>
                <w:color w:val="000000"/>
              </w:rPr>
              <w:t>将接口中开头是大写字母的参数调整成小写</w:t>
            </w:r>
          </w:p>
          <w:p>
            <w:pPr>
              <w:pStyle w:val="19"/>
              <w:numPr>
                <w:ilvl w:val="0"/>
                <w:numId w:val="3"/>
              </w:numPr>
              <w:ind w:firstLineChars="0"/>
              <w:rPr>
                <w:rFonts w:ascii="仿宋" w:hAnsi="仿宋" w:eastAsia="仿宋"/>
                <w:color w:val="000000"/>
              </w:rPr>
            </w:pPr>
            <w:r>
              <w:rPr>
                <w:rFonts w:hint="eastAsia" w:ascii="仿宋" w:hAnsi="仿宋" w:eastAsia="仿宋"/>
                <w:color w:val="000000"/>
              </w:rPr>
              <w:t>按中国政府采购网标准，批注metaData中公告类型字段值；metaData中新增</w:t>
            </w:r>
          </w:p>
          <w:p>
            <w:pPr>
              <w:pStyle w:val="19"/>
              <w:numPr>
                <w:ilvl w:val="0"/>
                <w:numId w:val="3"/>
              </w:numPr>
              <w:ind w:firstLineChars="0"/>
              <w:rPr>
                <w:rFonts w:ascii="仿宋" w:hAnsi="仿宋" w:eastAsia="仿宋"/>
                <w:color w:val="000000"/>
              </w:rPr>
            </w:pPr>
            <w:r>
              <w:rPr>
                <w:rFonts w:hint="eastAsia" w:ascii="仿宋" w:hAnsi="仿宋" w:eastAsia="仿宋"/>
                <w:color w:val="000000"/>
              </w:rPr>
              <w:t>删除metaData中公告编号字段，代理机构、采购单位等地址字段改成必填</w:t>
            </w:r>
          </w:p>
          <w:p>
            <w:pPr>
              <w:pStyle w:val="19"/>
              <w:numPr>
                <w:ilvl w:val="0"/>
                <w:numId w:val="3"/>
              </w:numPr>
              <w:ind w:firstLineChars="0"/>
              <w:rPr>
                <w:rFonts w:ascii="仿宋" w:hAnsi="仿宋" w:eastAsia="仿宋"/>
                <w:color w:val="000000"/>
              </w:rPr>
            </w:pPr>
            <w:r>
              <w:rPr>
                <w:rFonts w:hint="eastAsia" w:ascii="仿宋" w:hAnsi="仿宋" w:eastAsia="仿宋"/>
                <w:color w:val="000000"/>
              </w:rPr>
              <w:t>调整部分接口中示例和参数说明中不一致的</w:t>
            </w:r>
          </w:p>
        </w:tc>
      </w:tr>
      <w:tr>
        <w:trPr>
          <w:trHeight w:val="32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000000"/>
              </w:rPr>
            </w:pPr>
            <w:r>
              <w:rPr>
                <w:rFonts w:hint="eastAsia" w:ascii="仿宋" w:hAnsi="仿宋" w:eastAsia="仿宋"/>
                <w:color w:val="000000"/>
              </w:rPr>
              <w:t>4</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2</w:t>
            </w:r>
            <w:r>
              <w:rPr>
                <w:rFonts w:ascii="仿宋" w:hAnsi="仿宋" w:eastAsia="仿宋"/>
                <w:color w:val="000000"/>
              </w:rPr>
              <w:t>023.09.01</w:t>
            </w:r>
          </w:p>
        </w:tc>
        <w:tc>
          <w:tcPr>
            <w:tcW w:w="7087"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ascii="仿宋" w:hAnsi="仿宋" w:eastAsia="仿宋"/>
                <w:color w:val="000000"/>
              </w:rPr>
              <w:t>V1.3</w:t>
            </w:r>
          </w:p>
          <w:p>
            <w:pPr>
              <w:pStyle w:val="19"/>
              <w:numPr>
                <w:ilvl w:val="0"/>
                <w:numId w:val="4"/>
              </w:numPr>
              <w:ind w:firstLineChars="0"/>
              <w:rPr>
                <w:rFonts w:ascii="仿宋" w:hAnsi="仿宋" w:eastAsia="仿宋"/>
                <w:color w:val="000000"/>
              </w:rPr>
            </w:pPr>
            <w:r>
              <w:rPr>
                <w:rFonts w:hint="eastAsia" w:ascii="仿宋" w:hAnsi="仿宋" w:eastAsia="仿宋"/>
                <w:color w:val="000000"/>
              </w:rPr>
              <w:t>资格预审接口中供应商邀请方式枚举改成“</w:t>
            </w:r>
            <w:r>
              <w:rPr>
                <w:rFonts w:ascii="仿宋" w:hAnsi="仿宋" w:eastAsia="仿宋"/>
                <w:color w:val="000000"/>
              </w:rPr>
              <w:t>随机抽取/邀请全部通过资格预审供应商参加投标</w:t>
            </w:r>
            <w:r>
              <w:rPr>
                <w:rFonts w:hint="eastAsia" w:ascii="仿宋" w:hAnsi="仿宋" w:eastAsia="仿宋"/>
                <w:color w:val="000000"/>
              </w:rPr>
              <w:t>”</w:t>
            </w:r>
          </w:p>
          <w:p>
            <w:pPr>
              <w:pStyle w:val="19"/>
              <w:numPr>
                <w:ilvl w:val="0"/>
                <w:numId w:val="4"/>
              </w:numPr>
              <w:ind w:firstLineChars="0"/>
              <w:rPr>
                <w:rFonts w:ascii="仿宋" w:hAnsi="仿宋" w:eastAsia="仿宋"/>
                <w:color w:val="000000"/>
              </w:rPr>
            </w:pPr>
            <w:r>
              <w:rPr>
                <w:rFonts w:hint="eastAsia" w:ascii="仿宋" w:hAnsi="仿宋" w:eastAsia="仿宋"/>
                <w:color w:val="000000"/>
              </w:rPr>
              <w:t>开标、评标过程数据接口新增包别维度“是否废标”和“废标原因”字段</w:t>
            </w:r>
          </w:p>
          <w:p>
            <w:pPr>
              <w:pStyle w:val="19"/>
              <w:numPr>
                <w:ilvl w:val="0"/>
                <w:numId w:val="4"/>
              </w:numPr>
              <w:ind w:firstLineChars="0"/>
              <w:rPr>
                <w:rFonts w:ascii="仿宋" w:hAnsi="仿宋" w:eastAsia="仿宋"/>
                <w:color w:val="000000"/>
              </w:rPr>
            </w:pPr>
            <w:r>
              <w:rPr>
                <w:rFonts w:hint="eastAsia" w:ascii="仿宋" w:hAnsi="仿宋" w:eastAsia="仿宋"/>
                <w:color w:val="000000"/>
              </w:rPr>
              <w:t>开标过程数据接口中“解密时长”字段改成“解密完成时刻”，传值格式改成“YYYY-MM-DD</w:t>
            </w:r>
            <w:r>
              <w:rPr>
                <w:rFonts w:ascii="仿宋" w:hAnsi="仿宋" w:eastAsia="仿宋"/>
                <w:color w:val="000000"/>
              </w:rPr>
              <w:t xml:space="preserve"> </w:t>
            </w:r>
            <w:r>
              <w:rPr>
                <w:rFonts w:hint="eastAsia" w:ascii="仿宋" w:hAnsi="仿宋" w:eastAsia="仿宋"/>
                <w:color w:val="000000"/>
              </w:rPr>
              <w:t>HH:</w:t>
            </w:r>
            <w:r>
              <w:rPr>
                <w:rFonts w:ascii="仿宋" w:hAnsi="仿宋" w:eastAsia="仿宋"/>
                <w:color w:val="000000"/>
              </w:rPr>
              <w:t>mm:ss</w:t>
            </w:r>
            <w:r>
              <w:rPr>
                <w:rFonts w:hint="eastAsia" w:ascii="仿宋" w:hAnsi="仿宋" w:eastAsia="仿宋"/>
                <w:color w:val="000000"/>
              </w:rPr>
              <w:t>”，字段名称改成了“decodeCompleteTime”</w:t>
            </w:r>
          </w:p>
          <w:p>
            <w:pPr>
              <w:pStyle w:val="19"/>
              <w:numPr>
                <w:ilvl w:val="0"/>
                <w:numId w:val="4"/>
              </w:numPr>
              <w:ind w:firstLineChars="0"/>
              <w:rPr>
                <w:rFonts w:ascii="仿宋" w:hAnsi="仿宋" w:eastAsia="仿宋"/>
                <w:color w:val="000000"/>
              </w:rPr>
            </w:pPr>
            <w:r>
              <w:rPr>
                <w:rFonts w:hint="eastAsia" w:ascii="仿宋" w:hAnsi="仿宋" w:eastAsia="仿宋"/>
                <w:color w:val="000000"/>
              </w:rPr>
              <w:t>中标、成交公告metaData字段按中国政府采购网标准做了调整（做了部分删减），并更新了metaData示例</w:t>
            </w:r>
          </w:p>
          <w:p>
            <w:pPr>
              <w:pStyle w:val="19"/>
              <w:numPr>
                <w:ilvl w:val="0"/>
                <w:numId w:val="4"/>
              </w:numPr>
              <w:ind w:firstLineChars="0"/>
              <w:rPr>
                <w:rFonts w:ascii="仿宋" w:hAnsi="仿宋" w:eastAsia="仿宋"/>
                <w:color w:val="000000"/>
              </w:rPr>
            </w:pPr>
            <w:r>
              <w:rPr>
                <w:rFonts w:hint="eastAsia" w:ascii="仿宋" w:hAnsi="仿宋" w:eastAsia="仿宋"/>
                <w:color w:val="000000"/>
              </w:rPr>
              <w:t>有附件枚举的接口，已标注出附件类型是否必填</w:t>
            </w:r>
          </w:p>
          <w:p>
            <w:pPr>
              <w:pStyle w:val="19"/>
              <w:numPr>
                <w:ilvl w:val="0"/>
                <w:numId w:val="4"/>
              </w:numPr>
              <w:ind w:firstLineChars="0"/>
              <w:rPr>
                <w:rFonts w:ascii="仿宋" w:hAnsi="仿宋" w:eastAsia="仿宋"/>
                <w:color w:val="000000"/>
              </w:rPr>
            </w:pPr>
            <w:r>
              <w:rPr>
                <w:rFonts w:hint="eastAsia" w:ascii="仿宋" w:hAnsi="仿宋" w:eastAsia="仿宋"/>
                <w:color w:val="000000"/>
              </w:rPr>
              <w:t>项目信息同步接口中，将任务书信息移动到包别下，并在包别中新增数量字段。</w:t>
            </w:r>
          </w:p>
        </w:tc>
      </w:tr>
      <w:tr>
        <w:trPr>
          <w:trHeight w:val="32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000000"/>
              </w:rPr>
            </w:pPr>
            <w:r>
              <w:rPr>
                <w:rFonts w:hint="eastAsia" w:ascii="仿宋" w:hAnsi="仿宋" w:eastAsia="仿宋"/>
                <w:color w:val="000000"/>
              </w:rPr>
              <w:t>5</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2</w:t>
            </w:r>
            <w:r>
              <w:rPr>
                <w:rFonts w:ascii="仿宋" w:hAnsi="仿宋" w:eastAsia="仿宋"/>
                <w:color w:val="000000"/>
              </w:rPr>
              <w:t>023.09.06</w:t>
            </w:r>
          </w:p>
        </w:tc>
        <w:tc>
          <w:tcPr>
            <w:tcW w:w="7087"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ascii="仿宋" w:hAnsi="仿宋" w:eastAsia="仿宋"/>
                <w:color w:val="000000"/>
              </w:rPr>
              <w:t>V1.4</w:t>
            </w:r>
          </w:p>
          <w:p>
            <w:pPr>
              <w:pStyle w:val="19"/>
              <w:numPr>
                <w:ilvl w:val="0"/>
                <w:numId w:val="5"/>
              </w:numPr>
              <w:ind w:firstLineChars="0"/>
              <w:rPr>
                <w:rFonts w:ascii="仿宋" w:hAnsi="仿宋" w:eastAsia="仿宋"/>
                <w:color w:val="000000"/>
              </w:rPr>
            </w:pPr>
            <w:r>
              <w:rPr>
                <w:rFonts w:hint="eastAsia" w:ascii="仿宋" w:hAnsi="仿宋" w:eastAsia="仿宋"/>
                <w:color w:val="000000"/>
              </w:rPr>
              <w:t>项目信息同步接口中，参数“任务书”信息缩进（代表层级）调整一下</w:t>
            </w:r>
          </w:p>
          <w:p>
            <w:pPr>
              <w:pStyle w:val="19"/>
              <w:numPr>
                <w:ilvl w:val="0"/>
                <w:numId w:val="5"/>
              </w:numPr>
              <w:ind w:firstLineChars="0"/>
              <w:rPr>
                <w:rFonts w:ascii="仿宋" w:hAnsi="仿宋" w:eastAsia="仿宋"/>
                <w:color w:val="000000"/>
              </w:rPr>
            </w:pPr>
            <w:r>
              <w:rPr>
                <w:rFonts w:hint="eastAsia" w:ascii="仿宋" w:hAnsi="仿宋" w:eastAsia="仿宋"/>
                <w:color w:val="000000"/>
              </w:rPr>
              <w:t>资格审查过程数据入参示例，附件信息移动到和项目信息平级</w:t>
            </w:r>
          </w:p>
          <w:p>
            <w:pPr>
              <w:pStyle w:val="19"/>
              <w:numPr>
                <w:ilvl w:val="0"/>
                <w:numId w:val="5"/>
              </w:numPr>
              <w:ind w:firstLineChars="0"/>
              <w:rPr>
                <w:rFonts w:ascii="仿宋" w:hAnsi="仿宋" w:eastAsia="仿宋"/>
                <w:color w:val="000000"/>
              </w:rPr>
            </w:pPr>
            <w:r>
              <w:rPr>
                <w:rFonts w:hint="eastAsia" w:ascii="仿宋" w:hAnsi="仿宋" w:eastAsia="仿宋"/>
                <w:color w:val="000000"/>
              </w:rPr>
              <w:t>更新资格审查过程数据接口“审查项序号”、“审查项”两个字段的备注</w:t>
            </w:r>
          </w:p>
          <w:p>
            <w:pPr>
              <w:pStyle w:val="19"/>
              <w:numPr>
                <w:ilvl w:val="0"/>
                <w:numId w:val="5"/>
              </w:numPr>
              <w:ind w:firstLineChars="0"/>
              <w:rPr>
                <w:rFonts w:ascii="仿宋" w:hAnsi="仿宋" w:eastAsia="仿宋"/>
                <w:color w:val="000000"/>
              </w:rPr>
            </w:pPr>
            <w:r>
              <w:rPr>
                <w:rFonts w:hint="eastAsia" w:ascii="仿宋" w:hAnsi="仿宋" w:eastAsia="仿宋"/>
                <w:color w:val="000000"/>
              </w:rPr>
              <w:t>删除metaData中content字段，</w:t>
            </w:r>
            <w:r>
              <w:rPr>
                <w:rFonts w:ascii="仿宋" w:hAnsi="仿宋" w:eastAsia="仿宋"/>
                <w:color w:val="000000"/>
              </w:rPr>
              <w:t>noticeInfos</w:t>
            </w:r>
            <w:r>
              <w:rPr>
                <w:rFonts w:hint="eastAsia" w:ascii="仿宋" w:hAnsi="仿宋" w:eastAsia="仿宋"/>
                <w:color w:val="000000"/>
              </w:rPr>
              <w:t>下的content字段同步公告正文</w:t>
            </w:r>
          </w:p>
          <w:p>
            <w:pPr>
              <w:pStyle w:val="19"/>
              <w:numPr>
                <w:ilvl w:val="0"/>
                <w:numId w:val="5"/>
              </w:numPr>
              <w:ind w:firstLineChars="0"/>
              <w:rPr>
                <w:rFonts w:ascii="仿宋" w:hAnsi="仿宋" w:eastAsia="仿宋"/>
                <w:color w:val="000000"/>
              </w:rPr>
            </w:pPr>
            <w:r>
              <w:rPr>
                <w:rFonts w:hint="eastAsia" w:ascii="仿宋" w:hAnsi="仿宋" w:eastAsia="仿宋"/>
                <w:color w:val="000000"/>
              </w:rPr>
              <w:t>资格审查过程数据接口中“解密时长”字段改成“解密完成时刻”，传值格式改成“YYYY-MM-DD</w:t>
            </w:r>
            <w:r>
              <w:rPr>
                <w:rFonts w:ascii="仿宋" w:hAnsi="仿宋" w:eastAsia="仿宋"/>
                <w:color w:val="000000"/>
              </w:rPr>
              <w:t xml:space="preserve"> </w:t>
            </w:r>
            <w:r>
              <w:rPr>
                <w:rFonts w:hint="eastAsia" w:ascii="仿宋" w:hAnsi="仿宋" w:eastAsia="仿宋"/>
                <w:color w:val="000000"/>
              </w:rPr>
              <w:t>HH:</w:t>
            </w:r>
            <w:r>
              <w:rPr>
                <w:rFonts w:ascii="仿宋" w:hAnsi="仿宋" w:eastAsia="仿宋"/>
                <w:color w:val="000000"/>
              </w:rPr>
              <w:t>mm:ss</w:t>
            </w:r>
            <w:r>
              <w:rPr>
                <w:rFonts w:hint="eastAsia" w:ascii="仿宋" w:hAnsi="仿宋" w:eastAsia="仿宋"/>
                <w:color w:val="000000"/>
              </w:rPr>
              <w:t>”，字段名称改成了“decodeCompleteTime”</w:t>
            </w:r>
          </w:p>
        </w:tc>
      </w:tr>
      <w:tr>
        <w:trPr>
          <w:trHeight w:val="32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000000"/>
              </w:rPr>
            </w:pPr>
            <w:r>
              <w:rPr>
                <w:rFonts w:hint="eastAsia" w:ascii="仿宋" w:hAnsi="仿宋" w:eastAsia="仿宋"/>
                <w:color w:val="000000"/>
              </w:rPr>
              <w:t>6</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2</w:t>
            </w:r>
            <w:r>
              <w:rPr>
                <w:rFonts w:ascii="仿宋" w:hAnsi="仿宋" w:eastAsia="仿宋"/>
                <w:color w:val="000000"/>
              </w:rPr>
              <w:t>023.09.11</w:t>
            </w:r>
          </w:p>
        </w:tc>
        <w:tc>
          <w:tcPr>
            <w:tcW w:w="7087"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ascii="仿宋" w:hAnsi="仿宋" w:eastAsia="仿宋"/>
                <w:color w:val="000000"/>
              </w:rPr>
              <w:t>V</w:t>
            </w:r>
            <w:r>
              <w:rPr>
                <w:rFonts w:hint="eastAsia" w:ascii="仿宋" w:hAnsi="仿宋" w:eastAsia="仿宋"/>
                <w:color w:val="000000"/>
              </w:rPr>
              <w:t>1.5</w:t>
            </w:r>
          </w:p>
          <w:p>
            <w:pPr>
              <w:pStyle w:val="19"/>
              <w:numPr>
                <w:ilvl w:val="0"/>
                <w:numId w:val="6"/>
              </w:numPr>
              <w:ind w:firstLineChars="0"/>
              <w:rPr>
                <w:rFonts w:ascii="仿宋" w:hAnsi="仿宋" w:eastAsia="仿宋"/>
                <w:color w:val="000000"/>
              </w:rPr>
            </w:pPr>
            <w:r>
              <w:rPr>
                <w:rFonts w:hint="eastAsia" w:ascii="仿宋" w:hAnsi="仿宋" w:eastAsia="仿宋"/>
                <w:color w:val="000000"/>
              </w:rPr>
              <w:t>采</w:t>
            </w:r>
            <w:r>
              <w:rPr>
                <w:rFonts w:ascii="仿宋" w:hAnsi="仿宋" w:eastAsia="仿宋"/>
                <w:color w:val="000000"/>
              </w:rPr>
              <w:t>购合同：purchaserInfos/payDetail；资格预审文件及公告：procurementRequires；采购结果更正及公告：correctWinInfos。参数说明中补充了“是否必填”说明</w:t>
            </w:r>
          </w:p>
          <w:p>
            <w:pPr>
              <w:pStyle w:val="19"/>
              <w:numPr>
                <w:ilvl w:val="0"/>
                <w:numId w:val="6"/>
              </w:numPr>
              <w:ind w:firstLineChars="0"/>
              <w:rPr>
                <w:rFonts w:ascii="仿宋" w:hAnsi="仿宋" w:eastAsia="仿宋"/>
                <w:color w:val="000000"/>
              </w:rPr>
            </w:pPr>
            <w:r>
              <w:rPr>
                <w:rFonts w:hint="eastAsia" w:ascii="仿宋" w:hAnsi="仿宋" w:eastAsia="仿宋"/>
                <w:color w:val="000000"/>
              </w:rPr>
              <w:t>采购结果及公告接口参数说明中，将outNoticeId移动到noticeInfos下</w:t>
            </w:r>
          </w:p>
          <w:p>
            <w:pPr>
              <w:pStyle w:val="19"/>
              <w:numPr>
                <w:ilvl w:val="0"/>
                <w:numId w:val="6"/>
              </w:numPr>
              <w:ind w:firstLineChars="0"/>
              <w:rPr>
                <w:rFonts w:ascii="仿宋" w:hAnsi="仿宋" w:eastAsia="仿宋"/>
                <w:color w:val="000000"/>
              </w:rPr>
            </w:pPr>
            <w:r>
              <w:rPr>
                <w:rFonts w:hint="eastAsia" w:ascii="仿宋" w:hAnsi="仿宋" w:eastAsia="仿宋"/>
                <w:color w:val="000000"/>
              </w:rPr>
              <w:t>采购结果更正及公告接口参数说明，报价信息字段缩进往左移动一位</w:t>
            </w:r>
          </w:p>
          <w:p>
            <w:pPr>
              <w:pStyle w:val="19"/>
              <w:numPr>
                <w:ilvl w:val="0"/>
                <w:numId w:val="6"/>
              </w:numPr>
              <w:ind w:firstLineChars="0"/>
              <w:rPr>
                <w:rFonts w:ascii="仿宋" w:hAnsi="仿宋" w:eastAsia="仿宋"/>
                <w:color w:val="000000"/>
              </w:rPr>
            </w:pPr>
            <w:r>
              <w:rPr>
                <w:rFonts w:hint="eastAsia" w:ascii="仿宋" w:hAnsi="仿宋" w:eastAsia="仿宋"/>
                <w:color w:val="000000"/>
              </w:rPr>
              <w:t>metaData中“采购品目”、“采购品目名称”字段补充必填说明（统一都为“否”）</w:t>
            </w:r>
          </w:p>
          <w:p>
            <w:pPr>
              <w:pStyle w:val="19"/>
              <w:numPr>
                <w:ilvl w:val="0"/>
                <w:numId w:val="6"/>
              </w:numPr>
              <w:ind w:firstLineChars="0"/>
              <w:rPr>
                <w:rFonts w:ascii="仿宋" w:hAnsi="仿宋" w:eastAsia="仿宋"/>
                <w:color w:val="000000"/>
              </w:rPr>
            </w:pPr>
            <w:r>
              <w:rPr>
                <w:rFonts w:hint="eastAsia" w:ascii="仿宋" w:hAnsi="仿宋" w:eastAsia="仿宋"/>
                <w:color w:val="000000"/>
              </w:rPr>
              <w:t>资格审查过程中“供应商抽取”（</w:t>
            </w:r>
            <w:r>
              <w:rPr>
                <w:rFonts w:ascii="仿宋" w:hAnsi="仿宋" w:eastAsia="仿宋"/>
                <w:color w:val="000000"/>
              </w:rPr>
              <w:t>supplierExtraction</w:t>
            </w:r>
            <w:r>
              <w:rPr>
                <w:rFonts w:hint="eastAsia" w:ascii="仿宋" w:hAnsi="仿宋" w:eastAsia="仿宋"/>
                <w:color w:val="000000"/>
              </w:rPr>
              <w:t>）字段类型由Array改成Object</w:t>
            </w:r>
          </w:p>
        </w:tc>
      </w:tr>
      <w:tr>
        <w:trPr>
          <w:trHeight w:val="32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000000"/>
              </w:rPr>
            </w:pPr>
            <w:r>
              <w:rPr>
                <w:rFonts w:hint="eastAsia" w:ascii="仿宋" w:hAnsi="仿宋" w:eastAsia="仿宋"/>
                <w:color w:val="000000"/>
              </w:rPr>
              <w:t>7</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2</w:t>
            </w:r>
            <w:r>
              <w:rPr>
                <w:rFonts w:ascii="仿宋" w:hAnsi="仿宋" w:eastAsia="仿宋"/>
                <w:color w:val="000000"/>
              </w:rPr>
              <w:t>023.09.19</w:t>
            </w:r>
          </w:p>
        </w:tc>
        <w:tc>
          <w:tcPr>
            <w:tcW w:w="7087"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ascii="仿宋" w:hAnsi="仿宋" w:eastAsia="仿宋"/>
                <w:color w:val="000000"/>
              </w:rPr>
              <w:t>V1.6</w:t>
            </w:r>
          </w:p>
          <w:p>
            <w:pPr>
              <w:pStyle w:val="19"/>
              <w:numPr>
                <w:ilvl w:val="0"/>
                <w:numId w:val="7"/>
              </w:numPr>
              <w:ind w:firstLineChars="0"/>
              <w:rPr>
                <w:rFonts w:ascii="仿宋" w:hAnsi="仿宋" w:eastAsia="仿宋"/>
                <w:color w:val="000000"/>
              </w:rPr>
            </w:pPr>
            <w:r>
              <w:rPr>
                <w:rFonts w:hint="eastAsia" w:ascii="仿宋" w:hAnsi="仿宋" w:eastAsia="仿宋"/>
                <w:color w:val="000000"/>
              </w:rPr>
              <w:t>评标过程接口“企业性质”字段新增“0：大型企业”枚举，取消“节能”、“环保”两个枚举</w:t>
            </w:r>
          </w:p>
          <w:p>
            <w:pPr>
              <w:pStyle w:val="19"/>
              <w:numPr>
                <w:ilvl w:val="0"/>
                <w:numId w:val="7"/>
              </w:numPr>
              <w:ind w:firstLineChars="0"/>
              <w:rPr>
                <w:rFonts w:ascii="仿宋" w:hAnsi="仿宋" w:eastAsia="仿宋"/>
                <w:color w:val="000000"/>
              </w:rPr>
            </w:pPr>
            <w:r>
              <w:rPr>
                <w:rFonts w:ascii="仿宋" w:hAnsi="仿宋" w:eastAsia="仿宋"/>
                <w:color w:val="000000"/>
              </w:rPr>
              <w:t>“</w:t>
            </w:r>
            <w:r>
              <w:rPr>
                <w:rFonts w:hint="eastAsia" w:ascii="仿宋" w:hAnsi="仿宋" w:eastAsia="仿宋"/>
                <w:color w:val="000000"/>
              </w:rPr>
              <w:t>重评序列号</w:t>
            </w:r>
            <w:r>
              <w:rPr>
                <w:rFonts w:ascii="仿宋" w:hAnsi="仿宋" w:eastAsia="仿宋"/>
                <w:color w:val="000000"/>
              </w:rPr>
              <w:t>”</w:t>
            </w:r>
            <w:r>
              <w:rPr>
                <w:rFonts w:hint="eastAsia" w:ascii="仿宋" w:hAnsi="仿宋" w:eastAsia="仿宋"/>
                <w:color w:val="000000"/>
              </w:rPr>
              <w:t>字段必填改成非必填</w:t>
            </w:r>
          </w:p>
          <w:p>
            <w:pPr>
              <w:pStyle w:val="19"/>
              <w:numPr>
                <w:ilvl w:val="0"/>
                <w:numId w:val="7"/>
              </w:numPr>
              <w:ind w:firstLineChars="0"/>
              <w:rPr>
                <w:rFonts w:ascii="仿宋" w:hAnsi="仿宋" w:eastAsia="仿宋"/>
                <w:color w:val="000000"/>
              </w:rPr>
            </w:pPr>
            <w:r>
              <w:rPr>
                <w:rFonts w:hint="eastAsia" w:ascii="仿宋" w:hAnsi="仿宋" w:eastAsia="仿宋"/>
                <w:color w:val="000000"/>
              </w:rPr>
              <w:t>开标过程接口“开标供应商”字段必填改成非必填</w:t>
            </w:r>
          </w:p>
          <w:p>
            <w:pPr>
              <w:pStyle w:val="19"/>
              <w:numPr>
                <w:ilvl w:val="0"/>
                <w:numId w:val="7"/>
              </w:numPr>
              <w:ind w:firstLineChars="0"/>
              <w:rPr>
                <w:rFonts w:ascii="仿宋" w:hAnsi="仿宋" w:eastAsia="仿宋"/>
                <w:color w:val="000000"/>
              </w:rPr>
            </w:pPr>
            <w:r>
              <w:rPr>
                <w:rFonts w:hint="eastAsia" w:ascii="仿宋" w:hAnsi="仿宋" w:eastAsia="仿宋"/>
                <w:color w:val="000000"/>
              </w:rPr>
              <w:t>“回避原因” 字段必填改成非必填，回避时回避原因必填</w:t>
            </w:r>
          </w:p>
          <w:p>
            <w:pPr>
              <w:pStyle w:val="19"/>
              <w:numPr>
                <w:ilvl w:val="0"/>
                <w:numId w:val="7"/>
              </w:numPr>
              <w:ind w:firstLineChars="0"/>
              <w:rPr>
                <w:rFonts w:ascii="仿宋" w:hAnsi="仿宋" w:eastAsia="仿宋"/>
                <w:color w:val="000000"/>
              </w:rPr>
            </w:pPr>
            <w:r>
              <w:rPr>
                <w:rFonts w:hint="eastAsia" w:ascii="仿宋" w:hAnsi="仿宋" w:eastAsia="仿宋"/>
                <w:color w:val="000000"/>
              </w:rPr>
              <w:t>由于一个项目有且仅有一家代理机构，所以项目信息同步接口中将“代理机构信息”字段类型由Array改成Object</w:t>
            </w:r>
          </w:p>
          <w:p>
            <w:pPr>
              <w:pStyle w:val="19"/>
              <w:numPr>
                <w:ilvl w:val="0"/>
                <w:numId w:val="7"/>
              </w:numPr>
              <w:ind w:firstLineChars="0"/>
              <w:rPr>
                <w:rFonts w:ascii="仿宋" w:hAnsi="仿宋" w:eastAsia="仿宋"/>
                <w:color w:val="000000"/>
              </w:rPr>
            </w:pPr>
            <w:r>
              <w:rPr>
                <w:rFonts w:hint="eastAsia" w:ascii="仿宋" w:hAnsi="仿宋" w:eastAsia="仿宋"/>
                <w:color w:val="000000"/>
              </w:rPr>
              <w:t>采购合同附件新增备注说明，合同附件必须要pdf格式。</w:t>
            </w:r>
          </w:p>
          <w:p>
            <w:pPr>
              <w:pStyle w:val="19"/>
              <w:numPr>
                <w:ilvl w:val="0"/>
                <w:numId w:val="7"/>
              </w:numPr>
              <w:ind w:firstLineChars="0"/>
              <w:rPr>
                <w:rFonts w:ascii="仿宋" w:hAnsi="仿宋" w:eastAsia="仿宋"/>
                <w:color w:val="000000"/>
              </w:rPr>
            </w:pPr>
            <w:r>
              <w:rPr>
                <w:rFonts w:hint="eastAsia" w:ascii="仿宋" w:hAnsi="仿宋" w:eastAsia="仿宋"/>
                <w:color w:val="000000"/>
              </w:rPr>
              <w:t>按照财政部标准，采购文件及公告接口的邀请招标公告metaData字段新增“bidCallTenderAddr”（获取招标文件地点）字段</w:t>
            </w:r>
          </w:p>
        </w:tc>
      </w:tr>
      <w:tr>
        <w:trPr>
          <w:trHeight w:val="32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000000"/>
              </w:rPr>
            </w:pPr>
            <w:r>
              <w:rPr>
                <w:rFonts w:hint="eastAsia" w:ascii="仿宋" w:hAnsi="仿宋" w:eastAsia="仿宋"/>
                <w:color w:val="000000"/>
              </w:rPr>
              <w:t>8</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2</w:t>
            </w:r>
            <w:r>
              <w:rPr>
                <w:rFonts w:ascii="仿宋" w:hAnsi="仿宋" w:eastAsia="仿宋"/>
                <w:color w:val="000000"/>
              </w:rPr>
              <w:t>023.10.11</w:t>
            </w:r>
          </w:p>
        </w:tc>
        <w:tc>
          <w:tcPr>
            <w:tcW w:w="7087"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ascii="仿宋" w:hAnsi="仿宋" w:eastAsia="仿宋"/>
                <w:color w:val="000000"/>
              </w:rPr>
              <w:t>V1.7</w:t>
            </w:r>
          </w:p>
          <w:p>
            <w:pPr>
              <w:rPr>
                <w:rFonts w:ascii="仿宋" w:hAnsi="仿宋" w:eastAsia="仿宋"/>
                <w:color w:val="000000"/>
              </w:rPr>
            </w:pPr>
            <w:r>
              <w:rPr>
                <w:rFonts w:hint="eastAsia" w:ascii="仿宋" w:hAnsi="仿宋" w:eastAsia="仿宋"/>
                <w:color w:val="000000"/>
              </w:rPr>
              <w:t>更新采购文件及公告接口metaData字段中获取对应采购方式文件上、下午起止时间的参数中文说明</w:t>
            </w:r>
          </w:p>
        </w:tc>
      </w:tr>
      <w:tr>
        <w:trPr>
          <w:trHeight w:val="32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000000"/>
              </w:rPr>
            </w:pPr>
            <w:r>
              <w:rPr>
                <w:rFonts w:hint="eastAsia" w:ascii="仿宋" w:hAnsi="仿宋" w:eastAsia="仿宋"/>
                <w:color w:val="000000"/>
              </w:rPr>
              <w:t>9</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2</w:t>
            </w:r>
            <w:r>
              <w:rPr>
                <w:rFonts w:ascii="仿宋" w:hAnsi="仿宋" w:eastAsia="仿宋"/>
                <w:color w:val="000000"/>
              </w:rPr>
              <w:t>023.10.19</w:t>
            </w:r>
          </w:p>
        </w:tc>
        <w:tc>
          <w:tcPr>
            <w:tcW w:w="7087"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ascii="仿宋" w:hAnsi="仿宋" w:eastAsia="仿宋"/>
                <w:color w:val="000000"/>
              </w:rPr>
              <w:t>V</w:t>
            </w:r>
            <w:r>
              <w:rPr>
                <w:rFonts w:hint="eastAsia" w:ascii="仿宋" w:hAnsi="仿宋" w:eastAsia="仿宋"/>
                <w:color w:val="000000"/>
              </w:rPr>
              <w:t>1.8</w:t>
            </w:r>
          </w:p>
          <w:p>
            <w:pPr>
              <w:rPr>
                <w:rFonts w:ascii="仿宋" w:hAnsi="仿宋" w:eastAsia="仿宋"/>
                <w:color w:val="000000"/>
              </w:rPr>
            </w:pPr>
            <w:r>
              <w:rPr>
                <w:rFonts w:hint="eastAsia" w:ascii="仿宋" w:hAnsi="仿宋" w:eastAsia="仿宋"/>
                <w:color w:val="000000"/>
              </w:rPr>
              <w:t>1</w:t>
            </w:r>
            <w:r>
              <w:rPr>
                <w:rFonts w:ascii="仿宋" w:hAnsi="仿宋" w:eastAsia="仿宋"/>
                <w:color w:val="000000"/>
              </w:rPr>
              <w:t>.</w:t>
            </w:r>
            <w:r>
              <w:rPr>
                <w:rFonts w:hint="eastAsia" w:ascii="仿宋" w:hAnsi="仿宋" w:eastAsia="仿宋"/>
                <w:color w:val="000000"/>
              </w:rPr>
              <w:t>采购结果及公告noticeInfos中noticeType字段枚举由原来</w:t>
            </w:r>
            <w:r>
              <w:rPr>
                <w:rFonts w:ascii="仿宋" w:hAnsi="仿宋" w:eastAsia="仿宋"/>
                <w:color w:val="000000"/>
              </w:rPr>
              <w:t>4005</w:t>
            </w:r>
            <w:r>
              <w:rPr>
                <w:rFonts w:hint="eastAsia" w:ascii="仿宋" w:hAnsi="仿宋" w:eastAsia="仿宋"/>
                <w:color w:val="000000"/>
              </w:rPr>
              <w:t>:中标公告和</w:t>
            </w:r>
            <w:r>
              <w:rPr>
                <w:rFonts w:ascii="仿宋" w:hAnsi="仿宋" w:eastAsia="仿宋"/>
                <w:color w:val="000000"/>
              </w:rPr>
              <w:t>4006</w:t>
            </w:r>
            <w:r>
              <w:rPr>
                <w:rFonts w:hint="eastAsia" w:ascii="仿宋" w:hAnsi="仿宋" w:eastAsia="仿宋"/>
                <w:color w:val="000000"/>
              </w:rPr>
              <w:t>:成交公告合并成3</w:t>
            </w:r>
            <w:r>
              <w:rPr>
                <w:rFonts w:ascii="仿宋" w:hAnsi="仿宋" w:eastAsia="仿宋"/>
                <w:color w:val="000000"/>
              </w:rPr>
              <w:t>004:</w:t>
            </w:r>
            <w:r>
              <w:rPr>
                <w:rFonts w:hint="eastAsia" w:ascii="仿宋" w:hAnsi="仿宋" w:eastAsia="仿宋"/>
                <w:color w:val="000000"/>
              </w:rPr>
              <w:t>中标(成交</w:t>
            </w:r>
            <w:r>
              <w:rPr>
                <w:rFonts w:ascii="仿宋" w:hAnsi="仿宋" w:eastAsia="仿宋"/>
                <w:color w:val="000000"/>
              </w:rPr>
              <w:t>)</w:t>
            </w:r>
            <w:r>
              <w:rPr>
                <w:rFonts w:hint="eastAsia" w:ascii="仿宋" w:hAnsi="仿宋" w:eastAsia="仿宋"/>
                <w:color w:val="000000"/>
              </w:rPr>
              <w:t>结果公告。</w:t>
            </w:r>
          </w:p>
          <w:p>
            <w:pPr>
              <w:rPr>
                <w:rFonts w:ascii="仿宋" w:hAnsi="仿宋" w:eastAsia="仿宋"/>
                <w:color w:val="000000"/>
              </w:rPr>
            </w:pPr>
            <w:r>
              <w:rPr>
                <w:rFonts w:hint="eastAsia" w:ascii="仿宋" w:hAnsi="仿宋" w:eastAsia="仿宋"/>
                <w:color w:val="000000"/>
              </w:rPr>
              <w:t>2</w:t>
            </w:r>
            <w:r>
              <w:rPr>
                <w:rFonts w:ascii="仿宋" w:hAnsi="仿宋" w:eastAsia="仿宋"/>
                <w:color w:val="000000"/>
              </w:rPr>
              <w:t>.</w:t>
            </w:r>
            <w:r>
              <w:rPr>
                <w:rFonts w:hint="eastAsia" w:ascii="仿宋" w:hAnsi="仿宋" w:eastAsia="仿宋"/>
                <w:color w:val="000000"/>
              </w:rPr>
              <w:t>新增采购结果及公告接口中关于同步结果公告的规则文字说明。</w:t>
            </w:r>
          </w:p>
        </w:tc>
      </w:tr>
      <w:tr>
        <w:trPr>
          <w:trHeight w:val="32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000000"/>
              </w:rPr>
            </w:pPr>
            <w:r>
              <w:rPr>
                <w:rFonts w:hint="eastAsia" w:ascii="仿宋" w:hAnsi="仿宋" w:eastAsia="仿宋"/>
                <w:color w:val="000000"/>
              </w:rPr>
              <w:t>10</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2023.11.21</w:t>
            </w:r>
          </w:p>
        </w:tc>
        <w:tc>
          <w:tcPr>
            <w:tcW w:w="7087"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v1.9</w:t>
            </w:r>
          </w:p>
          <w:p>
            <w:pPr>
              <w:numPr>
                <w:ilvl w:val="0"/>
                <w:numId w:val="8"/>
              </w:numPr>
              <w:rPr>
                <w:rFonts w:ascii="仿宋" w:hAnsi="仿宋" w:eastAsia="仿宋"/>
                <w:color w:val="000000"/>
              </w:rPr>
            </w:pPr>
            <w:r>
              <w:rPr>
                <w:rFonts w:hint="eastAsia" w:ascii="仿宋" w:hAnsi="仿宋" w:eastAsia="仿宋"/>
                <w:color w:val="000000"/>
              </w:rPr>
              <w:t>按照安徽财政要求，代理机构系统上不做合同录入、管理等操作，因此接口文档中去掉合同相关接口。合同的录入和管理在徽采云交易系统上进行。</w:t>
            </w:r>
          </w:p>
          <w:p>
            <w:pPr>
              <w:numPr>
                <w:ilvl w:val="0"/>
                <w:numId w:val="8"/>
              </w:numPr>
              <w:rPr>
                <w:rFonts w:ascii="仿宋" w:hAnsi="仿宋" w:eastAsia="仿宋"/>
                <w:color w:val="000000"/>
              </w:rPr>
            </w:pPr>
            <w:r>
              <w:rPr>
                <w:rFonts w:hint="eastAsia" w:ascii="仿宋" w:hAnsi="仿宋" w:eastAsia="仿宋"/>
                <w:color w:val="000000"/>
              </w:rPr>
              <w:t>项目信息同步接口中新增“任务书条目信息”使用信息，非必填。</w:t>
            </w:r>
          </w:p>
        </w:tc>
      </w:tr>
      <w:tr>
        <w:trPr>
          <w:trHeight w:val="32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仿宋" w:hAnsi="仿宋" w:eastAsia="仿宋"/>
                <w:color w:val="000000"/>
              </w:rPr>
            </w:pPr>
            <w:r>
              <w:rPr>
                <w:rFonts w:hint="eastAsia" w:ascii="仿宋" w:hAnsi="仿宋" w:eastAsia="仿宋"/>
                <w:color w:val="000000"/>
              </w:rPr>
              <w:t>1</w:t>
            </w:r>
            <w:r>
              <w:rPr>
                <w:rFonts w:ascii="仿宋" w:hAnsi="仿宋" w:eastAsia="仿宋"/>
                <w:color w:val="000000"/>
              </w:rPr>
              <w:t>1</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2</w:t>
            </w:r>
            <w:r>
              <w:rPr>
                <w:rFonts w:ascii="仿宋" w:hAnsi="仿宋" w:eastAsia="仿宋"/>
                <w:color w:val="000000"/>
              </w:rPr>
              <w:t>024.01.17</w:t>
            </w:r>
          </w:p>
        </w:tc>
        <w:tc>
          <w:tcPr>
            <w:tcW w:w="7087"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rPr>
            </w:pPr>
            <w:r>
              <w:rPr>
                <w:rFonts w:hint="eastAsia" w:ascii="仿宋" w:hAnsi="仿宋" w:eastAsia="仿宋"/>
                <w:color w:val="000000"/>
              </w:rPr>
              <w:t>v</w:t>
            </w:r>
            <w:r>
              <w:rPr>
                <w:rFonts w:ascii="仿宋" w:hAnsi="仿宋" w:eastAsia="仿宋"/>
                <w:color w:val="000000"/>
              </w:rPr>
              <w:t>1.10</w:t>
            </w:r>
          </w:p>
          <w:p>
            <w:pPr>
              <w:pStyle w:val="19"/>
              <w:numPr>
                <w:ilvl w:val="0"/>
                <w:numId w:val="9"/>
              </w:numPr>
              <w:ind w:firstLineChars="0"/>
              <w:rPr>
                <w:rFonts w:ascii="仿宋" w:hAnsi="仿宋" w:eastAsia="仿宋"/>
                <w:color w:val="000000"/>
              </w:rPr>
            </w:pPr>
            <w:r>
              <w:rPr>
                <w:rFonts w:hint="eastAsia" w:ascii="仿宋" w:hAnsi="仿宋" w:eastAsia="仿宋"/>
                <w:color w:val="000000"/>
              </w:rPr>
              <w:t>项目信息同步接口项目类型字段改成非必填，没有对应的值可不传</w:t>
            </w:r>
          </w:p>
          <w:p>
            <w:pPr>
              <w:pStyle w:val="19"/>
              <w:numPr>
                <w:ilvl w:val="0"/>
                <w:numId w:val="9"/>
              </w:numPr>
              <w:ind w:firstLineChars="0"/>
              <w:rPr>
                <w:rFonts w:ascii="仿宋" w:hAnsi="仿宋" w:eastAsia="仿宋"/>
                <w:color w:val="000000"/>
              </w:rPr>
            </w:pPr>
            <w:r>
              <w:rPr>
                <w:rFonts w:hint="eastAsia" w:ascii="仿宋" w:hAnsi="仿宋" w:eastAsia="仿宋"/>
                <w:color w:val="000000"/>
              </w:rPr>
              <w:t>投标过程数据接口“潜在供应商”字段新增备注“某个标项没有报名供应商，则传"potentialSuppliers":[]”</w:t>
            </w:r>
          </w:p>
          <w:p>
            <w:pPr>
              <w:pStyle w:val="19"/>
              <w:numPr>
                <w:ilvl w:val="0"/>
                <w:numId w:val="9"/>
              </w:numPr>
              <w:ind w:firstLineChars="0"/>
              <w:rPr>
                <w:rFonts w:ascii="仿宋" w:hAnsi="仿宋" w:eastAsia="仿宋"/>
                <w:color w:val="000000"/>
              </w:rPr>
            </w:pPr>
            <w:r>
              <w:rPr>
                <w:rFonts w:hint="eastAsia" w:ascii="仿宋" w:hAnsi="仿宋" w:eastAsia="仿宋"/>
                <w:color w:val="000000"/>
              </w:rPr>
              <w:t>区划传值问题补充说明</w:t>
            </w:r>
          </w:p>
          <w:p>
            <w:pPr>
              <w:pStyle w:val="19"/>
              <w:numPr>
                <w:ilvl w:val="0"/>
                <w:numId w:val="9"/>
              </w:numPr>
              <w:ind w:firstLineChars="0"/>
              <w:rPr>
                <w:rFonts w:ascii="仿宋" w:hAnsi="仿宋" w:eastAsia="仿宋"/>
                <w:color w:val="000000"/>
              </w:rPr>
            </w:pPr>
            <w:r>
              <w:rPr>
                <w:rFonts w:hint="eastAsia" w:ascii="仿宋" w:hAnsi="仿宋" w:eastAsia="仿宋"/>
                <w:color w:val="000000"/>
              </w:rPr>
              <w:t>采购结果及公告接口中“工程类”和“服务类”传值新增“名称”字段</w:t>
            </w:r>
          </w:p>
        </w:tc>
      </w:tr>
      <w:tr>
        <w:trPr>
          <w:trHeight w:val="32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default" w:ascii="仿宋" w:hAnsi="仿宋" w:eastAsia="仿宋"/>
                <w:color w:val="000000"/>
                <w:lang w:val="en-US" w:eastAsia="zh-CN"/>
              </w:rPr>
            </w:pPr>
            <w:r>
              <w:rPr>
                <w:rFonts w:hint="eastAsia" w:ascii="仿宋" w:hAnsi="仿宋" w:eastAsia="仿宋"/>
                <w:color w:val="000000"/>
                <w:lang w:val="en-US" w:eastAsia="zh-CN"/>
              </w:rPr>
              <w:t>12</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rPr>
                <w:rFonts w:hint="eastAsia" w:ascii="仿宋" w:hAnsi="仿宋" w:eastAsia="仿宋" w:cs="宋体"/>
                <w:color w:val="000000"/>
                <w:lang w:val="en-US" w:eastAsia="zh-CN"/>
              </w:rPr>
            </w:pPr>
            <w:r>
              <w:rPr>
                <w:rFonts w:hint="eastAsia" w:ascii="仿宋" w:hAnsi="仿宋" w:eastAsia="仿宋" w:cs="宋体"/>
                <w:color w:val="000000"/>
              </w:rPr>
              <w:t>2024.03</w:t>
            </w:r>
          </w:p>
        </w:tc>
        <w:tc>
          <w:tcPr>
            <w:tcW w:w="7087" w:type="dxa"/>
            <w:tcBorders>
              <w:top w:val="single" w:color="auto" w:sz="4" w:space="0"/>
              <w:left w:val="nil"/>
              <w:bottom w:val="single" w:color="auto" w:sz="4" w:space="0"/>
              <w:right w:val="single" w:color="auto" w:sz="4" w:space="0"/>
            </w:tcBorders>
            <w:shd w:val="clear" w:color="auto" w:fill="auto"/>
            <w:noWrap/>
            <w:vAlign w:val="center"/>
          </w:tcPr>
          <w:p>
            <w:pPr>
              <w:rPr>
                <w:rFonts w:hint="eastAsia" w:ascii="仿宋" w:hAnsi="仿宋" w:eastAsia="仿宋" w:cs="宋体"/>
                <w:color w:val="000000"/>
                <w:lang w:val="en-US" w:eastAsia="zh-CN"/>
              </w:rPr>
            </w:pPr>
            <w:r>
              <w:rPr>
                <w:rFonts w:hint="eastAsia" w:ascii="仿宋" w:hAnsi="仿宋" w:eastAsia="仿宋" w:cs="宋体"/>
                <w:color w:val="000000"/>
              </w:rPr>
              <w:t>按照财办库[2024]30号文要求，更新各公告对接字段及要求。新增字段背景色标黄处理。</w:t>
            </w:r>
          </w:p>
        </w:tc>
      </w:tr>
    </w:tbl>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pStyle w:val="2"/>
      </w:pPr>
      <w:r>
        <w:rPr>
          <w:rFonts w:hint="eastAsia" w:ascii="微软雅黑" w:hAnsi="微软雅黑" w:eastAsia="微软雅黑" w:cs="微软雅黑"/>
        </w:rPr>
        <w:t>概述</w:t>
      </w:r>
    </w:p>
    <w:p>
      <w:pPr>
        <w:ind w:firstLine="420"/>
        <w:rPr>
          <w:rFonts w:ascii="仿宋" w:hAnsi="仿宋" w:eastAsia="仿宋"/>
        </w:rPr>
      </w:pPr>
      <w:r>
        <w:rPr>
          <w:rFonts w:hint="eastAsia" w:ascii="仿宋" w:hAnsi="仿宋" w:eastAsia="仿宋"/>
        </w:rPr>
        <w:t>本文档为徽采云交易系统对外统一接口文档，主要阐述安徽全省各中介代理机构系统与徽采云交易系统对接交互流程及内容、接口技术实现、接口出入参描述等信息。</w:t>
      </w:r>
    </w:p>
    <w:p>
      <w:pPr>
        <w:pStyle w:val="2"/>
        <w:rPr>
          <w:rFonts w:ascii="微软雅黑" w:hAnsi="微软雅黑" w:eastAsia="微软雅黑" w:cs="微软雅黑"/>
        </w:rPr>
      </w:pPr>
      <w:r>
        <w:rPr>
          <w:rFonts w:hint="eastAsia" w:ascii="微软雅黑" w:hAnsi="微软雅黑" w:eastAsia="微软雅黑" w:cs="微软雅黑"/>
        </w:rPr>
        <w:t>业务交互流程说明</w:t>
      </w:r>
    </w:p>
    <w:p>
      <w:pPr>
        <w:ind w:firstLine="420"/>
        <w:rPr>
          <w:rFonts w:ascii="仿宋" w:hAnsi="仿宋" w:eastAsia="仿宋"/>
        </w:rPr>
      </w:pPr>
      <w:r>
        <w:rPr>
          <w:rFonts w:hint="eastAsia" w:ascii="仿宋" w:hAnsi="仿宋" w:eastAsia="仿宋"/>
        </w:rPr>
        <w:t>代理机构系统与徽采云交易系统按照项目维度进行数据交互，而由于采购合同在项目包别下签订，所以采购合同及关联数据按照合同维度进行交互。</w:t>
      </w:r>
    </w:p>
    <w:p>
      <w:pPr>
        <w:pStyle w:val="3"/>
      </w:pPr>
      <w:r>
        <w:rPr>
          <w:rFonts w:hint="eastAsia"/>
        </w:rPr>
        <w:t>正向交互流程</w:t>
      </w:r>
    </w:p>
    <w:p>
      <w:pPr>
        <w:jc w:val="center"/>
        <w:rPr>
          <w:rFonts w:ascii="仿宋" w:hAnsi="仿宋" w:eastAsia="仿宋"/>
        </w:rPr>
      </w:pPr>
      <w:r>
        <w:rPr>
          <w:rFonts w:hint="eastAsia" w:ascii="仿宋" w:hAnsi="仿宋" w:eastAsia="仿宋"/>
        </w:rPr>
        <w:drawing>
          <wp:inline distT="0" distB="0" distL="114300" distR="114300">
            <wp:extent cx="5247640" cy="8093075"/>
            <wp:effectExtent l="0" t="0" r="10160" b="0"/>
            <wp:docPr id="1" name="图片 1" descr="【去掉合同-正向】【代理机构】【正向流程（含资格预审）】安徽省采购监管交易系统与代理机构对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去掉合同-正向】【代理机构】【正向流程（含资格预审）】安徽省采购监管交易系统与代理机构对接流程"/>
                    <pic:cNvPicPr>
                      <a:picLocks noChangeAspect="1"/>
                    </pic:cNvPicPr>
                  </pic:nvPicPr>
                  <pic:blipFill>
                    <a:blip r:embed="rId4"/>
                    <a:stretch>
                      <a:fillRect/>
                    </a:stretch>
                  </pic:blipFill>
                  <pic:spPr>
                    <a:xfrm>
                      <a:off x="0" y="0"/>
                      <a:ext cx="5247640" cy="8093075"/>
                    </a:xfrm>
                    <a:prstGeom prst="rect">
                      <a:avLst/>
                    </a:prstGeom>
                  </pic:spPr>
                </pic:pic>
              </a:graphicData>
            </a:graphic>
          </wp:inline>
        </w:drawing>
      </w:r>
    </w:p>
    <w:p>
      <w:pPr>
        <w:pStyle w:val="19"/>
        <w:numPr>
          <w:ilvl w:val="0"/>
          <w:numId w:val="10"/>
        </w:numPr>
        <w:ind w:firstLineChars="0"/>
        <w:rPr>
          <w:rFonts w:ascii="仿宋" w:hAnsi="仿宋" w:eastAsia="仿宋"/>
        </w:rPr>
      </w:pPr>
      <w:r>
        <w:rPr>
          <w:rFonts w:hint="eastAsia" w:ascii="仿宋" w:hAnsi="仿宋" w:eastAsia="仿宋"/>
        </w:rPr>
        <w:t>任务书信息获取</w:t>
      </w:r>
    </w:p>
    <w:p>
      <w:pPr>
        <w:ind w:firstLine="420"/>
        <w:rPr>
          <w:rFonts w:ascii="仿宋" w:hAnsi="仿宋" w:eastAsia="仿宋"/>
        </w:rPr>
      </w:pPr>
      <w:r>
        <w:rPr>
          <w:rFonts w:hint="eastAsia" w:ascii="仿宋" w:hAnsi="仿宋" w:eastAsia="仿宋"/>
        </w:rPr>
        <w:t>采购单位在徽采云交易系统基于采购计划生成任务书并委托给代理机构，代理机构在徽采云交易系统受理任务书。代理机构系统可通过“任务书编号”获取徽采云交易系统上下达给该代理机构已受理且是非进场的任务书信息。</w:t>
      </w:r>
    </w:p>
    <w:p>
      <w:pPr>
        <w:pStyle w:val="19"/>
        <w:numPr>
          <w:ilvl w:val="0"/>
          <w:numId w:val="10"/>
        </w:numPr>
        <w:ind w:firstLineChars="0"/>
        <w:rPr>
          <w:rFonts w:ascii="仿宋" w:hAnsi="仿宋" w:eastAsia="仿宋"/>
        </w:rPr>
      </w:pPr>
      <w:r>
        <w:rPr>
          <w:rFonts w:hint="eastAsia" w:ascii="仿宋" w:hAnsi="仿宋" w:eastAsia="仿宋"/>
        </w:rPr>
        <w:t>项目信息同步</w:t>
      </w:r>
    </w:p>
    <w:p>
      <w:pPr>
        <w:ind w:firstLine="420"/>
        <w:rPr>
          <w:rFonts w:ascii="仿宋" w:hAnsi="仿宋" w:eastAsia="仿宋"/>
        </w:rPr>
      </w:pPr>
      <w:r>
        <w:rPr>
          <w:rFonts w:hint="eastAsia" w:ascii="仿宋" w:hAnsi="仿宋" w:eastAsia="仿宋"/>
        </w:rPr>
        <w:t>代理机构系统根据获取的任务书创建项目，并将创建完成的项目信息同步给徽采云交易系统。</w:t>
      </w:r>
    </w:p>
    <w:p>
      <w:pPr>
        <w:pStyle w:val="19"/>
        <w:numPr>
          <w:ilvl w:val="0"/>
          <w:numId w:val="11"/>
        </w:numPr>
        <w:ind w:firstLineChars="0"/>
        <w:rPr>
          <w:rFonts w:ascii="仿宋" w:hAnsi="仿宋" w:eastAsia="仿宋"/>
        </w:rPr>
      </w:pPr>
      <w:r>
        <w:rPr>
          <w:rFonts w:hint="eastAsia" w:ascii="仿宋" w:hAnsi="仿宋" w:eastAsia="仿宋"/>
        </w:rPr>
        <w:t>任务书已在徽采云系统上存在正常的项目信息无法被获取。</w:t>
      </w:r>
    </w:p>
    <w:p>
      <w:pPr>
        <w:pStyle w:val="19"/>
        <w:numPr>
          <w:ilvl w:val="0"/>
          <w:numId w:val="11"/>
        </w:numPr>
        <w:ind w:firstLineChars="0"/>
        <w:rPr>
          <w:rFonts w:ascii="仿宋" w:hAnsi="仿宋" w:eastAsia="仿宋"/>
        </w:rPr>
      </w:pPr>
      <w:r>
        <w:rPr>
          <w:rFonts w:hint="eastAsia" w:ascii="仿宋" w:hAnsi="仿宋" w:eastAsia="仿宋"/>
        </w:rPr>
        <w:t>多条任务书不能合并创建一个项目，一条任务书可创建多个项目。</w:t>
      </w:r>
    </w:p>
    <w:p>
      <w:pPr>
        <w:pStyle w:val="19"/>
        <w:numPr>
          <w:ilvl w:val="0"/>
          <w:numId w:val="11"/>
        </w:numPr>
        <w:ind w:firstLineChars="0"/>
        <w:rPr>
          <w:rFonts w:ascii="仿宋" w:hAnsi="仿宋" w:eastAsia="仿宋"/>
        </w:rPr>
      </w:pPr>
      <w:r>
        <w:rPr>
          <w:rFonts w:hint="eastAsia" w:ascii="仿宋" w:hAnsi="仿宋" w:eastAsia="仿宋"/>
        </w:rPr>
        <w:t>交易过程中产生的所有数据按照项目维度进行交互。</w:t>
      </w:r>
    </w:p>
    <w:p>
      <w:pPr>
        <w:pStyle w:val="19"/>
        <w:numPr>
          <w:ilvl w:val="0"/>
          <w:numId w:val="11"/>
        </w:numPr>
        <w:ind w:firstLineChars="0"/>
        <w:rPr>
          <w:rFonts w:ascii="仿宋" w:hAnsi="仿宋" w:eastAsia="仿宋"/>
        </w:rPr>
      </w:pPr>
      <w:r>
        <w:rPr>
          <w:rFonts w:hint="eastAsia" w:ascii="仿宋" w:hAnsi="仿宋" w:eastAsia="仿宋"/>
        </w:rPr>
        <w:t>一个项目部分包别废标重招，需重新创建项目并同步项目信息及交易过程数据给徽采云系统。</w:t>
      </w:r>
    </w:p>
    <w:p>
      <w:pPr>
        <w:pStyle w:val="19"/>
        <w:numPr>
          <w:ilvl w:val="0"/>
          <w:numId w:val="10"/>
        </w:numPr>
        <w:ind w:firstLineChars="0"/>
        <w:rPr>
          <w:rFonts w:ascii="仿宋" w:hAnsi="仿宋" w:eastAsia="仿宋"/>
        </w:rPr>
      </w:pPr>
      <w:r>
        <w:rPr>
          <w:rFonts w:hint="eastAsia" w:ascii="仿宋" w:hAnsi="仿宋" w:eastAsia="仿宋"/>
        </w:rPr>
        <w:t>资格预审</w:t>
      </w:r>
    </w:p>
    <w:p>
      <w:pPr>
        <w:ind w:firstLine="420"/>
        <w:rPr>
          <w:rFonts w:ascii="仿宋" w:hAnsi="仿宋" w:eastAsia="仿宋"/>
        </w:rPr>
      </w:pPr>
      <w:r>
        <w:rPr>
          <w:rFonts w:hint="eastAsia" w:ascii="仿宋" w:hAnsi="仿宋" w:eastAsia="仿宋"/>
        </w:rPr>
        <w:t>需要资格预审的项目由代理机构在代理机构系统上走资格预审流程，资格预审文件、公告、过程和结果等数据与徽采云交易系统交互流程如下：</w:t>
      </w:r>
    </w:p>
    <w:p>
      <w:pPr>
        <w:pStyle w:val="19"/>
        <w:numPr>
          <w:ilvl w:val="0"/>
          <w:numId w:val="12"/>
        </w:numPr>
        <w:ind w:firstLineChars="0"/>
        <w:rPr>
          <w:rFonts w:ascii="仿宋" w:hAnsi="仿宋" w:eastAsia="仿宋"/>
        </w:rPr>
      </w:pPr>
      <w:r>
        <w:rPr>
          <w:rFonts w:hint="eastAsia" w:ascii="仿宋" w:hAnsi="仿宋" w:eastAsia="仿宋"/>
        </w:rPr>
        <w:t>资格预审文件及公告：代理机构系统将制作完成的资格预审文件及公告信息同步给徽采云交易系统，相关审核部门在徽采云交易系统上审核完成后，代理机构系统可获取徽采云交易系统审核结果数据，并根据审核结果判断是继续往下走资格预审流程（审核结果：通过）还是更新资格预审文件或公告信息（审核结果:不通过）重新同步徽采云交易系统审核。徽采云会将审核通过的资格预审公告发布到政府采购网上。</w:t>
      </w:r>
    </w:p>
    <w:p>
      <w:pPr>
        <w:pStyle w:val="19"/>
        <w:numPr>
          <w:ilvl w:val="0"/>
          <w:numId w:val="12"/>
        </w:numPr>
        <w:ind w:firstLineChars="0"/>
        <w:rPr>
          <w:rFonts w:ascii="仿宋" w:hAnsi="仿宋" w:eastAsia="仿宋"/>
        </w:rPr>
      </w:pPr>
      <w:r>
        <w:rPr>
          <w:rFonts w:hint="eastAsia" w:ascii="仿宋" w:hAnsi="仿宋" w:eastAsia="仿宋"/>
        </w:rPr>
        <w:t>资格审查过程：代理机构系统资格审查完成后，需将资格审查过程数据同步给徽采云交易系统。如资格审查过程数据未同步给徽采云交易系统，则资格审查结果及公告无法同步给徽采云交易系统。</w:t>
      </w:r>
    </w:p>
    <w:p>
      <w:pPr>
        <w:pStyle w:val="19"/>
        <w:numPr>
          <w:ilvl w:val="0"/>
          <w:numId w:val="12"/>
        </w:numPr>
        <w:ind w:firstLineChars="0"/>
        <w:rPr>
          <w:rFonts w:ascii="仿宋" w:hAnsi="仿宋" w:eastAsia="仿宋"/>
        </w:rPr>
      </w:pPr>
      <w:r>
        <w:rPr>
          <w:rFonts w:hint="eastAsia" w:ascii="仿宋" w:hAnsi="仿宋" w:eastAsia="仿宋"/>
        </w:rPr>
        <w:t>资格预审结果及公告：代理机构系统上产生资格预审结果后，需将资格预审结果及公告信息同步给徽采云交易系统，相关审核部门在徽采云交易系统上审核完成后，代理机构系统可获取徽采云交易系统审核结果数据，并依据审核结果判断是继续往下走交易流程（审核结果：通过）还是更新资格预审结果或公告信息（审核结果:不通过）重新同步徽采云交易系统审核。徽采云会将审核通过的资格预审结果公告发布到政府采购网上。</w:t>
      </w:r>
    </w:p>
    <w:p>
      <w:pPr>
        <w:ind w:firstLine="420"/>
        <w:rPr>
          <w:rFonts w:ascii="仿宋" w:hAnsi="仿宋" w:eastAsia="仿宋"/>
        </w:rPr>
      </w:pPr>
      <w:r>
        <w:rPr>
          <w:rFonts w:hint="eastAsia" w:ascii="仿宋" w:hAnsi="仿宋" w:eastAsia="仿宋"/>
        </w:rPr>
        <w:t>如果确定项目需要走资格预审流程，则代理机构系统需要将资格预审相关信息按上述步骤同步给徽采云并通过审核后，再往下同步采购文件及后续的交易过程数据。未按此顺序同步数据，会出现数据同步失败的情况。</w:t>
      </w:r>
    </w:p>
    <w:p>
      <w:pPr>
        <w:pStyle w:val="19"/>
        <w:numPr>
          <w:ilvl w:val="0"/>
          <w:numId w:val="10"/>
        </w:numPr>
        <w:ind w:firstLineChars="0"/>
        <w:rPr>
          <w:rFonts w:ascii="仿宋" w:hAnsi="仿宋" w:eastAsia="仿宋"/>
        </w:rPr>
      </w:pPr>
      <w:r>
        <w:rPr>
          <w:rFonts w:hint="eastAsia" w:ascii="仿宋" w:hAnsi="仿宋" w:eastAsia="仿宋"/>
        </w:rPr>
        <w:t>采购文件及公告</w:t>
      </w:r>
    </w:p>
    <w:p>
      <w:pPr>
        <w:ind w:firstLine="420"/>
        <w:rPr>
          <w:rFonts w:ascii="仿宋" w:hAnsi="仿宋" w:eastAsia="仿宋"/>
        </w:rPr>
      </w:pPr>
      <w:r>
        <w:rPr>
          <w:rFonts w:hint="eastAsia" w:ascii="仿宋" w:hAnsi="仿宋" w:eastAsia="仿宋"/>
        </w:rPr>
        <w:t>代理机构系统上制作完成的采购文件及公告信息同步给徽采云交易系统后，相关审核部门在徽采云交易系统上审核完成后，代理机构系统可获取徽采云交易系统审核结果数据，并依据审核结果判断继续往下走政府采购交易流程（审核结果：通过）还是更新采购文件或公告信息（审核结果:不通过）重新同步徽采云交易系统审核。徽采云交易系统依据系统规则判断是否将审核通过的采购公告发布到政府采购网上。</w:t>
      </w:r>
    </w:p>
    <w:p>
      <w:pPr>
        <w:pStyle w:val="19"/>
        <w:numPr>
          <w:ilvl w:val="0"/>
          <w:numId w:val="10"/>
        </w:numPr>
        <w:ind w:firstLineChars="0"/>
        <w:rPr>
          <w:rFonts w:ascii="仿宋" w:hAnsi="仿宋" w:eastAsia="仿宋"/>
        </w:rPr>
      </w:pPr>
      <w:r>
        <w:rPr>
          <w:rFonts w:hint="eastAsia" w:ascii="仿宋" w:hAnsi="仿宋" w:eastAsia="仿宋"/>
        </w:rPr>
        <w:t>采购过程数据</w:t>
      </w:r>
    </w:p>
    <w:p>
      <w:pPr>
        <w:ind w:firstLine="420"/>
        <w:rPr>
          <w:rFonts w:ascii="仿宋" w:hAnsi="仿宋" w:eastAsia="仿宋"/>
        </w:rPr>
      </w:pPr>
      <w:r>
        <w:rPr>
          <w:rFonts w:hint="eastAsia" w:ascii="仿宋" w:hAnsi="仿宋" w:eastAsia="仿宋"/>
        </w:rPr>
        <w:t>采购过程数据主要是指从采购公告发布后到采购结果产出的中间过程中交易行为产生的数据，包含但不限于供应商报名、专家抽取结果、开评标过程的数据。这些数据需要代理机构系统在采购结果产生前同步给徽采云交易系统，否则采购结果数据无法同步到徽采云交易系统上。</w:t>
      </w:r>
    </w:p>
    <w:p>
      <w:pPr>
        <w:ind w:firstLine="420"/>
        <w:rPr>
          <w:rFonts w:ascii="仿宋" w:hAnsi="仿宋" w:eastAsia="仿宋"/>
        </w:rPr>
      </w:pPr>
      <w:r>
        <w:rPr>
          <w:rFonts w:hint="eastAsia" w:ascii="仿宋" w:hAnsi="仿宋" w:eastAsia="仿宋"/>
        </w:rPr>
        <w:t>一个项目采购公告发出后，没有供应商报名或投标，未进行专家抽取及开评标过程，则按接口要求同步相关情况信息。采购结果及公告中，通过废标公告对外同步信息。</w:t>
      </w:r>
    </w:p>
    <w:p>
      <w:pPr>
        <w:pStyle w:val="19"/>
        <w:numPr>
          <w:ilvl w:val="0"/>
          <w:numId w:val="10"/>
        </w:numPr>
        <w:ind w:firstLineChars="0"/>
        <w:rPr>
          <w:rFonts w:ascii="仿宋" w:hAnsi="仿宋" w:eastAsia="仿宋"/>
        </w:rPr>
      </w:pPr>
      <w:r>
        <w:rPr>
          <w:rFonts w:hint="eastAsia" w:ascii="仿宋" w:hAnsi="仿宋" w:eastAsia="仿宋"/>
        </w:rPr>
        <w:t>采购结果及公告</w:t>
      </w:r>
    </w:p>
    <w:p>
      <w:pPr>
        <w:ind w:firstLine="420"/>
        <w:rPr>
          <w:rFonts w:ascii="仿宋" w:hAnsi="仿宋" w:eastAsia="仿宋"/>
        </w:rPr>
      </w:pPr>
      <w:r>
        <w:rPr>
          <w:rFonts w:hint="eastAsia" w:ascii="仿宋" w:hAnsi="仿宋" w:eastAsia="仿宋"/>
        </w:rPr>
        <w:t>代理机构系统上项目开评标结束后，将产生的采购结果及公告（包含中标、未中标的信息）数据同步给徽采云交易系统。相关审核部门在徽采云交易系统上审核完成后，代理机构系统可获取徽采云交易系统审核结果数据，并依据审核结果判断是继续走交易流程（审核结果：通过）还是更新采购结果或公告信息（审核结果:不通过）重新同步徽采云交易系统审核。徽采云会将审核通过的结果公告发布到政府采购网上。</w:t>
      </w:r>
    </w:p>
    <w:p>
      <w:pPr>
        <w:pStyle w:val="19"/>
        <w:numPr>
          <w:ilvl w:val="0"/>
          <w:numId w:val="10"/>
        </w:numPr>
        <w:ind w:firstLineChars="0"/>
        <w:rPr>
          <w:rFonts w:ascii="仿宋" w:hAnsi="仿宋" w:eastAsia="仿宋"/>
        </w:rPr>
      </w:pPr>
      <w:r>
        <w:rPr>
          <w:rFonts w:hint="eastAsia" w:ascii="仿宋" w:hAnsi="仿宋" w:eastAsia="仿宋"/>
        </w:rPr>
        <w:t>中标通知书</w:t>
      </w:r>
    </w:p>
    <w:p>
      <w:pPr>
        <w:ind w:firstLine="42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代理机构系统需要将中标通知书在采购结果及公告审核通过后立即同步给徽采云交易系统。</w:t>
      </w:r>
    </w:p>
    <w:p>
      <w:pPr>
        <w:ind w:firstLine="42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如果一个项目部分包别未中标（或废标），则对应包别不需要同步中标通知书信息。如果一个项目所有包别都未中标（或废标），则无需同步中标通知书。没有中标供应商的包别如果重新招标的话，需要重新创建项目走采购流程，代理机构系统需要将最新的项目信息及交易数据同步给徽采云系统。</w:t>
      </w:r>
    </w:p>
    <w:p>
      <w:pPr>
        <w:ind w:firstLine="42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中标通知书中的供应商需要在徽采云交易系统上注册为正式供应商，否则数据无法导入。</w:t>
      </w:r>
    </w:p>
    <w:p>
      <w:pPr>
        <w:pStyle w:val="19"/>
        <w:numPr>
          <w:ilvl w:val="0"/>
          <w:numId w:val="10"/>
        </w:numPr>
        <w:ind w:firstLineChars="0"/>
        <w:rPr>
          <w:rFonts w:ascii="仿宋" w:hAnsi="仿宋" w:eastAsia="仿宋"/>
        </w:rPr>
      </w:pPr>
      <w:r>
        <w:rPr>
          <w:rFonts w:hint="eastAsia" w:ascii="仿宋" w:hAnsi="仿宋" w:eastAsia="仿宋"/>
        </w:rPr>
        <w:t>采购合同及公告</w:t>
      </w:r>
    </w:p>
    <w:p>
      <w:pPr>
        <w:ind w:firstLine="420"/>
        <w:rPr>
          <w:rFonts w:ascii="仿宋" w:hAnsi="仿宋" w:eastAsia="仿宋"/>
        </w:rPr>
      </w:pPr>
      <w:r>
        <w:rPr>
          <w:rFonts w:hint="eastAsia" w:ascii="仿宋" w:hAnsi="仿宋" w:eastAsia="仿宋"/>
        </w:rPr>
        <w:t>采购单位和供应商在徽采云交易系统上基于采购结果信息录入采购合同信息并审核，审核通过的采购合同发布合同公告和备案预算一体化系统。同时采购合同的变更、撤销等逆向流程都在徽采云交易系统上进行。</w:t>
      </w:r>
    </w:p>
    <w:p>
      <w:pPr>
        <w:pStyle w:val="3"/>
      </w:pPr>
      <w:r>
        <w:rPr>
          <w:rFonts w:hint="eastAsia"/>
        </w:rPr>
        <w:t>逆向交互流程</w:t>
      </w:r>
    </w:p>
    <w:p>
      <w:pPr>
        <w:jc w:val="center"/>
        <w:rPr>
          <w:rFonts w:ascii="仿宋" w:hAnsi="仿宋" w:eastAsia="仿宋"/>
        </w:rPr>
      </w:pPr>
      <w:r>
        <w:rPr>
          <w:rFonts w:hint="eastAsia" w:ascii="仿宋" w:hAnsi="仿宋" w:eastAsia="仿宋"/>
        </w:rPr>
        <w:drawing>
          <wp:inline distT="0" distB="0" distL="114300" distR="114300">
            <wp:extent cx="5238750" cy="8334375"/>
            <wp:effectExtent l="0" t="0" r="19050" b="0"/>
            <wp:docPr id="2" name="图片 2" descr="【去掉合同-逆向】【代理机构】【逆向流程（含资格预审）】安徽省采购监管交易系统与代理机构对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去掉合同-逆向】【代理机构】【逆向流程（含资格预审）】安徽省采购监管交易系统与代理机构对接流程"/>
                    <pic:cNvPicPr>
                      <a:picLocks noChangeAspect="1"/>
                    </pic:cNvPicPr>
                  </pic:nvPicPr>
                  <pic:blipFill>
                    <a:blip r:embed="rId5"/>
                    <a:stretch>
                      <a:fillRect/>
                    </a:stretch>
                  </pic:blipFill>
                  <pic:spPr>
                    <a:xfrm>
                      <a:off x="0" y="0"/>
                      <a:ext cx="5238750" cy="8334375"/>
                    </a:xfrm>
                    <a:prstGeom prst="rect">
                      <a:avLst/>
                    </a:prstGeom>
                  </pic:spPr>
                </pic:pic>
              </a:graphicData>
            </a:graphic>
          </wp:inline>
        </w:drawing>
      </w:r>
    </w:p>
    <w:p>
      <w:pPr>
        <w:pStyle w:val="19"/>
        <w:numPr>
          <w:ilvl w:val="0"/>
          <w:numId w:val="13"/>
        </w:numPr>
        <w:ind w:firstLineChars="0"/>
        <w:rPr>
          <w:rFonts w:ascii="仿宋" w:hAnsi="仿宋" w:eastAsia="仿宋"/>
        </w:rPr>
      </w:pPr>
      <w:r>
        <w:rPr>
          <w:rFonts w:hint="eastAsia" w:ascii="仿宋" w:hAnsi="仿宋" w:eastAsia="仿宋"/>
        </w:rPr>
        <w:t>资格预审文件更正及公告</w:t>
      </w:r>
    </w:p>
    <w:p>
      <w:pPr>
        <w:ind w:firstLine="420"/>
        <w:rPr>
          <w:rFonts w:ascii="仿宋" w:hAnsi="仿宋" w:eastAsia="仿宋"/>
        </w:rPr>
      </w:pPr>
      <w:r>
        <w:rPr>
          <w:rFonts w:hint="eastAsia" w:ascii="仿宋" w:hAnsi="仿宋" w:eastAsia="仿宋"/>
        </w:rPr>
        <w:t>已发布资格预审公告且在资格审查之前的资格预审文件信息允许被修改，代理机构将已修改的资格预审文件及更正公告信息同步给徽采云交易系统。相关审核部门在徽采云交易系统上审核完成后，代理机构系统可获取徽采云交易系统审核结果数据，并依据审核结果判断是继续往下交易流程（审核结果：通过）还是更新资格预审文件更正或公告信息（审核结果:不通过）重新同步徽采云交易系统审核。徽采云交易系统将审核通过的资格预审更正公告发布到政府采购网上。</w:t>
      </w:r>
    </w:p>
    <w:p>
      <w:pPr>
        <w:pStyle w:val="19"/>
        <w:numPr>
          <w:ilvl w:val="0"/>
          <w:numId w:val="13"/>
        </w:numPr>
        <w:ind w:firstLineChars="0"/>
        <w:rPr>
          <w:rFonts w:ascii="仿宋" w:hAnsi="仿宋" w:eastAsia="仿宋"/>
        </w:rPr>
      </w:pPr>
      <w:r>
        <w:rPr>
          <w:rFonts w:hint="eastAsia" w:ascii="仿宋" w:hAnsi="仿宋" w:eastAsia="仿宋"/>
        </w:rPr>
        <w:t>资格预审结果更正及公告</w:t>
      </w:r>
    </w:p>
    <w:p>
      <w:pPr>
        <w:ind w:firstLine="420"/>
        <w:rPr>
          <w:rFonts w:ascii="仿宋" w:hAnsi="仿宋" w:eastAsia="仿宋"/>
        </w:rPr>
      </w:pPr>
      <w:r>
        <w:rPr>
          <w:rFonts w:hint="eastAsia" w:ascii="仿宋" w:hAnsi="仿宋" w:eastAsia="仿宋"/>
        </w:rPr>
        <w:t>已发布资格预审结果公告且在开标之前的资格预审结果信息允许被修改，代理机构将已修改完成的资格预审结果及更正公告信息同步给徽采云交易系统，相关审核部门在徽采云交易系统上审核完成后，代理机构系统可获取徽采云交易系统审核结果数据，并依据审核结果判断是继续往下走交易流程（审核结果：通过）还是更新资格预审结果更正或公告信息（审核结果:不通过）重新同步徽采云交易系统审核。徽采云交易系统将审核通过的资格预审结果更正公告发布到政府采购网上。</w:t>
      </w:r>
    </w:p>
    <w:p>
      <w:pPr>
        <w:pStyle w:val="19"/>
        <w:numPr>
          <w:ilvl w:val="0"/>
          <w:numId w:val="13"/>
        </w:numPr>
        <w:ind w:firstLineChars="0"/>
        <w:rPr>
          <w:rFonts w:ascii="仿宋" w:hAnsi="仿宋" w:eastAsia="仿宋"/>
        </w:rPr>
      </w:pPr>
      <w:r>
        <w:rPr>
          <w:rFonts w:hint="eastAsia" w:ascii="仿宋" w:hAnsi="仿宋" w:eastAsia="仿宋"/>
        </w:rPr>
        <w:t>采购文件更正及公告</w:t>
      </w:r>
    </w:p>
    <w:p>
      <w:pPr>
        <w:ind w:firstLine="420"/>
        <w:rPr>
          <w:rFonts w:ascii="仿宋" w:hAnsi="仿宋" w:eastAsia="仿宋"/>
          <w:color w:val="000000" w:themeColor="text1"/>
          <w14:textFill>
            <w14:solidFill>
              <w14:schemeClr w14:val="tx1"/>
            </w14:solidFill>
          </w14:textFill>
        </w:rPr>
      </w:pPr>
      <w:r>
        <w:rPr>
          <w:rFonts w:hint="eastAsia" w:ascii="仿宋" w:hAnsi="仿宋" w:eastAsia="仿宋"/>
        </w:rPr>
        <w:t>已发布采购公告且在开标之前的采购文件及公告允许被修改，代理机构系统将已修改完成的采购文件及更正公告信息同步给徽采云交易系统，相关审核部门在徽采云交易系统上审核完成后，代理机构系统可获取徽采云交易系统审核结果数据，并依据审核结果判断是继续往下走交易流程（审核结果：通过）还是更新采购文件或更正公告信息（审核结果:不通过）重新同步徽采云交易系统审核。徽采云交易系统依据系统规则判断是否将审核通过的采购更正公告发布到政府采购网上。</w:t>
      </w:r>
    </w:p>
    <w:p>
      <w:pPr>
        <w:pStyle w:val="19"/>
        <w:numPr>
          <w:ilvl w:val="0"/>
          <w:numId w:val="13"/>
        </w:numPr>
        <w:ind w:firstLineChars="0"/>
        <w:rPr>
          <w:rFonts w:ascii="仿宋" w:hAnsi="仿宋" w:eastAsia="仿宋"/>
        </w:rPr>
      </w:pPr>
      <w:r>
        <w:rPr>
          <w:rFonts w:hint="eastAsia" w:ascii="仿宋" w:hAnsi="仿宋" w:eastAsia="仿宋"/>
        </w:rPr>
        <w:t>采购结果更正及公告</w:t>
      </w:r>
    </w:p>
    <w:p>
      <w:pPr>
        <w:ind w:firstLine="420"/>
        <w:rPr>
          <w:rFonts w:ascii="仿宋" w:hAnsi="仿宋" w:eastAsia="仿宋"/>
        </w:rPr>
      </w:pPr>
      <w:r>
        <w:rPr>
          <w:rFonts w:hint="eastAsia" w:ascii="仿宋" w:hAnsi="仿宋" w:eastAsia="仿宋"/>
        </w:rPr>
        <w:t>已发布结果公告的采购结果信息允许被修改，代理机构系统将已修改完成的采购文件及公告信息同步给徽采云交易系统，相关审核部门在徽采云交易系统上审核完成后，代理机构系统可获取徽采云交易系统审核结果数据，并依据审核结果判断是继续往下走交易流程（审核结果：通过）还是更新结果更正或公告信息（审核结果:不通过）重新同步徽采云交易系统审核。徽采云交易系统将审核通过的结果更正公告发布到政府采购网上。</w:t>
      </w:r>
    </w:p>
    <w:p>
      <w:pPr>
        <w:ind w:firstLine="420"/>
        <w:rPr>
          <w:rFonts w:ascii="仿宋" w:hAnsi="仿宋" w:eastAsia="仿宋"/>
        </w:rPr>
      </w:pPr>
      <w:r>
        <w:rPr>
          <w:rFonts w:hint="eastAsia" w:ascii="仿宋" w:hAnsi="仿宋" w:eastAsia="仿宋"/>
        </w:rPr>
        <w:t>采购结果变更中标供应商时，变更后的中标供应商需在已同步的开评标过程数据的投标供应商信息中存在。</w:t>
      </w:r>
    </w:p>
    <w:p>
      <w:pPr>
        <w:ind w:firstLine="420"/>
        <w:rPr>
          <w:rFonts w:ascii="仿宋" w:hAnsi="仿宋" w:eastAsia="仿宋"/>
        </w:rPr>
      </w:pPr>
      <w:r>
        <w:rPr>
          <w:rFonts w:hint="eastAsia" w:ascii="仿宋" w:hAnsi="仿宋" w:eastAsia="仿宋"/>
        </w:rPr>
        <w:t>采购结果中已废标的包别不能变更为中标，已中标的包别可以变更为废标。</w:t>
      </w:r>
    </w:p>
    <w:p>
      <w:pPr>
        <w:pStyle w:val="19"/>
        <w:numPr>
          <w:ilvl w:val="0"/>
          <w:numId w:val="13"/>
        </w:numPr>
        <w:ind w:firstLineChars="0"/>
        <w:rPr>
          <w:rFonts w:ascii="仿宋" w:hAnsi="仿宋" w:eastAsia="仿宋"/>
        </w:rPr>
      </w:pPr>
      <w:r>
        <w:rPr>
          <w:rFonts w:hint="eastAsia" w:ascii="仿宋" w:hAnsi="仿宋" w:eastAsia="仿宋"/>
        </w:rPr>
        <w:t>项目终止及公告</w:t>
      </w:r>
    </w:p>
    <w:p>
      <w:pPr>
        <w:ind w:firstLine="420"/>
        <w:rPr>
          <w:rFonts w:ascii="仿宋" w:hAnsi="仿宋" w:eastAsia="仿宋"/>
        </w:rPr>
      </w:pPr>
      <w:r>
        <w:rPr>
          <w:rFonts w:hint="eastAsia" w:ascii="仿宋" w:hAnsi="仿宋" w:eastAsia="仿宋"/>
        </w:rPr>
        <w:t>已发布采购公告的项目依法可进行项目终止，代理机构系统将项目终止及公告信息同步给徽采云交易系统，相关审核部门在徽采云交易系统上审核完成后，代理机构系统可获取徽采云交易系统审核结果数据，并依据审核结果判断是继续往下走流程（审核结果：通过或不通过）还是更新项目终止或公告信息（审核结果:不通过）重新同步徽采云交易系统审核。徽采云交易系统将审核通过的终止公告发布到政府采购网上。</w:t>
      </w:r>
    </w:p>
    <w:p>
      <w:pPr>
        <w:pStyle w:val="19"/>
        <w:numPr>
          <w:ilvl w:val="0"/>
          <w:numId w:val="13"/>
        </w:numPr>
        <w:ind w:firstLineChars="0"/>
        <w:rPr>
          <w:rFonts w:ascii="仿宋" w:hAnsi="仿宋" w:eastAsia="仿宋"/>
        </w:rPr>
      </w:pPr>
      <w:r>
        <w:rPr>
          <w:rFonts w:hint="eastAsia" w:ascii="仿宋" w:hAnsi="仿宋" w:eastAsia="仿宋"/>
        </w:rPr>
        <w:t>项目删除</w:t>
      </w:r>
    </w:p>
    <w:p>
      <w:pPr>
        <w:ind w:firstLine="420"/>
        <w:rPr>
          <w:rFonts w:ascii="仿宋" w:hAnsi="仿宋" w:eastAsia="仿宋"/>
        </w:rPr>
      </w:pPr>
      <w:r>
        <w:rPr>
          <w:rFonts w:hint="eastAsia" w:ascii="仿宋" w:hAnsi="仿宋" w:eastAsia="仿宋"/>
        </w:rPr>
        <w:t>采购文件未制作完成之前，代理机构系统可删除已创建的项目并同步项目删除状态给徽采云交易系统，徽采云同步删除对应项目。</w:t>
      </w:r>
    </w:p>
    <w:p>
      <w:pPr>
        <w:ind w:firstLine="420"/>
        <w:rPr>
          <w:rFonts w:ascii="仿宋" w:hAnsi="仿宋" w:eastAsia="仿宋"/>
        </w:rPr>
      </w:pPr>
      <w:r>
        <w:rPr>
          <w:rFonts w:hint="eastAsia" w:ascii="仿宋" w:hAnsi="仿宋" w:eastAsia="仿宋"/>
        </w:rPr>
        <w:t>如需要退回任务书，代理机构可在徽采云系统上做相关操作。</w:t>
      </w:r>
    </w:p>
    <w:p>
      <w:pPr>
        <w:pStyle w:val="2"/>
      </w:pPr>
      <w:r>
        <w:rPr>
          <w:rFonts w:hint="eastAsia" w:ascii="微软雅黑" w:hAnsi="微软雅黑" w:eastAsia="微软雅黑" w:cs="微软雅黑"/>
        </w:rPr>
        <w:t>接口技术说明</w:t>
      </w:r>
    </w:p>
    <w:p>
      <w:pPr>
        <w:ind w:firstLine="420"/>
        <w:rPr>
          <w:rFonts w:ascii="仿宋" w:hAnsi="仿宋" w:eastAsia="仿宋"/>
        </w:rPr>
      </w:pPr>
      <w:r>
        <w:rPr>
          <w:rFonts w:hint="eastAsia" w:ascii="仿宋" w:hAnsi="仿宋" w:eastAsia="仿宋"/>
        </w:rPr>
        <w:t>徽采云交易系统提供开放平台接口给外部三方系统（全省各地中介代理机构系统）同步或获取数据。开放平台介绍如下。</w:t>
      </w:r>
    </w:p>
    <w:p>
      <w:pPr>
        <w:ind w:firstLine="420"/>
        <w:rPr>
          <w:rFonts w:ascii="仿宋" w:hAnsi="仿宋" w:eastAsia="仿宋"/>
        </w:rPr>
      </w:pPr>
      <w:r>
        <w:rPr>
          <w:rFonts w:hint="eastAsia" w:ascii="仿宋" w:hAnsi="仿宋" w:eastAsia="仿宋"/>
        </w:rPr>
        <w:t>接口中代理机构系统同步徽采云交易系统数据中含附件时，需要将附件（文件）先上传到徽采云oss服务器上，再在接口中按要求附上对应附件Id、附件名称等信息。</w:t>
      </w:r>
    </w:p>
    <w:p>
      <w:pPr>
        <w:pStyle w:val="3"/>
      </w:pPr>
      <w:r>
        <w:rPr>
          <w:rFonts w:hint="eastAsia"/>
        </w:rPr>
        <w:t>开放平台说明</w:t>
      </w:r>
    </w:p>
    <w:p>
      <w:pPr>
        <w:ind w:firstLine="240"/>
        <w:rPr>
          <w:rFonts w:ascii="仿宋" w:hAnsi="仿宋" w:eastAsia="仿宋"/>
        </w:rPr>
      </w:pPr>
      <w:r>
        <w:rPr>
          <w:rFonts w:hint="eastAsia" w:ascii="仿宋" w:hAnsi="仿宋" w:eastAsia="仿宋"/>
        </w:rPr>
        <w:t>徽采云开放平台（以下简称“开放平台”）的API是采用Rest方式基于HTTP协议来调用的，通过用户类别+账号密码（APPKEY/SECRET）来控制用户的使用权限，提供各类API使外部系统与云平台实现数据联通。开发者可以使用开放平台提供的</w:t>
      </w:r>
      <w:r>
        <w:fldChar w:fldCharType="begin"/>
      </w:r>
      <w:r>
        <w:instrText xml:space="preserve">HYPERLINK "http://open.zcygov.cn/download.html?utm=web-developer-front.2ef5001f.0.0.90617230cb7c11eabb2f33df2f0d35a3"</w:instrText>
      </w:r>
      <w:r>
        <w:fldChar w:fldCharType="separate"/>
      </w:r>
      <w:r>
        <w:rPr>
          <w:rStyle w:val="14"/>
          <w:rFonts w:hint="eastAsia" w:ascii="仿宋" w:hAnsi="仿宋" w:eastAsia="仿宋"/>
        </w:rPr>
        <w:t>官方Demo</w:t>
      </w:r>
      <w:r>
        <w:rPr>
          <w:rStyle w:val="14"/>
          <w:rFonts w:ascii="仿宋" w:hAnsi="仿宋" w:eastAsia="仿宋"/>
        </w:rPr>
        <w:fldChar w:fldCharType="end"/>
      </w:r>
      <w:r>
        <w:rPr>
          <w:rFonts w:hint="eastAsia" w:ascii="仿宋" w:hAnsi="仿宋" w:eastAsia="仿宋"/>
        </w:rPr>
        <w:t>（支持多种语言，包含了请求的封装，签名加密，响应解释，性能优化等）来调用，也可以根据开放平台的协议来封装HTTP请求进行调用。</w:t>
      </w:r>
    </w:p>
    <w:p>
      <w:pPr>
        <w:ind w:firstLine="240"/>
        <w:rPr>
          <w:rFonts w:ascii="仿宋" w:hAnsi="仿宋" w:eastAsia="仿宋"/>
        </w:rPr>
      </w:pPr>
      <w:r>
        <w:rPr>
          <w:rFonts w:hint="eastAsia" w:ascii="仿宋" w:hAnsi="仿宋" w:eastAsia="仿宋" w:cs="Calibri"/>
        </w:rPr>
        <w:t>开放平台提供两个环境给外部系统用户对接。</w:t>
      </w:r>
    </w:p>
    <w:p>
      <w:pPr>
        <w:ind w:firstLine="240"/>
        <w:rPr>
          <w:rFonts w:ascii="仿宋" w:hAnsi="仿宋" w:eastAsia="仿宋" w:cs="Calibri"/>
        </w:rPr>
      </w:pPr>
      <w:r>
        <w:rPr>
          <w:rFonts w:hint="eastAsia" w:ascii="仿宋" w:hAnsi="仿宋" w:eastAsia="仿宋" w:cs="Calibri"/>
        </w:rPr>
        <w:t>测试环境网关地址：https</w:t>
      </w:r>
      <w:r>
        <w:rPr>
          <w:rFonts w:ascii="仿宋" w:hAnsi="仿宋" w:eastAsia="仿宋" w:cs="Calibri"/>
        </w:rPr>
        <w:t>://sandbox.zcygov.cn</w:t>
      </w:r>
    </w:p>
    <w:p>
      <w:pPr>
        <w:ind w:firstLine="240"/>
        <w:rPr>
          <w:rFonts w:ascii="仿宋" w:hAnsi="仿宋" w:eastAsia="仿宋" w:cs="Calibri"/>
        </w:rPr>
      </w:pPr>
      <w:r>
        <w:rPr>
          <w:rFonts w:hint="eastAsia" w:ascii="仿宋" w:hAnsi="仿宋" w:eastAsia="仿宋" w:cs="Calibri"/>
        </w:rPr>
        <w:t>测试环境主要是提供外部系统在上线之前的业务测试验证使用，所有新区划上线之前的联调测试都在该环境中进行。云平台在联调对接之前会发放沙箱环境开放平台的APPKEY和SECRET。</w:t>
      </w:r>
    </w:p>
    <w:p>
      <w:pPr>
        <w:ind w:firstLine="240"/>
        <w:rPr>
          <w:rFonts w:ascii="仿宋" w:hAnsi="仿宋" w:eastAsia="仿宋" w:cs="Calibri"/>
        </w:rPr>
      </w:pPr>
      <w:r>
        <w:rPr>
          <w:rFonts w:hint="eastAsia" w:ascii="仿宋" w:hAnsi="仿宋" w:eastAsia="仿宋" w:cs="Calibri"/>
        </w:rPr>
        <w:t>正式环境网关地址：</w:t>
      </w:r>
      <w:r>
        <w:rPr>
          <w:rFonts w:ascii="仿宋" w:hAnsi="仿宋" w:eastAsia="仿宋" w:cs="Calibri"/>
        </w:rPr>
        <w:t>https://api.anhui.zcygov.cn</w:t>
      </w:r>
    </w:p>
    <w:p>
      <w:pPr>
        <w:ind w:firstLine="240"/>
        <w:rPr>
          <w:rFonts w:ascii="仿宋" w:hAnsi="仿宋" w:eastAsia="仿宋" w:cs="Calibri"/>
        </w:rPr>
      </w:pPr>
      <w:r>
        <w:rPr>
          <w:rFonts w:hint="eastAsia" w:ascii="仿宋" w:hAnsi="仿宋" w:eastAsia="仿宋" w:cs="Calibri"/>
        </w:rPr>
        <w:t>用户在测试环境中测试验证完成之后，可直接切换到正式环境进行实际业务数据交互。政采云在测试验证完成之后会发放正式环境开放平台的APPKEY和SECRET。</w:t>
      </w:r>
    </w:p>
    <w:p>
      <w:pPr>
        <w:ind w:right="240" w:rightChars="100" w:firstLine="240"/>
        <w:rPr>
          <w:rFonts w:ascii="仿宋" w:hAnsi="仿宋" w:eastAsia="仿宋" w:cs="Calibri"/>
        </w:rPr>
      </w:pPr>
      <w:r>
        <w:rPr>
          <w:rFonts w:hint="eastAsia" w:ascii="仿宋" w:hAnsi="仿宋" w:eastAsia="仿宋" w:cs="Calibri"/>
        </w:rPr>
        <w:t>此外徽采云还提供</w:t>
      </w:r>
      <w:r>
        <w:fldChar w:fldCharType="begin"/>
      </w:r>
      <w:r>
        <w:instrText xml:space="preserve">HYPERLINK "http://gwopen.zcygov.cn/onlinedb.html?utm=web-developer-front.163e9d87.0.0.453aa140c40d11e9a77d3bcfa840c654"</w:instrText>
      </w:r>
      <w:r>
        <w:fldChar w:fldCharType="separate"/>
      </w:r>
      <w:r>
        <w:rPr>
          <w:rStyle w:val="14"/>
          <w:rFonts w:hint="eastAsia" w:ascii="仿宋" w:hAnsi="仿宋" w:eastAsia="仿宋" w:cs="Calibri"/>
        </w:rPr>
        <w:t>在线调试工具</w:t>
      </w:r>
      <w:r>
        <w:rPr>
          <w:rStyle w:val="14"/>
          <w:rFonts w:ascii="仿宋" w:hAnsi="仿宋" w:eastAsia="仿宋" w:cs="Calibri"/>
        </w:rPr>
        <w:fldChar w:fldCharType="end"/>
      </w:r>
      <w:r>
        <w:rPr>
          <w:rFonts w:hint="eastAsia" w:ascii="仿宋" w:hAnsi="仿宋" w:eastAsia="仿宋" w:cs="Calibri"/>
        </w:rPr>
        <w:t>，方便对接用户直观的测试各接口数据。目前财政用户主要使用</w:t>
      </w:r>
      <w:r>
        <w:rPr>
          <w:rFonts w:ascii="仿宋" w:hAnsi="仿宋" w:eastAsia="仿宋" w:cs="Calibri"/>
        </w:rPr>
        <w:t>“</w:t>
      </w:r>
      <w:r>
        <w:rPr>
          <w:rFonts w:hint="eastAsia" w:ascii="仿宋" w:hAnsi="仿宋" w:eastAsia="仿宋" w:cs="Calibri"/>
        </w:rPr>
        <w:t>对称签名工具</w:t>
      </w:r>
      <w:r>
        <w:rPr>
          <w:rFonts w:ascii="仿宋" w:hAnsi="仿宋" w:eastAsia="仿宋" w:cs="Calibri"/>
        </w:rPr>
        <w:t>”</w:t>
      </w:r>
      <w:r>
        <w:rPr>
          <w:rFonts w:hint="eastAsia" w:ascii="仿宋" w:hAnsi="仿宋" w:eastAsia="仿宋" w:cs="Calibri"/>
        </w:rPr>
        <w:t>，页面展示如下：</w:t>
      </w:r>
    </w:p>
    <w:p>
      <w:pPr>
        <w:ind w:left="567" w:right="240" w:rightChars="100" w:hanging="567"/>
        <w:rPr>
          <w:rFonts w:ascii="仿宋_GB2312" w:hAnsi="仿宋_GB2312" w:eastAsia="仿宋_GB2312" w:cs="Calibri"/>
          <w:b/>
          <w:sz w:val="21"/>
          <w:szCs w:val="21"/>
        </w:rPr>
      </w:pPr>
      <w:r>
        <w:rPr>
          <w:rFonts w:ascii="仿宋_GB2312" w:hAnsi="仿宋_GB2312" w:eastAsia="仿宋_GB2312"/>
          <w:sz w:val="21"/>
          <w:szCs w:val="21"/>
        </w:rPr>
        <w:drawing>
          <wp:inline distT="0" distB="0" distL="0" distR="0">
            <wp:extent cx="5270500" cy="27216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5270500" cy="2721610"/>
                    </a:xfrm>
                    <a:prstGeom prst="rect">
                      <a:avLst/>
                    </a:prstGeom>
                  </pic:spPr>
                </pic:pic>
              </a:graphicData>
            </a:graphic>
          </wp:inline>
        </w:drawing>
      </w:r>
    </w:p>
    <w:p>
      <w:pPr>
        <w:rPr>
          <w:rFonts w:ascii="仿宋" w:hAnsi="仿宋" w:eastAsia="仿宋"/>
        </w:rPr>
      </w:pPr>
    </w:p>
    <w:p>
      <w:pPr>
        <w:pStyle w:val="2"/>
      </w:pPr>
      <w:r>
        <w:rPr>
          <w:rFonts w:hint="eastAsia" w:ascii="微软雅黑" w:hAnsi="微软雅黑" w:eastAsia="微软雅黑" w:cs="微软雅黑"/>
        </w:rPr>
        <w:t>接口说明</w:t>
      </w:r>
    </w:p>
    <w:p>
      <w:pPr>
        <w:pStyle w:val="3"/>
      </w:pPr>
      <w:r>
        <w:rPr>
          <w:rFonts w:hint="eastAsia"/>
        </w:rPr>
        <w:t>任务书获取接口</w:t>
      </w:r>
    </w:p>
    <w:p>
      <w:pPr>
        <w:ind w:left="240"/>
        <w:rPr>
          <w:rFonts w:ascii="仿宋" w:hAnsi="仿宋" w:eastAsia="仿宋"/>
        </w:rPr>
      </w:pPr>
      <w:r>
        <w:rPr>
          <w:rFonts w:hint="eastAsia" w:ascii="仿宋" w:hAnsi="仿宋" w:eastAsia="仿宋"/>
        </w:rPr>
        <w:t>代理机构获取下达给本机构且已受理的不进场任务书信息。</w:t>
      </w:r>
    </w:p>
    <w:p>
      <w:pPr>
        <w:pStyle w:val="4"/>
        <w:ind w:left="949"/>
      </w:pPr>
      <w:r>
        <w:rPr>
          <w:rFonts w:hint="eastAsia"/>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w:t>
            </w:r>
            <w:r>
              <w:rPr>
                <w:rFonts w:ascii="仿宋" w:hAnsi="仿宋" w:eastAsia="仿宋"/>
                <w:sz w:val="21"/>
                <w:szCs w:val="21"/>
              </w:rPr>
              <w:t>govprocurement</w:t>
            </w:r>
            <w:r>
              <w:rPr>
                <w:rFonts w:hint="eastAsia" w:ascii="仿宋" w:hAnsi="仿宋" w:eastAsia="仿宋"/>
                <w:sz w:val="21"/>
                <w:szCs w:val="21"/>
              </w:rPr>
              <w:t>.gettaskinfos</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ascii="微软雅黑" w:hAnsi="微软雅黑" w:eastAsia="微软雅黑" w:cs="微软雅黑"/>
        </w:rPr>
        <w:t>请求参数</w:t>
      </w:r>
    </w:p>
    <w:p>
      <w:pPr>
        <w:pStyle w:val="5"/>
      </w:pPr>
      <w:r>
        <w:rPr>
          <w:rFonts w:hint="eastAsia" w:ascii="微软雅黑" w:hAnsi="微软雅黑" w:eastAsia="微软雅黑" w:cs="微软雅黑"/>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"taskNo":"任务书编号"</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pStyle w:val="5"/>
      </w:pPr>
      <w:r>
        <w:rPr>
          <w:rFonts w:hint="eastAsia" w:ascii="微软雅黑" w:hAnsi="微软雅黑" w:eastAsia="微软雅黑" w:cs="微软雅黑"/>
        </w:rPr>
        <w:t>请求参数说明</w:t>
      </w:r>
    </w:p>
    <w:tbl>
      <w:tblPr>
        <w:tblStyle w:val="10"/>
        <w:tblW w:w="0" w:type="auto"/>
        <w:tblInd w:w="0" w:type="dxa"/>
        <w:tblLayout w:type="fixed"/>
        <w:tblCellMar>
          <w:top w:w="0" w:type="dxa"/>
          <w:left w:w="108" w:type="dxa"/>
          <w:bottom w:w="0" w:type="dxa"/>
          <w:right w:w="108" w:type="dxa"/>
        </w:tblCellMar>
      </w:tblPr>
      <w:tblGrid>
        <w:gridCol w:w="1980"/>
        <w:gridCol w:w="1843"/>
        <w:gridCol w:w="992"/>
        <w:gridCol w:w="709"/>
        <w:gridCol w:w="708"/>
        <w:gridCol w:w="2058"/>
      </w:tblGrid>
      <w:tr>
        <w:trPr>
          <w:trHeight w:val="340" w:hRule="atLeast"/>
        </w:trPr>
        <w:tc>
          <w:tcPr>
            <w:tcW w:w="1980" w:type="dxa"/>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843"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992"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9"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8"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2058"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4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s="Times New Roman"/>
                <w:sz w:val="21"/>
                <w:szCs w:val="21"/>
              </w:rPr>
              <w:t>taskNo</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任务书编号</w:t>
            </w:r>
          </w:p>
        </w:tc>
        <w:tc>
          <w:tcPr>
            <w:tcW w:w="99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jc w:val="right"/>
              <w:rPr>
                <w:rFonts w:ascii="仿宋" w:hAnsi="仿宋" w:eastAsia="仿宋"/>
                <w:color w:val="000000"/>
                <w:sz w:val="21"/>
                <w:szCs w:val="21"/>
              </w:rPr>
            </w:pP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bl>
    <w:p>
      <w:pPr>
        <w:rPr>
          <w:rFonts w:ascii="仿宋" w:hAnsi="仿宋" w:eastAsia="仿宋"/>
        </w:rPr>
      </w:pPr>
    </w:p>
    <w:p>
      <w:pPr>
        <w:pStyle w:val="4"/>
        <w:ind w:left="949"/>
      </w:pPr>
      <w:r>
        <w:rPr>
          <w:rFonts w:hint="eastAsia" w:ascii="微软雅黑" w:hAnsi="微软雅黑" w:eastAsia="微软雅黑" w:cs="微软雅黑"/>
        </w:rPr>
        <w:t>返回参数</w:t>
      </w:r>
    </w:p>
    <w:p>
      <w:pPr>
        <w:pStyle w:val="5"/>
      </w:pPr>
      <w:r>
        <w:rPr>
          <w:rFonts w:hint="eastAsia" w:ascii="微软雅黑" w:hAnsi="微软雅黑" w:eastAsia="微软雅黑" w:cs="微软雅黑"/>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"taskId":"100010101",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"taskNo":"任务书编号",</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"districtCode":"529900",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"taskType":"0",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"taskStatus":"1",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"acctYear":2023,</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"department":"001001",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"purchaser":"安徽省财政厅",</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"purchaserCode":"001001",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"purchaserAddr":"合肥市阜南西路238号",</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"purchaserContacts":"张老师",</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"purchaserContactWay":"0551-26661221",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"applyDate":"2023-06-01",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"finishDate":"2023-10-01",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"amount":100000000,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"organizationCode":"0",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"procurementMethodCode":"1",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"procurementDepartment":"采购执行机构",</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"departmentContacts":"李老师",</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"departmentContactWay":"0551-24231221",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"businessDepartmentContacts":"王老师",</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"businessDepartmentContactWay":"0551-24231212",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"sendDate":"2023-07-01",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"isLeaderCheck":0,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"originalContractNo":"HT120-039-91",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"projectName":"项目名称",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"batchNo":"批次号",</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"batchCount":1,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"batchAmount":10000000,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"returnReason":"退回原因",</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"specialManager":"专管员",</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"specialManagerContactWay":"0551-24124212",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"taskDetails":[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"purchasePlanId":"10000000101",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"purchasePlanNo":"采购计划文号",</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"purchaseCatalogue":"A010101",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"catalogueExecuteStatus":"0",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"purchasePublicDate":"2023-10-01",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"purchasePubliceId":"1000101",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"purchasePublicUrl":"http://www.ccgp-anhui.gov.cn/site/detail?parentId=oJCosldFbaJFzmyFhz1c6Q==&amp;articleId=qR96WhS/Jm37UJJqP0IWzw==&amp;utm=luban.luban-PC-4718.871-pc-websitegroup-new-any-same-purchase-component-front.9.fd020a20131e11eeb3c903157980bd99",</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"isOversea":0,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"isMiddleAndSmall":0,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"middleAndSmallAomunt":1000000,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"isProtocolFixedPoint":0,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"overseaFileId":"/1024C/c1adc308-c374-402e-892c-2a0e1f0ec7fd",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"surveyReportFileId":"/1048D/c1adc3de2-c3e2-423e-1212-120e1dac7fd",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"requirementFileId":"/1032F/cdwesdd2-ese2-4dwe-112d-1dvew327fd",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"model":"规则型号",</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"count":1000.1,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"unit":"只",</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"unitPrice":100000,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"totalPrice":100000,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"remark":"备注",</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"natureFunds":[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"fundType":"1",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"budgetSource":"1",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"payMode":"公开招标",</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"belongOffice":"教科委",</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"economicClassify":"支出经济分类",</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"functionClassify":"支出功能分类",</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"amount":100000,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"remark":"备注"</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pStyle w:val="5"/>
      </w:pPr>
      <w:r>
        <w:rPr>
          <w:rFonts w:hint="eastAsia" w:ascii="微软雅黑" w:hAnsi="微软雅黑" w:eastAsia="微软雅黑" w:cs="微软雅黑"/>
        </w:rPr>
        <w:t>请求参数说明</w:t>
      </w:r>
    </w:p>
    <w:tbl>
      <w:tblPr>
        <w:tblStyle w:val="10"/>
        <w:tblW w:w="0" w:type="auto"/>
        <w:tblInd w:w="0" w:type="dxa"/>
        <w:tblLayout w:type="fixed"/>
        <w:tblCellMar>
          <w:top w:w="0" w:type="dxa"/>
          <w:left w:w="108" w:type="dxa"/>
          <w:bottom w:w="0" w:type="dxa"/>
          <w:right w:w="108" w:type="dxa"/>
        </w:tblCellMar>
      </w:tblPr>
      <w:tblGrid>
        <w:gridCol w:w="1980"/>
        <w:gridCol w:w="1843"/>
        <w:gridCol w:w="992"/>
        <w:gridCol w:w="709"/>
        <w:gridCol w:w="708"/>
        <w:gridCol w:w="2058"/>
      </w:tblGrid>
      <w:tr>
        <w:trPr>
          <w:trHeight w:val="340" w:hRule="atLeast"/>
        </w:trPr>
        <w:tc>
          <w:tcPr>
            <w:tcW w:w="1980" w:type="dxa"/>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843"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992"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9"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8"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2058"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40" w:hRule="atLeast"/>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code</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40" w:hRule="atLeast"/>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message</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40" w:hRule="atLeast"/>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result</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40" w:hRule="atLeast"/>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taskId</w:t>
            </w:r>
          </w:p>
        </w:tc>
        <w:tc>
          <w:tcPr>
            <w:tcW w:w="1843"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任务书Id</w:t>
            </w:r>
          </w:p>
        </w:tc>
        <w:tc>
          <w:tcPr>
            <w:tcW w:w="992"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708"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徽采云任务书Id，唯一</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taskNo</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任务书编号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district</w:t>
            </w:r>
            <w:r>
              <w:rPr>
                <w:rFonts w:hint="eastAsia" w:ascii="仿宋" w:hAnsi="仿宋" w:eastAsia="仿宋"/>
                <w:color w:val="000000"/>
                <w:sz w:val="21"/>
                <w:szCs w:val="21"/>
              </w:rPr>
              <w:t>Code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区划编码</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任务书所属区划</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taskType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任务书类型</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0：新增任务书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taskStatus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任务书执行状态</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acctYear</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年度</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department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主管部门</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预算单位</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purchaserCode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预算单位编码</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purchaserAddr</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预算单位地址</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56</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purchaserContacts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预算单位联系人</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purchaserContactWay</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预算单位联系电话</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applyDate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申请日期</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格式：YYYY-MM-DD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finishDate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期望完工日期</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格式：YYYY-MM-DD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amount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金额</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10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organizationCode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组织形式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0：集中采购</w:t>
            </w:r>
            <w:r>
              <w:rPr>
                <w:rFonts w:hint="eastAsia" w:ascii="仿宋" w:hAnsi="仿宋" w:eastAsia="仿宋"/>
                <w:color w:val="000000"/>
                <w:sz w:val="21"/>
                <w:szCs w:val="21"/>
              </w:rPr>
              <w:br w:type="textWrapping"/>
            </w:r>
            <w:r>
              <w:rPr>
                <w:rFonts w:hint="eastAsia" w:ascii="仿宋" w:hAnsi="仿宋" w:eastAsia="仿宋"/>
                <w:color w:val="000000"/>
                <w:sz w:val="21"/>
                <w:szCs w:val="21"/>
              </w:rPr>
              <w:t>1：分散采购</w:t>
            </w:r>
            <w:r>
              <w:rPr>
                <w:rFonts w:hint="eastAsia" w:ascii="仿宋" w:hAnsi="仿宋" w:eastAsia="仿宋"/>
                <w:color w:val="000000"/>
                <w:sz w:val="21"/>
                <w:szCs w:val="21"/>
              </w:rPr>
              <w:br w:type="textWrapping"/>
            </w:r>
            <w:r>
              <w:rPr>
                <w:rFonts w:hint="eastAsia" w:ascii="仿宋" w:hAnsi="仿宋" w:eastAsia="仿宋"/>
                <w:color w:val="000000"/>
                <w:sz w:val="21"/>
                <w:szCs w:val="21"/>
              </w:rPr>
              <w:t>9：其他</w:t>
            </w:r>
          </w:p>
        </w:tc>
      </w:tr>
      <w:tr>
        <w:trPr>
          <w:trHeight w:val="23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procurementMethodCode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采购方式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1：公开招标</w:t>
            </w:r>
            <w:r>
              <w:rPr>
                <w:rFonts w:hint="eastAsia" w:ascii="仿宋" w:hAnsi="仿宋" w:eastAsia="仿宋"/>
                <w:color w:val="000000"/>
                <w:sz w:val="21"/>
                <w:szCs w:val="21"/>
              </w:rPr>
              <w:br w:type="textWrapping"/>
            </w:r>
            <w:r>
              <w:rPr>
                <w:rFonts w:hint="eastAsia" w:ascii="仿宋" w:hAnsi="仿宋" w:eastAsia="仿宋"/>
                <w:color w:val="000000"/>
                <w:sz w:val="21"/>
                <w:szCs w:val="21"/>
              </w:rPr>
              <w:t>2：邀请招标</w:t>
            </w:r>
            <w:r>
              <w:rPr>
                <w:rFonts w:hint="eastAsia" w:ascii="仿宋" w:hAnsi="仿宋" w:eastAsia="仿宋"/>
                <w:color w:val="000000"/>
                <w:sz w:val="21"/>
                <w:szCs w:val="21"/>
              </w:rPr>
              <w:br w:type="textWrapping"/>
            </w:r>
            <w:r>
              <w:rPr>
                <w:rFonts w:hint="eastAsia" w:ascii="仿宋" w:hAnsi="仿宋" w:eastAsia="仿宋"/>
                <w:color w:val="000000"/>
                <w:sz w:val="21"/>
                <w:szCs w:val="21"/>
              </w:rPr>
              <w:t>3：竞争性谈判</w:t>
            </w:r>
            <w:r>
              <w:rPr>
                <w:rFonts w:hint="eastAsia" w:ascii="仿宋" w:hAnsi="仿宋" w:eastAsia="仿宋"/>
                <w:color w:val="000000"/>
                <w:sz w:val="21"/>
                <w:szCs w:val="21"/>
              </w:rPr>
              <w:br w:type="textWrapping"/>
            </w:r>
            <w:r>
              <w:rPr>
                <w:rFonts w:hint="eastAsia" w:ascii="仿宋" w:hAnsi="仿宋" w:eastAsia="仿宋"/>
                <w:color w:val="000000"/>
                <w:sz w:val="21"/>
                <w:szCs w:val="21"/>
              </w:rPr>
              <w:t>4：单一来源采购</w:t>
            </w:r>
            <w:r>
              <w:rPr>
                <w:rFonts w:hint="eastAsia" w:ascii="仿宋" w:hAnsi="仿宋" w:eastAsia="仿宋"/>
                <w:color w:val="000000"/>
                <w:sz w:val="21"/>
                <w:szCs w:val="21"/>
              </w:rPr>
              <w:br w:type="textWrapping"/>
            </w:r>
            <w:r>
              <w:rPr>
                <w:rFonts w:hint="eastAsia" w:ascii="仿宋" w:hAnsi="仿宋" w:eastAsia="仿宋"/>
                <w:color w:val="000000"/>
                <w:sz w:val="21"/>
                <w:szCs w:val="21"/>
              </w:rPr>
              <w:t>5：询价</w:t>
            </w:r>
            <w:r>
              <w:rPr>
                <w:rFonts w:hint="eastAsia" w:ascii="仿宋" w:hAnsi="仿宋" w:eastAsia="仿宋"/>
                <w:color w:val="000000"/>
                <w:sz w:val="21"/>
                <w:szCs w:val="21"/>
              </w:rPr>
              <w:br w:type="textWrapping"/>
            </w:r>
            <w:r>
              <w:rPr>
                <w:rFonts w:hint="eastAsia" w:ascii="仿宋" w:hAnsi="仿宋" w:eastAsia="仿宋"/>
                <w:color w:val="000000"/>
                <w:sz w:val="21"/>
                <w:szCs w:val="21"/>
              </w:rPr>
              <w:t>6：竞争性磋商</w:t>
            </w:r>
            <w:r>
              <w:rPr>
                <w:rFonts w:hint="eastAsia" w:ascii="仿宋" w:hAnsi="仿宋" w:eastAsia="仿宋"/>
                <w:color w:val="000000"/>
                <w:sz w:val="21"/>
                <w:szCs w:val="21"/>
              </w:rPr>
              <w:br w:type="textWrapping"/>
            </w:r>
            <w:r>
              <w:rPr>
                <w:rFonts w:hint="eastAsia" w:ascii="仿宋" w:hAnsi="仿宋" w:eastAsia="仿宋"/>
                <w:color w:val="000000"/>
                <w:sz w:val="21"/>
                <w:szCs w:val="21"/>
              </w:rPr>
              <w:t>9：其他</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procurementDepartment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采购执行机构</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departmentContacts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主管部门联系人</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departmentContactWay</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主管部门联系方式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businessDepartmentContacts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业务处室联系人</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businessDepartmentContactWay</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业务处室联系方式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sendDate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任务书发送日期</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格式：YYYY-MM-DD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isLeaderCheck</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是否主管部门审核</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originalContractNo</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原合同编号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projectName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项目名称</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batchNo</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批次号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batchCount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批量任务书数目</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batchAmount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批量任务书总金额</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returnReason</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退回原由</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512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specialManager</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专管员</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specialManagerContactWay</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专管员联系方式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taskDetails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任务书条目信息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purchasePlanId</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任务书条目Id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徽采云系统唯一</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purchasePlanNo</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任务书条目编号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purchaseCatalogue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采购目录编码</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catalogueExecuteStatus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品目执行状态</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purchasePublicDate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采购意向公告发布日期</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purchasePubliceId</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采购意向公告Id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purchasePublicUrl</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采购意向公告省网Url</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isOversea</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是否进口设备采购</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0：否</w:t>
            </w:r>
          </w:p>
          <w:p>
            <w:pPr>
              <w:rPr>
                <w:rFonts w:ascii="仿宋" w:hAnsi="仿宋" w:eastAsia="仿宋"/>
                <w:color w:val="000000"/>
                <w:sz w:val="21"/>
                <w:szCs w:val="21"/>
              </w:rPr>
            </w:pPr>
            <w:r>
              <w:rPr>
                <w:rFonts w:hint="eastAsia" w:ascii="仿宋" w:hAnsi="仿宋" w:eastAsia="仿宋"/>
                <w:color w:val="000000"/>
                <w:sz w:val="21"/>
                <w:szCs w:val="21"/>
              </w:rPr>
              <w:t>1：是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isMiddleAndSmall</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是否专门面向中小企业</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0：否</w:t>
            </w:r>
          </w:p>
          <w:p>
            <w:pPr>
              <w:rPr>
                <w:rFonts w:ascii="仿宋" w:hAnsi="仿宋" w:eastAsia="仿宋"/>
                <w:color w:val="000000"/>
                <w:sz w:val="21"/>
                <w:szCs w:val="21"/>
              </w:rPr>
            </w:pPr>
            <w:r>
              <w:rPr>
                <w:rFonts w:hint="eastAsia" w:ascii="仿宋" w:hAnsi="仿宋" w:eastAsia="仿宋"/>
                <w:color w:val="000000"/>
                <w:sz w:val="21"/>
                <w:szCs w:val="21"/>
              </w:rPr>
              <w:t>1：是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middleAndSmallAomunt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中小企业预留金额</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isProtocolFixedPoint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是否协议或定点采购</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0：否</w:t>
            </w:r>
          </w:p>
          <w:p>
            <w:pPr>
              <w:rPr>
                <w:rFonts w:ascii="仿宋" w:hAnsi="仿宋" w:eastAsia="仿宋"/>
                <w:color w:val="000000"/>
                <w:sz w:val="21"/>
                <w:szCs w:val="21"/>
              </w:rPr>
            </w:pPr>
            <w:r>
              <w:rPr>
                <w:rFonts w:hint="eastAsia" w:ascii="仿宋" w:hAnsi="仿宋" w:eastAsia="仿宋"/>
                <w:color w:val="000000"/>
                <w:sz w:val="21"/>
                <w:szCs w:val="21"/>
              </w:rPr>
              <w:t>1：是</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overseaFileId</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是否进口设备采购附件信息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徽采云OSS服务器文件Id，可通过附件获取接口下载</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surveyReportFileId</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需求调查报告附件信息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徽采云OSS服务器文件Id，可通过附件获取接口下载</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requirementFileId</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采购需求附件</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徽采云OSS服务器文件Id，可通过附件获取接口下载</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model</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规格型号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count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数量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整型，-1表示数量不限</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unit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计量单位</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0</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unitPrice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单价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totalPrice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总价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remark</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natureFunds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任务书条目</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fundType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资金性质</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budgetSource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预算来源</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payMode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支付方式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belongOffice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指标归口处室</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economicClassify</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支出经济分类</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functionClassify</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支出功能分类</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amount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资金金额</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remark</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05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success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99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Boolen</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058"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true：成功</w:t>
            </w:r>
            <w:r>
              <w:rPr>
                <w:rFonts w:hint="eastAsia" w:ascii="仿宋" w:hAnsi="仿宋" w:eastAsia="仿宋"/>
                <w:color w:val="000000"/>
                <w:sz w:val="21"/>
                <w:szCs w:val="21"/>
              </w:rPr>
              <w:br w:type="textWrapping"/>
            </w:r>
            <w:r>
              <w:rPr>
                <w:rFonts w:hint="eastAsia" w:ascii="仿宋" w:hAnsi="仿宋" w:eastAsia="仿宋"/>
                <w:color w:val="000000"/>
                <w:sz w:val="21"/>
                <w:szCs w:val="21"/>
              </w:rPr>
              <w:t>false：失败</w:t>
            </w:r>
          </w:p>
        </w:tc>
      </w:tr>
    </w:tbl>
    <w:p>
      <w:pPr>
        <w:rPr>
          <w:rFonts w:ascii="仿宋" w:hAnsi="仿宋" w:eastAsia="仿宋"/>
        </w:rPr>
      </w:pPr>
    </w:p>
    <w:p>
      <w:pPr>
        <w:pStyle w:val="3"/>
      </w:pPr>
      <w:r>
        <w:rPr>
          <w:rFonts w:hint="eastAsia"/>
        </w:rPr>
        <w:t>项目信息同步接口（含删除）</w:t>
      </w:r>
    </w:p>
    <w:p>
      <w:pPr>
        <w:rPr>
          <w:rFonts w:ascii="仿宋" w:hAnsi="仿宋" w:eastAsia="仿宋"/>
        </w:rPr>
      </w:pPr>
      <w:r>
        <w:rPr>
          <w:rFonts w:ascii="仿宋" w:hAnsi="仿宋" w:eastAsia="仿宋"/>
        </w:rPr>
        <w:tab/>
      </w:r>
      <w:r>
        <w:rPr>
          <w:rFonts w:hint="eastAsia" w:ascii="仿宋" w:hAnsi="仿宋" w:eastAsia="仿宋"/>
        </w:rPr>
        <w:t>用于代理机构系统新增或删除同步给徽采云交易系统的项目信息。当项目删除操作时，徽采云交易系统只校验action和outProjectId两个字段。</w:t>
      </w:r>
    </w:p>
    <w:p>
      <w:pPr>
        <w:rPr>
          <w:rFonts w:ascii="仿宋" w:hAnsi="仿宋" w:eastAsia="仿宋" w:cs="Times New Roman"/>
        </w:rPr>
      </w:pPr>
      <w:r>
        <w:rPr>
          <w:rFonts w:ascii="仿宋" w:hAnsi="仿宋" w:eastAsia="仿宋"/>
        </w:rPr>
        <w:tab/>
      </w:r>
      <w:r>
        <w:rPr>
          <w:rFonts w:hint="eastAsia" w:ascii="仿宋" w:hAnsi="仿宋" w:eastAsia="仿宋"/>
        </w:rPr>
        <w:t>徽采云交易系统根据</w:t>
      </w:r>
      <w:r>
        <w:rPr>
          <w:rFonts w:ascii="仿宋" w:hAnsi="仿宋" w:eastAsia="仿宋" w:cs="Times New Roman"/>
        </w:rPr>
        <w:t>outProjectId</w:t>
      </w:r>
      <w:r>
        <w:rPr>
          <w:rFonts w:hint="eastAsia" w:ascii="仿宋" w:hAnsi="仿宋" w:eastAsia="仿宋" w:cs="Times New Roman"/>
        </w:rPr>
        <w:t>（代理机构系统项目Id）判断项目的唯一性，已存在的正常项目无法重复导入。项目信息中任务书使用的金额和数量不能超过徽采云上任务书的可用金额和数量。</w:t>
      </w:r>
    </w:p>
    <w:p>
      <w:pPr>
        <w:rPr>
          <w:rFonts w:ascii="仿宋" w:hAnsi="仿宋" w:eastAsia="仿宋"/>
        </w:rPr>
      </w:pPr>
      <w:r>
        <w:rPr>
          <w:rFonts w:ascii="仿宋" w:hAnsi="仿宋" w:eastAsia="仿宋" w:cs="Times New Roman"/>
        </w:rPr>
        <w:tab/>
      </w:r>
      <w:r>
        <w:rPr>
          <w:rFonts w:hint="eastAsia" w:ascii="仿宋" w:hAnsi="仿宋" w:eastAsia="仿宋" w:cs="Times New Roman"/>
        </w:rPr>
        <w:t>采购文件（或资格预审文件）制作完成之前，徽采云交易系统允许代理机构系统删除项目信息，并导入重新生成的项目信息。</w:t>
      </w:r>
    </w:p>
    <w:p>
      <w:pPr>
        <w:pStyle w:val="4"/>
        <w:ind w:left="949"/>
      </w:pPr>
      <w:r>
        <w:rPr>
          <w:rFonts w:hint="eastAsia" w:ascii="微软雅黑" w:hAnsi="微软雅黑" w:eastAsia="微软雅黑" w:cs="微软雅黑"/>
        </w:rPr>
        <w:t>接</w:t>
      </w:r>
      <w:r>
        <w:rPr>
          <w:rFonts w:hint="eastAsia"/>
        </w:rPr>
        <w:t>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zcy.govsync.pursupervise.pushproject</w:t>
            </w:r>
            <w:r>
              <w:rPr>
                <w:rFonts w:ascii="仿宋" w:hAnsi="仿宋" w:eastAsia="仿宋"/>
                <w:sz w:val="21"/>
                <w:szCs w:val="21"/>
              </w:rPr>
              <w:t>info</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"action":1,</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"outProjectId":"324917295",</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"projectCode":"AHXMCG-2023-001",</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"projectName":"安徽2023项目-001",</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"projectDistrictCode":"529900",</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"procurementMethodCode":"1",</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"procurementMethodName":"公开招标",</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"budgetTotalAmount":1000000,</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"projectType":"01",</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"packageItems":[</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"outBidId":"0001",</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"bidName":"包1关于课桌椅采购",</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"bidBudgetAmount":1000000,</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"bidTag":"01",</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"bidCatalog":"A",</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"quantity":10,</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"taskPlans":[</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"taskId":"102010391209",</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"taskNo":"任务书编号",</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"taskUsedAmount":1000000,</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"taskUsedCount":1,</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"taskDetails":[</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"purchasePlanId":"100000001110001",</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"amount":1000000,</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"count":10</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"purchaserInfos":[</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"purchaserName":"安徽省财政厅",</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"purchaserUSC":"采购单位统一社会信用代码",</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"purchaserAddress":"合肥市阜南西路238号",</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"purchaserContacts":"李老师",</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"purchaserContactWay":"0551-2657001"</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"agencyInfos":{</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"agencyName":"安徽省国际招标代理",</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"agencyUSC":"代理机构统一社会信用代码",</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"agencyAddress":"合肥市xx路xx号",</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"agencyContacts":"张老师",</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"agencyContactWay":"0551-23243211"</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"projectAgentName":"王五",</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"projectAgentContactWay":"联系方式",</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"projectAgentIDNumber":"身份证号码"</w:t>
      </w:r>
    </w:p>
    <w:p>
      <w:pPr>
        <w:shd w:val="clear" w:color="auto" w:fill="F1F1F1" w:themeFill="background1" w:themeFillShade="F2"/>
        <w:rPr>
          <w:rFonts w:ascii="Times New Roman" w:hAnsi="Times New Roman" w:eastAsia="仿宋" w:cs="Times New Roman"/>
          <w:sz w:val="21"/>
          <w:szCs w:val="21"/>
        </w:rPr>
      </w:pPr>
      <w:r>
        <w:rPr>
          <w:rFonts w:hint="eastAsia" w:ascii="Times New Roman" w:hAnsi="Times New Roman" w:eastAsia="仿宋" w:cs="Times New Roman"/>
          <w:sz w:val="21"/>
          <w:szCs w:val="21"/>
        </w:rPr>
        <w:t>}</w:t>
      </w:r>
    </w:p>
    <w:p>
      <w:pPr>
        <w:pStyle w:val="5"/>
      </w:pPr>
      <w:r>
        <w:rPr>
          <w:rFonts w:hint="eastAsia"/>
        </w:rPr>
        <w:t>请求参数说明</w:t>
      </w:r>
    </w:p>
    <w:tbl>
      <w:tblPr>
        <w:tblStyle w:val="10"/>
        <w:tblW w:w="0" w:type="auto"/>
        <w:tblInd w:w="0" w:type="dxa"/>
        <w:tblLayout w:type="fixed"/>
        <w:tblCellMar>
          <w:top w:w="0" w:type="dxa"/>
          <w:left w:w="108" w:type="dxa"/>
          <w:bottom w:w="0" w:type="dxa"/>
          <w:right w:w="108" w:type="dxa"/>
        </w:tblCellMar>
      </w:tblPr>
      <w:tblGrid>
        <w:gridCol w:w="1980"/>
        <w:gridCol w:w="1843"/>
        <w:gridCol w:w="850"/>
        <w:gridCol w:w="709"/>
        <w:gridCol w:w="709"/>
        <w:gridCol w:w="2199"/>
      </w:tblGrid>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843"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850"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9"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9"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2199"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90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action</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操作</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1：新增</w:t>
            </w:r>
            <w:r>
              <w:rPr>
                <w:rFonts w:hint="eastAsia" w:ascii="仿宋" w:hAnsi="仿宋" w:eastAsia="仿宋"/>
                <w:color w:val="000000"/>
                <w:sz w:val="21"/>
                <w:szCs w:val="21"/>
              </w:rPr>
              <w:br w:type="textWrapping"/>
            </w:r>
            <w:r>
              <w:rPr>
                <w:rFonts w:hint="eastAsia" w:ascii="仿宋" w:hAnsi="仿宋" w:eastAsia="仿宋"/>
                <w:color w:val="000000"/>
                <w:sz w:val="21"/>
                <w:szCs w:val="21"/>
              </w:rPr>
              <w:t>2：更新</w:t>
            </w:r>
            <w:r>
              <w:rPr>
                <w:rFonts w:hint="eastAsia" w:ascii="仿宋" w:hAnsi="仿宋" w:eastAsia="仿宋"/>
                <w:color w:val="000000"/>
                <w:sz w:val="21"/>
                <w:szCs w:val="21"/>
              </w:rPr>
              <w:br w:type="textWrapping"/>
            </w:r>
            <w:r>
              <w:rPr>
                <w:rFonts w:hint="eastAsia" w:ascii="仿宋" w:hAnsi="仿宋" w:eastAsia="仿宋"/>
                <w:color w:val="000000"/>
                <w:sz w:val="21"/>
                <w:szCs w:val="21"/>
              </w:rPr>
              <w:t>3：删除</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out</w:t>
            </w:r>
            <w:r>
              <w:rPr>
                <w:rFonts w:ascii="仿宋" w:hAnsi="仿宋" w:eastAsia="仿宋"/>
                <w:color w:val="000000"/>
                <w:sz w:val="21"/>
                <w:szCs w:val="21"/>
              </w:rPr>
              <w:t>P</w:t>
            </w:r>
            <w:r>
              <w:rPr>
                <w:rFonts w:hint="eastAsia" w:ascii="仿宋" w:hAnsi="仿宋" w:eastAsia="仿宋"/>
                <w:color w:val="000000"/>
                <w:sz w:val="21"/>
                <w:szCs w:val="21"/>
              </w:rPr>
              <w:t>rojectId</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代理机构系统项目Id，唯一</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projectCode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项目编号</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projectName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项目名称</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projectDistrictCode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项目所属区划</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按照任务书中“区划编码”同步。</w:t>
            </w:r>
          </w:p>
          <w:p>
            <w:pPr>
              <w:rPr>
                <w:rFonts w:ascii="仿宋" w:hAnsi="仿宋" w:eastAsia="仿宋"/>
                <w:color w:val="000000"/>
                <w:sz w:val="21"/>
                <w:szCs w:val="21"/>
              </w:rPr>
            </w:pPr>
            <w:r>
              <w:rPr>
                <w:rFonts w:hint="eastAsia" w:ascii="仿宋" w:hAnsi="仿宋" w:eastAsia="仿宋"/>
                <w:color w:val="000000"/>
                <w:sz w:val="21"/>
                <w:szCs w:val="21"/>
              </w:rPr>
              <w:t>安徽政府采购网公告按照此字段显示所属区划。</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procurementMethodCode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采购方式代码</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procurementMethodName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采购方式名称</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budgetTotalAmount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预算总金额</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160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projectType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项目类型</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01：政府购买服务</w:t>
            </w:r>
            <w:r>
              <w:rPr>
                <w:rFonts w:hint="eastAsia" w:ascii="仿宋" w:hAnsi="仿宋" w:eastAsia="仿宋"/>
                <w:color w:val="000000"/>
                <w:sz w:val="21"/>
                <w:szCs w:val="21"/>
              </w:rPr>
              <w:br w:type="textWrapping"/>
            </w:r>
            <w:r>
              <w:rPr>
                <w:rFonts w:hint="eastAsia" w:ascii="仿宋" w:hAnsi="仿宋" w:eastAsia="仿宋"/>
                <w:color w:val="000000"/>
                <w:sz w:val="21"/>
                <w:szCs w:val="21"/>
              </w:rPr>
              <w:t>02：PPP项目</w:t>
            </w:r>
            <w:r>
              <w:rPr>
                <w:rFonts w:hint="eastAsia" w:ascii="仿宋" w:hAnsi="仿宋" w:eastAsia="仿宋"/>
                <w:color w:val="000000"/>
                <w:sz w:val="21"/>
                <w:szCs w:val="21"/>
              </w:rPr>
              <w:br w:type="textWrapping"/>
            </w:r>
            <w:r>
              <w:rPr>
                <w:rFonts w:hint="eastAsia" w:ascii="仿宋" w:hAnsi="仿宋" w:eastAsia="仿宋"/>
                <w:color w:val="000000"/>
                <w:sz w:val="21"/>
                <w:szCs w:val="21"/>
              </w:rPr>
              <w:t>03：框架协议</w:t>
            </w:r>
            <w:r>
              <w:rPr>
                <w:rFonts w:hint="eastAsia" w:ascii="仿宋" w:hAnsi="仿宋" w:eastAsia="仿宋"/>
                <w:color w:val="000000"/>
                <w:sz w:val="21"/>
                <w:szCs w:val="21"/>
              </w:rPr>
              <w:br w:type="textWrapping"/>
            </w:r>
            <w:r>
              <w:rPr>
                <w:rFonts w:hint="eastAsia" w:ascii="仿宋" w:hAnsi="仿宋" w:eastAsia="仿宋"/>
                <w:color w:val="000000"/>
                <w:sz w:val="21"/>
                <w:szCs w:val="21"/>
              </w:rPr>
              <w:t>04：国际招标</w:t>
            </w:r>
            <w:r>
              <w:rPr>
                <w:rFonts w:hint="eastAsia" w:ascii="仿宋" w:hAnsi="仿宋" w:eastAsia="仿宋"/>
                <w:color w:val="000000"/>
                <w:sz w:val="21"/>
                <w:szCs w:val="21"/>
              </w:rPr>
              <w:br w:type="textWrapping"/>
            </w:r>
            <w:r>
              <w:rPr>
                <w:rFonts w:hint="eastAsia" w:ascii="仿宋" w:hAnsi="仿宋" w:eastAsia="仿宋"/>
                <w:color w:val="000000"/>
                <w:sz w:val="21"/>
                <w:szCs w:val="21"/>
              </w:rPr>
              <w:t>05：工程招标</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packageItems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包别信息</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outB</w:t>
            </w:r>
            <w:r>
              <w:rPr>
                <w:rFonts w:hint="eastAsia" w:ascii="仿宋" w:hAnsi="仿宋" w:eastAsia="仿宋"/>
                <w:color w:val="000000"/>
                <w:sz w:val="21"/>
                <w:szCs w:val="21"/>
              </w:rPr>
              <w:t>idId</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代理机构系统包别Id，项目下唯一</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整数，样式：</w:t>
            </w:r>
            <w:r>
              <w:rPr>
                <w:rFonts w:ascii="仿宋" w:hAnsi="仿宋" w:eastAsia="仿宋"/>
                <w:color w:val="000000"/>
                <w:sz w:val="21"/>
                <w:szCs w:val="21"/>
              </w:rPr>
              <w:t>1</w:t>
            </w:r>
            <w:r>
              <w:rPr>
                <w:rFonts w:hint="eastAsia" w:ascii="仿宋" w:hAnsi="仿宋" w:eastAsia="仿宋"/>
                <w:color w:val="000000"/>
                <w:sz w:val="21"/>
                <w:szCs w:val="21"/>
              </w:rPr>
              <w:t>，</w:t>
            </w:r>
            <w:r>
              <w:rPr>
                <w:rFonts w:ascii="仿宋" w:hAnsi="仿宋" w:eastAsia="仿宋"/>
                <w:color w:val="000000"/>
                <w:sz w:val="21"/>
                <w:szCs w:val="21"/>
              </w:rPr>
              <w:t>2</w:t>
            </w:r>
            <w:r>
              <w:rPr>
                <w:rFonts w:hint="eastAsia" w:ascii="仿宋" w:hAnsi="仿宋" w:eastAsia="仿宋"/>
                <w:color w:val="000000"/>
                <w:sz w:val="21"/>
                <w:szCs w:val="21"/>
              </w:rPr>
              <w:t>，</w:t>
            </w:r>
            <w:r>
              <w:rPr>
                <w:rFonts w:ascii="仿宋" w:hAnsi="仿宋" w:eastAsia="仿宋"/>
                <w:color w:val="000000"/>
                <w:sz w:val="21"/>
                <w:szCs w:val="21"/>
              </w:rPr>
              <w:t>3…</w:t>
            </w:r>
            <w:r>
              <w:rPr>
                <w:rFonts w:hint="eastAsia" w:ascii="仿宋" w:hAnsi="仿宋" w:eastAsia="仿宋"/>
                <w:color w:val="000000"/>
                <w:sz w:val="21"/>
                <w:szCs w:val="21"/>
              </w:rPr>
              <w:t>等</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bidName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包别名称</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bidBudgetAmount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包别预算金额</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224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bidTag</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包别标识</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01：中小企业</w:t>
            </w:r>
            <w:r>
              <w:rPr>
                <w:rFonts w:hint="eastAsia" w:ascii="仿宋" w:hAnsi="仿宋" w:eastAsia="仿宋"/>
                <w:color w:val="000000"/>
                <w:sz w:val="21"/>
                <w:szCs w:val="21"/>
              </w:rPr>
              <w:br w:type="textWrapping"/>
            </w:r>
            <w:r>
              <w:rPr>
                <w:rFonts w:hint="eastAsia" w:ascii="仿宋" w:hAnsi="仿宋" w:eastAsia="仿宋"/>
                <w:color w:val="000000"/>
                <w:sz w:val="21"/>
                <w:szCs w:val="21"/>
              </w:rPr>
              <w:t>02：小微企业</w:t>
            </w:r>
            <w:r>
              <w:rPr>
                <w:rFonts w:hint="eastAsia" w:ascii="仿宋" w:hAnsi="仿宋" w:eastAsia="仿宋"/>
                <w:color w:val="000000"/>
                <w:sz w:val="21"/>
                <w:szCs w:val="21"/>
              </w:rPr>
              <w:br w:type="textWrapping"/>
            </w:r>
            <w:r>
              <w:rPr>
                <w:rFonts w:hint="eastAsia" w:ascii="仿宋" w:hAnsi="仿宋" w:eastAsia="仿宋"/>
                <w:color w:val="000000"/>
                <w:sz w:val="21"/>
                <w:szCs w:val="21"/>
              </w:rPr>
              <w:t>03：不专门面向中小企业</w:t>
            </w:r>
            <w:r>
              <w:rPr>
                <w:rFonts w:hint="eastAsia" w:ascii="仿宋" w:hAnsi="仿宋" w:eastAsia="仿宋"/>
                <w:color w:val="000000"/>
                <w:sz w:val="21"/>
                <w:szCs w:val="21"/>
              </w:rPr>
              <w:br w:type="textWrapping"/>
            </w:r>
            <w:r>
              <w:rPr>
                <w:rFonts w:hint="eastAsia" w:ascii="仿宋" w:hAnsi="仿宋" w:eastAsia="仿宋"/>
                <w:color w:val="000000"/>
                <w:sz w:val="21"/>
                <w:szCs w:val="21"/>
              </w:rPr>
              <w:t>04：进口产品</w:t>
            </w:r>
            <w:r>
              <w:rPr>
                <w:rFonts w:hint="eastAsia" w:ascii="仿宋" w:hAnsi="仿宋" w:eastAsia="仿宋"/>
                <w:color w:val="000000"/>
                <w:sz w:val="21"/>
                <w:szCs w:val="21"/>
              </w:rPr>
              <w:br w:type="textWrapping"/>
            </w:r>
            <w:r>
              <w:rPr>
                <w:rFonts w:hint="eastAsia" w:ascii="仿宋" w:hAnsi="仿宋" w:eastAsia="仿宋"/>
                <w:color w:val="000000"/>
                <w:sz w:val="21"/>
                <w:szCs w:val="21"/>
              </w:rPr>
              <w:t>05：节能</w:t>
            </w:r>
            <w:r>
              <w:rPr>
                <w:rFonts w:hint="eastAsia" w:ascii="仿宋" w:hAnsi="仿宋" w:eastAsia="仿宋"/>
                <w:color w:val="000000"/>
                <w:sz w:val="21"/>
                <w:szCs w:val="21"/>
              </w:rPr>
              <w:br w:type="textWrapping"/>
            </w:r>
            <w:r>
              <w:rPr>
                <w:rFonts w:hint="eastAsia" w:ascii="仿宋" w:hAnsi="仿宋" w:eastAsia="仿宋"/>
                <w:color w:val="000000"/>
                <w:sz w:val="21"/>
                <w:szCs w:val="21"/>
              </w:rPr>
              <w:t>06：环保</w:t>
            </w:r>
            <w:r>
              <w:rPr>
                <w:rFonts w:hint="eastAsia" w:ascii="仿宋" w:hAnsi="仿宋" w:eastAsia="仿宋"/>
                <w:color w:val="000000"/>
                <w:sz w:val="21"/>
                <w:szCs w:val="21"/>
              </w:rPr>
              <w:br w:type="textWrapping"/>
            </w:r>
            <w:r>
              <w:rPr>
                <w:rFonts w:hint="eastAsia" w:ascii="仿宋" w:hAnsi="仿宋" w:eastAsia="仿宋"/>
                <w:color w:val="000000"/>
                <w:sz w:val="21"/>
                <w:szCs w:val="21"/>
              </w:rPr>
              <w:t>07：一招多年</w:t>
            </w:r>
          </w:p>
        </w:tc>
      </w:tr>
      <w:tr>
        <w:trPr>
          <w:trHeight w:val="96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bidCatalog</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包别目录</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A：货物</w:t>
            </w:r>
            <w:r>
              <w:rPr>
                <w:rFonts w:hint="eastAsia" w:ascii="仿宋" w:hAnsi="仿宋" w:eastAsia="仿宋"/>
                <w:color w:val="000000"/>
                <w:sz w:val="21"/>
                <w:szCs w:val="21"/>
              </w:rPr>
              <w:br w:type="textWrapping"/>
            </w:r>
            <w:r>
              <w:rPr>
                <w:rFonts w:hint="eastAsia" w:ascii="仿宋" w:hAnsi="仿宋" w:eastAsia="仿宋"/>
                <w:color w:val="000000"/>
                <w:sz w:val="21"/>
                <w:szCs w:val="21"/>
              </w:rPr>
              <w:t>B：工程</w:t>
            </w:r>
            <w:r>
              <w:rPr>
                <w:rFonts w:hint="eastAsia" w:ascii="仿宋" w:hAnsi="仿宋" w:eastAsia="仿宋"/>
                <w:color w:val="000000"/>
                <w:sz w:val="21"/>
                <w:szCs w:val="21"/>
              </w:rPr>
              <w:br w:type="textWrapping"/>
            </w:r>
            <w:r>
              <w:rPr>
                <w:rFonts w:hint="eastAsia" w:ascii="仿宋" w:hAnsi="仿宋" w:eastAsia="仿宋"/>
                <w:color w:val="000000"/>
                <w:sz w:val="21"/>
                <w:szCs w:val="21"/>
              </w:rPr>
              <w:t>C：服务</w:t>
            </w:r>
          </w:p>
        </w:tc>
      </w:tr>
      <w:tr>
        <w:trPr>
          <w:trHeight w:val="96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quantity</w:t>
            </w:r>
          </w:p>
        </w:tc>
        <w:tc>
          <w:tcPr>
            <w:tcW w:w="1843" w:type="dxa"/>
            <w:tcBorders>
              <w:top w:val="nil"/>
              <w:left w:val="nil"/>
              <w:bottom w:val="single" w:color="auto" w:sz="4" w:space="0"/>
              <w:right w:val="single" w:color="auto" w:sz="4" w:space="0"/>
            </w:tcBorders>
            <w:shd w:val="clear" w:color="auto" w:fill="auto"/>
            <w:vAlign w:val="center"/>
          </w:tcPr>
          <w:p>
            <w:pPr>
              <w:ind w:left="240" w:leftChars="100"/>
              <w:rPr>
                <w:rFonts w:ascii="仿宋" w:hAnsi="仿宋" w:eastAsia="仿宋"/>
                <w:color w:val="000000"/>
                <w:sz w:val="21"/>
                <w:szCs w:val="21"/>
              </w:rPr>
            </w:pPr>
            <w:r>
              <w:rPr>
                <w:rFonts w:hint="eastAsia" w:ascii="仿宋" w:hAnsi="仿宋" w:eastAsia="仿宋"/>
                <w:color w:val="000000"/>
                <w:sz w:val="21"/>
                <w:szCs w:val="21"/>
              </w:rPr>
              <w:t>数量</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ind w:left="240" w:leftChars="100"/>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0</w:t>
            </w:r>
          </w:p>
        </w:tc>
        <w:tc>
          <w:tcPr>
            <w:tcW w:w="709" w:type="dxa"/>
            <w:tcBorders>
              <w:top w:val="nil"/>
              <w:left w:val="nil"/>
              <w:bottom w:val="single" w:color="auto" w:sz="4" w:space="0"/>
              <w:right w:val="single" w:color="auto" w:sz="4" w:space="0"/>
            </w:tcBorders>
            <w:shd w:val="clear" w:color="auto" w:fill="auto"/>
            <w:vAlign w:val="center"/>
          </w:tcPr>
          <w:p>
            <w:pPr>
              <w:ind w:left="240" w:leftChars="100"/>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ind w:left="240" w:leftChars="100"/>
              <w:rPr>
                <w:rFonts w:ascii="仿宋" w:hAnsi="仿宋" w:eastAsia="仿宋"/>
                <w:color w:val="000000"/>
                <w:sz w:val="21"/>
                <w:szCs w:val="21"/>
              </w:rPr>
            </w:pPr>
            <w:r>
              <w:rPr>
                <w:rFonts w:hint="eastAsia" w:ascii="仿宋" w:hAnsi="仿宋" w:eastAsia="仿宋"/>
                <w:color w:val="000000"/>
                <w:sz w:val="21"/>
                <w:szCs w:val="21"/>
              </w:rPr>
              <w:t>整型</w:t>
            </w:r>
          </w:p>
          <w:p>
            <w:pPr>
              <w:ind w:left="240" w:leftChars="100"/>
              <w:rPr>
                <w:rFonts w:ascii="仿宋" w:hAnsi="仿宋" w:eastAsia="仿宋"/>
                <w:color w:val="000000"/>
                <w:sz w:val="21"/>
                <w:szCs w:val="21"/>
              </w:rPr>
            </w:pPr>
            <w:r>
              <w:rPr>
                <w:rFonts w:hint="eastAsia" w:ascii="仿宋" w:hAnsi="仿宋" w:eastAsia="仿宋"/>
                <w:color w:val="000000"/>
                <w:sz w:val="21"/>
                <w:szCs w:val="21"/>
              </w:rPr>
              <w:t>-</w:t>
            </w:r>
            <w:r>
              <w:rPr>
                <w:rFonts w:ascii="仿宋" w:hAnsi="仿宋" w:eastAsia="仿宋"/>
                <w:color w:val="000000"/>
                <w:sz w:val="21"/>
                <w:szCs w:val="21"/>
              </w:rPr>
              <w:t>1</w:t>
            </w:r>
            <w:r>
              <w:rPr>
                <w:rFonts w:hint="eastAsia" w:ascii="仿宋" w:hAnsi="仿宋" w:eastAsia="仿宋"/>
                <w:color w:val="000000"/>
                <w:sz w:val="21"/>
                <w:szCs w:val="21"/>
              </w:rPr>
              <w:t>：表示不限</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taskPlans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任务书信息</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taskId</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任务书Id</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徽采云交易系统任务书Id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taskNo</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任务书编号</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task</w:t>
            </w:r>
            <w:r>
              <w:rPr>
                <w:rFonts w:ascii="仿宋" w:hAnsi="仿宋" w:eastAsia="仿宋"/>
                <w:color w:val="000000"/>
                <w:sz w:val="21"/>
                <w:szCs w:val="21"/>
              </w:rPr>
              <w:t>UsedAmount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任务书使用金额</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task</w:t>
            </w:r>
            <w:r>
              <w:rPr>
                <w:rFonts w:ascii="仿宋" w:hAnsi="仿宋" w:eastAsia="仿宋"/>
                <w:color w:val="000000"/>
                <w:sz w:val="21"/>
                <w:szCs w:val="21"/>
              </w:rPr>
              <w:t>Used</w:t>
            </w:r>
            <w:r>
              <w:rPr>
                <w:rFonts w:hint="eastAsia" w:ascii="仿宋" w:hAnsi="仿宋" w:eastAsia="仿宋"/>
                <w:color w:val="000000"/>
                <w:sz w:val="21"/>
                <w:szCs w:val="21"/>
              </w:rPr>
              <w:t>Count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任务书使用数量</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整型，-</w:t>
            </w:r>
            <w:r>
              <w:rPr>
                <w:rFonts w:ascii="仿宋" w:hAnsi="仿宋" w:eastAsia="仿宋"/>
                <w:color w:val="000000"/>
                <w:sz w:val="21"/>
                <w:szCs w:val="21"/>
              </w:rPr>
              <w:t>1</w:t>
            </w:r>
            <w:r>
              <w:rPr>
                <w:rFonts w:hint="eastAsia" w:ascii="仿宋" w:hAnsi="仿宋" w:eastAsia="仿宋"/>
                <w:color w:val="000000"/>
                <w:sz w:val="21"/>
                <w:szCs w:val="21"/>
              </w:rPr>
              <w:t>表示数量不限</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taskDetails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任务书条目信息</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purchasePlanId</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任务书条目Id</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徽采云交易系统任务书条目Id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amount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任务书条目金额</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count</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任务书条目数量</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整型，-1表示数量不限</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purchaserInfos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采购单位信息</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purchaserName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采购单位名称</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w:t>
            </w:r>
            <w:r>
              <w:rPr>
                <w:rFonts w:ascii="仿宋" w:hAnsi="仿宋" w:eastAsia="仿宋"/>
                <w:color w:val="000000"/>
                <w:sz w:val="21"/>
                <w:szCs w:val="21"/>
              </w:rPr>
              <w:t>USC</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采购单位统一社会信用代码</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purchaserAddress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采购单位地址</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purchaserContacts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采购单位联系人</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purchaserContactWay</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联系方式</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agencyInfos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代理机构信息</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Object</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agencyName</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代理机构名称</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agencyUSC</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代理机构统一社会信用代码</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agencyAddress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代理机构地址</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agencyContacts</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代理机构联系人</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agencyContactWay</w:t>
            </w:r>
          </w:p>
        </w:tc>
        <w:tc>
          <w:tcPr>
            <w:tcW w:w="184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联系方式</w:t>
            </w:r>
          </w:p>
        </w:tc>
        <w:tc>
          <w:tcPr>
            <w:tcW w:w="85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projectAgentName</w:t>
            </w:r>
          </w:p>
        </w:tc>
        <w:tc>
          <w:tcPr>
            <w:tcW w:w="1843"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项目</w:t>
            </w:r>
            <w:r>
              <w:rPr>
                <w:rFonts w:hint="eastAsia" w:ascii="仿宋" w:hAnsi="仿宋" w:eastAsia="仿宋"/>
                <w:color w:val="000000"/>
                <w:sz w:val="21"/>
                <w:szCs w:val="21"/>
              </w:rPr>
              <w:t>经办人</w:t>
            </w:r>
            <w:r>
              <w:rPr>
                <w:rFonts w:ascii="仿宋" w:hAnsi="仿宋" w:eastAsia="仿宋"/>
                <w:color w:val="000000"/>
                <w:sz w:val="21"/>
                <w:szCs w:val="21"/>
              </w:rPr>
              <w:t>名称</w:t>
            </w:r>
          </w:p>
        </w:tc>
        <w:tc>
          <w:tcPr>
            <w:tcW w:w="850"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9"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projectAgent</w:t>
            </w:r>
            <w:r>
              <w:rPr>
                <w:rFonts w:hint="eastAsia" w:ascii="仿宋" w:hAnsi="仿宋" w:eastAsia="仿宋"/>
                <w:color w:val="000000"/>
                <w:sz w:val="21"/>
                <w:szCs w:val="21"/>
              </w:rPr>
              <w:t>ContactWay</w:t>
            </w:r>
          </w:p>
        </w:tc>
        <w:tc>
          <w:tcPr>
            <w:tcW w:w="1843"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850"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9"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projectAgentIDNumber</w:t>
            </w:r>
          </w:p>
        </w:tc>
        <w:tc>
          <w:tcPr>
            <w:tcW w:w="1843"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850"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9"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bl>
    <w:p>
      <w:pPr>
        <w:rPr>
          <w:rFonts w:ascii="仿宋" w:hAnsi="仿宋" w:eastAsia="仿宋"/>
          <w:b/>
          <w:bCs/>
        </w:rPr>
      </w:pPr>
    </w:p>
    <w:p>
      <w:pPr>
        <w:pStyle w:val="4"/>
        <w:ind w:left="949"/>
      </w:pPr>
      <w:r>
        <w:rPr>
          <w:rFonts w:hint="eastAsia"/>
        </w:rPr>
        <w:t>返回参数</w:t>
      </w:r>
    </w:p>
    <w:p>
      <w:pPr>
        <w:pStyle w:val="5"/>
      </w:pPr>
      <w:r>
        <w:rPr>
          <w:rFonts w:hint="eastAsia"/>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"outProjectId":"12dio8d221",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"projectId":"324917295",</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"packageItems":[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"outBidId":"0001",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"bidId":"100001"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b/>
          <w:bCs/>
          <w:sz w:val="21"/>
          <w:szCs w:val="21"/>
        </w:rPr>
      </w:pPr>
      <w:r>
        <w:rPr>
          <w:rFonts w:ascii="Times New Roman" w:hAnsi="Times New Roman" w:eastAsia="仿宋" w:cs="Times New Roman"/>
          <w:sz w:val="21"/>
          <w:szCs w:val="21"/>
        </w:rPr>
        <w:t>}</w:t>
      </w:r>
    </w:p>
    <w:p>
      <w:pPr>
        <w:pStyle w:val="5"/>
      </w:pPr>
      <w:r>
        <w:rPr>
          <w:rFonts w:hint="eastAsia"/>
        </w:rPr>
        <w:t>返回参数说明</w:t>
      </w:r>
    </w:p>
    <w:tbl>
      <w:tblPr>
        <w:tblStyle w:val="10"/>
        <w:tblW w:w="0" w:type="auto"/>
        <w:tblInd w:w="0" w:type="dxa"/>
        <w:tblLayout w:type="fixed"/>
        <w:tblCellMar>
          <w:top w:w="0" w:type="dxa"/>
          <w:left w:w="108" w:type="dxa"/>
          <w:bottom w:w="0" w:type="dxa"/>
          <w:right w:w="108" w:type="dxa"/>
        </w:tblCellMar>
      </w:tblPr>
      <w:tblGrid>
        <w:gridCol w:w="1980"/>
        <w:gridCol w:w="1742"/>
        <w:gridCol w:w="846"/>
        <w:gridCol w:w="636"/>
        <w:gridCol w:w="745"/>
        <w:gridCol w:w="2341"/>
      </w:tblGrid>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742"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846"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636"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45"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2341"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code</w:t>
            </w:r>
          </w:p>
        </w:tc>
        <w:tc>
          <w:tcPr>
            <w:tcW w:w="174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错误码</w:t>
            </w:r>
          </w:p>
        </w:tc>
        <w:tc>
          <w:tcPr>
            <w:tcW w:w="846"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String</w:t>
            </w:r>
          </w:p>
        </w:tc>
        <w:tc>
          <w:tcPr>
            <w:tcW w:w="63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200</w:t>
            </w:r>
          </w:p>
        </w:tc>
        <w:tc>
          <w:tcPr>
            <w:tcW w:w="74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否</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message</w:t>
            </w:r>
          </w:p>
        </w:tc>
        <w:tc>
          <w:tcPr>
            <w:tcW w:w="174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错误信息</w:t>
            </w:r>
          </w:p>
        </w:tc>
        <w:tc>
          <w:tcPr>
            <w:tcW w:w="846"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String</w:t>
            </w:r>
          </w:p>
        </w:tc>
        <w:tc>
          <w:tcPr>
            <w:tcW w:w="63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2000</w:t>
            </w:r>
          </w:p>
        </w:tc>
        <w:tc>
          <w:tcPr>
            <w:tcW w:w="74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否</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result</w:t>
            </w:r>
          </w:p>
        </w:tc>
        <w:tc>
          <w:tcPr>
            <w:tcW w:w="174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数据结果集</w:t>
            </w:r>
          </w:p>
        </w:tc>
        <w:tc>
          <w:tcPr>
            <w:tcW w:w="846"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ascii="仿宋" w:hAnsi="仿宋" w:eastAsia="仿宋"/>
                <w:color w:val="000000" w:themeColor="text1"/>
                <w:sz w:val="21"/>
                <w:szCs w:val="21"/>
                <w14:textFill>
                  <w14:solidFill>
                    <w14:schemeClr w14:val="tx1"/>
                  </w14:solidFill>
                </w14:textFill>
              </w:rPr>
              <w:t>Object</w:t>
            </w:r>
          </w:p>
        </w:tc>
        <w:tc>
          <w:tcPr>
            <w:tcW w:w="63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themeColor="text1"/>
                <w:sz w:val="21"/>
                <w:szCs w:val="21"/>
                <w14:textFill>
                  <w14:solidFill>
                    <w14:schemeClr w14:val="tx1"/>
                  </w14:solidFill>
                </w14:textFill>
              </w:rPr>
            </w:pPr>
          </w:p>
        </w:tc>
        <w:tc>
          <w:tcPr>
            <w:tcW w:w="74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否</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导入成功有值</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themeColor="text1"/>
                <w:sz w:val="21"/>
                <w:szCs w:val="21"/>
                <w14:textFill>
                  <w14:solidFill>
                    <w14:schemeClr w14:val="tx1"/>
                  </w14:solidFill>
                </w14:textFill>
              </w:rPr>
            </w:pPr>
            <w:r>
              <w:rPr>
                <w:rFonts w:ascii="仿宋" w:hAnsi="仿宋" w:eastAsia="仿宋"/>
                <w:color w:val="000000" w:themeColor="text1"/>
                <w:sz w:val="21"/>
                <w:szCs w:val="21"/>
                <w14:textFill>
                  <w14:solidFill>
                    <w14:schemeClr w14:val="tx1"/>
                  </w14:solidFill>
                </w14:textFill>
              </w:rPr>
              <w:t>outP</w:t>
            </w:r>
            <w:r>
              <w:rPr>
                <w:rFonts w:hint="eastAsia" w:ascii="仿宋" w:hAnsi="仿宋" w:eastAsia="仿宋"/>
                <w:color w:val="000000" w:themeColor="text1"/>
                <w:sz w:val="21"/>
                <w:szCs w:val="21"/>
                <w14:textFill>
                  <w14:solidFill>
                    <w14:schemeClr w14:val="tx1"/>
                  </w14:solidFill>
                </w14:textFill>
              </w:rPr>
              <w:t>rojectId</w:t>
            </w:r>
          </w:p>
        </w:tc>
        <w:tc>
          <w:tcPr>
            <w:tcW w:w="174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项目Id</w:t>
            </w:r>
          </w:p>
        </w:tc>
        <w:tc>
          <w:tcPr>
            <w:tcW w:w="846"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String</w:t>
            </w:r>
          </w:p>
        </w:tc>
        <w:tc>
          <w:tcPr>
            <w:tcW w:w="63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64</w:t>
            </w:r>
          </w:p>
        </w:tc>
        <w:tc>
          <w:tcPr>
            <w:tcW w:w="74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代理机构系统项目Id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themeColor="text1"/>
                <w:sz w:val="21"/>
                <w:szCs w:val="21"/>
                <w14:textFill>
                  <w14:solidFill>
                    <w14:schemeClr w14:val="tx1"/>
                  </w14:solidFill>
                </w14:textFill>
              </w:rPr>
            </w:pPr>
            <w:r>
              <w:rPr>
                <w:rFonts w:ascii="仿宋" w:hAnsi="仿宋" w:eastAsia="仿宋"/>
                <w:color w:val="000000" w:themeColor="text1"/>
                <w:sz w:val="21"/>
                <w:szCs w:val="21"/>
                <w14:textFill>
                  <w14:solidFill>
                    <w14:schemeClr w14:val="tx1"/>
                  </w14:solidFill>
                </w14:textFill>
              </w:rPr>
              <w:t>p</w:t>
            </w:r>
            <w:r>
              <w:rPr>
                <w:rFonts w:hint="eastAsia" w:ascii="仿宋" w:hAnsi="仿宋" w:eastAsia="仿宋"/>
                <w:color w:val="000000" w:themeColor="text1"/>
                <w:sz w:val="21"/>
                <w:szCs w:val="21"/>
                <w14:textFill>
                  <w14:solidFill>
                    <w14:schemeClr w14:val="tx1"/>
                  </w14:solidFill>
                </w14:textFill>
              </w:rPr>
              <w:t>rojectId</w:t>
            </w:r>
          </w:p>
        </w:tc>
        <w:tc>
          <w:tcPr>
            <w:tcW w:w="174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项目Id</w:t>
            </w:r>
          </w:p>
        </w:tc>
        <w:tc>
          <w:tcPr>
            <w:tcW w:w="846"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String</w:t>
            </w:r>
          </w:p>
        </w:tc>
        <w:tc>
          <w:tcPr>
            <w:tcW w:w="63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64</w:t>
            </w:r>
          </w:p>
        </w:tc>
        <w:tc>
          <w:tcPr>
            <w:tcW w:w="74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徽采云交易系统项目Id，唯一</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packageItems</w:t>
            </w:r>
          </w:p>
        </w:tc>
        <w:tc>
          <w:tcPr>
            <w:tcW w:w="174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包别信息</w:t>
            </w:r>
          </w:p>
        </w:tc>
        <w:tc>
          <w:tcPr>
            <w:tcW w:w="846"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Array</w:t>
            </w:r>
          </w:p>
        </w:tc>
        <w:tc>
          <w:tcPr>
            <w:tcW w:w="63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themeColor="text1"/>
                <w:sz w:val="21"/>
                <w:szCs w:val="21"/>
                <w14:textFill>
                  <w14:solidFill>
                    <w14:schemeClr w14:val="tx1"/>
                  </w14:solidFill>
                </w14:textFill>
              </w:rPr>
            </w:pPr>
          </w:p>
        </w:tc>
        <w:tc>
          <w:tcPr>
            <w:tcW w:w="74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420" w:firstLineChars="20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out</w:t>
            </w:r>
            <w:r>
              <w:rPr>
                <w:rFonts w:ascii="仿宋" w:hAnsi="仿宋" w:eastAsia="仿宋"/>
                <w:color w:val="000000" w:themeColor="text1"/>
                <w:sz w:val="21"/>
                <w:szCs w:val="21"/>
                <w14:textFill>
                  <w14:solidFill>
                    <w14:schemeClr w14:val="tx1"/>
                  </w14:solidFill>
                </w14:textFill>
              </w:rPr>
              <w:t>B</w:t>
            </w:r>
            <w:r>
              <w:rPr>
                <w:rFonts w:hint="eastAsia" w:ascii="仿宋" w:hAnsi="仿宋" w:eastAsia="仿宋"/>
                <w:color w:val="000000" w:themeColor="text1"/>
                <w:sz w:val="21"/>
                <w:szCs w:val="21"/>
                <w14:textFill>
                  <w14:solidFill>
                    <w14:schemeClr w14:val="tx1"/>
                  </w14:solidFill>
                </w14:textFill>
              </w:rPr>
              <w:t>idId</w:t>
            </w:r>
          </w:p>
        </w:tc>
        <w:tc>
          <w:tcPr>
            <w:tcW w:w="174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包别Id</w:t>
            </w:r>
          </w:p>
        </w:tc>
        <w:tc>
          <w:tcPr>
            <w:tcW w:w="846"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String</w:t>
            </w:r>
          </w:p>
        </w:tc>
        <w:tc>
          <w:tcPr>
            <w:tcW w:w="63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64</w:t>
            </w:r>
          </w:p>
        </w:tc>
        <w:tc>
          <w:tcPr>
            <w:tcW w:w="74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代理机构系统包别Id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420" w:firstLineChars="20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bid</w:t>
            </w:r>
            <w:r>
              <w:rPr>
                <w:rFonts w:ascii="仿宋" w:hAnsi="仿宋" w:eastAsia="仿宋"/>
                <w:color w:val="000000" w:themeColor="text1"/>
                <w:sz w:val="21"/>
                <w:szCs w:val="21"/>
                <w14:textFill>
                  <w14:solidFill>
                    <w14:schemeClr w14:val="tx1"/>
                  </w14:solidFill>
                </w14:textFill>
              </w:rPr>
              <w:t>Id</w:t>
            </w:r>
          </w:p>
        </w:tc>
        <w:tc>
          <w:tcPr>
            <w:tcW w:w="174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包别I</w:t>
            </w:r>
            <w:r>
              <w:rPr>
                <w:rFonts w:ascii="仿宋" w:hAnsi="仿宋" w:eastAsia="仿宋"/>
                <w:color w:val="000000" w:themeColor="text1"/>
                <w:sz w:val="21"/>
                <w:szCs w:val="21"/>
                <w14:textFill>
                  <w14:solidFill>
                    <w14:schemeClr w14:val="tx1"/>
                  </w14:solidFill>
                </w14:textFill>
              </w:rPr>
              <w:t>d</w:t>
            </w:r>
          </w:p>
        </w:tc>
        <w:tc>
          <w:tcPr>
            <w:tcW w:w="846"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String</w:t>
            </w:r>
          </w:p>
        </w:tc>
        <w:tc>
          <w:tcPr>
            <w:tcW w:w="63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64</w:t>
            </w:r>
          </w:p>
        </w:tc>
        <w:tc>
          <w:tcPr>
            <w:tcW w:w="74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徽采云交易系统包别Id，项目下唯一</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success</w:t>
            </w:r>
          </w:p>
        </w:tc>
        <w:tc>
          <w:tcPr>
            <w:tcW w:w="174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是否成功</w:t>
            </w:r>
          </w:p>
        </w:tc>
        <w:tc>
          <w:tcPr>
            <w:tcW w:w="846"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Boolen</w:t>
            </w:r>
          </w:p>
        </w:tc>
        <w:tc>
          <w:tcPr>
            <w:tcW w:w="63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themeColor="text1"/>
                <w:sz w:val="21"/>
                <w:szCs w:val="21"/>
                <w14:textFill>
                  <w14:solidFill>
                    <w14:schemeClr w14:val="tx1"/>
                  </w14:solidFill>
                </w14:textFill>
              </w:rPr>
            </w:pPr>
          </w:p>
        </w:tc>
        <w:tc>
          <w:tcPr>
            <w:tcW w:w="74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true：成功</w:t>
            </w:r>
            <w:r>
              <w:rPr>
                <w:rFonts w:hint="eastAsia" w:ascii="仿宋" w:hAnsi="仿宋" w:eastAsia="仿宋"/>
                <w:color w:val="000000" w:themeColor="text1"/>
                <w:sz w:val="21"/>
                <w:szCs w:val="21"/>
                <w14:textFill>
                  <w14:solidFill>
                    <w14:schemeClr w14:val="tx1"/>
                  </w14:solidFill>
                </w14:textFill>
              </w:rPr>
              <w:br w:type="textWrapping"/>
            </w:r>
            <w:r>
              <w:rPr>
                <w:rFonts w:hint="eastAsia" w:ascii="仿宋" w:hAnsi="仿宋" w:eastAsia="仿宋"/>
                <w:color w:val="000000" w:themeColor="text1"/>
                <w:sz w:val="21"/>
                <w:szCs w:val="21"/>
                <w14:textFill>
                  <w14:solidFill>
                    <w14:schemeClr w14:val="tx1"/>
                  </w14:solidFill>
                </w14:textFill>
              </w:rPr>
              <w:t>false：失败</w:t>
            </w:r>
          </w:p>
        </w:tc>
      </w:tr>
    </w:tbl>
    <w:p>
      <w:pPr>
        <w:rPr>
          <w:rFonts w:ascii="仿宋" w:hAnsi="仿宋" w:eastAsia="仿宋"/>
        </w:rPr>
      </w:pPr>
    </w:p>
    <w:p>
      <w:pPr>
        <w:pStyle w:val="3"/>
      </w:pPr>
      <w:r>
        <w:rPr>
          <w:rFonts w:hint="eastAsia"/>
        </w:rPr>
        <w:t>资格预审文件及公告接口</w:t>
      </w:r>
    </w:p>
    <w:p>
      <w:pPr>
        <w:ind w:firstLine="240"/>
        <w:rPr>
          <w:rFonts w:ascii="仿宋" w:hAnsi="仿宋" w:eastAsia="仿宋"/>
        </w:rPr>
      </w:pPr>
      <w:r>
        <w:rPr>
          <w:rFonts w:hint="eastAsia" w:ascii="仿宋" w:hAnsi="仿宋" w:eastAsia="仿宋"/>
        </w:rPr>
        <w:t>用于代理机构系统同步已完成的资格预审文件及公告信息给徽采云交易系统。一次请求需包含项目中所有包别的信息，已同步成功并审核通过（审核判断视是否配置审核流而定）的项目无法再同步资格预审文件及公告信息。</w:t>
      </w:r>
    </w:p>
    <w:p>
      <w:pPr>
        <w:pStyle w:val="4"/>
        <w:ind w:left="949"/>
      </w:pPr>
      <w:r>
        <w:rPr>
          <w:rFonts w:hint="eastAsia"/>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zcy.govsync.pursupervise.pushprequalificationdoc</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"projectId":"10200210001",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"inviteMethod":"1",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"basicQualification":"供应商基本资格要求",</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"isGovProcurementPolicy":0,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"govProcurementPolicy":"落实政府采购政策需满足的资格要求",</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"otherQualification":"其他资格要求内容",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"projectSpecificQualification":"本项目特定资格要求",</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"procurementRequires":[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"bidId":"10021391201",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"budgetAmount":1000000,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"count":100,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"unit":"张",</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"ceilingPrice":100000,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"isJointBidding":0,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"contractCapacity":"合同签订完成后1个月需要验收完成",</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"simpleTecServiceRequire":"简要技术或服务要求"</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"checkRequires":[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"bidId":"10021391202",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"checkDetails":[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"checkRequirement":"审查要求",</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"checkStatement":"审查明细"</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"purchaserInfos":[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"purchaserName":"采购单位名称",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"purchaserAddress":"采购单位地址",</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"purchaserContacts":"采购单位联系人",</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"purchaserContactWay":"采购单位联系方式"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"agencyInfos":[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"agencyName":"代理机构名称",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"agencyContacts":"代理机构联系人",</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"agencyContactWay":"代理机构联系方式",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"agencyAddress":"代理机构联系地址"</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"noticeType":"3008",</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"outNoticeId":"10000201",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taData":"{\"agentAddr\":\"代理机构地址\",\"agentContact\":\"代理机构联系方式\",\"agentName\":\"代理机构\",\"bidAttachUrl\":\"附件下载URL地址\",\"bidCallBudget\":1000,\"bidCallSupplyQua\":\"本项目申请人的特定资格要求\",\"bidCallTenderAddr\":\"获取资格预审文件的地点\",\"bidCallTenderBegin\":\"获取资格预审文件的开始时间\",\"bidCallTenderEnd\":\"获取资格预审文件的结束时间\",\"bidCallWay\":\"获取资格预审文件的方式\",\"bidIndustryCode\":\"行业划分\",\"bidProjectInfo\":\"审查标准、方法\",\"bidScope\":\"标讯区域\",\"bidSource\":\"标讯来源\",\"bidTitle\":\"标题\",\"bidType\":\"公告类型\",\"buyerAddr\":\"采购人地址\",\"buyerContact\":\"采购人联系方式\",\"buyerName\":\"采购人\",\"ext1\":\"采购需求：招标项目基本概况、用途、采购需求、数量、简要技术要求\",\"ext3\":\"落实政府采购政策需满足的资格要求\",\"ext4\":\"其它补充事宜\",\"ppp\":\"PPP 项目标识\",\"preAuditdate\":\"资格审查日期\",\"preEndDate\":\"提交资格申请及证明材料的截止时间\",\"preSubmitaddr\":\"资格审查地点\",\"projContactName\":\"项目联系人\",\"projContactPhone\":\"项目联系电话\",\"projName\":\"项目名称\",\"projNumber\":\"机构项目编号\",\"purchaseItem\":\"采购品目\",\"purchaseItemName\":\"采购品目名称\",\"recTime\":\"创建时间\",\"topBudgetDept\":\"一级预算部门\",\"capitalCount\":1,\"capitalStandard\":\"限定社会资本方法及标准\",\"ext5\":\"技术引进和转让要求\",\"ext6\":\"对社会资本参与采购活动和履约保证的担保要求\",\"proBodyName\":\"项目授权主体名称\",\"purCountry\":\"是否采购本国货物和服务\",\"unite\":\"是否允许联合体\",\"amStartTime\":\"获取资格预审文件每天上午开始时间\",\"amEndTime\":\"获取资格预审文件每天上午结束时间\",\"pmStartTime\":\"获取资格预审文件每天下午开始时间\",\"pmEndTime\":\"获取资格预审文件每天下午结束时间\",\"purchaseWay\":\"采用的采购方式\",\"bidPriceCeiling\":1000000.01,\"contractDate\":\"合同履行期限\",\"fileConstuctor\":\"预审文件组成形式及格式\",\"supplyChooseWay\":\"供应商挑选方法\",\"supplyCount\":10,\"supplyChooseType\":\"供应商不足的处理形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"content":"html公告正文"</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"attachmentType":"demand",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"fileId":"1109QZ/3d2db1ff-d3c2-476d-bf8d-70e44b7ecwda.pdf",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"fileName":"资格预审文件附件"</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"projectAgentName":"王五",</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"projectAgentIDNumber":"身份证号码"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pStyle w:val="5"/>
      </w:pPr>
      <w:r>
        <w:rPr>
          <w:rFonts w:hint="eastAsia"/>
        </w:rPr>
        <w:t>请求参数说明</w:t>
      </w:r>
    </w:p>
    <w:tbl>
      <w:tblPr>
        <w:tblStyle w:val="10"/>
        <w:tblW w:w="0" w:type="auto"/>
        <w:tblInd w:w="0" w:type="dxa"/>
        <w:tblLayout w:type="fixed"/>
        <w:tblCellMar>
          <w:top w:w="0" w:type="dxa"/>
          <w:left w:w="108" w:type="dxa"/>
          <w:bottom w:w="0" w:type="dxa"/>
          <w:right w:w="108" w:type="dxa"/>
        </w:tblCellMar>
      </w:tblPr>
      <w:tblGrid>
        <w:gridCol w:w="1980"/>
        <w:gridCol w:w="1559"/>
        <w:gridCol w:w="851"/>
        <w:gridCol w:w="708"/>
        <w:gridCol w:w="709"/>
        <w:gridCol w:w="2483"/>
      </w:tblGrid>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559"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851"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8"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9"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2483"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inviteMethod</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供应商邀请方式</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0</w:t>
            </w:r>
            <w:r>
              <w:rPr>
                <w:rFonts w:ascii="仿宋" w:hAnsi="仿宋" w:eastAsia="仿宋"/>
                <w:color w:val="000000"/>
                <w:sz w:val="21"/>
                <w:szCs w:val="21"/>
              </w:rPr>
              <w:t>1</w:t>
            </w:r>
            <w:r>
              <w:rPr>
                <w:rFonts w:hint="eastAsia" w:ascii="仿宋" w:hAnsi="仿宋" w:eastAsia="仿宋"/>
                <w:color w:val="000000"/>
                <w:sz w:val="21"/>
                <w:szCs w:val="21"/>
              </w:rPr>
              <w:t>：随机抽取</w:t>
            </w:r>
          </w:p>
          <w:p>
            <w:pPr>
              <w:rPr>
                <w:rFonts w:ascii="仿宋" w:hAnsi="仿宋" w:eastAsia="仿宋"/>
                <w:color w:val="000000"/>
                <w:sz w:val="21"/>
                <w:szCs w:val="21"/>
              </w:rPr>
            </w:pPr>
            <w:r>
              <w:rPr>
                <w:rFonts w:hint="eastAsia" w:ascii="仿宋" w:hAnsi="仿宋" w:eastAsia="仿宋"/>
                <w:color w:val="000000"/>
                <w:sz w:val="21"/>
                <w:szCs w:val="21"/>
              </w:rPr>
              <w:t>0</w:t>
            </w:r>
            <w:r>
              <w:rPr>
                <w:rFonts w:ascii="仿宋" w:hAnsi="仿宋" w:eastAsia="仿宋"/>
                <w:color w:val="000000"/>
                <w:sz w:val="21"/>
                <w:szCs w:val="21"/>
              </w:rPr>
              <w:t>2</w:t>
            </w:r>
            <w:r>
              <w:rPr>
                <w:rFonts w:hint="eastAsia" w:ascii="仿宋" w:hAnsi="仿宋" w:eastAsia="仿宋"/>
                <w:color w:val="000000"/>
                <w:sz w:val="21"/>
                <w:szCs w:val="21"/>
              </w:rPr>
              <w:t>：邀请全部通过资格预审的供应商参加投标</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basicQualification</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供应商基本资格要求</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96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isGovProcurementPolicy</w:t>
            </w:r>
          </w:p>
        </w:tc>
        <w:tc>
          <w:tcPr>
            <w:tcW w:w="155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是否有落实政府采购政策需满足的资格要求</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19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govProcurementPolicy</w:t>
            </w:r>
          </w:p>
        </w:tc>
        <w:tc>
          <w:tcPr>
            <w:tcW w:w="155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落实政府采购政策需满足的资格要求</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需要落实政府采购政策需满足的资格要求，该字段必填</w:t>
            </w:r>
            <w:r>
              <w:rPr>
                <w:rFonts w:hint="eastAsia" w:ascii="仿宋" w:hAnsi="仿宋" w:eastAsia="仿宋"/>
                <w:color w:val="000000"/>
                <w:sz w:val="21"/>
                <w:szCs w:val="21"/>
              </w:rPr>
              <w:br w:type="textWrapping"/>
            </w:r>
            <w:r>
              <w:rPr>
                <w:rFonts w:hint="eastAsia" w:ascii="仿宋" w:hAnsi="仿宋" w:eastAsia="仿宋"/>
                <w:color w:val="000000"/>
                <w:sz w:val="21"/>
                <w:szCs w:val="21"/>
              </w:rPr>
              <w:t>字段枚举：</w:t>
            </w:r>
            <w:r>
              <w:rPr>
                <w:rFonts w:hint="eastAsia" w:ascii="仿宋" w:hAnsi="仿宋" w:eastAsia="仿宋"/>
                <w:color w:val="000000"/>
                <w:sz w:val="21"/>
                <w:szCs w:val="21"/>
              </w:rPr>
              <w:br w:type="textWrapping"/>
            </w:r>
            <w:r>
              <w:rPr>
                <w:rFonts w:hint="eastAsia" w:ascii="仿宋" w:hAnsi="仿宋" w:eastAsia="仿宋"/>
                <w:color w:val="000000"/>
                <w:sz w:val="21"/>
                <w:szCs w:val="21"/>
              </w:rPr>
              <w:t>01：供应商应为中小企业</w:t>
            </w:r>
            <w:r>
              <w:rPr>
                <w:rFonts w:hint="eastAsia" w:ascii="仿宋" w:hAnsi="仿宋" w:eastAsia="仿宋"/>
                <w:color w:val="000000"/>
                <w:sz w:val="21"/>
                <w:szCs w:val="21"/>
              </w:rPr>
              <w:br w:type="textWrapping"/>
            </w:r>
            <w:r>
              <w:rPr>
                <w:rFonts w:hint="eastAsia" w:ascii="仿宋" w:hAnsi="仿宋" w:eastAsia="仿宋"/>
                <w:color w:val="000000"/>
                <w:sz w:val="21"/>
                <w:szCs w:val="21"/>
              </w:rPr>
              <w:t>02：供应商应为监狱企业</w:t>
            </w:r>
            <w:r>
              <w:rPr>
                <w:rFonts w:hint="eastAsia" w:ascii="仿宋" w:hAnsi="仿宋" w:eastAsia="仿宋"/>
                <w:color w:val="000000"/>
                <w:sz w:val="21"/>
                <w:szCs w:val="21"/>
              </w:rPr>
              <w:br w:type="textWrapping"/>
            </w:r>
            <w:r>
              <w:rPr>
                <w:rFonts w:hint="eastAsia" w:ascii="仿宋" w:hAnsi="仿宋" w:eastAsia="仿宋"/>
                <w:color w:val="000000"/>
                <w:sz w:val="21"/>
                <w:szCs w:val="21"/>
              </w:rPr>
              <w:t>03：供应商应为残疾人福利企业</w:t>
            </w:r>
            <w:r>
              <w:rPr>
                <w:rFonts w:hint="eastAsia" w:ascii="仿宋" w:hAnsi="仿宋" w:eastAsia="仿宋"/>
                <w:color w:val="000000"/>
                <w:sz w:val="21"/>
                <w:szCs w:val="21"/>
              </w:rPr>
              <w:br w:type="textWrapping"/>
            </w:r>
            <w:r>
              <w:rPr>
                <w:rFonts w:hint="eastAsia" w:ascii="仿宋" w:hAnsi="仿宋" w:eastAsia="仿宋"/>
                <w:color w:val="000000"/>
                <w:sz w:val="21"/>
                <w:szCs w:val="21"/>
              </w:rPr>
              <w:t>04：其他</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otherQualification</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其他资格要求内容</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1000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落实政府采购政策需满足的资格要求选择“其他”时，该字段必填</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projectSpecificQualification</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本项目特定资格要求</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没有则传“无”</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procurementRequires</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采购需求</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徽采云交易系统包别Id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budgetAmount</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预算金额</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count</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数量</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整型，数量不限：-1</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unit</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单位</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10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ceilingPrice</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最高限价</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isJointBidding</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接受联合体投标</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contractCapacity</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合同履约期限</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simpleTecServiceRequire</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简要技术或服务需求</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checkRequires</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审查要求</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徽采云交易系统包别Id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checkDetails</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审查明细</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checkRequirement</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审查要求</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2048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checkStatement</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审查明细</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2048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purchaserInfos</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采购单位信息</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purchaserName</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采购单位名称</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purchaserAddress</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采购单位地址</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purchaserContacts</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采购单位联系人</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purchaserContactWay</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采购单位联系方式</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agencyInfos</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组织机构信息</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代理机构信息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agencyName</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组织机构名称</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FFF0BC"/>
            <w:noWrap/>
            <w:vAlign w:val="center"/>
          </w:tcPr>
          <w:p>
            <w:pPr>
              <w:ind w:firstLine="210" w:firstLineChars="100"/>
              <w:rPr>
                <w:rFonts w:hint="eastAsia" w:ascii="仿宋" w:hAnsi="仿宋" w:eastAsia="仿宋"/>
                <w:color w:val="000000"/>
                <w:sz w:val="21"/>
                <w:szCs w:val="21"/>
                <w:lang w:val="en-US" w:eastAsia="zh-CN"/>
              </w:rPr>
            </w:pPr>
            <w:r>
              <w:rPr>
                <w:rFonts w:hint="eastAsia" w:ascii="仿宋" w:hAnsi="仿宋" w:eastAsia="仿宋"/>
                <w:color w:val="000000"/>
                <w:sz w:val="21"/>
                <w:szCs w:val="21"/>
              </w:rPr>
              <w:t>agency</w:t>
            </w:r>
            <w:r>
              <w:rPr>
                <w:rFonts w:hint="eastAsia" w:ascii="仿宋" w:hAnsi="仿宋" w:eastAsia="仿宋"/>
                <w:color w:val="000000"/>
                <w:sz w:val="21"/>
                <w:szCs w:val="21"/>
                <w:lang w:val="en-US" w:eastAsia="zh-CN"/>
              </w:rPr>
              <w:t>USC</w:t>
            </w:r>
          </w:p>
        </w:tc>
        <w:tc>
          <w:tcPr>
            <w:tcW w:w="1559" w:type="dxa"/>
            <w:tcBorders>
              <w:top w:val="nil"/>
              <w:left w:val="nil"/>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rPr>
              <w:t>组织机构</w:t>
            </w:r>
            <w:r>
              <w:rPr>
                <w:rFonts w:hint="eastAsia" w:ascii="仿宋" w:hAnsi="仿宋" w:eastAsia="仿宋"/>
                <w:color w:val="000000"/>
                <w:sz w:val="21"/>
                <w:szCs w:val="21"/>
                <w:lang w:val="en-US" w:eastAsia="zh-CN"/>
              </w:rPr>
              <w:t>统一社会信用代码</w:t>
            </w:r>
          </w:p>
        </w:tc>
        <w:tc>
          <w:tcPr>
            <w:tcW w:w="851"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FFF0BC"/>
            <w:noWrap/>
            <w:vAlign w:val="center"/>
          </w:tcPr>
          <w:p>
            <w:pPr>
              <w:rPr>
                <w:rFonts w:ascii="仿宋" w:hAnsi="仿宋" w:eastAsia="仿宋"/>
                <w:color w:val="000000"/>
                <w:sz w:val="21"/>
                <w:szCs w:val="21"/>
              </w:rPr>
            </w:pPr>
            <w:r>
              <w:rPr>
                <w:rFonts w:hint="eastAsia" w:ascii="仿宋" w:hAnsi="仿宋" w:eastAsia="仿宋"/>
                <w:color w:val="000000"/>
                <w:sz w:val="21"/>
                <w:szCs w:val="21"/>
              </w:rPr>
              <w:t>18</w:t>
            </w:r>
          </w:p>
        </w:tc>
        <w:tc>
          <w:tcPr>
            <w:tcW w:w="709"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agencyContacts</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组织机构联系人</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agencyContactWay</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组织机构联系方式</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agencyAddress</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组织机构地址</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noticeInfos</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公告信息</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outNoticeId</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公告Id</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代理机构系统公告Id，唯一</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noticeType</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3008：资格预审公告</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metaData</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公告结构化字段</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按财政部接口要求所需的结构化字段，字符串</w:t>
            </w:r>
          </w:p>
        </w:tc>
      </w:tr>
      <w:tr>
        <w:trPr>
          <w:trHeight w:val="6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content</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公告正文</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小于4M</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html格式，直接展示在政府采购网的公告正文（含附件）</w:t>
            </w:r>
          </w:p>
        </w:tc>
      </w:tr>
      <w:tr>
        <w:trPr>
          <w:trHeight w:val="3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attachmentInfos</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附件信息需先同步到徽采云oss文件服务器上</w:t>
            </w:r>
          </w:p>
        </w:tc>
      </w:tr>
      <w:tr>
        <w:trPr>
          <w:trHeight w:val="12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attachmentType</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附件类型</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purchaseRequirement:采购需求</w:t>
            </w:r>
            <w:r>
              <w:rPr>
                <w:rFonts w:hint="eastAsia" w:ascii="仿宋" w:hAnsi="仿宋" w:eastAsia="仿宋"/>
                <w:color w:val="000000"/>
                <w:sz w:val="21"/>
                <w:szCs w:val="21"/>
              </w:rPr>
              <w:t>附件（非必填）</w:t>
            </w:r>
          </w:p>
          <w:p>
            <w:pPr>
              <w:rPr>
                <w:rFonts w:ascii="仿宋" w:hAnsi="仿宋" w:eastAsia="仿宋"/>
                <w:color w:val="000000"/>
                <w:sz w:val="21"/>
                <w:szCs w:val="21"/>
              </w:rPr>
            </w:pPr>
            <w:r>
              <w:rPr>
                <w:rFonts w:ascii="仿宋" w:hAnsi="仿宋" w:eastAsia="仿宋"/>
                <w:color w:val="000000"/>
                <w:sz w:val="21"/>
                <w:szCs w:val="21"/>
              </w:rPr>
              <w:t>prequalificationDocuments:资格预审文件</w:t>
            </w:r>
            <w:r>
              <w:rPr>
                <w:rFonts w:hint="eastAsia" w:ascii="仿宋" w:hAnsi="仿宋" w:eastAsia="仿宋"/>
                <w:color w:val="000000"/>
                <w:sz w:val="21"/>
                <w:szCs w:val="21"/>
              </w:rPr>
              <w:t>（必填）</w:t>
            </w:r>
          </w:p>
          <w:p>
            <w:pPr>
              <w:rPr>
                <w:rFonts w:ascii="仿宋" w:hAnsi="仿宋" w:eastAsia="仿宋"/>
                <w:color w:val="000000"/>
                <w:sz w:val="21"/>
                <w:szCs w:val="21"/>
              </w:rPr>
            </w:pPr>
            <w:r>
              <w:rPr>
                <w:rFonts w:ascii="仿宋" w:hAnsi="仿宋" w:eastAsia="仿宋"/>
                <w:color w:val="000000"/>
                <w:sz w:val="21"/>
                <w:szCs w:val="21"/>
              </w:rPr>
              <w:t>prequalificationApplicationDocuments:资格预审申请文件的组成及格式</w:t>
            </w:r>
            <w:r>
              <w:rPr>
                <w:rFonts w:hint="eastAsia" w:ascii="仿宋" w:hAnsi="仿宋" w:eastAsia="仿宋"/>
                <w:color w:val="000000"/>
                <w:sz w:val="21"/>
                <w:szCs w:val="21"/>
              </w:rPr>
              <w:t>（非必填）</w:t>
            </w:r>
            <w:r>
              <w:rPr>
                <w:rFonts w:hint="eastAsia" w:ascii="仿宋" w:hAnsi="仿宋" w:eastAsia="仿宋"/>
                <w:color w:val="000000"/>
                <w:sz w:val="21"/>
                <w:szCs w:val="21"/>
              </w:rPr>
              <w:br w:type="textWrapping"/>
            </w:r>
            <w:r>
              <w:rPr>
                <w:rFonts w:hint="eastAsia" w:ascii="仿宋" w:hAnsi="仿宋" w:eastAsia="仿宋"/>
                <w:color w:val="000000"/>
                <w:sz w:val="21"/>
                <w:szCs w:val="21"/>
              </w:rPr>
              <w:t>other：其他（非必填）</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fileId</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徽采云oss服务器返回的fileId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fileName</w:t>
            </w:r>
          </w:p>
        </w:tc>
        <w:tc>
          <w:tcPr>
            <w:tcW w:w="155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projectAgentName</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项目</w:t>
            </w:r>
            <w:r>
              <w:rPr>
                <w:rFonts w:hint="eastAsia" w:ascii="仿宋" w:hAnsi="仿宋" w:eastAsia="仿宋"/>
                <w:color w:val="000000"/>
                <w:sz w:val="21"/>
                <w:szCs w:val="21"/>
              </w:rPr>
              <w:t>经办人</w:t>
            </w:r>
            <w:r>
              <w:rPr>
                <w:rFonts w:ascii="仿宋" w:hAnsi="仿宋" w:eastAsia="仿宋"/>
                <w:color w:val="000000"/>
                <w:sz w:val="21"/>
                <w:szCs w:val="21"/>
              </w:rPr>
              <w:t>名称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w:t>
            </w:r>
            <w:r>
              <w:rPr>
                <w:rFonts w:hint="eastAsia" w:ascii="仿宋" w:hAnsi="仿宋" w:eastAsia="仿宋"/>
                <w:color w:val="000000"/>
                <w:sz w:val="21"/>
                <w:szCs w:val="21"/>
              </w:rPr>
              <w:t>ContactWay</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projectAgentIDNumber</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bl>
    <w:p>
      <w:pPr>
        <w:rPr>
          <w:rFonts w:ascii="仿宋" w:hAnsi="仿宋" w:eastAsia="仿宋"/>
          <w:sz w:val="21"/>
          <w:szCs w:val="21"/>
        </w:rPr>
      </w:pPr>
    </w:p>
    <w:p>
      <w:pPr>
        <w:pStyle w:val="6"/>
      </w:pPr>
      <w:r>
        <w:t>metaData</w:t>
      </w:r>
      <w:r>
        <w:rPr>
          <w:rFonts w:hint="eastAsia" w:ascii="微软雅黑" w:hAnsi="微软雅黑" w:eastAsia="微软雅黑" w:cs="微软雅黑"/>
        </w:rPr>
        <w:t>字段说明</w:t>
      </w:r>
    </w:p>
    <w:tbl>
      <w:tblPr>
        <w:tblStyle w:val="10"/>
        <w:tblW w:w="0" w:type="auto"/>
        <w:tblInd w:w="0" w:type="dxa"/>
        <w:tblLayout w:type="fixed"/>
        <w:tblCellMar>
          <w:top w:w="0" w:type="dxa"/>
          <w:left w:w="108" w:type="dxa"/>
          <w:bottom w:w="0" w:type="dxa"/>
          <w:right w:w="108" w:type="dxa"/>
        </w:tblCellMar>
      </w:tblPr>
      <w:tblGrid>
        <w:gridCol w:w="1838"/>
        <w:gridCol w:w="2410"/>
        <w:gridCol w:w="3260"/>
        <w:gridCol w:w="782"/>
      </w:tblGrid>
      <w:tr>
        <w:trPr>
          <w:trHeight w:val="320" w:hRule="atLeast"/>
        </w:trPr>
        <w:tc>
          <w:tcPr>
            <w:tcW w:w="1838" w:type="dxa"/>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2410"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3260" w:type="dxa"/>
            <w:tcBorders>
              <w:top w:val="single" w:color="auto" w:sz="4" w:space="0"/>
              <w:left w:val="nil"/>
              <w:bottom w:val="single" w:color="auto" w:sz="4" w:space="0"/>
              <w:right w:val="single" w:color="auto" w:sz="4" w:space="0"/>
            </w:tcBorders>
            <w:shd w:val="clear" w:color="000000" w:fill="BDD7EE"/>
            <w:noWrap/>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782" w:type="dxa"/>
            <w:tcBorders>
              <w:top w:val="single" w:color="auto" w:sz="4" w:space="0"/>
              <w:left w:val="nil"/>
              <w:bottom w:val="single" w:color="auto" w:sz="4" w:space="0"/>
              <w:right w:val="single" w:color="auto" w:sz="4" w:space="0"/>
            </w:tcBorders>
            <w:shd w:val="clear" w:color="000000" w:fill="BDD7EE"/>
            <w:noWrap/>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default" w:ascii="仿宋" w:hAnsi="仿宋" w:eastAsia="仿宋" w:cs="宋体"/>
                <w:color w:val="000000"/>
                <w:kern w:val="0"/>
                <w:sz w:val="21"/>
                <w:szCs w:val="21"/>
                <w:lang w:val="en-US" w:eastAsia="zh-CN" w:bidi="ar-SA"/>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唯一 ID，用于串联推送的各类公告</w:t>
            </w:r>
          </w:p>
        </w:tc>
        <w:tc>
          <w:tcPr>
            <w:tcW w:w="326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782"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default" w:ascii="仿宋" w:hAnsi="仿宋" w:eastAsia="仿宋" w:cs="宋体"/>
                <w:color w:val="000000"/>
                <w:kern w:val="0"/>
                <w:sz w:val="21"/>
                <w:szCs w:val="21"/>
                <w:lang w:val="en-US" w:eastAsia="zh-CN" w:bidi="ar-SA"/>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是否跳过数据检查，1（是）、0(否)</w:t>
            </w:r>
          </w:p>
        </w:tc>
        <w:tc>
          <w:tcPr>
            <w:tcW w:w="326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782"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ascii="仿宋" w:hAnsi="仿宋" w:eastAsia="仿宋" w:cs="宋体"/>
                <w:color w:val="000000"/>
                <w:kern w:val="0"/>
                <w:sz w:val="21"/>
                <w:szCs w:val="21"/>
                <w:lang w:val="en-US" w:eastAsia="zh-CN" w:bidi="ar-SA"/>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跳过数据检查原因</w:t>
            </w:r>
          </w:p>
        </w:tc>
        <w:tc>
          <w:tcPr>
            <w:tcW w:w="326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 xml:space="preserve"> 值为 1 时，必填</w:t>
            </w:r>
          </w:p>
        </w:tc>
        <w:tc>
          <w:tcPr>
            <w:tcW w:w="782"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default" w:ascii="仿宋" w:hAnsi="仿宋" w:eastAsia="仿宋" w:cs="宋体"/>
                <w:color w:val="000000"/>
                <w:kern w:val="0"/>
                <w:sz w:val="21"/>
                <w:szCs w:val="21"/>
                <w:lang w:val="en-US" w:eastAsia="zh-CN" w:bidi="ar-SA"/>
              </w:rPr>
            </w:pPr>
            <w:r>
              <w:rPr>
                <w:rFonts w:hint="default" w:ascii="仿宋" w:hAnsi="仿宋" w:eastAsia="仿宋" w:cs="宋体"/>
                <w:color w:val="000000"/>
                <w:kern w:val="0"/>
                <w:sz w:val="21"/>
                <w:szCs w:val="21"/>
                <w:lang w:val="en-US" w:eastAsia="zh-CN" w:bidi="ar-SA"/>
              </w:rPr>
              <w:t>isFramework</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采购方式是否为框架协议采购</w:t>
            </w:r>
          </w:p>
        </w:tc>
        <w:tc>
          <w:tcPr>
            <w:tcW w:w="326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1（是）、0（否）</w:t>
            </w:r>
          </w:p>
        </w:tc>
        <w:tc>
          <w:tcPr>
            <w:tcW w:w="782"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代理机构地址</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不能为空，如没有可填“无”；</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代理机构联系方式</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不能为空，如没有可填“无”；</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170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w:t>
            </w:r>
          </w:p>
        </w:tc>
        <w:tc>
          <w:tcPr>
            <w:tcW w:w="326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xml:space="preserve">不能为空，如没有可填“无”； </w:t>
            </w:r>
            <w:r>
              <w:rPr>
                <w:rFonts w:hint="eastAsia" w:ascii="仿宋" w:hAnsi="仿宋" w:eastAsia="仿宋"/>
                <w:color w:val="000000"/>
                <w:sz w:val="21"/>
                <w:szCs w:val="21"/>
              </w:rPr>
              <w:br w:type="textWrapping"/>
            </w:r>
            <w:r>
              <w:rPr>
                <w:rFonts w:hint="eastAsia" w:ascii="仿宋" w:hAnsi="仿宋" w:eastAsia="仿宋"/>
                <w:color w:val="000000"/>
                <w:sz w:val="21"/>
                <w:szCs w:val="21"/>
              </w:rPr>
              <w:t xml:space="preserve">招标公司或采购中心名称，不能 </w:t>
            </w:r>
            <w:r>
              <w:rPr>
                <w:rFonts w:hint="eastAsia" w:ascii="仿宋" w:hAnsi="仿宋" w:eastAsia="仿宋"/>
                <w:color w:val="000000"/>
                <w:sz w:val="21"/>
                <w:szCs w:val="21"/>
              </w:rPr>
              <w:br w:type="textWrapping"/>
            </w:r>
            <w:r>
              <w:rPr>
                <w:rFonts w:hint="eastAsia" w:ascii="仿宋" w:hAnsi="仿宋" w:eastAsia="仿宋"/>
                <w:color w:val="000000"/>
                <w:sz w:val="21"/>
                <w:szCs w:val="21"/>
              </w:rPr>
              <w:t xml:space="preserve">为空不能小于 3 个中文字符。如 </w:t>
            </w:r>
            <w:r>
              <w:rPr>
                <w:rFonts w:hint="eastAsia" w:ascii="仿宋" w:hAnsi="仿宋" w:eastAsia="仿宋"/>
                <w:color w:val="000000"/>
                <w:sz w:val="21"/>
                <w:szCs w:val="21"/>
              </w:rPr>
              <w:br w:type="textWrapping"/>
            </w:r>
            <w:r>
              <w:rPr>
                <w:rFonts w:hint="eastAsia" w:ascii="仿宋" w:hAnsi="仿宋" w:eastAsia="仿宋"/>
                <w:color w:val="000000"/>
                <w:sz w:val="21"/>
                <w:szCs w:val="21"/>
              </w:rPr>
              <w:t xml:space="preserve">采购人自行采购的项目，该处填 </w:t>
            </w:r>
            <w:r>
              <w:rPr>
                <w:rFonts w:hint="eastAsia" w:ascii="仿宋" w:hAnsi="仿宋" w:eastAsia="仿宋"/>
                <w:color w:val="000000"/>
                <w:sz w:val="21"/>
                <w:szCs w:val="21"/>
              </w:rPr>
              <w:br w:type="textWrapping"/>
            </w:r>
            <w:r>
              <w:rPr>
                <w:rFonts w:hint="eastAsia" w:ascii="仿宋" w:hAnsi="仿宋" w:eastAsia="仿宋"/>
                <w:color w:val="000000"/>
                <w:sz w:val="21"/>
                <w:szCs w:val="21"/>
              </w:rPr>
              <w:t>写采购人单位名称。</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bidAttachUrl</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附件下载  URL 地址</w:t>
            </w:r>
          </w:p>
        </w:tc>
        <w:tc>
          <w:tcPr>
            <w:tcW w:w="3260" w:type="dxa"/>
            <w:tcBorders>
              <w:top w:val="nil"/>
              <w:left w:val="nil"/>
              <w:bottom w:val="single" w:color="auto" w:sz="4" w:space="0"/>
              <w:right w:val="single" w:color="auto" w:sz="4" w:space="0"/>
            </w:tcBorders>
            <w:shd w:val="clear" w:color="auto" w:fill="FFF0BC"/>
            <w:vAlign w:val="center"/>
          </w:tcPr>
          <w:p>
            <w:pPr>
              <w:rPr>
                <w:rFonts w:ascii="仿宋" w:hAnsi="仿宋" w:eastAsia="仿宋"/>
                <w:color w:val="000000"/>
                <w:sz w:val="21"/>
                <w:szCs w:val="21"/>
              </w:rPr>
            </w:pPr>
            <w:r>
              <w:rPr>
                <w:rFonts w:hint="eastAsia" w:ascii="仿宋" w:hAnsi="仿宋" w:eastAsia="仿宋" w:cs="宋体"/>
                <w:color w:val="000000"/>
                <w:sz w:val="21"/>
                <w:szCs w:val="21"/>
                <w:shd w:val="clear" w:fill="FFF0BC"/>
              </w:rPr>
              <w:t>最多 2000 个字符，使用@拼接多个地址，如不存在附件可以不填。</w:t>
            </w:r>
            <w:r>
              <w:rPr>
                <w:rFonts w:hint="eastAsia" w:ascii="仿宋" w:hAnsi="仿宋" w:eastAsia="仿宋" w:cs="宋体"/>
                <w:color w:val="000000"/>
                <w:sz w:val="21"/>
                <w:szCs w:val="21"/>
                <w:shd w:val="clear" w:fill="FFF0BC"/>
              </w:rPr>
              <w:br w:type="textWrapping"/>
            </w:r>
            <w:r>
              <w:rPr>
                <w:rFonts w:hint="eastAsia" w:ascii="仿宋" w:hAnsi="仿宋" w:eastAsia="仿宋" w:cs="宋体"/>
                <w:color w:val="000000"/>
                <w:sz w:val="21"/>
                <w:szCs w:val="21"/>
                <w:shd w:val="clear" w:fill="FFF0BC"/>
              </w:rPr>
              <w:t>多个地址</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bidCallBudget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采购项目预算金额</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只填数字（单位是万元）</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bidCallSupplyQua</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本项目申请人的特定资格要求</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  2000 个字符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获取资格预审文件的地点</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  500 个字符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bidCallTenderBegin</w:t>
            </w:r>
          </w:p>
        </w:tc>
        <w:tc>
          <w:tcPr>
            <w:tcW w:w="241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获取资格预审文件的开始时间</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bidCallTenderEnd</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获取资格预审文件的结束时间</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bidCallWay</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获取资格预审文件的方式</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  500 个字符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行业划分</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参照《基础数据代码表.xls》；</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bidProjectInfo</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审查标准、方法</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  2000 个字符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标讯区域</w:t>
            </w:r>
          </w:p>
        </w:tc>
        <w:tc>
          <w:tcPr>
            <w:tcW w:w="326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xml:space="preserve">只能为“中央”、“地方”；默认“地 </w:t>
            </w:r>
            <w:r>
              <w:rPr>
                <w:rFonts w:hint="eastAsia" w:ascii="仿宋" w:hAnsi="仿宋" w:eastAsia="仿宋"/>
                <w:color w:val="000000"/>
                <w:sz w:val="21"/>
                <w:szCs w:val="21"/>
              </w:rPr>
              <w:br w:type="textWrapping"/>
            </w:r>
            <w:r>
              <w:rPr>
                <w:rFonts w:hint="eastAsia" w:ascii="仿宋" w:hAnsi="仿宋" w:eastAsia="仿宋"/>
                <w:color w:val="000000"/>
                <w:sz w:val="21"/>
                <w:szCs w:val="21"/>
              </w:rPr>
              <w:t>方”；</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标讯来源</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默认“接口”</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标题</w:t>
            </w:r>
          </w:p>
        </w:tc>
        <w:tc>
          <w:tcPr>
            <w:tcW w:w="326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xml:space="preserve">该处不能为空不能小于 10 个中 </w:t>
            </w:r>
            <w:r>
              <w:rPr>
                <w:rFonts w:hint="eastAsia" w:ascii="仿宋" w:hAnsi="仿宋" w:eastAsia="仿宋"/>
                <w:color w:val="000000"/>
                <w:sz w:val="21"/>
                <w:szCs w:val="21"/>
              </w:rPr>
              <w:br w:type="textWrapping"/>
            </w:r>
            <w:r>
              <w:rPr>
                <w:rFonts w:hint="eastAsia" w:ascii="仿宋" w:hAnsi="仿宋" w:eastAsia="仿宋"/>
                <w:color w:val="000000"/>
                <w:sz w:val="21"/>
                <w:szCs w:val="21"/>
              </w:rPr>
              <w:t>文字符；判断重复标讯依据；</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默认值：100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采购人地址</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采购人联系方式</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采购人</w:t>
            </w:r>
          </w:p>
        </w:tc>
        <w:tc>
          <w:tcPr>
            <w:tcW w:w="326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xml:space="preserve">采购人单位名称，不能为空不能 </w:t>
            </w:r>
            <w:r>
              <w:rPr>
                <w:rFonts w:hint="eastAsia" w:ascii="仿宋" w:hAnsi="仿宋" w:eastAsia="仿宋"/>
                <w:color w:val="000000"/>
                <w:sz w:val="21"/>
                <w:szCs w:val="21"/>
              </w:rPr>
              <w:br w:type="textWrapping"/>
            </w:r>
            <w:r>
              <w:rPr>
                <w:rFonts w:hint="eastAsia" w:ascii="仿宋" w:hAnsi="仿宋" w:eastAsia="仿宋"/>
                <w:color w:val="000000"/>
                <w:sz w:val="21"/>
                <w:szCs w:val="21"/>
              </w:rPr>
              <w:t>小于  3 个中文字符；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ext1</w:t>
            </w:r>
          </w:p>
        </w:tc>
        <w:tc>
          <w:tcPr>
            <w:tcW w:w="241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采购需求：招标项目基本概况、用途、采购需求、数量、简要技术要求</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ext3</w:t>
            </w:r>
          </w:p>
        </w:tc>
        <w:tc>
          <w:tcPr>
            <w:tcW w:w="241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落实政府采购政策需满足的资格要求</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其它补充事宜</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 项目标识</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要与参数表中的值一样（PPP 项目：1，非  PPP 项目  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preAuditdate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资格审查日期</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不能小于推送当天</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preEndDate</w:t>
            </w:r>
          </w:p>
        </w:tc>
        <w:tc>
          <w:tcPr>
            <w:tcW w:w="241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提交资格申请及证明材料的截止时间</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preSubmitaddr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资格审查地点</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项目联系人</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项目联系电话</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项目名称</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机构项目编号</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不能为空，无编号时填“无", 不能填空字符串或者  null</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采购品目</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不能为空且不能超过 30 子品目，品目之间用逗号隔开；</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采购品目名称</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创建时间</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不能为空；判断重复标讯依据；</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一级预算部门</w:t>
            </w:r>
          </w:p>
        </w:tc>
        <w:tc>
          <w:tcPr>
            <w:tcW w:w="326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此标讯区域为“中央”时需要；参照基础数据代码表.xls》；</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用户名</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行政区域</w:t>
            </w:r>
          </w:p>
        </w:tc>
        <w:tc>
          <w:tcPr>
            <w:tcW w:w="326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capitalCount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是否限定社会资本数量</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只能填  1 或者  0,“1”表示是，PPP项目必填，非PPP项目不填</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capitalStandard</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限定社会资本方法及标准</w:t>
            </w:r>
          </w:p>
        </w:tc>
        <w:tc>
          <w:tcPr>
            <w:tcW w:w="326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capitalCount这个字段填写了，才能填本字段</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ext5</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技术引进和转让要求</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ext6</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对社会资本参与采购活动和履约保证的担保要求</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proBodyName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项目授权主体名称</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  500 个字符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purCountry</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是否采购本国货物和服务</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只能填  1 或者  0,“1”表示是</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unite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是否允许联合体</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只能填  1 或者  0,“1”表示是</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amStartTime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获取资格预审文件每天上午开始时间</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如  9:00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amEndTime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获取资格预审文件每天上午结束时间</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如  11:30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pmStartTime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获取资格预审文件每天下午开始时间</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如  14:00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pmEndTime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获取资格预审文件每天下午结束时间</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如  17:30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204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purchaseWay</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采用的采购方式</w:t>
            </w:r>
          </w:p>
        </w:tc>
        <w:tc>
          <w:tcPr>
            <w:tcW w:w="326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cgfs001：公开招标</w:t>
            </w:r>
            <w:r>
              <w:rPr>
                <w:rFonts w:hint="eastAsia" w:ascii="仿宋" w:hAnsi="仿宋" w:eastAsia="仿宋"/>
                <w:color w:val="000000"/>
                <w:sz w:val="21"/>
                <w:szCs w:val="21"/>
              </w:rPr>
              <w:br w:type="textWrapping"/>
            </w:r>
            <w:r>
              <w:rPr>
                <w:rFonts w:hint="eastAsia" w:ascii="仿宋" w:hAnsi="仿宋" w:eastAsia="仿宋"/>
                <w:color w:val="000000"/>
                <w:sz w:val="21"/>
                <w:szCs w:val="21"/>
              </w:rPr>
              <w:t>cgfs002：邀请招标</w:t>
            </w:r>
            <w:r>
              <w:rPr>
                <w:rFonts w:hint="eastAsia" w:ascii="仿宋" w:hAnsi="仿宋" w:eastAsia="仿宋"/>
                <w:color w:val="000000"/>
                <w:sz w:val="21"/>
                <w:szCs w:val="21"/>
              </w:rPr>
              <w:br w:type="textWrapping"/>
            </w:r>
            <w:r>
              <w:rPr>
                <w:rFonts w:hint="eastAsia" w:ascii="仿宋" w:hAnsi="仿宋" w:eastAsia="仿宋"/>
                <w:color w:val="000000"/>
                <w:sz w:val="21"/>
                <w:szCs w:val="21"/>
              </w:rPr>
              <w:t>cgfs003：竞争性谈判</w:t>
            </w:r>
            <w:r>
              <w:rPr>
                <w:rFonts w:hint="eastAsia" w:ascii="仿宋" w:hAnsi="仿宋" w:eastAsia="仿宋"/>
                <w:color w:val="000000"/>
                <w:sz w:val="21"/>
                <w:szCs w:val="21"/>
              </w:rPr>
              <w:br w:type="textWrapping"/>
            </w:r>
            <w:r>
              <w:rPr>
                <w:rFonts w:hint="eastAsia" w:ascii="仿宋" w:hAnsi="仿宋" w:eastAsia="仿宋"/>
                <w:color w:val="000000"/>
                <w:sz w:val="21"/>
                <w:szCs w:val="21"/>
              </w:rPr>
              <w:t>cgfs004：询价</w:t>
            </w:r>
            <w:r>
              <w:rPr>
                <w:rFonts w:hint="eastAsia" w:ascii="仿宋" w:hAnsi="仿宋" w:eastAsia="仿宋"/>
                <w:color w:val="000000"/>
                <w:sz w:val="21"/>
                <w:szCs w:val="21"/>
              </w:rPr>
              <w:br w:type="textWrapping"/>
            </w:r>
            <w:r>
              <w:rPr>
                <w:rFonts w:hint="eastAsia" w:ascii="仿宋" w:hAnsi="仿宋" w:eastAsia="仿宋"/>
                <w:color w:val="000000"/>
                <w:sz w:val="21"/>
                <w:szCs w:val="21"/>
              </w:rPr>
              <w:t>cgfs005：单一来源</w:t>
            </w:r>
            <w:r>
              <w:rPr>
                <w:rFonts w:hint="eastAsia" w:ascii="仿宋" w:hAnsi="仿宋" w:eastAsia="仿宋"/>
                <w:color w:val="000000"/>
                <w:sz w:val="21"/>
                <w:szCs w:val="21"/>
              </w:rPr>
              <w:br w:type="textWrapping"/>
            </w:r>
            <w:r>
              <w:rPr>
                <w:rFonts w:hint="eastAsia" w:ascii="仿宋" w:hAnsi="仿宋" w:eastAsia="仿宋"/>
                <w:color w:val="000000"/>
                <w:sz w:val="21"/>
                <w:szCs w:val="21"/>
              </w:rPr>
              <w:t>cgfs008：竞争性磋商</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bidPriceCeiling</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最高限价</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数字，可为空，在有最高限价时填写</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contractDate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合同履行期限</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10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unite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是否允许联合体</w:t>
            </w:r>
          </w:p>
        </w:tc>
        <w:tc>
          <w:tcPr>
            <w:tcW w:w="326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xml:space="preserve">只能填  1 或者  0,“1”表示是 </w:t>
            </w:r>
            <w:r>
              <w:rPr>
                <w:rFonts w:hint="eastAsia" w:ascii="仿宋" w:hAnsi="仿宋" w:eastAsia="仿宋"/>
                <w:color w:val="000000"/>
                <w:sz w:val="21"/>
                <w:szCs w:val="21"/>
              </w:rPr>
              <w:br w:type="textWrapping"/>
            </w:r>
            <w:r>
              <w:rPr>
                <w:rFonts w:hint="eastAsia" w:ascii="仿宋" w:hAnsi="仿宋" w:eastAsia="仿宋"/>
                <w:color w:val="000000"/>
                <w:sz w:val="21"/>
                <w:szCs w:val="21"/>
              </w:rPr>
              <w:t>注意：本字段沿用PPP项目中的是否允许联合体，两者只需要传一个即可</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fileConstuctor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预审文件组成形式及格式</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  2000 个字符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10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supplyChooseWay</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供应商挑选方法</w:t>
            </w:r>
          </w:p>
        </w:tc>
        <w:tc>
          <w:tcPr>
            <w:tcW w:w="326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xml:space="preserve">0为随机抽取。适用邀请招标 </w:t>
            </w:r>
            <w:r>
              <w:rPr>
                <w:rFonts w:hint="eastAsia" w:ascii="仿宋" w:hAnsi="仿宋" w:eastAsia="仿宋"/>
                <w:color w:val="000000"/>
                <w:sz w:val="21"/>
                <w:szCs w:val="21"/>
              </w:rPr>
              <w:br w:type="textWrapping"/>
            </w:r>
            <w:r>
              <w:rPr>
                <w:rFonts w:hint="eastAsia" w:ascii="仿宋" w:hAnsi="仿宋" w:eastAsia="仿宋"/>
                <w:color w:val="000000"/>
                <w:sz w:val="21"/>
                <w:szCs w:val="21"/>
              </w:rPr>
              <w:t>1为邀请全部通过资格预审供应商参加投标。适用公开招标其他采购方式可参照选择</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supplyCount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抽取的供应商数量</w:t>
            </w:r>
          </w:p>
        </w:tc>
        <w:tc>
          <w:tcPr>
            <w:tcW w:w="326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数字，如随机抽取需要指定</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1700" w:hRule="atLeast"/>
        </w:trPr>
        <w:tc>
          <w:tcPr>
            <w:tcW w:w="183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supplyChooseType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供应商不足的处理形式</w:t>
            </w:r>
          </w:p>
        </w:tc>
        <w:tc>
          <w:tcPr>
            <w:tcW w:w="326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如随机抽取需要指定</w:t>
            </w:r>
            <w:r>
              <w:rPr>
                <w:rFonts w:hint="eastAsia" w:ascii="仿宋" w:hAnsi="仿宋" w:eastAsia="仿宋"/>
                <w:color w:val="000000"/>
                <w:sz w:val="21"/>
                <w:szCs w:val="21"/>
              </w:rPr>
              <w:br w:type="textWrapping"/>
            </w:r>
            <w:r>
              <w:rPr>
                <w:rFonts w:hint="eastAsia" w:ascii="仿宋" w:hAnsi="仿宋" w:eastAsia="仿宋"/>
                <w:color w:val="000000"/>
                <w:sz w:val="21"/>
                <w:szCs w:val="21"/>
              </w:rPr>
              <w:t>只能填  1 或者  0</w:t>
            </w:r>
            <w:r>
              <w:rPr>
                <w:rFonts w:hint="eastAsia" w:ascii="仿宋" w:hAnsi="仿宋" w:eastAsia="仿宋"/>
                <w:color w:val="000000"/>
                <w:sz w:val="21"/>
                <w:szCs w:val="21"/>
              </w:rPr>
              <w:br w:type="textWrapping"/>
            </w:r>
            <w:r>
              <w:rPr>
                <w:rFonts w:hint="eastAsia" w:ascii="仿宋" w:hAnsi="仿宋" w:eastAsia="仿宋"/>
                <w:color w:val="000000"/>
                <w:sz w:val="21"/>
                <w:szCs w:val="21"/>
              </w:rPr>
              <w:t xml:space="preserve">“0”表示是“不少于三家则邀请全部通过资格预审供应商”， </w:t>
            </w:r>
            <w:r>
              <w:rPr>
                <w:rFonts w:hint="eastAsia" w:ascii="仿宋" w:hAnsi="仿宋" w:eastAsia="仿宋"/>
                <w:color w:val="000000"/>
                <w:sz w:val="21"/>
                <w:szCs w:val="21"/>
              </w:rPr>
              <w:br w:type="textWrapping"/>
            </w:r>
            <w:r>
              <w:rPr>
                <w:rFonts w:hint="eastAsia" w:ascii="仿宋" w:hAnsi="仿宋" w:eastAsia="仿宋"/>
                <w:color w:val="000000"/>
                <w:sz w:val="21"/>
                <w:szCs w:val="21"/>
              </w:rPr>
              <w:t>“1”表示是“重新组织招标活动”</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1700" w:hRule="atLeast"/>
        </w:trPr>
        <w:tc>
          <w:tcPr>
            <w:tcW w:w="18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allotted</w:t>
            </w:r>
            <w:r>
              <w:rPr>
                <w:rFonts w:hint="eastAsia" w:ascii="仿宋" w:hAnsi="仿宋" w:eastAsia="仿宋"/>
                <w:color w:val="000000"/>
                <w:sz w:val="21"/>
                <w:szCs w:val="21"/>
                <w:lang w:eastAsia="zh-Hans"/>
              </w:rPr>
              <w:t>T</w:t>
            </w:r>
            <w:r>
              <w:rPr>
                <w:rFonts w:hint="eastAsia" w:ascii="仿宋" w:hAnsi="仿宋" w:eastAsia="仿宋"/>
                <w:color w:val="000000"/>
                <w:sz w:val="21"/>
                <w:szCs w:val="21"/>
              </w:rPr>
              <w:t>ime</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lang w:eastAsia="zh-Hans"/>
              </w:rPr>
            </w:pPr>
            <w:r>
              <w:rPr>
                <w:rFonts w:hint="eastAsia" w:ascii="仿宋" w:hAnsi="仿宋" w:eastAsia="仿宋"/>
                <w:color w:val="000000"/>
                <w:sz w:val="21"/>
                <w:szCs w:val="21"/>
                <w:lang w:eastAsia="zh-Hans"/>
              </w:rPr>
              <w:t>公告期限</w:t>
            </w:r>
          </w:p>
        </w:tc>
        <w:tc>
          <w:tcPr>
            <w:tcW w:w="3260" w:type="dxa"/>
            <w:tcBorders>
              <w:top w:val="single" w:color="auto" w:sz="4" w:space="0"/>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lang w:eastAsia="zh-Hans"/>
              </w:rPr>
            </w:pPr>
            <w:r>
              <w:rPr>
                <w:rFonts w:hint="eastAsia" w:ascii="仿宋" w:hAnsi="仿宋" w:eastAsia="仿宋"/>
                <w:color w:val="000000"/>
                <w:sz w:val="21"/>
                <w:szCs w:val="21"/>
                <w:lang w:eastAsia="zh-Hans"/>
              </w:rPr>
              <w:t>公告公示的有效期</w:t>
            </w:r>
          </w:p>
        </w:tc>
        <w:tc>
          <w:tcPr>
            <w:tcW w:w="782"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是</w:t>
            </w:r>
          </w:p>
        </w:tc>
      </w:tr>
    </w:tbl>
    <w:p>
      <w:pPr>
        <w:rPr>
          <w:rFonts w:ascii="仿宋" w:hAnsi="仿宋" w:eastAsia="仿宋"/>
        </w:rPr>
      </w:pPr>
    </w:p>
    <w:p>
      <w:pPr>
        <w:pStyle w:val="4"/>
        <w:ind w:left="949"/>
      </w:pPr>
      <w:r>
        <w:rPr>
          <w:rFonts w:hint="eastAsia"/>
        </w:rPr>
        <w:t>返回参数</w:t>
      </w:r>
    </w:p>
    <w:p>
      <w:pPr>
        <w:pStyle w:val="5"/>
      </w:pPr>
      <w:r>
        <w:rPr>
          <w:rFonts w:hint="eastAsia"/>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Object</w:t>
            </w:r>
          </w:p>
        </w:tc>
        <w:tc>
          <w:tcPr>
            <w:tcW w:w="513" w:type="pct"/>
            <w:shd w:val="clear" w:color="auto" w:fill="FFFFFF" w:themeFill="background1"/>
          </w:tcPr>
          <w:p>
            <w:pPr>
              <w:tabs>
                <w:tab w:val="center" w:pos="747"/>
              </w:tabs>
              <w:rPr>
                <w:rFonts w:ascii="仿宋" w:hAnsi="仿宋" w:eastAsia="仿宋"/>
                <w:color w:val="000000"/>
                <w:sz w:val="21"/>
                <w:szCs w:val="21"/>
              </w:rPr>
            </w:pP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p>
        </w:tc>
      </w:tr>
    </w:tbl>
    <w:p>
      <w:pPr>
        <w:rPr>
          <w:rFonts w:ascii="仿宋" w:hAnsi="仿宋" w:eastAsia="仿宋"/>
        </w:rPr>
      </w:pPr>
    </w:p>
    <w:p>
      <w:pPr>
        <w:pStyle w:val="3"/>
      </w:pPr>
      <w:r>
        <w:rPr>
          <w:rFonts w:hint="eastAsia"/>
        </w:rPr>
        <w:t>资格预审文件及公告审核结果</w:t>
      </w:r>
    </w:p>
    <w:p>
      <w:pPr>
        <w:ind w:firstLine="240"/>
        <w:rPr>
          <w:rFonts w:ascii="仿宋" w:hAnsi="仿宋" w:eastAsia="仿宋"/>
        </w:rPr>
      </w:pPr>
      <w:r>
        <w:rPr>
          <w:rFonts w:hint="eastAsia" w:ascii="仿宋" w:hAnsi="仿宋" w:eastAsia="仿宋"/>
        </w:rPr>
        <w:t>用于代理机构系统获取资格预审文件及公告在徽采云交易系统上的审核结果。如果区划配置不需要审核，则代理机构在同步资格预审文件及公告成功后，无需调用该接口获取审核结果。</w:t>
      </w:r>
    </w:p>
    <w:p>
      <w:pPr>
        <w:pStyle w:val="4"/>
        <w:ind w:left="949"/>
      </w:pPr>
      <w:r>
        <w:rPr>
          <w:rFonts w:hint="eastAsia"/>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zcy.govsync.pursupervise.getprequalificationdocauidt</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ind w:firstLine="420"/>
        <w:rPr>
          <w:rFonts w:ascii="Times New Roman" w:hAnsi="Times New Roman" w:eastAsia="仿宋" w:cs="Times New Roman"/>
          <w:sz w:val="21"/>
          <w:szCs w:val="21"/>
        </w:rPr>
      </w:pPr>
      <w:r>
        <w:rPr>
          <w:rFonts w:ascii="Times New Roman" w:hAnsi="Times New Roman" w:eastAsia="仿宋" w:cs="Times New Roman"/>
          <w:sz w:val="21"/>
          <w:szCs w:val="21"/>
        </w:rPr>
        <w:t>"</w:t>
      </w:r>
      <w:r>
        <w:rPr>
          <w:rFonts w:hint="eastAsia" w:ascii="Times New Roman" w:hAnsi="Times New Roman" w:eastAsia="仿宋" w:cs="Times New Roman"/>
          <w:sz w:val="21"/>
          <w:szCs w:val="21"/>
        </w:rPr>
        <w:t>projectId</w:t>
      </w:r>
      <w:r>
        <w:rPr>
          <w:rFonts w:ascii="Times New Roman" w:hAnsi="Times New Roman" w:eastAsia="仿宋" w:cs="Times New Roman"/>
          <w:sz w:val="21"/>
          <w:szCs w:val="21"/>
        </w:rPr>
        <w:t>":100002101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请求参数说明</w:t>
      </w:r>
    </w:p>
    <w:tbl>
      <w:tblPr>
        <w:tblStyle w:val="10"/>
        <w:tblW w:w="5000" w:type="pct"/>
        <w:tblInd w:w="0" w:type="dxa"/>
        <w:tblLayout w:type="autofit"/>
        <w:tblCellMar>
          <w:top w:w="0" w:type="dxa"/>
          <w:left w:w="108" w:type="dxa"/>
          <w:bottom w:w="0" w:type="dxa"/>
          <w:right w:w="108" w:type="dxa"/>
        </w:tblCellMar>
      </w:tblPr>
      <w:tblGrid>
        <w:gridCol w:w="1889"/>
        <w:gridCol w:w="1456"/>
        <w:gridCol w:w="1019"/>
        <w:gridCol w:w="729"/>
        <w:gridCol w:w="727"/>
        <w:gridCol w:w="2696"/>
      </w:tblGrid>
      <w:tr>
        <w:trPr>
          <w:trHeight w:val="320" w:hRule="atLeast"/>
        </w:trPr>
        <w:tc>
          <w:tcPr>
            <w:tcW w:w="1109"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855"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598" w:type="pct"/>
            <w:tcBorders>
              <w:top w:val="single" w:color="auto" w:sz="4" w:space="0"/>
              <w:left w:val="nil"/>
              <w:bottom w:val="single" w:color="auto" w:sz="4" w:space="0"/>
              <w:right w:val="nil"/>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7"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583"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09" w:type="pct"/>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855"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598" w:type="pct"/>
            <w:tcBorders>
              <w:top w:val="nil"/>
              <w:left w:val="nil"/>
              <w:bottom w:val="single" w:color="auto" w:sz="4" w:space="0"/>
              <w:right w:val="nil"/>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bl>
    <w:p>
      <w:pPr>
        <w:rPr>
          <w:rFonts w:ascii="仿宋" w:hAnsi="仿宋" w:eastAsia="仿宋"/>
        </w:rPr>
      </w:pPr>
    </w:p>
    <w:p>
      <w:pPr>
        <w:pStyle w:val="4"/>
        <w:ind w:left="949"/>
      </w:pPr>
      <w:r>
        <w:rPr>
          <w:rFonts w:hint="eastAsia"/>
        </w:rPr>
        <w:t>返回参数</w:t>
      </w:r>
    </w:p>
    <w:p>
      <w:pPr>
        <w:pStyle w:val="5"/>
      </w:pPr>
      <w:r>
        <w:rPr>
          <w:rFonts w:hint="eastAsia"/>
        </w:rPr>
        <w:t>返回示例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"auditresult":2,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"auditInfo":[</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"auditor":"张老师",</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"auditTime":"2022-02-01 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"auditOpinion":"同意"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Layout w:type="autofit"/>
        <w:tblCellMar>
          <w:top w:w="0" w:type="dxa"/>
          <w:left w:w="108" w:type="dxa"/>
          <w:bottom w:w="0" w:type="dxa"/>
          <w:right w:w="108" w:type="dxa"/>
        </w:tblCellMar>
      </w:tblPr>
      <w:tblGrid>
        <w:gridCol w:w="2034"/>
        <w:gridCol w:w="1311"/>
        <w:gridCol w:w="872"/>
        <w:gridCol w:w="729"/>
        <w:gridCol w:w="729"/>
        <w:gridCol w:w="2841"/>
      </w:tblGrid>
      <w:tr>
        <w:trPr>
          <w:trHeight w:val="320" w:hRule="atLeast"/>
        </w:trPr>
        <w:tc>
          <w:tcPr>
            <w:tcW w:w="1194" w:type="pct"/>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770"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12"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66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code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message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ascii="仿宋" w:hAnsi="仿宋" w:eastAsia="仿宋"/>
                <w:color w:val="000000"/>
                <w:sz w:val="21"/>
                <w:szCs w:val="21"/>
              </w:rPr>
              <w:t>2000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结果信息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审核过程信息</w:t>
            </w:r>
          </w:p>
        </w:tc>
      </w:tr>
      <w:tr>
        <w:trPr>
          <w:trHeight w:val="12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审核状态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0：审核不通过</w:t>
            </w:r>
            <w:r>
              <w:rPr>
                <w:rFonts w:hint="eastAsia" w:ascii="仿宋" w:hAnsi="仿宋" w:eastAsia="仿宋"/>
                <w:color w:val="000000"/>
                <w:sz w:val="21"/>
                <w:szCs w:val="21"/>
              </w:rPr>
              <w:br w:type="textWrapping"/>
            </w:r>
            <w:r>
              <w:rPr>
                <w:rFonts w:hint="eastAsia" w:ascii="仿宋" w:hAnsi="仿宋" w:eastAsia="仿宋"/>
                <w:color w:val="000000"/>
                <w:sz w:val="21"/>
                <w:szCs w:val="21"/>
              </w:rPr>
              <w:t>1：审核中</w:t>
            </w:r>
            <w:r>
              <w:rPr>
                <w:rFonts w:hint="eastAsia" w:ascii="仿宋" w:hAnsi="仿宋" w:eastAsia="仿宋"/>
                <w:color w:val="000000"/>
                <w:sz w:val="21"/>
                <w:szCs w:val="21"/>
              </w:rPr>
              <w:br w:type="textWrapping"/>
            </w:r>
            <w:r>
              <w:rPr>
                <w:rFonts w:hint="eastAsia" w:ascii="仿宋" w:hAnsi="仿宋" w:eastAsia="仿宋"/>
                <w:color w:val="000000"/>
                <w:sz w:val="21"/>
                <w:szCs w:val="21"/>
              </w:rPr>
              <w:t>2：审核通过</w:t>
            </w:r>
            <w:r>
              <w:rPr>
                <w:rFonts w:hint="eastAsia" w:ascii="仿宋" w:hAnsi="仿宋" w:eastAsia="仿宋"/>
                <w:color w:val="000000"/>
                <w:sz w:val="21"/>
                <w:szCs w:val="21"/>
              </w:rPr>
              <w:br w:type="textWrapping"/>
            </w:r>
            <w:r>
              <w:rPr>
                <w:rFonts w:hint="eastAsia" w:ascii="仿宋" w:hAnsi="仿宋" w:eastAsia="仿宋"/>
                <w:color w:val="000000"/>
                <w:sz w:val="21"/>
                <w:szCs w:val="21"/>
              </w:rPr>
              <w:t>-1：待审核</w:t>
            </w:r>
          </w:p>
        </w:tc>
      </w:tr>
      <w:tr>
        <w:trPr>
          <w:trHeight w:val="320" w:hRule="atLeast"/>
        </w:trPr>
        <w:tc>
          <w:tcPr>
            <w:tcW w:w="1194" w:type="pct"/>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auditInfo</w:t>
            </w:r>
          </w:p>
        </w:tc>
        <w:tc>
          <w:tcPr>
            <w:tcW w:w="7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审核结果</w:t>
            </w:r>
          </w:p>
        </w:tc>
        <w:tc>
          <w:tcPr>
            <w:tcW w:w="51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否</w:t>
            </w:r>
          </w:p>
        </w:tc>
        <w:tc>
          <w:tcPr>
            <w:tcW w:w="166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auditor</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审核人</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56</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auditTime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审核时间</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auditOpinion</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审核意见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success</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Boolen</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true：成功</w:t>
            </w:r>
            <w:r>
              <w:rPr>
                <w:rFonts w:hint="eastAsia" w:ascii="仿宋" w:hAnsi="仿宋" w:eastAsia="仿宋"/>
                <w:color w:val="000000"/>
                <w:sz w:val="21"/>
                <w:szCs w:val="21"/>
              </w:rPr>
              <w:br w:type="textWrapping"/>
            </w:r>
            <w:r>
              <w:rPr>
                <w:rFonts w:hint="eastAsia" w:ascii="仿宋" w:hAnsi="仿宋" w:eastAsia="仿宋"/>
                <w:color w:val="000000"/>
                <w:sz w:val="21"/>
                <w:szCs w:val="21"/>
              </w:rPr>
              <w:t>false：失败</w:t>
            </w:r>
          </w:p>
        </w:tc>
      </w:tr>
    </w:tbl>
    <w:p>
      <w:pPr>
        <w:rPr>
          <w:rFonts w:ascii="仿宋" w:hAnsi="仿宋" w:eastAsia="仿宋"/>
        </w:rPr>
      </w:pPr>
    </w:p>
    <w:p>
      <w:pPr>
        <w:pStyle w:val="3"/>
      </w:pPr>
      <w:r>
        <w:rPr>
          <w:rFonts w:hint="eastAsia"/>
        </w:rPr>
        <w:t>资格预审文件更正及公告接口</w:t>
      </w:r>
    </w:p>
    <w:p>
      <w:pPr>
        <w:ind w:firstLine="420"/>
        <w:rPr>
          <w:rFonts w:ascii="仿宋" w:hAnsi="仿宋" w:eastAsia="仿宋"/>
        </w:rPr>
      </w:pPr>
      <w:r>
        <w:rPr>
          <w:rFonts w:hint="eastAsia" w:ascii="仿宋" w:hAnsi="仿宋" w:eastAsia="仿宋"/>
        </w:rPr>
        <w:t>资格审查之前，徽采云系统允许代理机构系统根据实际情况对资格预审文件及公告多次更正。徽采云系统根据outNoticeId（代理机构系统更正公告Id）判断数据的唯一性，如果outNoticeId对应的资格预审文件更正及公告信息已正常存在则不允许重复导入。</w:t>
      </w:r>
    </w:p>
    <w:p>
      <w:pPr>
        <w:ind w:firstLine="420"/>
        <w:rPr>
          <w:rFonts w:ascii="仿宋" w:hAnsi="仿宋" w:eastAsia="仿宋"/>
        </w:rPr>
      </w:pPr>
      <w:r>
        <w:rPr>
          <w:rFonts w:hint="eastAsia" w:ascii="仿宋" w:hAnsi="仿宋" w:eastAsia="仿宋"/>
        </w:rPr>
        <w:t>如果区划配置审核流程，则需审核完成后才能重新同步项目的资格预审文件更正及公告信息。</w:t>
      </w:r>
    </w:p>
    <w:p>
      <w:pPr>
        <w:pStyle w:val="4"/>
        <w:ind w:left="949"/>
      </w:pPr>
      <w:r>
        <w:rPr>
          <w:rFonts w:hint="eastAsia"/>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w:t>
            </w:r>
            <w:r>
              <w:rPr>
                <w:rFonts w:ascii="仿宋" w:hAnsi="仿宋" w:eastAsia="仿宋"/>
                <w:sz w:val="21"/>
                <w:szCs w:val="21"/>
              </w:rPr>
              <w:t>push</w:t>
            </w:r>
            <w:r>
              <w:rPr>
                <w:rFonts w:hint="eastAsia" w:ascii="仿宋" w:hAnsi="仿宋" w:eastAsia="仿宋"/>
                <w:sz w:val="21"/>
                <w:szCs w:val="21"/>
              </w:rPr>
              <w:t>prequalificationc</w:t>
            </w:r>
            <w:r>
              <w:rPr>
                <w:rFonts w:ascii="仿宋" w:hAnsi="仿宋" w:eastAsia="仿宋"/>
                <w:sz w:val="21"/>
                <w:szCs w:val="21"/>
              </w:rPr>
              <w:t>o</w:t>
            </w:r>
            <w:r>
              <w:rPr>
                <w:rFonts w:hint="eastAsia" w:ascii="仿宋" w:hAnsi="仿宋" w:eastAsia="仿宋"/>
                <w:sz w:val="21"/>
                <w:szCs w:val="21"/>
              </w:rPr>
              <w:t>rrect</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"projectId":"10005ec1388abec10b06",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rrectedInfos":"{\"procurementRequires\":[{\"bidId\":1,\"bidNo\":\"包1-包别编号1\",\"bidName\":\"包别-1-关于课座椅采购\",\"budgetAmount\":1000000,\"count\":100,\"unit\":\"张\",\"ceilingPrice\":100000,\"isJointBidding\":0,\"contractCapacity\":\"合同签订完成后2个月需要验收完成\",\"simpleTecServiceRequire\":\"简要技术或服务要求\"}],\"checkRequires\":[{\"bidId\":1,\"bidNo\":\"包1-包别编号1\",\"checkDetails\":[{\"checkRequirement\":\"最新审查要求\",\"checkStatement\":\"最新审查明细\"}]}]}",</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"correctInfos":[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"correctItem":"更正项",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"befCorrectContent":"更正前内容",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"aftCorrectContent":"更正后内容"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"noticeType":"3005",</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"outNoticeId":"1000021321",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taData":"{\"correctFirstPublish\":\"首次公告日期\",\"correctDate\":\"更正日期\",\"oldBidName\":\"原公告项目名称\",\"oldBidAddr\":\"原公告地址\",\"ext3\":\"更正事项、内容\",\"correctItem\":\"更正事项\",\"ext4\":\"其它补充事宜\",\"ppp\":\"PPP项目标识\",\"bidNumber\":\"公告编号\",\"projName\":\"项目名称\",\"projNumber\":\"机构项目编号\",\"projContactName\":\"项目联系人\",\"projContactPhone\":\"项目联系电话\",\"bidScope\":\"标讯区域\",\"zoneId\":\"行政区域\",\"topBudgetDept\":\"一级预算部门\",\"buyerName\":\"采购单位\",\"buyerAddr\":\"采购单位地址\",\"buyerContact\":\"采购单位联系方式\",\"agentName\":\"代理机构\",\"agentAddr\":\"代理机构地址\",\"agentContact\":\"代理机构联系方式\",\"bidAttachUrl\":\"附件下载 URL 地址\",\"bidIndustryCode\":\"行业划分\",\"bidSource\":\"标讯来源\",\"bidTitle\":\"公告标题\",\"bidType\":\"公告类型\",\"purchaseItem\":\"采购品目\",\"purchaseItemName\":\"采购品目名称 \",\"recTime\":\"公告创建时间\"}",</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"content":"html公告正文"</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"attachmentType":"answerQuestionsDocuments",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"fileId":"1109QZ/3d2db1ff-d3c2-476d-bf8d-70e4417e.pdf",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"fileName":"更正文件附件"</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"projectAgentName":"王五",</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"projectAgentIDNumber":"身份证号码"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pStyle w:val="5"/>
      </w:pPr>
      <w:r>
        <w:rPr>
          <w:rFonts w:hint="eastAsia"/>
        </w:rPr>
        <w:t>请求参数说明</w:t>
      </w:r>
    </w:p>
    <w:tbl>
      <w:tblPr>
        <w:tblStyle w:val="10"/>
        <w:tblW w:w="0" w:type="auto"/>
        <w:tblInd w:w="0" w:type="dxa"/>
        <w:tblLayout w:type="fixed"/>
        <w:tblCellMar>
          <w:top w:w="0" w:type="dxa"/>
          <w:left w:w="108" w:type="dxa"/>
          <w:bottom w:w="0" w:type="dxa"/>
          <w:right w:w="108" w:type="dxa"/>
        </w:tblCellMar>
      </w:tblPr>
      <w:tblGrid>
        <w:gridCol w:w="1980"/>
        <w:gridCol w:w="1701"/>
        <w:gridCol w:w="850"/>
        <w:gridCol w:w="709"/>
        <w:gridCol w:w="709"/>
        <w:gridCol w:w="2341"/>
      </w:tblGrid>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701"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850"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9"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9"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2341"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correctedInfos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字符串，资格预审文件接口中结构化字段（含metaData字段）有更新，按第一层为维度将更新后的内容同步给徽采云系统。例如：</w:t>
            </w:r>
            <w:r>
              <w:rPr>
                <w:rFonts w:ascii="仿宋" w:hAnsi="仿宋" w:eastAsia="仿宋"/>
                <w:color w:val="000000"/>
                <w:sz w:val="21"/>
                <w:szCs w:val="21"/>
              </w:rPr>
              <w:t>procurementRequires</w:t>
            </w:r>
            <w:r>
              <w:rPr>
                <w:rFonts w:hint="eastAsia" w:ascii="仿宋" w:hAnsi="仿宋" w:eastAsia="仿宋"/>
                <w:color w:val="000000"/>
                <w:sz w:val="21"/>
                <w:szCs w:val="21"/>
              </w:rPr>
              <w:t>中字段有更新，则将</w:t>
            </w:r>
            <w:r>
              <w:rPr>
                <w:rFonts w:ascii="仿宋" w:hAnsi="仿宋" w:eastAsia="仿宋"/>
                <w:color w:val="000000"/>
                <w:sz w:val="21"/>
                <w:szCs w:val="21"/>
              </w:rPr>
              <w:t>procurementRequires</w:t>
            </w:r>
            <w:r>
              <w:rPr>
                <w:rFonts w:hint="eastAsia" w:ascii="仿宋" w:hAnsi="仿宋" w:eastAsia="仿宋"/>
                <w:color w:val="000000"/>
                <w:sz w:val="21"/>
                <w:szCs w:val="21"/>
              </w:rPr>
              <w:t>最新的完整数据按字符</w:t>
            </w:r>
            <w:r>
              <w:rPr>
                <w:rFonts w:hint="eastAsia" w:ascii="Times New Roman" w:hAnsi="Times New Roman" w:eastAsia="仿宋" w:cs="Times New Roman"/>
                <w:sz w:val="21"/>
                <w:szCs w:val="21"/>
              </w:rPr>
              <w:t>串形式传入</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更正事项、内容</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correctItem</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更正项</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befCorrectContent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更正前内容</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aftCorrectContent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更正后内容</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noticeInfos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outN</w:t>
            </w:r>
            <w:r>
              <w:rPr>
                <w:rFonts w:hint="eastAsia" w:ascii="仿宋" w:hAnsi="仿宋" w:eastAsia="仿宋"/>
                <w:color w:val="000000"/>
                <w:sz w:val="21"/>
                <w:szCs w:val="21"/>
              </w:rPr>
              <w:t>oticeId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代理机构系统公告Id，唯一</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noticeType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300</w:t>
            </w:r>
            <w:r>
              <w:rPr>
                <w:rFonts w:ascii="仿宋" w:hAnsi="仿宋" w:eastAsia="仿宋"/>
                <w:color w:val="000000"/>
                <w:sz w:val="21"/>
                <w:szCs w:val="21"/>
              </w:rPr>
              <w:t>5</w:t>
            </w:r>
            <w:r>
              <w:rPr>
                <w:rFonts w:hint="eastAsia" w:ascii="仿宋" w:hAnsi="仿宋" w:eastAsia="仿宋"/>
                <w:color w:val="000000"/>
                <w:sz w:val="21"/>
                <w:szCs w:val="21"/>
              </w:rPr>
              <w:t>：资格预审更正公告</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metaData</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公告结构化字段</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按财政部接口要求所需的结构化字段，字符串</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content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公告正文</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小于4M</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html格式，直接展示在政府采购网的公告正文（含附件）</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attachmentInfos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attachmentType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附件类型</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answerQuestionsDocuments:更正文件或答疑澄清文件</w:t>
            </w:r>
            <w:r>
              <w:rPr>
                <w:rFonts w:hint="eastAsia" w:ascii="仿宋" w:hAnsi="仿宋" w:eastAsia="仿宋"/>
                <w:color w:val="000000"/>
                <w:sz w:val="21"/>
                <w:szCs w:val="21"/>
              </w:rPr>
              <w:t>（必填）</w:t>
            </w:r>
          </w:p>
          <w:p>
            <w:pPr>
              <w:rPr>
                <w:rFonts w:ascii="仿宋" w:hAnsi="仿宋" w:eastAsia="仿宋"/>
                <w:color w:val="000000"/>
                <w:sz w:val="21"/>
                <w:szCs w:val="21"/>
              </w:rPr>
            </w:pPr>
            <w:r>
              <w:rPr>
                <w:rFonts w:ascii="仿宋" w:hAnsi="仿宋" w:eastAsia="仿宋"/>
                <w:color w:val="000000"/>
                <w:sz w:val="21"/>
                <w:szCs w:val="21"/>
              </w:rPr>
              <w:t>correctDocuments:更正文件</w:t>
            </w:r>
            <w:r>
              <w:rPr>
                <w:rFonts w:hint="eastAsia" w:ascii="仿宋" w:hAnsi="仿宋" w:eastAsia="仿宋"/>
                <w:color w:val="000000"/>
                <w:sz w:val="21"/>
                <w:szCs w:val="21"/>
              </w:rPr>
              <w:t>（非必填）</w:t>
            </w:r>
          </w:p>
          <w:p>
            <w:pPr>
              <w:rPr>
                <w:rFonts w:ascii="仿宋" w:hAnsi="仿宋" w:eastAsia="仿宋"/>
                <w:color w:val="000000"/>
                <w:sz w:val="21"/>
                <w:szCs w:val="21"/>
              </w:rPr>
            </w:pPr>
            <w:r>
              <w:rPr>
                <w:rFonts w:hint="eastAsia" w:ascii="仿宋" w:hAnsi="仿宋" w:eastAsia="仿宋"/>
                <w:color w:val="000000"/>
                <w:sz w:val="21"/>
                <w:szCs w:val="21"/>
              </w:rPr>
              <w:t>pr</w:t>
            </w:r>
            <w:r>
              <w:rPr>
                <w:rFonts w:ascii="仿宋" w:hAnsi="仿宋" w:eastAsia="仿宋"/>
                <w:color w:val="000000"/>
                <w:sz w:val="21"/>
                <w:szCs w:val="21"/>
              </w:rPr>
              <w:t>oofCorrectionDocuments:更正证明文件</w:t>
            </w:r>
            <w:r>
              <w:rPr>
                <w:rFonts w:hint="eastAsia" w:ascii="仿宋" w:hAnsi="仿宋" w:eastAsia="仿宋"/>
                <w:color w:val="000000"/>
                <w:sz w:val="21"/>
                <w:szCs w:val="21"/>
              </w:rPr>
              <w:t>（非必填）</w:t>
            </w:r>
            <w:r>
              <w:rPr>
                <w:rFonts w:hint="eastAsia" w:ascii="仿宋" w:hAnsi="仿宋" w:eastAsia="仿宋"/>
                <w:color w:val="000000"/>
                <w:sz w:val="21"/>
                <w:szCs w:val="21"/>
              </w:rPr>
              <w:br w:type="textWrapping"/>
            </w:r>
            <w:r>
              <w:rPr>
                <w:rFonts w:hint="eastAsia" w:ascii="仿宋" w:hAnsi="仿宋" w:eastAsia="仿宋"/>
                <w:color w:val="000000"/>
                <w:sz w:val="21"/>
                <w:szCs w:val="21"/>
              </w:rPr>
              <w:t>other：其他（非必填）</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徽采云oss服务器返回的fileId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fileName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projectAgentName</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项目</w:t>
            </w:r>
            <w:r>
              <w:rPr>
                <w:rFonts w:hint="eastAsia" w:ascii="仿宋" w:hAnsi="仿宋" w:eastAsia="仿宋"/>
                <w:color w:val="000000"/>
                <w:sz w:val="21"/>
                <w:szCs w:val="21"/>
              </w:rPr>
              <w:t>经办人</w:t>
            </w:r>
            <w:r>
              <w:rPr>
                <w:rFonts w:ascii="仿宋" w:hAnsi="仿宋" w:eastAsia="仿宋"/>
                <w:color w:val="000000"/>
                <w:sz w:val="21"/>
                <w:szCs w:val="21"/>
              </w:rPr>
              <w:t>名称</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w:t>
            </w:r>
            <w:r>
              <w:rPr>
                <w:rFonts w:hint="eastAsia" w:ascii="仿宋" w:hAnsi="仿宋" w:eastAsia="仿宋"/>
                <w:color w:val="000000"/>
                <w:sz w:val="21"/>
                <w:szCs w:val="21"/>
              </w:rPr>
              <w:t>ContactWay</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projectAgentIDNumber</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r>
              <w:rPr>
                <w:rFonts w:hint="eastAsia" w:ascii="仿宋" w:hAnsi="仿宋" w:eastAsia="仿宋"/>
                <w:color w:val="000000"/>
                <w:sz w:val="21"/>
                <w:szCs w:val="21"/>
              </w:rPr>
              <w:t>agentName</w:t>
            </w:r>
          </w:p>
        </w:tc>
        <w:tc>
          <w:tcPr>
            <w:tcW w:w="1701"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p>
        </w:tc>
        <w:tc>
          <w:tcPr>
            <w:tcW w:w="850"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ascii="仿宋" w:hAnsi="仿宋" w:eastAsia="仿宋"/>
                <w:color w:val="000000"/>
                <w:sz w:val="21"/>
                <w:szCs w:val="21"/>
              </w:rPr>
              <w:t>128</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是</w:t>
            </w:r>
          </w:p>
        </w:tc>
        <w:tc>
          <w:tcPr>
            <w:tcW w:w="2341" w:type="dxa"/>
            <w:tcBorders>
              <w:top w:val="single" w:color="auto" w:sz="4" w:space="0"/>
              <w:left w:val="nil"/>
              <w:bottom w:val="single" w:color="auto" w:sz="4" w:space="0"/>
              <w:right w:val="single" w:color="auto" w:sz="4" w:space="0"/>
            </w:tcBorders>
            <w:shd w:val="clear" w:color="auto" w:fill="FFF0BC"/>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agency</w:t>
            </w:r>
            <w:r>
              <w:rPr>
                <w:rFonts w:hint="eastAsia" w:ascii="仿宋" w:hAnsi="仿宋" w:eastAsia="仿宋"/>
                <w:color w:val="000000"/>
                <w:sz w:val="21"/>
                <w:szCs w:val="21"/>
                <w:lang w:val="en-US" w:eastAsia="zh-CN"/>
              </w:rPr>
              <w:t>USC</w:t>
            </w:r>
          </w:p>
        </w:tc>
        <w:tc>
          <w:tcPr>
            <w:tcW w:w="1701"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r>
              <w:rPr>
                <w:rFonts w:hint="eastAsia" w:ascii="仿宋" w:hAnsi="仿宋" w:eastAsia="仿宋"/>
                <w:color w:val="000000"/>
                <w:sz w:val="21"/>
                <w:szCs w:val="21"/>
                <w:lang w:val="en-US" w:eastAsia="zh-CN"/>
              </w:rPr>
              <w:t>统一社会信用代码</w:t>
            </w:r>
          </w:p>
        </w:tc>
        <w:tc>
          <w:tcPr>
            <w:tcW w:w="850"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18</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c>
          <w:tcPr>
            <w:tcW w:w="2341" w:type="dxa"/>
            <w:tcBorders>
              <w:top w:val="single" w:color="auto" w:sz="4" w:space="0"/>
              <w:left w:val="nil"/>
              <w:bottom w:val="single" w:color="auto" w:sz="4" w:space="0"/>
              <w:right w:val="single" w:color="auto" w:sz="4" w:space="0"/>
            </w:tcBorders>
            <w:shd w:val="clear" w:color="auto" w:fill="FFF0BC"/>
            <w:noWrap/>
            <w:vAlign w:val="center"/>
          </w:tcPr>
          <w:p>
            <w:pPr>
              <w:rPr>
                <w:rFonts w:ascii="仿宋" w:hAnsi="仿宋" w:eastAsia="仿宋"/>
                <w:color w:val="000000"/>
                <w:sz w:val="21"/>
                <w:szCs w:val="21"/>
              </w:rPr>
            </w:pPr>
          </w:p>
        </w:tc>
      </w:tr>
    </w:tbl>
    <w:p>
      <w:pPr>
        <w:rPr>
          <w:rFonts w:ascii="仿宋" w:hAnsi="仿宋" w:eastAsia="仿宋"/>
        </w:rPr>
      </w:pPr>
    </w:p>
    <w:p>
      <w:pPr>
        <w:pStyle w:val="6"/>
      </w:pPr>
      <w:r>
        <w:rPr>
          <w:rFonts w:hint="eastAsia" w:ascii="微软雅黑" w:hAnsi="微软雅黑" w:eastAsia="微软雅黑" w:cs="微软雅黑"/>
        </w:rPr>
        <w:t>资格预审更正公告</w:t>
      </w:r>
      <w:r>
        <w:rPr>
          <w:rFonts w:hint="eastAsia"/>
        </w:rPr>
        <w:t>metaData</w:t>
      </w:r>
      <w:r>
        <w:rPr>
          <w:rFonts w:hint="eastAsia" w:ascii="微软雅黑" w:hAnsi="微软雅黑" w:eastAsia="微软雅黑" w:cs="微软雅黑"/>
        </w:rPr>
        <w:t>字段说明</w:t>
      </w:r>
    </w:p>
    <w:tbl>
      <w:tblPr>
        <w:tblStyle w:val="10"/>
        <w:tblW w:w="0" w:type="auto"/>
        <w:tblInd w:w="0" w:type="dxa"/>
        <w:tblLayout w:type="fixed"/>
        <w:tblCellMar>
          <w:top w:w="0" w:type="dxa"/>
          <w:left w:w="108" w:type="dxa"/>
          <w:bottom w:w="0" w:type="dxa"/>
          <w:right w:w="108" w:type="dxa"/>
        </w:tblCellMar>
      </w:tblPr>
      <w:tblGrid>
        <w:gridCol w:w="2263"/>
        <w:gridCol w:w="2410"/>
        <w:gridCol w:w="2693"/>
        <w:gridCol w:w="924"/>
      </w:tblGrid>
      <w:tr>
        <w:trPr>
          <w:trHeight w:val="320" w:hRule="atLeast"/>
        </w:trPr>
        <w:tc>
          <w:tcPr>
            <w:tcW w:w="2263" w:type="dxa"/>
            <w:tcBorders>
              <w:top w:val="single" w:color="auto" w:sz="4" w:space="0"/>
              <w:left w:val="single" w:color="auto" w:sz="4" w:space="0"/>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参数名称</w:t>
            </w:r>
          </w:p>
        </w:tc>
        <w:tc>
          <w:tcPr>
            <w:tcW w:w="2410"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2693"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924"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20" w:hRule="atLeast"/>
        </w:trPr>
        <w:tc>
          <w:tcPr>
            <w:tcW w:w="2263" w:type="dxa"/>
            <w:tcBorders>
              <w:top w:val="single" w:color="auto" w:sz="4" w:space="0"/>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2410" w:type="dxa"/>
            <w:tcBorders>
              <w:top w:val="single" w:color="auto" w:sz="4" w:space="0"/>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唯一 ID，用于串联推送的各类公告</w:t>
            </w:r>
          </w:p>
        </w:tc>
        <w:tc>
          <w:tcPr>
            <w:tcW w:w="2693" w:type="dxa"/>
            <w:tcBorders>
              <w:top w:val="single" w:color="auto" w:sz="4" w:space="0"/>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924" w:type="dxa"/>
            <w:tcBorders>
              <w:top w:val="single" w:color="auto" w:sz="4" w:space="0"/>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single" w:color="auto" w:sz="4" w:space="0"/>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2410" w:type="dxa"/>
            <w:tcBorders>
              <w:top w:val="single" w:color="auto" w:sz="4" w:space="0"/>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是否跳过数据检查，1（是）、0(否)</w:t>
            </w:r>
          </w:p>
        </w:tc>
        <w:tc>
          <w:tcPr>
            <w:tcW w:w="2693" w:type="dxa"/>
            <w:tcBorders>
              <w:top w:val="single" w:color="auto" w:sz="4" w:space="0"/>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924" w:type="dxa"/>
            <w:tcBorders>
              <w:top w:val="single" w:color="auto" w:sz="4" w:space="0"/>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single" w:color="auto" w:sz="4" w:space="0"/>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2410" w:type="dxa"/>
            <w:tcBorders>
              <w:top w:val="single" w:color="auto" w:sz="4" w:space="0"/>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跳过数据检查原因</w:t>
            </w:r>
          </w:p>
        </w:tc>
        <w:tc>
          <w:tcPr>
            <w:tcW w:w="2693" w:type="dxa"/>
            <w:tcBorders>
              <w:top w:val="single" w:color="auto" w:sz="4" w:space="0"/>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值为 1 时，必填</w:t>
            </w:r>
          </w:p>
        </w:tc>
        <w:tc>
          <w:tcPr>
            <w:tcW w:w="924" w:type="dxa"/>
            <w:tcBorders>
              <w:top w:val="single" w:color="auto" w:sz="4" w:space="0"/>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single" w:color="auto" w:sz="4" w:space="0"/>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isFramework</w:t>
            </w:r>
          </w:p>
        </w:tc>
        <w:tc>
          <w:tcPr>
            <w:tcW w:w="2410" w:type="dxa"/>
            <w:tcBorders>
              <w:top w:val="single" w:color="auto" w:sz="4" w:space="0"/>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采购方式是否为框架协议采购</w:t>
            </w:r>
          </w:p>
        </w:tc>
        <w:tc>
          <w:tcPr>
            <w:tcW w:w="2693" w:type="dxa"/>
            <w:tcBorders>
              <w:top w:val="single" w:color="auto" w:sz="4" w:space="0"/>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1（是）、0（否）</w:t>
            </w:r>
          </w:p>
        </w:tc>
        <w:tc>
          <w:tcPr>
            <w:tcW w:w="924" w:type="dxa"/>
            <w:tcBorders>
              <w:top w:val="single" w:color="auto" w:sz="4" w:space="0"/>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correctFirstPublish</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首次公告日期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correctDate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更正日期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oldBidName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原公告项目名称</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最多250个字符</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oldBidAddr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原公告地址</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最多500个字</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ext3</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更正事项、内容</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correctItem</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更正事项</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“1”表示是“采购公告”</w:t>
            </w:r>
          </w:p>
          <w:p>
            <w:pPr>
              <w:rPr>
                <w:rFonts w:ascii="仿宋" w:hAnsi="仿宋" w:eastAsia="仿宋"/>
                <w:color w:val="000000"/>
                <w:sz w:val="21"/>
                <w:szCs w:val="21"/>
              </w:rPr>
            </w:pPr>
            <w:r>
              <w:rPr>
                <w:rFonts w:hint="eastAsia" w:ascii="仿宋" w:hAnsi="仿宋" w:eastAsia="仿宋"/>
                <w:color w:val="000000"/>
                <w:sz w:val="21"/>
                <w:szCs w:val="21"/>
              </w:rPr>
              <w:t>“2”表示是“采购文件”</w:t>
            </w:r>
          </w:p>
          <w:p>
            <w:pPr>
              <w:rPr>
                <w:rFonts w:ascii="仿宋" w:hAnsi="仿宋" w:eastAsia="仿宋"/>
                <w:color w:val="000000"/>
                <w:sz w:val="21"/>
                <w:szCs w:val="21"/>
              </w:rPr>
            </w:pPr>
            <w:r>
              <w:rPr>
                <w:rFonts w:hint="eastAsia" w:ascii="仿宋" w:hAnsi="仿宋" w:eastAsia="仿宋"/>
                <w:color w:val="000000"/>
                <w:sz w:val="21"/>
                <w:szCs w:val="21"/>
              </w:rPr>
              <w:t>“</w:t>
            </w:r>
            <w:r>
              <w:rPr>
                <w:rFonts w:ascii="仿宋" w:hAnsi="仿宋" w:eastAsia="仿宋"/>
                <w:color w:val="000000"/>
                <w:sz w:val="21"/>
                <w:szCs w:val="21"/>
              </w:rPr>
              <w:t>3</w:t>
            </w:r>
            <w:r>
              <w:rPr>
                <w:rFonts w:hint="eastAsia" w:ascii="仿宋" w:hAnsi="仿宋" w:eastAsia="仿宋"/>
                <w:color w:val="000000"/>
                <w:sz w:val="21"/>
                <w:szCs w:val="21"/>
              </w:rPr>
              <w:t>”表示是“采购结果”</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其它补充事宜</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用户名</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PPP项目标识</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要与参数表中的值一样（PPP项目：1）</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bidNumber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公告编号</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项目名称</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机构项目编号</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项目联系人</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项目联系电话</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标讯区域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只能为“中央”、“地方”；默认“地方”；</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行政区域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一级预算部门</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此标讯区域为“中央”时需要；参照基础数据代码表.xls》；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采购单位名称，不能为空不能小于3个中文字符；</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采购单位地址</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采购单位联系方式</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招标公司或采购中心名称，不能为空不能小于3个中文字符。如采购单位自行采购的项目，该处填写采购单位名称。</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agency</w:t>
            </w:r>
            <w:r>
              <w:rPr>
                <w:rFonts w:hint="eastAsia" w:ascii="仿宋" w:hAnsi="仿宋" w:eastAsia="仿宋"/>
                <w:color w:val="000000"/>
                <w:sz w:val="21"/>
                <w:szCs w:val="21"/>
                <w:lang w:val="en-US" w:eastAsia="zh-CN"/>
              </w:rPr>
              <w:t>USC</w:t>
            </w:r>
          </w:p>
        </w:tc>
        <w:tc>
          <w:tcPr>
            <w:tcW w:w="2410"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r>
              <w:rPr>
                <w:rFonts w:hint="eastAsia" w:ascii="仿宋" w:hAnsi="仿宋" w:eastAsia="仿宋"/>
                <w:color w:val="000000"/>
                <w:sz w:val="21"/>
                <w:szCs w:val="21"/>
                <w:lang w:val="en-US" w:eastAsia="zh-CN"/>
              </w:rPr>
              <w:t>统一社会信用代码</w:t>
            </w:r>
          </w:p>
        </w:tc>
        <w:tc>
          <w:tcPr>
            <w:tcW w:w="2693"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lang w:val="en-US" w:eastAsia="zh-CN"/>
              </w:rPr>
            </w:pPr>
            <w:r>
              <w:rPr>
                <w:rFonts w:hint="eastAsia" w:ascii="仿宋" w:hAnsi="仿宋" w:eastAsia="仿宋"/>
                <w:color w:val="000000"/>
                <w:sz w:val="21"/>
                <w:szCs w:val="21"/>
                <w:lang w:val="en-US" w:eastAsia="zh-CN"/>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代理机构地址</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代理机构联系方式</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bidAttachUrl</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附件下载 URL 地址</w:t>
            </w:r>
          </w:p>
        </w:tc>
        <w:tc>
          <w:tcPr>
            <w:tcW w:w="2693" w:type="dxa"/>
            <w:tcBorders>
              <w:top w:val="nil"/>
              <w:left w:val="nil"/>
              <w:bottom w:val="single" w:color="auto" w:sz="4" w:space="0"/>
              <w:right w:val="single" w:color="auto" w:sz="4" w:space="0"/>
            </w:tcBorders>
            <w:shd w:val="clear" w:color="auto" w:fill="FFF0BC"/>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最多 </w:t>
            </w:r>
            <w:r>
              <w:rPr>
                <w:rFonts w:hint="eastAsia" w:ascii="仿宋" w:hAnsi="仿宋" w:eastAsia="仿宋"/>
                <w:color w:val="000000"/>
                <w:sz w:val="21"/>
                <w:szCs w:val="21"/>
                <w:lang w:val="en-US" w:eastAsia="zh-CN"/>
              </w:rPr>
              <w:t>20</w:t>
            </w:r>
            <w:r>
              <w:rPr>
                <w:rFonts w:hint="eastAsia" w:ascii="仿宋" w:hAnsi="仿宋" w:eastAsia="仿宋"/>
                <w:color w:val="000000"/>
                <w:sz w:val="21"/>
                <w:szCs w:val="21"/>
              </w:rPr>
              <w:t>00 个字符，使用@拼接多个地址</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行业划分</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参照《基础数据代码表.xls》；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标讯来源</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默认“接口”</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公告标题</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该处不能为空不能小于 10 个中文字符；判断重复标讯依据；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默认值：1</w:t>
            </w:r>
            <w:r>
              <w:rPr>
                <w:rFonts w:ascii="仿宋" w:hAnsi="仿宋" w:eastAsia="仿宋"/>
                <w:color w:val="000000"/>
                <w:sz w:val="21"/>
                <w:szCs w:val="21"/>
              </w:rPr>
              <w:t>10</w:t>
            </w:r>
            <w:r>
              <w:rPr>
                <w:rFonts w:hint="eastAsia" w:ascii="仿宋" w:hAnsi="仿宋" w:eastAsia="仿宋"/>
                <w:color w:val="000000"/>
                <w:sz w:val="21"/>
                <w:szCs w:val="21"/>
              </w:rPr>
              <w:t xml:space="preserve">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采购品目</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不能为空且不能超过 30 子品目，品目之间用逗号隔开；</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采购品目名称 </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公告创建时间</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不能为空；判断重复标讯依据；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bl>
    <w:p>
      <w:pPr>
        <w:rPr>
          <w:rFonts w:ascii="仿宋" w:hAnsi="仿宋" w:eastAsia="仿宋"/>
        </w:rPr>
      </w:pPr>
    </w:p>
    <w:p>
      <w:pPr>
        <w:pStyle w:val="4"/>
        <w:ind w:left="949"/>
      </w:pPr>
      <w:r>
        <w:rPr>
          <w:rFonts w:hint="eastAsia"/>
        </w:rPr>
        <w:t>返回参数</w:t>
      </w:r>
    </w:p>
    <w:p>
      <w:pPr>
        <w:pStyle w:val="5"/>
      </w:pPr>
      <w:r>
        <w:rPr>
          <w:rFonts w:hint="eastAsia"/>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r>
        <w:rPr>
          <w:rFonts w:hint="eastAsia" w:ascii="Times New Roman" w:hAnsi="Times New Roman" w:eastAsia="仿宋" w:cs="Times New Roman"/>
          <w:sz w:val="21"/>
          <w:szCs w:val="21"/>
        </w:rPr>
        <w:t>1</w:t>
      </w:r>
      <w:r>
        <w:rPr>
          <w:rFonts w:ascii="Times New Roman" w:hAnsi="Times New Roman" w:eastAsia="仿宋" w:cs="Times New Roman"/>
          <w:sz w:val="21"/>
          <w:szCs w:val="21"/>
        </w:rPr>
        <w:t>0000101",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更正公告Id</w:t>
            </w:r>
          </w:p>
        </w:tc>
      </w:tr>
    </w:tbl>
    <w:p>
      <w:pPr>
        <w:rPr>
          <w:rFonts w:ascii="仿宋" w:hAnsi="仿宋" w:eastAsia="仿宋"/>
        </w:rPr>
      </w:pPr>
    </w:p>
    <w:p>
      <w:pPr>
        <w:pStyle w:val="3"/>
      </w:pPr>
      <w:r>
        <w:rPr>
          <w:rFonts w:hint="eastAsia"/>
        </w:rPr>
        <w:t>资格预审文件更正及公告审核结果</w:t>
      </w:r>
    </w:p>
    <w:p>
      <w:pPr>
        <w:ind w:firstLine="420"/>
        <w:rPr>
          <w:rFonts w:ascii="仿宋" w:hAnsi="仿宋" w:eastAsia="仿宋"/>
        </w:rPr>
      </w:pPr>
      <w:r>
        <w:rPr>
          <w:rFonts w:hint="eastAsia" w:ascii="仿宋" w:hAnsi="仿宋" w:eastAsia="仿宋"/>
        </w:rPr>
        <w:t>用于代理机构系统获取资格预审文件更正及公告在徽采云交易系统上的审核结果。如果区划配置不需要审核，则代理机构在同步资格预审文件更正及公告成功后，无需调用该接口获取审核结果。</w:t>
      </w:r>
    </w:p>
    <w:p>
      <w:pPr>
        <w:pStyle w:val="4"/>
        <w:ind w:left="949"/>
      </w:pPr>
      <w:r>
        <w:rPr>
          <w:rFonts w:hint="eastAsia" w:ascii="微软雅黑" w:hAnsi="微软雅黑" w:eastAsia="微软雅黑" w:cs="微软雅黑"/>
        </w:rPr>
        <w:t>接</w:t>
      </w:r>
      <w:r>
        <w:rPr>
          <w:rFonts w:hint="eastAsia"/>
        </w:rPr>
        <w:t>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3"/>
        <w:gridCol w:w="2873"/>
      </w:tblGrid>
      <w:tr>
        <w:trPr>
          <w:trHeight w:val="425" w:hRule="atLeast"/>
        </w:trPr>
        <w:tc>
          <w:tcPr>
            <w:tcW w:w="3304"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zcy.govsync.pursupervise.getprequalificationcorrectauidt</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"projectId":"1293dsaf121312d",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"noticeId":"100002101"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请求参数说明</w:t>
      </w:r>
    </w:p>
    <w:tbl>
      <w:tblPr>
        <w:tblStyle w:val="10"/>
        <w:tblW w:w="5000" w:type="pct"/>
        <w:tblInd w:w="0" w:type="dxa"/>
        <w:tblLayout w:type="autofit"/>
        <w:tblCellMar>
          <w:top w:w="0" w:type="dxa"/>
          <w:left w:w="108" w:type="dxa"/>
          <w:bottom w:w="0" w:type="dxa"/>
          <w:right w:w="108" w:type="dxa"/>
        </w:tblCellMar>
      </w:tblPr>
      <w:tblGrid>
        <w:gridCol w:w="1889"/>
        <w:gridCol w:w="1456"/>
        <w:gridCol w:w="1019"/>
        <w:gridCol w:w="729"/>
        <w:gridCol w:w="727"/>
        <w:gridCol w:w="2696"/>
      </w:tblGrid>
      <w:tr>
        <w:trPr>
          <w:trHeight w:val="320" w:hRule="atLeast"/>
        </w:trPr>
        <w:tc>
          <w:tcPr>
            <w:tcW w:w="1109"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855"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598" w:type="pct"/>
            <w:tcBorders>
              <w:top w:val="single" w:color="auto" w:sz="4" w:space="0"/>
              <w:left w:val="nil"/>
              <w:bottom w:val="single" w:color="auto" w:sz="4" w:space="0"/>
              <w:right w:val="nil"/>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7"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583"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09" w:type="pct"/>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projectId</w:t>
            </w:r>
          </w:p>
        </w:tc>
        <w:tc>
          <w:tcPr>
            <w:tcW w:w="855"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598" w:type="pct"/>
            <w:tcBorders>
              <w:top w:val="nil"/>
              <w:left w:val="nil"/>
              <w:bottom w:val="single" w:color="auto" w:sz="4" w:space="0"/>
              <w:right w:val="nil"/>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1109" w:type="pct"/>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noticeId</w:t>
            </w:r>
          </w:p>
        </w:tc>
        <w:tc>
          <w:tcPr>
            <w:tcW w:w="855"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更正公告Id</w:t>
            </w:r>
          </w:p>
        </w:tc>
        <w:tc>
          <w:tcPr>
            <w:tcW w:w="598" w:type="pct"/>
            <w:tcBorders>
              <w:top w:val="nil"/>
              <w:left w:val="nil"/>
              <w:bottom w:val="single" w:color="auto" w:sz="4" w:space="0"/>
              <w:right w:val="nil"/>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徽采云交易系统更正公告Id</w:t>
            </w:r>
          </w:p>
        </w:tc>
      </w:tr>
    </w:tbl>
    <w:p>
      <w:pPr>
        <w:rPr>
          <w:rFonts w:ascii="仿宋" w:hAnsi="仿宋" w:eastAsia="仿宋"/>
        </w:rPr>
      </w:pPr>
    </w:p>
    <w:p>
      <w:pPr>
        <w:pStyle w:val="4"/>
        <w:ind w:left="949"/>
      </w:pPr>
      <w:r>
        <w:rPr>
          <w:rFonts w:hint="eastAsia"/>
        </w:rPr>
        <w:t>返回参数</w:t>
      </w:r>
    </w:p>
    <w:p>
      <w:pPr>
        <w:pStyle w:val="5"/>
      </w:pPr>
      <w:r>
        <w:rPr>
          <w:rFonts w:hint="eastAsia"/>
        </w:rPr>
        <w:t>返回示例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"auditresult":2,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"auditInfo":[</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"auditor":"张老师",</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"auditTime":"2022-02-01 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"auditOpinion":"同意"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Layout w:type="autofit"/>
        <w:tblCellMar>
          <w:top w:w="0" w:type="dxa"/>
          <w:left w:w="108" w:type="dxa"/>
          <w:bottom w:w="0" w:type="dxa"/>
          <w:right w:w="108" w:type="dxa"/>
        </w:tblCellMar>
      </w:tblPr>
      <w:tblGrid>
        <w:gridCol w:w="2034"/>
        <w:gridCol w:w="1311"/>
        <w:gridCol w:w="872"/>
        <w:gridCol w:w="729"/>
        <w:gridCol w:w="729"/>
        <w:gridCol w:w="2841"/>
      </w:tblGrid>
      <w:tr>
        <w:trPr>
          <w:trHeight w:val="320" w:hRule="atLeast"/>
        </w:trPr>
        <w:tc>
          <w:tcPr>
            <w:tcW w:w="1194" w:type="pct"/>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770"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12"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66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code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message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ascii="仿宋" w:hAnsi="仿宋" w:eastAsia="仿宋"/>
                <w:color w:val="000000"/>
                <w:sz w:val="21"/>
                <w:szCs w:val="21"/>
              </w:rPr>
              <w:t>2000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结果信息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审核过程数据</w:t>
            </w:r>
          </w:p>
        </w:tc>
      </w:tr>
      <w:tr>
        <w:trPr>
          <w:trHeight w:val="12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审核状态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0：审核不通过</w:t>
            </w:r>
            <w:r>
              <w:rPr>
                <w:rFonts w:hint="eastAsia" w:ascii="仿宋" w:hAnsi="仿宋" w:eastAsia="仿宋"/>
                <w:color w:val="000000"/>
                <w:sz w:val="21"/>
                <w:szCs w:val="21"/>
              </w:rPr>
              <w:br w:type="textWrapping"/>
            </w:r>
            <w:r>
              <w:rPr>
                <w:rFonts w:hint="eastAsia" w:ascii="仿宋" w:hAnsi="仿宋" w:eastAsia="仿宋"/>
                <w:color w:val="000000"/>
                <w:sz w:val="21"/>
                <w:szCs w:val="21"/>
              </w:rPr>
              <w:t>1：审核中</w:t>
            </w:r>
            <w:r>
              <w:rPr>
                <w:rFonts w:hint="eastAsia" w:ascii="仿宋" w:hAnsi="仿宋" w:eastAsia="仿宋"/>
                <w:color w:val="000000"/>
                <w:sz w:val="21"/>
                <w:szCs w:val="21"/>
              </w:rPr>
              <w:br w:type="textWrapping"/>
            </w:r>
            <w:r>
              <w:rPr>
                <w:rFonts w:hint="eastAsia" w:ascii="仿宋" w:hAnsi="仿宋" w:eastAsia="仿宋"/>
                <w:color w:val="000000"/>
                <w:sz w:val="21"/>
                <w:szCs w:val="21"/>
              </w:rPr>
              <w:t>2：审核通过</w:t>
            </w:r>
            <w:r>
              <w:rPr>
                <w:rFonts w:hint="eastAsia" w:ascii="仿宋" w:hAnsi="仿宋" w:eastAsia="仿宋"/>
                <w:color w:val="000000"/>
                <w:sz w:val="21"/>
                <w:szCs w:val="21"/>
              </w:rPr>
              <w:br w:type="textWrapping"/>
            </w:r>
            <w:r>
              <w:rPr>
                <w:rFonts w:hint="eastAsia" w:ascii="仿宋" w:hAnsi="仿宋" w:eastAsia="仿宋"/>
                <w:color w:val="000000"/>
                <w:sz w:val="21"/>
                <w:szCs w:val="21"/>
              </w:rPr>
              <w:t>-1：待审核</w:t>
            </w:r>
          </w:p>
        </w:tc>
      </w:tr>
      <w:tr>
        <w:trPr>
          <w:trHeight w:val="320" w:hRule="atLeast"/>
        </w:trPr>
        <w:tc>
          <w:tcPr>
            <w:tcW w:w="1194" w:type="pct"/>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auditInfo</w:t>
            </w:r>
          </w:p>
        </w:tc>
        <w:tc>
          <w:tcPr>
            <w:tcW w:w="7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审核结果</w:t>
            </w:r>
          </w:p>
        </w:tc>
        <w:tc>
          <w:tcPr>
            <w:tcW w:w="51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否</w:t>
            </w:r>
          </w:p>
        </w:tc>
        <w:tc>
          <w:tcPr>
            <w:tcW w:w="166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auditor</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审核人</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56</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auditTime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审核时间</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auditOpinion</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审核意见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success</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Boolen</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true：成功</w:t>
            </w:r>
            <w:r>
              <w:rPr>
                <w:rFonts w:hint="eastAsia" w:ascii="仿宋" w:hAnsi="仿宋" w:eastAsia="仿宋"/>
                <w:color w:val="000000"/>
                <w:sz w:val="21"/>
                <w:szCs w:val="21"/>
              </w:rPr>
              <w:br w:type="textWrapping"/>
            </w:r>
            <w:r>
              <w:rPr>
                <w:rFonts w:hint="eastAsia" w:ascii="仿宋" w:hAnsi="仿宋" w:eastAsia="仿宋"/>
                <w:color w:val="000000"/>
                <w:sz w:val="21"/>
                <w:szCs w:val="21"/>
              </w:rPr>
              <w:t>false：失败</w:t>
            </w:r>
          </w:p>
        </w:tc>
      </w:tr>
    </w:tbl>
    <w:p>
      <w:pPr>
        <w:rPr>
          <w:rFonts w:ascii="仿宋" w:hAnsi="仿宋" w:eastAsia="仿宋"/>
        </w:rPr>
      </w:pPr>
    </w:p>
    <w:p>
      <w:pPr>
        <w:pStyle w:val="3"/>
      </w:pPr>
      <w:r>
        <w:rPr>
          <w:rFonts w:hint="eastAsia"/>
        </w:rPr>
        <w:t>资格预审过程数据</w:t>
      </w:r>
    </w:p>
    <w:p>
      <w:pPr>
        <w:ind w:firstLine="240"/>
        <w:rPr>
          <w:rFonts w:ascii="仿宋" w:hAnsi="仿宋" w:eastAsia="仿宋"/>
        </w:rPr>
      </w:pPr>
      <w:r>
        <w:rPr>
          <w:rFonts w:hint="eastAsia" w:ascii="仿宋" w:hAnsi="仿宋" w:eastAsia="仿宋"/>
        </w:rPr>
        <w:t>一次请求需包含项目中所有包别的信息，已同步成功的项目无法再同步资格预审过程信息。</w:t>
      </w:r>
    </w:p>
    <w:p>
      <w:pPr>
        <w:pStyle w:val="4"/>
        <w:ind w:left="949"/>
      </w:pPr>
      <w:r>
        <w:rPr>
          <w:rFonts w:hint="eastAsia"/>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zcy.govsync.pursupervise.pushprequalificationdata</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"projectId":"5ec1388abec10b06",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"packageItems":[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"bidId":"10021391201",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"potentialSuppliers":[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"outSupplierId":"供应商Id",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"supplierName":"供应商名称",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"contacts":"联系人",</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"supplierUSC":"统一社会信用代码",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"getProcurmentDocTime":"YYYY-MM-DD HH:mm:ss",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"uploadTenderTime":"YYYY-MM-DD HH:mm:ss",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"tenderDocments":{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"fileId":"1109QZ/3d2db1ff-d3c2-476d-bf8d-70e442e.pdf",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"fileName":"资格审查文件1"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"bidOpenSuppliers":[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"outSupplierId":"供应商Id",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"supplierName":"供应商名称",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"contacts":"联系人",</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"supplierUSC":"统一社会信用代码",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"isSuccessDecode":1,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"decodeCompleteTime":"2023-10-01 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"qualificationTeams":[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"outUserId":"1000212",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"name":"姓名",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"workOrg":"工作单位",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"idNumber":"证件号码",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"idType":"证件类型",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"isLeader":"是否组长",</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"identityType":"身份类型",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"isAvoid":"是否回避",</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"avoidCause":"回避原因"</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"qualificationInfos":[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"outSupplierId":"供应商Id",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"supplierName":"供应商名称",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"qualificationResult":1,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"expertReviewInfos":[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"outUserId":"专家Id",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"expertName":"专家名称",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"qualificationResult":1,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"qualificationDetail":[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"checkRowNo":1,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"checkRequirement":"审查项",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"checkResult":1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"supplierExtraction":{</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"supplierExtractionRule":"供应商抽取规则",</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"extractSupplierInfos":[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"outSupplierId":"供应商Id",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"supplierName":"供应商名称",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"supplierUSC":"统一社会信用代码"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"attachmentType":"workSiteSupervisionReport",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"fileId":"1110QZ/3d2db1ff-d3c2-476d-bf8d-70e4421.pdf",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"fileName":"资格预审工作现场监督报告"</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"attachmentType":"reviewerSignIn",</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"fileId":"1120QZ/3d2db1ff-d3c2-476d-bf8d-70e4321.pdf",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"fileName":"评审人员签到"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"projectAgentName":"王五",</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"projectAgentIDNumber":"身份证号码"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请求参数说明</w:t>
      </w:r>
    </w:p>
    <w:tbl>
      <w:tblPr>
        <w:tblStyle w:val="10"/>
        <w:tblW w:w="0" w:type="auto"/>
        <w:tblInd w:w="0" w:type="dxa"/>
        <w:tblLayout w:type="fixed"/>
        <w:tblCellMar>
          <w:top w:w="0" w:type="dxa"/>
          <w:left w:w="108" w:type="dxa"/>
          <w:bottom w:w="0" w:type="dxa"/>
          <w:right w:w="108" w:type="dxa"/>
        </w:tblCellMar>
      </w:tblPr>
      <w:tblGrid>
        <w:gridCol w:w="2111"/>
        <w:gridCol w:w="1428"/>
        <w:gridCol w:w="898"/>
        <w:gridCol w:w="661"/>
        <w:gridCol w:w="709"/>
        <w:gridCol w:w="2483"/>
      </w:tblGrid>
      <w:tr>
        <w:trPr>
          <w:trHeight w:val="320" w:hRule="atLeast"/>
        </w:trPr>
        <w:tc>
          <w:tcPr>
            <w:tcW w:w="2111" w:type="dxa"/>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428"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898"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661"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9"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2483"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徽采云交易系统唯一</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packageItems</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包别信息</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potentialSuppliers</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潜在供应商</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报名的供应商</w:t>
            </w:r>
          </w:p>
        </w:tc>
      </w:tr>
      <w:tr>
        <w:trPr>
          <w:trHeight w:val="34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outS</w:t>
            </w:r>
            <w:r>
              <w:rPr>
                <w:rFonts w:hint="eastAsia" w:ascii="仿宋" w:hAnsi="仿宋" w:eastAsia="仿宋"/>
                <w:color w:val="000000"/>
                <w:sz w:val="21"/>
                <w:szCs w:val="21"/>
              </w:rPr>
              <w:t>upplierId</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供应商Id</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supplierName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供应商名称</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contacts</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联系人</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contactWay</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联系方式</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supplierUSC</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统一社会信用代码</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getProcurmentDocTime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获取资格预审文件时间</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格式：YYYY-MM-DD HH:mm:ss</w:t>
            </w:r>
          </w:p>
        </w:tc>
      </w:tr>
      <w:tr>
        <w:trPr>
          <w:trHeight w:val="34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uploadTenderTime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上传资格预审文件时间</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格式：YYYY-MM-DD HH:mm:ss</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tenderDocments</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资格预审文件</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fileId</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fileName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bidOpenSuppliers</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开标供应商</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outS</w:t>
            </w:r>
            <w:r>
              <w:rPr>
                <w:rFonts w:hint="eastAsia" w:ascii="仿宋" w:hAnsi="仿宋" w:eastAsia="仿宋"/>
                <w:color w:val="000000"/>
                <w:sz w:val="21"/>
                <w:szCs w:val="21"/>
              </w:rPr>
              <w:t>upplierId</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供应商Id</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supplierName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供应商名称</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contacts</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联系人</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contactWay</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联系方式</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supplierUSC</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统一社会信用代码</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10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isSuccessDecode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解密是否成功</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r>
              <w:rPr>
                <w:rFonts w:hint="eastAsia" w:ascii="仿宋" w:hAnsi="仿宋" w:eastAsia="仿宋"/>
                <w:color w:val="000000"/>
                <w:sz w:val="21"/>
                <w:szCs w:val="21"/>
              </w:rPr>
              <w:br w:type="textWrapping"/>
            </w:r>
            <w:r>
              <w:rPr>
                <w:rFonts w:hint="eastAsia" w:ascii="仿宋" w:hAnsi="仿宋" w:eastAsia="仿宋"/>
                <w:color w:val="000000"/>
                <w:sz w:val="21"/>
                <w:szCs w:val="21"/>
              </w:rPr>
              <w:t>电子标时，该字段必传</w:t>
            </w:r>
          </w:p>
        </w:tc>
      </w:tr>
      <w:tr>
        <w:trPr>
          <w:trHeight w:val="34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decodeCompleteTime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解密完成时刻</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格式：YYYY-MM-DD</w:t>
            </w:r>
            <w:r>
              <w:rPr>
                <w:rFonts w:ascii="仿宋" w:hAnsi="仿宋" w:eastAsia="仿宋"/>
                <w:color w:val="000000"/>
                <w:sz w:val="21"/>
                <w:szCs w:val="21"/>
              </w:rPr>
              <w:t xml:space="preserve"> </w:t>
            </w:r>
            <w:r>
              <w:rPr>
                <w:rFonts w:hint="eastAsia" w:ascii="仿宋" w:hAnsi="仿宋" w:eastAsia="仿宋"/>
                <w:color w:val="000000"/>
                <w:sz w:val="21"/>
                <w:szCs w:val="21"/>
              </w:rPr>
              <w:t>HH:</w:t>
            </w:r>
            <w:r>
              <w:rPr>
                <w:rFonts w:ascii="仿宋" w:hAnsi="仿宋" w:eastAsia="仿宋"/>
                <w:color w:val="000000"/>
                <w:sz w:val="21"/>
                <w:szCs w:val="21"/>
              </w:rPr>
              <w:t>mm:ss</w:t>
            </w:r>
          </w:p>
        </w:tc>
      </w:tr>
      <w:tr>
        <w:trPr>
          <w:trHeight w:val="34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qualificationTeams</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资格审查小组</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有资格审查小组时必填</w:t>
            </w:r>
          </w:p>
        </w:tc>
      </w:tr>
      <w:tr>
        <w:trPr>
          <w:trHeight w:val="34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outU</w:t>
            </w:r>
            <w:r>
              <w:rPr>
                <w:rFonts w:hint="eastAsia" w:ascii="仿宋" w:hAnsi="仿宋" w:eastAsia="仿宋"/>
                <w:color w:val="000000"/>
                <w:sz w:val="21"/>
                <w:szCs w:val="21"/>
              </w:rPr>
              <w:t>serId</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账号Id</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name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姓名</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contactWay</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联系方式</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workOrg</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工作单位</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i</w:t>
            </w:r>
            <w:r>
              <w:rPr>
                <w:rFonts w:hint="eastAsia" w:ascii="仿宋" w:hAnsi="仿宋" w:eastAsia="仿宋"/>
                <w:color w:val="000000"/>
                <w:sz w:val="21"/>
                <w:szCs w:val="21"/>
              </w:rPr>
              <w:t>dNumber</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证件号码</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i</w:t>
            </w:r>
            <w:r>
              <w:rPr>
                <w:rFonts w:hint="eastAsia" w:ascii="仿宋" w:hAnsi="仿宋" w:eastAsia="仿宋"/>
                <w:color w:val="000000"/>
                <w:sz w:val="21"/>
                <w:szCs w:val="21"/>
              </w:rPr>
              <w:t>dType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证件类型</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01：身份证</w:t>
            </w:r>
            <w:r>
              <w:rPr>
                <w:rFonts w:hint="eastAsia" w:ascii="仿宋" w:hAnsi="仿宋" w:eastAsia="仿宋"/>
                <w:color w:val="000000"/>
                <w:sz w:val="21"/>
                <w:szCs w:val="21"/>
              </w:rPr>
              <w:br w:type="textWrapping"/>
            </w:r>
            <w:r>
              <w:rPr>
                <w:rFonts w:hint="eastAsia" w:ascii="仿宋" w:hAnsi="仿宋" w:eastAsia="仿宋"/>
                <w:color w:val="000000"/>
                <w:sz w:val="21"/>
                <w:szCs w:val="21"/>
              </w:rPr>
              <w:t>02：护照</w:t>
            </w:r>
          </w:p>
        </w:tc>
      </w:tr>
      <w:tr>
        <w:trPr>
          <w:trHeight w:val="68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isLeader</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是否组长</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10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i</w:t>
            </w:r>
            <w:r>
              <w:rPr>
                <w:rFonts w:hint="eastAsia" w:ascii="仿宋" w:hAnsi="仿宋" w:eastAsia="仿宋"/>
                <w:color w:val="000000"/>
                <w:sz w:val="21"/>
                <w:szCs w:val="21"/>
              </w:rPr>
              <w:t>dentityType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身份类型</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01：采购人代表</w:t>
            </w:r>
            <w:r>
              <w:rPr>
                <w:rFonts w:hint="eastAsia" w:ascii="仿宋" w:hAnsi="仿宋" w:eastAsia="仿宋"/>
                <w:color w:val="000000"/>
                <w:sz w:val="21"/>
                <w:szCs w:val="21"/>
              </w:rPr>
              <w:br w:type="textWrapping"/>
            </w:r>
            <w:r>
              <w:rPr>
                <w:rFonts w:hint="eastAsia" w:ascii="仿宋" w:hAnsi="仿宋" w:eastAsia="仿宋"/>
                <w:color w:val="000000"/>
                <w:sz w:val="21"/>
                <w:szCs w:val="21"/>
              </w:rPr>
              <w:t>02：评审专家</w:t>
            </w:r>
            <w:r>
              <w:rPr>
                <w:rFonts w:hint="eastAsia" w:ascii="仿宋" w:hAnsi="仿宋" w:eastAsia="仿宋"/>
                <w:color w:val="000000"/>
                <w:sz w:val="21"/>
                <w:szCs w:val="21"/>
              </w:rPr>
              <w:br w:type="textWrapping"/>
            </w:r>
            <w:r>
              <w:rPr>
                <w:rFonts w:hint="eastAsia" w:ascii="仿宋" w:hAnsi="仿宋" w:eastAsia="仿宋"/>
                <w:color w:val="000000"/>
                <w:sz w:val="21"/>
                <w:szCs w:val="21"/>
              </w:rPr>
              <w:t>03：代理机构</w:t>
            </w:r>
          </w:p>
        </w:tc>
      </w:tr>
      <w:tr>
        <w:trPr>
          <w:trHeight w:val="68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isAvoid</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是否回避</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avoidCause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回避原因</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回避时必填</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qualificationInfos</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资格审查信息</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outS</w:t>
            </w:r>
            <w:r>
              <w:rPr>
                <w:rFonts w:hint="eastAsia" w:ascii="仿宋" w:hAnsi="仿宋" w:eastAsia="仿宋"/>
                <w:color w:val="000000"/>
                <w:sz w:val="21"/>
                <w:szCs w:val="21"/>
              </w:rPr>
              <w:t>upplierId</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供应商Id</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supplierName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供应商名称</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qualificationResult</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资格审查结果</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0：不符合</w:t>
            </w:r>
            <w:r>
              <w:rPr>
                <w:rFonts w:hint="eastAsia" w:ascii="仿宋" w:hAnsi="仿宋" w:eastAsia="仿宋"/>
                <w:color w:val="000000"/>
                <w:sz w:val="21"/>
                <w:szCs w:val="21"/>
              </w:rPr>
              <w:br w:type="textWrapping"/>
            </w:r>
            <w:r>
              <w:rPr>
                <w:rFonts w:hint="eastAsia" w:ascii="仿宋" w:hAnsi="仿宋" w:eastAsia="仿宋"/>
                <w:color w:val="000000"/>
                <w:sz w:val="21"/>
                <w:szCs w:val="21"/>
              </w:rPr>
              <w:t>1：符合</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expertReviewInfos</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专家资格审查信息</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ascii="仿宋" w:hAnsi="仿宋" w:eastAsia="仿宋"/>
                <w:color w:val="000000"/>
                <w:sz w:val="21"/>
                <w:szCs w:val="21"/>
              </w:rPr>
              <w:t>outU</w:t>
            </w:r>
            <w:r>
              <w:rPr>
                <w:rFonts w:hint="eastAsia" w:ascii="仿宋" w:hAnsi="仿宋" w:eastAsia="仿宋"/>
                <w:color w:val="000000"/>
                <w:sz w:val="21"/>
                <w:szCs w:val="21"/>
              </w:rPr>
              <w:t>serId</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专家账号Id</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expertName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专家名称</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qualificationResult</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审查结果</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0：不符合</w:t>
            </w:r>
            <w:r>
              <w:rPr>
                <w:rFonts w:hint="eastAsia" w:ascii="仿宋" w:hAnsi="仿宋" w:eastAsia="仿宋"/>
                <w:color w:val="000000"/>
                <w:sz w:val="21"/>
                <w:szCs w:val="21"/>
              </w:rPr>
              <w:br w:type="textWrapping"/>
            </w:r>
            <w:r>
              <w:rPr>
                <w:rFonts w:hint="eastAsia" w:ascii="仿宋" w:hAnsi="仿宋" w:eastAsia="仿宋"/>
                <w:color w:val="000000"/>
                <w:sz w:val="21"/>
                <w:szCs w:val="21"/>
              </w:rPr>
              <w:t>1：符合</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qualificationDetail</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审查明细</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checkRowNo</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审查项序号</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对应资格预审文件中该包别下的资格审查项序号</w:t>
            </w:r>
          </w:p>
        </w:tc>
      </w:tr>
      <w:tr>
        <w:trPr>
          <w:trHeight w:val="34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checkRequirement</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审查项</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资格预审文件中资格审查的审查要求</w:t>
            </w:r>
          </w:p>
        </w:tc>
      </w:tr>
      <w:tr>
        <w:trPr>
          <w:trHeight w:val="68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checkResult</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审查项结果</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0：不符合</w:t>
            </w:r>
            <w:r>
              <w:rPr>
                <w:rFonts w:hint="eastAsia" w:ascii="仿宋" w:hAnsi="仿宋" w:eastAsia="仿宋"/>
                <w:color w:val="000000"/>
                <w:sz w:val="21"/>
                <w:szCs w:val="21"/>
              </w:rPr>
              <w:br w:type="textWrapping"/>
            </w:r>
            <w:r>
              <w:rPr>
                <w:rFonts w:hint="eastAsia" w:ascii="仿宋" w:hAnsi="仿宋" w:eastAsia="仿宋"/>
                <w:color w:val="000000"/>
                <w:sz w:val="21"/>
                <w:szCs w:val="21"/>
              </w:rPr>
              <w:t>1：符合</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supplierExtraction</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供应商抽取</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Object</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supplierExtractionRule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供应商抽取规则</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00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extractSupplierInfos</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供应商抽取信息</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out</w:t>
            </w:r>
            <w:r>
              <w:rPr>
                <w:rFonts w:ascii="仿宋" w:hAnsi="仿宋" w:eastAsia="仿宋"/>
                <w:color w:val="000000"/>
                <w:sz w:val="21"/>
                <w:szCs w:val="21"/>
              </w:rPr>
              <w:t>S</w:t>
            </w:r>
            <w:r>
              <w:rPr>
                <w:rFonts w:hint="eastAsia" w:ascii="仿宋" w:hAnsi="仿宋" w:eastAsia="仿宋"/>
                <w:color w:val="000000"/>
                <w:sz w:val="21"/>
                <w:szCs w:val="21"/>
              </w:rPr>
              <w:t>upplierId</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供应商Id</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supplierName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供应商名称</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ascii="仿宋" w:hAnsi="仿宋" w:eastAsia="仿宋"/>
                <w:color w:val="000000"/>
                <w:sz w:val="21"/>
                <w:szCs w:val="21"/>
              </w:rPr>
              <w:t>supplierUSC</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统一社会信用代码</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attachmentInfos</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170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attachmentType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附件类型</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workSiteSupervisionReport:资格预审工作现场监督报告（必填）</w:t>
            </w:r>
            <w:r>
              <w:rPr>
                <w:rFonts w:hint="eastAsia" w:ascii="仿宋" w:hAnsi="仿宋" w:eastAsia="仿宋"/>
                <w:color w:val="000000"/>
                <w:sz w:val="21"/>
                <w:szCs w:val="21"/>
              </w:rPr>
              <w:br w:type="textWrapping"/>
            </w:r>
            <w:r>
              <w:rPr>
                <w:rFonts w:hint="eastAsia" w:ascii="仿宋" w:hAnsi="仿宋" w:eastAsia="仿宋"/>
                <w:color w:val="000000"/>
                <w:sz w:val="21"/>
                <w:szCs w:val="21"/>
              </w:rPr>
              <w:t>reviewerSignIn:评审人员签到（必填）</w:t>
            </w:r>
            <w:r>
              <w:rPr>
                <w:rFonts w:hint="eastAsia" w:ascii="仿宋" w:hAnsi="仿宋" w:eastAsia="仿宋"/>
                <w:color w:val="000000"/>
                <w:sz w:val="21"/>
                <w:szCs w:val="21"/>
              </w:rPr>
              <w:br w:type="textWrapping"/>
            </w:r>
            <w:r>
              <w:rPr>
                <w:rFonts w:hint="eastAsia" w:ascii="仿宋" w:hAnsi="仿宋" w:eastAsia="仿宋"/>
                <w:color w:val="000000"/>
                <w:sz w:val="21"/>
                <w:szCs w:val="21"/>
              </w:rPr>
              <w:t>assessmentDiscipline:评审纪律书（必填）</w:t>
            </w:r>
            <w:r>
              <w:rPr>
                <w:rFonts w:hint="eastAsia" w:ascii="仿宋" w:hAnsi="仿宋" w:eastAsia="仿宋"/>
                <w:color w:val="000000"/>
                <w:sz w:val="21"/>
                <w:szCs w:val="21"/>
              </w:rPr>
              <w:br w:type="textWrapping"/>
            </w:r>
            <w:r>
              <w:rPr>
                <w:rFonts w:hint="eastAsia" w:ascii="仿宋" w:hAnsi="仿宋" w:eastAsia="仿宋"/>
                <w:color w:val="000000"/>
                <w:sz w:val="21"/>
                <w:szCs w:val="21"/>
              </w:rPr>
              <w:t>reviewCommitmentLetter:评审承诺书（必填）</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fileId</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fileName</w:t>
            </w:r>
          </w:p>
        </w:tc>
        <w:tc>
          <w:tcPr>
            <w:tcW w:w="142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89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111"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projectAgentName</w:t>
            </w:r>
          </w:p>
        </w:tc>
        <w:tc>
          <w:tcPr>
            <w:tcW w:w="142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项目</w:t>
            </w:r>
            <w:r>
              <w:rPr>
                <w:rFonts w:hint="eastAsia" w:ascii="仿宋" w:hAnsi="仿宋" w:eastAsia="仿宋"/>
                <w:color w:val="000000"/>
                <w:sz w:val="21"/>
                <w:szCs w:val="21"/>
              </w:rPr>
              <w:t>经办人</w:t>
            </w:r>
            <w:r>
              <w:rPr>
                <w:rFonts w:ascii="仿宋" w:hAnsi="仿宋" w:eastAsia="仿宋"/>
                <w:color w:val="000000"/>
                <w:sz w:val="21"/>
                <w:szCs w:val="21"/>
              </w:rPr>
              <w:t>名称</w:t>
            </w:r>
          </w:p>
        </w:tc>
        <w:tc>
          <w:tcPr>
            <w:tcW w:w="89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2111"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w:t>
            </w:r>
            <w:r>
              <w:rPr>
                <w:rFonts w:hint="eastAsia" w:ascii="仿宋" w:hAnsi="仿宋" w:eastAsia="仿宋"/>
                <w:color w:val="000000"/>
                <w:sz w:val="21"/>
                <w:szCs w:val="21"/>
              </w:rPr>
              <w:t>ContactWay</w:t>
            </w:r>
          </w:p>
        </w:tc>
        <w:tc>
          <w:tcPr>
            <w:tcW w:w="142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89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483"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2111"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projectAgentIDNumber</w:t>
            </w:r>
          </w:p>
        </w:tc>
        <w:tc>
          <w:tcPr>
            <w:tcW w:w="142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89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66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483"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bl>
    <w:p>
      <w:pPr>
        <w:rPr>
          <w:rFonts w:ascii="仿宋" w:hAnsi="仿宋" w:eastAsia="仿宋"/>
        </w:rPr>
      </w:pPr>
    </w:p>
    <w:p>
      <w:pPr>
        <w:pStyle w:val="4"/>
        <w:ind w:left="949"/>
      </w:pPr>
      <w:r>
        <w:rPr>
          <w:rFonts w:hint="eastAsia"/>
        </w:rPr>
        <w:t>返回参数</w:t>
      </w:r>
    </w:p>
    <w:p>
      <w:pPr>
        <w:pStyle w:val="5"/>
      </w:pPr>
      <w:r>
        <w:rPr>
          <w:rFonts w:hint="eastAsia"/>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Object</w:t>
            </w:r>
          </w:p>
        </w:tc>
        <w:tc>
          <w:tcPr>
            <w:tcW w:w="513" w:type="pct"/>
            <w:shd w:val="clear" w:color="auto" w:fill="FFFFFF" w:themeFill="background1"/>
          </w:tcPr>
          <w:p>
            <w:pPr>
              <w:tabs>
                <w:tab w:val="center" w:pos="747"/>
              </w:tabs>
              <w:rPr>
                <w:rFonts w:ascii="仿宋" w:hAnsi="仿宋" w:eastAsia="仿宋"/>
                <w:color w:val="000000"/>
                <w:sz w:val="21"/>
                <w:szCs w:val="21"/>
              </w:rPr>
            </w:pP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p>
        </w:tc>
      </w:tr>
    </w:tbl>
    <w:p/>
    <w:p>
      <w:pPr>
        <w:pStyle w:val="3"/>
      </w:pPr>
      <w:r>
        <w:rPr>
          <w:rFonts w:hint="eastAsia"/>
        </w:rPr>
        <w:t>资格预审结果及公告接口</w:t>
      </w:r>
    </w:p>
    <w:p>
      <w:pPr>
        <w:ind w:firstLine="240"/>
        <w:rPr>
          <w:rFonts w:ascii="仿宋" w:hAnsi="仿宋" w:eastAsia="仿宋"/>
        </w:rPr>
      </w:pPr>
      <w:r>
        <w:rPr>
          <w:rFonts w:hint="eastAsia" w:ascii="仿宋" w:hAnsi="仿宋" w:eastAsia="仿宋"/>
        </w:rPr>
        <w:t>用于代理机构系统同步已完成的资格预审结果及公告信息给徽采云交易系统。一次请求需包含项目中所有包别的信息，已同步成功并审核通过（审核判断视是否配置审核流而定）的项目无法再同步资格预审结果及公告信息。</w:t>
      </w:r>
    </w:p>
    <w:p>
      <w:pPr>
        <w:pStyle w:val="4"/>
        <w:ind w:left="949"/>
      </w:pPr>
      <w:r>
        <w:rPr>
          <w:rFonts w:hint="eastAsia"/>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w:t>
            </w:r>
            <w:r>
              <w:rPr>
                <w:rFonts w:ascii="仿宋" w:hAnsi="仿宋" w:eastAsia="仿宋"/>
                <w:sz w:val="21"/>
                <w:szCs w:val="21"/>
              </w:rPr>
              <w:t>pushqualificationresult</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"projectId":"729317918281des",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"packageItems":[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"bidId":"1000201020",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"shortlistedSuppliers":[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"outSupplierId":"供应商Id",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"supplierName":"供应商名称",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"supplierContacts":"联系人",</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"supplierUSC":"统一社会信用代码",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"getProcurmentDocTime":"2023-10-10 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"fileId":"1109QZ/3d2db1ff-d3c2-476d-bf8d-70e44b7ecwda.pdf",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"fileName":"入围结果信息"</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"outNoticeId":"100101",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"noticeType":"3009",</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"metaData":"",</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"content":"html正文"</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"projectAgentName":"王五",</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"projectAgentIDNumber":"身份证号码"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请求参数说明</w:t>
      </w:r>
    </w:p>
    <w:tbl>
      <w:tblPr>
        <w:tblStyle w:val="10"/>
        <w:tblW w:w="5000" w:type="pct"/>
        <w:tblInd w:w="0" w:type="dxa"/>
        <w:tblLayout w:type="fixed"/>
        <w:tblCellMar>
          <w:top w:w="0" w:type="dxa"/>
          <w:left w:w="108" w:type="dxa"/>
          <w:bottom w:w="0" w:type="dxa"/>
          <w:right w:w="108" w:type="dxa"/>
        </w:tblCellMar>
      </w:tblPr>
      <w:tblGrid>
        <w:gridCol w:w="2582"/>
        <w:gridCol w:w="1635"/>
        <w:gridCol w:w="1018"/>
        <w:gridCol w:w="729"/>
        <w:gridCol w:w="729"/>
        <w:gridCol w:w="1822"/>
      </w:tblGrid>
      <w:tr>
        <w:trPr>
          <w:trHeight w:val="320" w:hRule="atLeast"/>
        </w:trPr>
        <w:tc>
          <w:tcPr>
            <w:tcW w:w="1516"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960"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598"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8"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070"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packageItems</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包别信息</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徽采云交易系统包别Id</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4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shortlistedSuppliers</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资格预审通过供应商</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资格预审通过供应商信息</w:t>
            </w:r>
          </w:p>
        </w:tc>
      </w:tr>
      <w:tr>
        <w:trPr>
          <w:trHeight w:val="34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outS</w:t>
            </w:r>
            <w:r>
              <w:rPr>
                <w:rFonts w:hint="eastAsia" w:ascii="仿宋" w:hAnsi="仿宋" w:eastAsia="仿宋"/>
                <w:color w:val="000000"/>
                <w:sz w:val="21"/>
                <w:szCs w:val="21"/>
              </w:rPr>
              <w:t>upplierId</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供应商Id</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supplierName</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供应商名称</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supplierContacts</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联系人</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supplierContactWay</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联系方式</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supplierUSC</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统一社会信用代码</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18</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getProcurmentDocTime</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获取资格预审文件时间</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格式：YYYY-MM-DD HH:mm:ss</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noticeInfos</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公告信息</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out</w:t>
            </w:r>
            <w:r>
              <w:rPr>
                <w:rFonts w:ascii="仿宋" w:hAnsi="仿宋" w:eastAsia="仿宋"/>
                <w:color w:val="000000"/>
                <w:sz w:val="21"/>
                <w:szCs w:val="21"/>
              </w:rPr>
              <w:t>NoticeId</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公告Id</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代理机构系统公告Id，唯一</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noticeType</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171A1D"/>
                <w:sz w:val="21"/>
                <w:szCs w:val="21"/>
                <w:shd w:val="clear" w:color="auto" w:fill="FFFFFF"/>
              </w:rPr>
              <w:t>3009</w:t>
            </w:r>
            <w:r>
              <w:rPr>
                <w:rFonts w:ascii="仿宋" w:hAnsi="仿宋" w:eastAsia="仿宋"/>
                <w:color w:val="171A1D"/>
                <w:sz w:val="21"/>
                <w:szCs w:val="21"/>
                <w:shd w:val="clear" w:color="auto" w:fill="FFFFFF"/>
              </w:rPr>
              <w:t>:</w:t>
            </w:r>
            <w:r>
              <w:rPr>
                <w:rFonts w:hint="eastAsia" w:ascii="仿宋" w:hAnsi="仿宋" w:eastAsia="仿宋"/>
                <w:color w:val="171A1D"/>
                <w:sz w:val="21"/>
                <w:szCs w:val="21"/>
                <w:shd w:val="clear" w:color="auto" w:fill="FFFFFF"/>
              </w:rPr>
              <w:t>资格审查结果公告</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metaData</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公告结构化字段</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107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content</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公告正文</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小于4M</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html正文</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attachmentInfos</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fileId</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516"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fileName</w:t>
            </w:r>
          </w:p>
        </w:tc>
        <w:tc>
          <w:tcPr>
            <w:tcW w:w="960"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59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516"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projectAgentName</w:t>
            </w:r>
          </w:p>
        </w:tc>
        <w:tc>
          <w:tcPr>
            <w:tcW w:w="960"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项目</w:t>
            </w:r>
            <w:r>
              <w:rPr>
                <w:rFonts w:hint="eastAsia" w:ascii="仿宋" w:hAnsi="仿宋" w:eastAsia="仿宋"/>
                <w:color w:val="000000"/>
                <w:sz w:val="21"/>
                <w:szCs w:val="21"/>
              </w:rPr>
              <w:t>经办人</w:t>
            </w:r>
            <w:r>
              <w:rPr>
                <w:rFonts w:ascii="仿宋" w:hAnsi="仿宋" w:eastAsia="仿宋"/>
                <w:color w:val="000000"/>
                <w:sz w:val="21"/>
                <w:szCs w:val="21"/>
              </w:rPr>
              <w:t>名称</w:t>
            </w:r>
          </w:p>
        </w:tc>
        <w:tc>
          <w:tcPr>
            <w:tcW w:w="59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42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516"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w:t>
            </w:r>
            <w:r>
              <w:rPr>
                <w:rFonts w:hint="eastAsia" w:ascii="仿宋" w:hAnsi="仿宋" w:eastAsia="仿宋"/>
                <w:color w:val="000000"/>
                <w:sz w:val="21"/>
                <w:szCs w:val="21"/>
              </w:rPr>
              <w:t>ContactWay</w:t>
            </w:r>
          </w:p>
        </w:tc>
        <w:tc>
          <w:tcPr>
            <w:tcW w:w="960"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59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42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070" w:type="pct"/>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516"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projectAgentIDNumber</w:t>
            </w:r>
          </w:p>
        </w:tc>
        <w:tc>
          <w:tcPr>
            <w:tcW w:w="960"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59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42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070" w:type="pct"/>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bl>
    <w:p>
      <w:pPr>
        <w:rPr>
          <w:rFonts w:ascii="仿宋" w:hAnsi="仿宋" w:eastAsia="仿宋"/>
        </w:rPr>
      </w:pPr>
    </w:p>
    <w:p>
      <w:pPr>
        <w:pStyle w:val="4"/>
        <w:ind w:left="949"/>
      </w:pPr>
      <w:r>
        <w:rPr>
          <w:rFonts w:hint="eastAsia"/>
        </w:rPr>
        <w:t>返回参数</w:t>
      </w:r>
    </w:p>
    <w:p>
      <w:pPr>
        <w:pStyle w:val="5"/>
      </w:pPr>
      <w:r>
        <w:rPr>
          <w:rFonts w:hint="eastAsia"/>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Object</w:t>
            </w:r>
          </w:p>
        </w:tc>
        <w:tc>
          <w:tcPr>
            <w:tcW w:w="513" w:type="pct"/>
            <w:shd w:val="clear" w:color="auto" w:fill="FFFFFF" w:themeFill="background1"/>
          </w:tcPr>
          <w:p>
            <w:pPr>
              <w:tabs>
                <w:tab w:val="center" w:pos="747"/>
              </w:tabs>
              <w:rPr>
                <w:rFonts w:ascii="仿宋" w:hAnsi="仿宋" w:eastAsia="仿宋"/>
                <w:color w:val="000000"/>
                <w:sz w:val="21"/>
                <w:szCs w:val="21"/>
              </w:rPr>
            </w:pP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p>
        </w:tc>
      </w:tr>
    </w:tbl>
    <w:p/>
    <w:p>
      <w:pPr>
        <w:pStyle w:val="3"/>
      </w:pPr>
      <w:r>
        <w:rPr>
          <w:rFonts w:hint="eastAsia"/>
        </w:rPr>
        <w:t>资格审查结果及公告审核结果</w:t>
      </w:r>
    </w:p>
    <w:p>
      <w:pPr>
        <w:ind w:firstLine="240"/>
        <w:rPr>
          <w:rFonts w:ascii="仿宋" w:hAnsi="仿宋" w:eastAsia="仿宋"/>
        </w:rPr>
      </w:pPr>
      <w:r>
        <w:rPr>
          <w:rFonts w:hint="eastAsia" w:ascii="仿宋" w:hAnsi="仿宋" w:eastAsia="仿宋"/>
        </w:rPr>
        <w:t>用于代理机构系统获取资格预审结果及公告在徽采云交易系统上的审核结果。如果区划配置不需要审核，则代理机构在同步资格预审结果及公告成功后，无需调用该接口获取审核结果。</w:t>
      </w:r>
    </w:p>
    <w:p>
      <w:pPr>
        <w:pStyle w:val="4"/>
        <w:ind w:left="949"/>
      </w:pPr>
      <w:r>
        <w:rPr>
          <w:rFonts w:hint="eastAsia"/>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0"/>
        <w:gridCol w:w="2696"/>
      </w:tblGrid>
      <w:tr>
        <w:trPr>
          <w:trHeight w:val="425" w:hRule="atLeast"/>
        </w:trPr>
        <w:tc>
          <w:tcPr>
            <w:tcW w:w="3417"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583"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417"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w:t>
            </w:r>
            <w:r>
              <w:rPr>
                <w:rFonts w:ascii="仿宋" w:hAnsi="仿宋" w:eastAsia="仿宋"/>
                <w:sz w:val="21"/>
                <w:szCs w:val="21"/>
              </w:rPr>
              <w:t>getqualificationresultaduit</w:t>
            </w:r>
          </w:p>
        </w:tc>
        <w:tc>
          <w:tcPr>
            <w:tcW w:w="1583"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ind w:firstLine="420"/>
        <w:rPr>
          <w:rFonts w:ascii="Times New Roman" w:hAnsi="Times New Roman" w:eastAsia="仿宋" w:cs="Times New Roman"/>
          <w:sz w:val="21"/>
          <w:szCs w:val="21"/>
        </w:rPr>
      </w:pPr>
      <w:r>
        <w:rPr>
          <w:rFonts w:ascii="Times New Roman" w:hAnsi="Times New Roman" w:eastAsia="仿宋" w:cs="Times New Roman"/>
          <w:sz w:val="21"/>
          <w:szCs w:val="21"/>
        </w:rPr>
        <w:t>"</w:t>
      </w:r>
      <w:r>
        <w:rPr>
          <w:rFonts w:hint="eastAsia" w:ascii="Times New Roman" w:hAnsi="Times New Roman" w:eastAsia="仿宋" w:cs="Times New Roman"/>
          <w:sz w:val="21"/>
          <w:szCs w:val="21"/>
        </w:rPr>
        <w:t>projectId</w:t>
      </w:r>
      <w:r>
        <w:rPr>
          <w:rFonts w:ascii="Times New Roman" w:hAnsi="Times New Roman" w:eastAsia="仿宋" w:cs="Times New Roman"/>
          <w:sz w:val="21"/>
          <w:szCs w:val="21"/>
        </w:rPr>
        <w:t>":100002101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请求参数说明</w:t>
      </w:r>
    </w:p>
    <w:tbl>
      <w:tblPr>
        <w:tblStyle w:val="10"/>
        <w:tblW w:w="5000" w:type="pct"/>
        <w:tblInd w:w="0" w:type="dxa"/>
        <w:tblLayout w:type="autofit"/>
        <w:tblCellMar>
          <w:top w:w="0" w:type="dxa"/>
          <w:left w:w="108" w:type="dxa"/>
          <w:bottom w:w="0" w:type="dxa"/>
          <w:right w:w="108" w:type="dxa"/>
        </w:tblCellMar>
      </w:tblPr>
      <w:tblGrid>
        <w:gridCol w:w="1889"/>
        <w:gridCol w:w="1456"/>
        <w:gridCol w:w="1019"/>
        <w:gridCol w:w="729"/>
        <w:gridCol w:w="727"/>
        <w:gridCol w:w="2696"/>
      </w:tblGrid>
      <w:tr>
        <w:trPr>
          <w:trHeight w:val="320" w:hRule="atLeast"/>
        </w:trPr>
        <w:tc>
          <w:tcPr>
            <w:tcW w:w="1109"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855"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598" w:type="pct"/>
            <w:tcBorders>
              <w:top w:val="single" w:color="auto" w:sz="4" w:space="0"/>
              <w:left w:val="nil"/>
              <w:bottom w:val="single" w:color="auto" w:sz="4" w:space="0"/>
              <w:right w:val="nil"/>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7"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583"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09" w:type="pct"/>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s="Times New Roman"/>
                <w:sz w:val="21"/>
                <w:szCs w:val="21"/>
              </w:rPr>
              <w:t>projectId</w:t>
            </w:r>
          </w:p>
        </w:tc>
        <w:tc>
          <w:tcPr>
            <w:tcW w:w="855"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598" w:type="pct"/>
            <w:tcBorders>
              <w:top w:val="nil"/>
              <w:left w:val="nil"/>
              <w:bottom w:val="single" w:color="auto" w:sz="4" w:space="0"/>
              <w:right w:val="nil"/>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bl>
    <w:p>
      <w:pPr>
        <w:rPr>
          <w:rFonts w:ascii="仿宋" w:hAnsi="仿宋" w:eastAsia="仿宋"/>
        </w:rPr>
      </w:pPr>
    </w:p>
    <w:p>
      <w:pPr>
        <w:pStyle w:val="4"/>
        <w:ind w:left="949"/>
      </w:pPr>
      <w:r>
        <w:rPr>
          <w:rFonts w:hint="eastAsia"/>
        </w:rPr>
        <w:t>返回参数</w:t>
      </w:r>
    </w:p>
    <w:p>
      <w:pPr>
        <w:pStyle w:val="5"/>
      </w:pPr>
      <w:r>
        <w:rPr>
          <w:rFonts w:hint="eastAsia"/>
        </w:rPr>
        <w:t>返回示例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"auditresult":2,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"auditInfo":[</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"auditor":"张老师",</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"auditTime":"2022-02-01 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"auditOpinion":"同意"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Layout w:type="autofit"/>
        <w:tblCellMar>
          <w:top w:w="0" w:type="dxa"/>
          <w:left w:w="108" w:type="dxa"/>
          <w:bottom w:w="0" w:type="dxa"/>
          <w:right w:w="108" w:type="dxa"/>
        </w:tblCellMar>
      </w:tblPr>
      <w:tblGrid>
        <w:gridCol w:w="2034"/>
        <w:gridCol w:w="1311"/>
        <w:gridCol w:w="872"/>
        <w:gridCol w:w="729"/>
        <w:gridCol w:w="729"/>
        <w:gridCol w:w="2841"/>
      </w:tblGrid>
      <w:tr>
        <w:trPr>
          <w:trHeight w:val="320" w:hRule="atLeast"/>
        </w:trPr>
        <w:tc>
          <w:tcPr>
            <w:tcW w:w="1194" w:type="pct"/>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770"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12"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66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code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message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ascii="仿宋" w:hAnsi="仿宋" w:eastAsia="仿宋"/>
                <w:color w:val="000000"/>
                <w:sz w:val="21"/>
                <w:szCs w:val="21"/>
              </w:rPr>
              <w:t>2000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结果信息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审核过程数据</w:t>
            </w:r>
          </w:p>
        </w:tc>
      </w:tr>
      <w:tr>
        <w:trPr>
          <w:trHeight w:val="12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审核状态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0：审核不通过</w:t>
            </w:r>
            <w:r>
              <w:rPr>
                <w:rFonts w:hint="eastAsia" w:ascii="仿宋" w:hAnsi="仿宋" w:eastAsia="仿宋"/>
                <w:color w:val="000000"/>
                <w:sz w:val="21"/>
                <w:szCs w:val="21"/>
              </w:rPr>
              <w:br w:type="textWrapping"/>
            </w:r>
            <w:r>
              <w:rPr>
                <w:rFonts w:hint="eastAsia" w:ascii="仿宋" w:hAnsi="仿宋" w:eastAsia="仿宋"/>
                <w:color w:val="000000"/>
                <w:sz w:val="21"/>
                <w:szCs w:val="21"/>
              </w:rPr>
              <w:t>1：审核中</w:t>
            </w:r>
            <w:r>
              <w:rPr>
                <w:rFonts w:hint="eastAsia" w:ascii="仿宋" w:hAnsi="仿宋" w:eastAsia="仿宋"/>
                <w:color w:val="000000"/>
                <w:sz w:val="21"/>
                <w:szCs w:val="21"/>
              </w:rPr>
              <w:br w:type="textWrapping"/>
            </w:r>
            <w:r>
              <w:rPr>
                <w:rFonts w:hint="eastAsia" w:ascii="仿宋" w:hAnsi="仿宋" w:eastAsia="仿宋"/>
                <w:color w:val="000000"/>
                <w:sz w:val="21"/>
                <w:szCs w:val="21"/>
              </w:rPr>
              <w:t>2：审核通过</w:t>
            </w:r>
            <w:r>
              <w:rPr>
                <w:rFonts w:hint="eastAsia" w:ascii="仿宋" w:hAnsi="仿宋" w:eastAsia="仿宋"/>
                <w:color w:val="000000"/>
                <w:sz w:val="21"/>
                <w:szCs w:val="21"/>
              </w:rPr>
              <w:br w:type="textWrapping"/>
            </w:r>
            <w:r>
              <w:rPr>
                <w:rFonts w:hint="eastAsia" w:ascii="仿宋" w:hAnsi="仿宋" w:eastAsia="仿宋"/>
                <w:color w:val="000000"/>
                <w:sz w:val="21"/>
                <w:szCs w:val="21"/>
              </w:rPr>
              <w:t>-1：待审核</w:t>
            </w:r>
          </w:p>
        </w:tc>
      </w:tr>
      <w:tr>
        <w:trPr>
          <w:trHeight w:val="320" w:hRule="atLeast"/>
        </w:trPr>
        <w:tc>
          <w:tcPr>
            <w:tcW w:w="1194" w:type="pct"/>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auditInfo</w:t>
            </w:r>
          </w:p>
        </w:tc>
        <w:tc>
          <w:tcPr>
            <w:tcW w:w="7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审核结果</w:t>
            </w:r>
          </w:p>
        </w:tc>
        <w:tc>
          <w:tcPr>
            <w:tcW w:w="51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否</w:t>
            </w:r>
          </w:p>
        </w:tc>
        <w:tc>
          <w:tcPr>
            <w:tcW w:w="166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auditor</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审核人</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56</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auditTime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审核时间</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auditOpinion</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审核意见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success</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Boolen</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true：成功</w:t>
            </w:r>
            <w:r>
              <w:rPr>
                <w:rFonts w:hint="eastAsia" w:ascii="仿宋" w:hAnsi="仿宋" w:eastAsia="仿宋"/>
                <w:color w:val="000000"/>
                <w:sz w:val="21"/>
                <w:szCs w:val="21"/>
              </w:rPr>
              <w:br w:type="textWrapping"/>
            </w:r>
            <w:r>
              <w:rPr>
                <w:rFonts w:hint="eastAsia" w:ascii="仿宋" w:hAnsi="仿宋" w:eastAsia="仿宋"/>
                <w:color w:val="000000"/>
                <w:sz w:val="21"/>
                <w:szCs w:val="21"/>
              </w:rPr>
              <w:t>false：失败</w:t>
            </w:r>
          </w:p>
        </w:tc>
      </w:tr>
    </w:tbl>
    <w:p>
      <w:pPr>
        <w:rPr>
          <w:rFonts w:ascii="仿宋" w:hAnsi="仿宋" w:eastAsia="仿宋"/>
        </w:rPr>
      </w:pPr>
    </w:p>
    <w:p>
      <w:pPr>
        <w:pStyle w:val="3"/>
      </w:pPr>
      <w:r>
        <w:rPr>
          <w:rFonts w:hint="eastAsia"/>
        </w:rPr>
        <w:t>资格审查结果更正及公告接口</w:t>
      </w:r>
    </w:p>
    <w:p>
      <w:pPr>
        <w:ind w:firstLine="420"/>
        <w:rPr>
          <w:rFonts w:ascii="仿宋" w:hAnsi="仿宋" w:eastAsia="仿宋"/>
        </w:rPr>
      </w:pPr>
      <w:r>
        <w:rPr>
          <w:rFonts w:hint="eastAsia" w:ascii="仿宋" w:hAnsi="仿宋" w:eastAsia="仿宋"/>
        </w:rPr>
        <w:t>开标之前，徽采云系统允许代理机构系统根据实际情况对资格预审结果及公告多次更正。徽采云系统根据outNoticeId（代理机构系统更正公告Id）判断数据的唯一性，如果outNoticeId对应的资格预审结果更正及公告信息已正常存在则不允许重复导入。</w:t>
      </w:r>
    </w:p>
    <w:p>
      <w:pPr>
        <w:ind w:firstLine="420"/>
        <w:rPr>
          <w:rFonts w:ascii="仿宋" w:hAnsi="仿宋" w:eastAsia="仿宋"/>
        </w:rPr>
      </w:pPr>
      <w:r>
        <w:rPr>
          <w:rFonts w:hint="eastAsia" w:ascii="仿宋" w:hAnsi="仿宋" w:eastAsia="仿宋"/>
        </w:rPr>
        <w:t>如果区划配置审核流程，则需审核完成后才能重新同步项目的资格预审结果更正及公告信息。</w:t>
      </w:r>
    </w:p>
    <w:p>
      <w:pPr>
        <w:pStyle w:val="4"/>
        <w:ind w:left="949"/>
      </w:pPr>
      <w:r>
        <w:rPr>
          <w:rFonts w:hint="eastAsia" w:ascii="微软雅黑" w:hAnsi="微软雅黑" w:eastAsia="微软雅黑" w:cs="微软雅黑"/>
        </w:rPr>
        <w:t>接</w:t>
      </w:r>
      <w:r>
        <w:rPr>
          <w:rFonts w:hint="eastAsia"/>
        </w:rPr>
        <w:t>口信息</w:t>
      </w:r>
    </w:p>
    <w:p>
      <w:pPr>
        <w:rPr>
          <w:rFonts w:ascii="仿宋" w:hAnsi="仿宋" w:eastAsia="仿宋"/>
        </w:rPr>
      </w:pP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8"/>
        <w:gridCol w:w="2798"/>
      </w:tblGrid>
      <w:tr>
        <w:trPr>
          <w:trHeight w:val="425" w:hRule="atLeast"/>
        </w:trPr>
        <w:tc>
          <w:tcPr>
            <w:tcW w:w="3304"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zcy.govsync.pursupervise.push</w:t>
            </w:r>
            <w:r>
              <w:rPr>
                <w:rFonts w:ascii="仿宋" w:hAnsi="仿宋" w:eastAsia="仿宋"/>
                <w:sz w:val="21"/>
                <w:szCs w:val="21"/>
              </w:rPr>
              <w:t>qualificationresultcorrected</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"projectId":"10005ec1388abec10b06",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rrectedInfos":"{\"packageItems\":[{\"bidId\":\"100000101\",\"bidNo\":1,\"shortlistedSuppliers\":[{\"outSupplierId\":\"供应商Id\",\"supplierName\":\"供应商名称\",\"contacts\":\"联系人\",\"contactWay\":\"联系方式\",\"supplierUSC\":\"统一社会信用代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"correctInfos":[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"correctItem":"更正项",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"befCorrectContent":"更正前内容",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"aftCorrectContent":"更正后内容"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"outNoticeId":"1000021321",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taData":"{\"correctFirstPublish\":\"首次公告日期\",\"correctDate\":\"更正日期\",\"oldBidName\":\"原公告项目名称\",\"oldBidAddr\":\"原公告地址\",\"ext3\":\"更正事项、内容\",\"correctItem\":\"更正事项\",\"ext4\":\"其它补充事宜\",\"ppp\":\"PPP项目标识\",\"bidNumber\":\"公告编号\",\"projName\":\"项目名称\",\"projNumber\":\"机构项目编号\",\"projContactName\":\"项目联系人\",\"projContactPhone\":\"项目联系电话\",\"bidScope\":\"标讯区域\",\"zoneId\":\"行政区域\",\"topBudgetDept\":\"一级预算部门\",\"buyerName\":\"采购单位\",\"buyerAddr\":\"采购单位地址\",\"buyerContact\":\"采购单位联系方式\",\"agentName\":\"代理机构\",\"agentAddr\":\"代理机构地址\",\"agentContact\":\"代理机构联系方式\",\"bidAttachUrl\":\"附件下载 URL 地址\",\"bidIndustryCode\":\"行业划分\",\"bidSource\":\"标讯来源\",\"bidTitle\":\"公告标题\",\"bidType\":\"公告类型\",\"purchaseItem\":\"采购品目\",\"purchaseItemName\":\"采购品目名称 \",\"recTime\":\"公告创建时间\"}",</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"content":"html公告正文"</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"fileId":"1109QZ/3d2db1ff-d3c2-476d-bf8d-70e4417e.pdf",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"fileName":"更正文件附件"</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"projectAgentName":"王五",</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"projectAgentIDNumber":"身份证号码"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pStyle w:val="5"/>
      </w:pPr>
      <w:r>
        <w:rPr>
          <w:rFonts w:hint="eastAsia"/>
        </w:rPr>
        <w:t>请求参数说明</w:t>
      </w:r>
    </w:p>
    <w:tbl>
      <w:tblPr>
        <w:tblStyle w:val="10"/>
        <w:tblW w:w="0" w:type="auto"/>
        <w:tblInd w:w="0" w:type="dxa"/>
        <w:tblLayout w:type="fixed"/>
        <w:tblCellMar>
          <w:top w:w="0" w:type="dxa"/>
          <w:left w:w="108" w:type="dxa"/>
          <w:bottom w:w="0" w:type="dxa"/>
          <w:right w:w="108" w:type="dxa"/>
        </w:tblCellMar>
      </w:tblPr>
      <w:tblGrid>
        <w:gridCol w:w="1980"/>
        <w:gridCol w:w="1701"/>
        <w:gridCol w:w="850"/>
        <w:gridCol w:w="709"/>
        <w:gridCol w:w="709"/>
        <w:gridCol w:w="2341"/>
      </w:tblGrid>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701"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850"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9"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9"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2341"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correctedInfos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字符串，资格预审文件接口中结构化字段（含metaData字段）有更新，按第一层为维度将更新后的内容同步给徽采云系统。例如：</w:t>
            </w:r>
            <w:r>
              <w:rPr>
                <w:rFonts w:ascii="仿宋" w:hAnsi="仿宋" w:eastAsia="仿宋"/>
                <w:color w:val="000000"/>
                <w:sz w:val="21"/>
                <w:szCs w:val="21"/>
              </w:rPr>
              <w:t>packageItems</w:t>
            </w:r>
            <w:r>
              <w:rPr>
                <w:rFonts w:hint="eastAsia" w:ascii="仿宋" w:hAnsi="仿宋" w:eastAsia="仿宋"/>
                <w:color w:val="000000"/>
                <w:sz w:val="21"/>
                <w:szCs w:val="21"/>
              </w:rPr>
              <w:t>中字段有更新，则将</w:t>
            </w:r>
            <w:r>
              <w:rPr>
                <w:rFonts w:ascii="仿宋" w:hAnsi="仿宋" w:eastAsia="仿宋"/>
                <w:color w:val="000000"/>
                <w:sz w:val="21"/>
                <w:szCs w:val="21"/>
              </w:rPr>
              <w:t>packageItems</w:t>
            </w:r>
            <w:r>
              <w:rPr>
                <w:rFonts w:hint="eastAsia" w:ascii="仿宋" w:hAnsi="仿宋" w:eastAsia="仿宋"/>
                <w:color w:val="000000"/>
                <w:sz w:val="21"/>
                <w:szCs w:val="21"/>
              </w:rPr>
              <w:t>最新的完整数据按字符</w:t>
            </w:r>
            <w:r>
              <w:rPr>
                <w:rFonts w:hint="eastAsia" w:ascii="Times New Roman" w:hAnsi="Times New Roman" w:eastAsia="仿宋" w:cs="Times New Roman"/>
                <w:sz w:val="21"/>
                <w:szCs w:val="21"/>
              </w:rPr>
              <w:t>串形式传入</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更正事项、内容</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correctItem</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更正项</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befCorrectContent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更正前内容</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aftCorrectContent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更正后内容</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noticeInfos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out</w:t>
            </w:r>
            <w:r>
              <w:rPr>
                <w:rFonts w:ascii="仿宋" w:hAnsi="仿宋" w:eastAsia="仿宋"/>
                <w:color w:val="000000"/>
                <w:sz w:val="21"/>
                <w:szCs w:val="21"/>
              </w:rPr>
              <w:t>N</w:t>
            </w:r>
            <w:r>
              <w:rPr>
                <w:rFonts w:hint="eastAsia" w:ascii="仿宋" w:hAnsi="仿宋" w:eastAsia="仿宋"/>
                <w:color w:val="000000"/>
                <w:sz w:val="21"/>
                <w:szCs w:val="21"/>
              </w:rPr>
              <w:t>oticeId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代理机构系统公告Id，唯一</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noticeType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3017：结果变更公告</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metaData</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公告结构化字段</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按财政部接口要求所需的结构化字段，字符串</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content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公告正文</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小于4M</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html格式，直接展示在政府采购网的公告正文（含附件）</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attachmentInfos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徽采云oss服务器返回的fileId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fileName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projectAgentName</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项目</w:t>
            </w:r>
            <w:r>
              <w:rPr>
                <w:rFonts w:hint="eastAsia" w:ascii="仿宋" w:hAnsi="仿宋" w:eastAsia="仿宋"/>
                <w:color w:val="000000"/>
                <w:sz w:val="21"/>
                <w:szCs w:val="21"/>
              </w:rPr>
              <w:t>经办人</w:t>
            </w:r>
            <w:r>
              <w:rPr>
                <w:rFonts w:ascii="仿宋" w:hAnsi="仿宋" w:eastAsia="仿宋"/>
                <w:color w:val="000000"/>
                <w:sz w:val="21"/>
                <w:szCs w:val="21"/>
              </w:rPr>
              <w:t>名称</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w:t>
            </w:r>
            <w:r>
              <w:rPr>
                <w:rFonts w:hint="eastAsia" w:ascii="仿宋" w:hAnsi="仿宋" w:eastAsia="仿宋"/>
                <w:color w:val="000000"/>
                <w:sz w:val="21"/>
                <w:szCs w:val="21"/>
              </w:rPr>
              <w:t>ContactWay</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projectAgentIDNumber</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r>
              <w:rPr>
                <w:rFonts w:hint="eastAsia" w:ascii="仿宋" w:hAnsi="仿宋" w:eastAsia="仿宋"/>
                <w:color w:val="000000"/>
                <w:sz w:val="21"/>
                <w:szCs w:val="21"/>
              </w:rPr>
              <w:t>agentName</w:t>
            </w:r>
          </w:p>
        </w:tc>
        <w:tc>
          <w:tcPr>
            <w:tcW w:w="1701"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p>
        </w:tc>
        <w:tc>
          <w:tcPr>
            <w:tcW w:w="850"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ascii="仿宋" w:hAnsi="仿宋" w:eastAsia="仿宋"/>
                <w:color w:val="000000"/>
                <w:sz w:val="21"/>
                <w:szCs w:val="21"/>
              </w:rPr>
              <w:t>128</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是</w:t>
            </w:r>
          </w:p>
        </w:tc>
        <w:tc>
          <w:tcPr>
            <w:tcW w:w="2341" w:type="dxa"/>
            <w:tcBorders>
              <w:top w:val="single" w:color="auto" w:sz="4" w:space="0"/>
              <w:left w:val="nil"/>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agency</w:t>
            </w:r>
            <w:r>
              <w:rPr>
                <w:rFonts w:hint="eastAsia" w:ascii="仿宋" w:hAnsi="仿宋" w:eastAsia="仿宋"/>
                <w:color w:val="000000"/>
                <w:sz w:val="21"/>
                <w:szCs w:val="21"/>
                <w:lang w:val="en-US" w:eastAsia="zh-CN"/>
              </w:rPr>
              <w:t>USC</w:t>
            </w:r>
          </w:p>
        </w:tc>
        <w:tc>
          <w:tcPr>
            <w:tcW w:w="1701"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r>
              <w:rPr>
                <w:rFonts w:hint="eastAsia" w:ascii="仿宋" w:hAnsi="仿宋" w:eastAsia="仿宋"/>
                <w:color w:val="000000"/>
                <w:sz w:val="21"/>
                <w:szCs w:val="21"/>
                <w:lang w:val="en-US" w:eastAsia="zh-CN"/>
              </w:rPr>
              <w:t>统一社会信用代码</w:t>
            </w:r>
          </w:p>
        </w:tc>
        <w:tc>
          <w:tcPr>
            <w:tcW w:w="850"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18</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c>
          <w:tcPr>
            <w:tcW w:w="2341" w:type="dxa"/>
            <w:tcBorders>
              <w:top w:val="single" w:color="auto" w:sz="4" w:space="0"/>
              <w:left w:val="nil"/>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p>
        </w:tc>
      </w:tr>
    </w:tbl>
    <w:p>
      <w:pPr>
        <w:rPr>
          <w:rFonts w:ascii="仿宋" w:hAnsi="仿宋" w:eastAsia="仿宋"/>
        </w:rPr>
      </w:pPr>
    </w:p>
    <w:p>
      <w:pPr>
        <w:pStyle w:val="6"/>
      </w:pPr>
      <w:r>
        <w:rPr>
          <w:rFonts w:hint="eastAsia" w:ascii="微软雅黑" w:hAnsi="微软雅黑" w:eastAsia="微软雅黑" w:cs="微软雅黑"/>
        </w:rPr>
        <w:t>资格审查结果更正公告</w:t>
      </w:r>
      <w:r>
        <w:rPr>
          <w:rFonts w:hint="eastAsia"/>
        </w:rPr>
        <w:t>metaData</w:t>
      </w:r>
      <w:r>
        <w:rPr>
          <w:rFonts w:hint="eastAsia" w:ascii="微软雅黑" w:hAnsi="微软雅黑" w:eastAsia="微软雅黑" w:cs="微软雅黑"/>
        </w:rPr>
        <w:t>字段说明</w:t>
      </w:r>
    </w:p>
    <w:tbl>
      <w:tblPr>
        <w:tblStyle w:val="10"/>
        <w:tblW w:w="0" w:type="auto"/>
        <w:tblInd w:w="0" w:type="dxa"/>
        <w:tblLayout w:type="fixed"/>
        <w:tblCellMar>
          <w:top w:w="0" w:type="dxa"/>
          <w:left w:w="108" w:type="dxa"/>
          <w:bottom w:w="0" w:type="dxa"/>
          <w:right w:w="108" w:type="dxa"/>
        </w:tblCellMar>
      </w:tblPr>
      <w:tblGrid>
        <w:gridCol w:w="2263"/>
        <w:gridCol w:w="2410"/>
        <w:gridCol w:w="2693"/>
        <w:gridCol w:w="924"/>
      </w:tblGrid>
      <w:tr>
        <w:trPr>
          <w:trHeight w:val="320" w:hRule="atLeast"/>
        </w:trPr>
        <w:tc>
          <w:tcPr>
            <w:tcW w:w="2263" w:type="dxa"/>
            <w:tcBorders>
              <w:top w:val="single" w:color="auto" w:sz="4" w:space="0"/>
              <w:left w:val="single" w:color="auto" w:sz="4" w:space="0"/>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参数名称</w:t>
            </w:r>
          </w:p>
        </w:tc>
        <w:tc>
          <w:tcPr>
            <w:tcW w:w="2410"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2693"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924"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唯一 ID，用于串联推送的各类公告</w:t>
            </w:r>
          </w:p>
        </w:tc>
        <w:tc>
          <w:tcPr>
            <w:tcW w:w="2693"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924"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是否跳过数据检查，1（是）、0(否)</w:t>
            </w:r>
          </w:p>
        </w:tc>
        <w:tc>
          <w:tcPr>
            <w:tcW w:w="2693"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924"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跳过数据检查原因</w:t>
            </w:r>
          </w:p>
        </w:tc>
        <w:tc>
          <w:tcPr>
            <w:tcW w:w="2693"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值为 1 时，必填</w:t>
            </w:r>
          </w:p>
        </w:tc>
        <w:tc>
          <w:tcPr>
            <w:tcW w:w="924"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isFramework</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采购方式是否为框架协议采购</w:t>
            </w:r>
          </w:p>
        </w:tc>
        <w:tc>
          <w:tcPr>
            <w:tcW w:w="2693"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1（是）、0（否）</w:t>
            </w:r>
          </w:p>
        </w:tc>
        <w:tc>
          <w:tcPr>
            <w:tcW w:w="924"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correctFirstPublish</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首次公告日期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correctDate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更正日期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oldBidName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原公告项目名称</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最多250个字符</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oldBidAddr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原公告地址</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最多500个字</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ext3</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更正事项、内容</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correctItem</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更正事项</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w:t>
            </w:r>
            <w:r>
              <w:rPr>
                <w:rFonts w:ascii="仿宋" w:hAnsi="仿宋" w:eastAsia="仿宋"/>
                <w:color w:val="000000"/>
                <w:sz w:val="21"/>
                <w:szCs w:val="21"/>
              </w:rPr>
              <w:t>1</w:t>
            </w:r>
            <w:r>
              <w:rPr>
                <w:rFonts w:hint="eastAsia" w:ascii="仿宋" w:hAnsi="仿宋" w:eastAsia="仿宋"/>
                <w:color w:val="000000"/>
                <w:sz w:val="21"/>
                <w:szCs w:val="21"/>
              </w:rPr>
              <w:t>”表示是“采购公告”</w:t>
            </w:r>
          </w:p>
          <w:p>
            <w:pPr>
              <w:rPr>
                <w:rFonts w:ascii="仿宋" w:hAnsi="仿宋" w:eastAsia="仿宋"/>
                <w:color w:val="000000"/>
                <w:sz w:val="21"/>
                <w:szCs w:val="21"/>
              </w:rPr>
            </w:pPr>
            <w:r>
              <w:rPr>
                <w:rFonts w:hint="eastAsia" w:ascii="仿宋" w:hAnsi="仿宋" w:eastAsia="仿宋"/>
                <w:color w:val="000000"/>
                <w:sz w:val="21"/>
                <w:szCs w:val="21"/>
              </w:rPr>
              <w:t>“</w:t>
            </w:r>
            <w:r>
              <w:rPr>
                <w:rFonts w:ascii="仿宋" w:hAnsi="仿宋" w:eastAsia="仿宋"/>
                <w:color w:val="000000"/>
                <w:sz w:val="21"/>
                <w:szCs w:val="21"/>
              </w:rPr>
              <w:t>2</w:t>
            </w:r>
            <w:r>
              <w:rPr>
                <w:rFonts w:hint="eastAsia" w:ascii="仿宋" w:hAnsi="仿宋" w:eastAsia="仿宋"/>
                <w:color w:val="000000"/>
                <w:sz w:val="21"/>
                <w:szCs w:val="21"/>
              </w:rPr>
              <w:t>”表示是“采购文件”</w:t>
            </w:r>
          </w:p>
          <w:p>
            <w:pPr>
              <w:rPr>
                <w:rFonts w:ascii="仿宋" w:hAnsi="仿宋" w:eastAsia="仿宋"/>
                <w:color w:val="000000"/>
                <w:sz w:val="21"/>
                <w:szCs w:val="21"/>
              </w:rPr>
            </w:pPr>
            <w:r>
              <w:rPr>
                <w:rFonts w:hint="eastAsia" w:ascii="仿宋" w:hAnsi="仿宋" w:eastAsia="仿宋"/>
                <w:color w:val="000000"/>
                <w:sz w:val="21"/>
                <w:szCs w:val="21"/>
              </w:rPr>
              <w:t>“</w:t>
            </w:r>
            <w:r>
              <w:rPr>
                <w:rFonts w:ascii="仿宋" w:hAnsi="仿宋" w:eastAsia="仿宋"/>
                <w:color w:val="000000"/>
                <w:sz w:val="21"/>
                <w:szCs w:val="21"/>
              </w:rPr>
              <w:t>3</w:t>
            </w:r>
            <w:r>
              <w:rPr>
                <w:rFonts w:hint="eastAsia" w:ascii="仿宋" w:hAnsi="仿宋" w:eastAsia="仿宋"/>
                <w:color w:val="000000"/>
                <w:sz w:val="21"/>
                <w:szCs w:val="21"/>
              </w:rPr>
              <w:t>”表示是“采购结果”</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其它补充事宜</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用户名</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PPP项目标识</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要与参数表中的值一样（PPP项目：1）</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bidNumber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公告编号</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项目名称</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机构项目编号</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项目联系人</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项目联系电话</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标讯区域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只能为“中央”、“地方”；默认“地方”；</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行政区域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一级预算部门</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此标讯区域为“中央”时需要；参照基础数据代码表.xls》；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采购单位名称，不能为空不能小于3个中文字符；</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采购单位地址</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采购单位联系方式</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招标公司或采购中心名称，不能为空不能小于3个中文字符。如采购单位自行采购的项目，该处填写采购单位名称。</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agent</w:t>
            </w:r>
            <w:r>
              <w:rPr>
                <w:rFonts w:hint="default" w:ascii="仿宋" w:hAnsi="仿宋" w:eastAsia="仿宋"/>
                <w:color w:val="000000"/>
                <w:sz w:val="21"/>
                <w:szCs w:val="21"/>
                <w:lang w:val="en-US" w:eastAsia="zh-CN"/>
              </w:rPr>
              <w:t>USC</w:t>
            </w:r>
          </w:p>
        </w:tc>
        <w:tc>
          <w:tcPr>
            <w:tcW w:w="2410" w:type="dxa"/>
            <w:tcBorders>
              <w:top w:val="nil"/>
              <w:left w:val="nil"/>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rPr>
              <w:t>代理机构</w:t>
            </w:r>
            <w:r>
              <w:rPr>
                <w:rFonts w:hint="eastAsia" w:ascii="仿宋" w:hAnsi="仿宋" w:eastAsia="仿宋"/>
                <w:color w:val="000000"/>
                <w:sz w:val="21"/>
                <w:szCs w:val="21"/>
                <w:lang w:val="en-US" w:eastAsia="zh-CN"/>
              </w:rPr>
              <w:t>社会信用代码</w:t>
            </w:r>
          </w:p>
        </w:tc>
        <w:tc>
          <w:tcPr>
            <w:tcW w:w="2693"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lang w:val="en-US" w:eastAsia="zh-CN"/>
              </w:rPr>
            </w:pPr>
            <w:r>
              <w:rPr>
                <w:rFonts w:hint="eastAsia" w:ascii="仿宋" w:hAnsi="仿宋" w:eastAsia="仿宋"/>
                <w:color w:val="000000"/>
                <w:sz w:val="21"/>
                <w:szCs w:val="21"/>
                <w:lang w:val="en-US" w:eastAsia="zh-CN"/>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代理机构地址</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代理机构联系方式</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bidAttachUrl</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附件下载 URL 地址</w:t>
            </w:r>
          </w:p>
        </w:tc>
        <w:tc>
          <w:tcPr>
            <w:tcW w:w="2693" w:type="dxa"/>
            <w:tcBorders>
              <w:top w:val="nil"/>
              <w:left w:val="nil"/>
              <w:bottom w:val="single" w:color="auto" w:sz="4" w:space="0"/>
              <w:right w:val="single" w:color="auto" w:sz="4" w:space="0"/>
            </w:tcBorders>
            <w:shd w:val="clear" w:color="auto" w:fill="FFF0BC"/>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最多 </w:t>
            </w:r>
            <w:r>
              <w:rPr>
                <w:rFonts w:hint="eastAsia" w:ascii="仿宋" w:hAnsi="仿宋" w:eastAsia="仿宋"/>
                <w:color w:val="000000"/>
                <w:sz w:val="21"/>
                <w:szCs w:val="21"/>
                <w:lang w:val="en-US" w:eastAsia="zh-CN"/>
              </w:rPr>
              <w:t>20</w:t>
            </w:r>
            <w:r>
              <w:rPr>
                <w:rFonts w:hint="eastAsia" w:ascii="仿宋" w:hAnsi="仿宋" w:eastAsia="仿宋"/>
                <w:color w:val="000000"/>
                <w:sz w:val="21"/>
                <w:szCs w:val="21"/>
              </w:rPr>
              <w:t>00 个字符，使用@拼接多个地址</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行业划分</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参照《基础数据代码表.xls》；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标讯来源</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默认“接口”</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公告标题</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该处不能为空不能小于 10 个中文字符；判断重复标讯依据；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默认值：1</w:t>
            </w:r>
            <w:r>
              <w:rPr>
                <w:rFonts w:ascii="仿宋" w:hAnsi="仿宋" w:eastAsia="仿宋"/>
                <w:color w:val="000000"/>
                <w:sz w:val="21"/>
                <w:szCs w:val="21"/>
              </w:rPr>
              <w:t>10</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采购品目</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不能为空且不能超过 30 子品目，品目之间用逗号隔开；</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采购品目名称 </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公告创建时间</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不能为空；判断重复标讯依据；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bl>
    <w:p>
      <w:pPr>
        <w:rPr>
          <w:rFonts w:ascii="仿宋" w:hAnsi="仿宋" w:eastAsia="仿宋"/>
        </w:rPr>
      </w:pPr>
    </w:p>
    <w:p>
      <w:pPr>
        <w:pStyle w:val="4"/>
        <w:ind w:left="949"/>
      </w:pPr>
      <w:r>
        <w:rPr>
          <w:rFonts w:hint="eastAsia"/>
        </w:rPr>
        <w:t>返回参数</w:t>
      </w:r>
    </w:p>
    <w:p>
      <w:pPr>
        <w:pStyle w:val="5"/>
      </w:pPr>
      <w:r>
        <w:rPr>
          <w:rFonts w:hint="eastAsia"/>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r>
        <w:rPr>
          <w:rFonts w:hint="eastAsia" w:ascii="Times New Roman" w:hAnsi="Times New Roman" w:eastAsia="仿宋" w:cs="Times New Roman"/>
          <w:sz w:val="21"/>
          <w:szCs w:val="21"/>
        </w:rPr>
        <w:t>1</w:t>
      </w:r>
      <w:r>
        <w:rPr>
          <w:rFonts w:ascii="Times New Roman" w:hAnsi="Times New Roman" w:eastAsia="仿宋" w:cs="Times New Roman"/>
          <w:sz w:val="21"/>
          <w:szCs w:val="21"/>
        </w:rPr>
        <w:t>0000101",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更正公告Id</w:t>
            </w:r>
          </w:p>
        </w:tc>
      </w:tr>
    </w:tbl>
    <w:p>
      <w:pPr>
        <w:rPr>
          <w:rFonts w:ascii="仿宋" w:hAnsi="仿宋" w:eastAsia="仿宋"/>
        </w:rPr>
      </w:pPr>
    </w:p>
    <w:p>
      <w:pPr>
        <w:pStyle w:val="3"/>
      </w:pPr>
      <w:r>
        <w:rPr>
          <w:rFonts w:hint="eastAsia"/>
        </w:rPr>
        <w:t>资格审查结果更正及公告审核结果</w:t>
      </w:r>
    </w:p>
    <w:p>
      <w:pPr>
        <w:ind w:firstLine="240"/>
        <w:rPr>
          <w:rFonts w:ascii="仿宋" w:hAnsi="仿宋" w:eastAsia="仿宋"/>
        </w:rPr>
      </w:pPr>
      <w:r>
        <w:rPr>
          <w:rFonts w:hint="eastAsia" w:ascii="仿宋" w:hAnsi="仿宋" w:eastAsia="仿宋"/>
        </w:rPr>
        <w:t>用于代理机构系统获取资格预审结果更正及公告在徽采云交易系统上的审核结果。如果区划配置不需要审核，则代理机构在同步资格预审结果更正及公告成功后，无需调用该接口获取审核结果。</w:t>
      </w:r>
    </w:p>
    <w:p>
      <w:pPr>
        <w:pStyle w:val="4"/>
        <w:ind w:left="949"/>
      </w:pPr>
      <w:r>
        <w:rPr>
          <w:rFonts w:hint="eastAsia" w:ascii="微软雅黑" w:hAnsi="微软雅黑" w:eastAsia="微软雅黑" w:cs="微软雅黑"/>
        </w:rPr>
        <w:t>接</w:t>
      </w:r>
      <w:r>
        <w:rPr>
          <w:rFonts w:hint="eastAsia"/>
        </w:rPr>
        <w:t>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5"/>
        <w:gridCol w:w="2401"/>
      </w:tblGrid>
      <w:tr>
        <w:trPr>
          <w:trHeight w:val="425" w:hRule="atLeast"/>
        </w:trPr>
        <w:tc>
          <w:tcPr>
            <w:tcW w:w="3304"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w:t>
            </w:r>
            <w:r>
              <w:rPr>
                <w:rFonts w:ascii="仿宋" w:hAnsi="仿宋" w:eastAsia="仿宋"/>
                <w:sz w:val="21"/>
                <w:szCs w:val="21"/>
              </w:rPr>
              <w:t>.getqualificationresultcorrectedauidt</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"projectId":"1293dsaf121312d",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"noticeId":"100002101"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请求参数说明</w:t>
      </w:r>
    </w:p>
    <w:tbl>
      <w:tblPr>
        <w:tblStyle w:val="10"/>
        <w:tblW w:w="5000" w:type="pct"/>
        <w:tblInd w:w="0" w:type="dxa"/>
        <w:tblLayout w:type="autofit"/>
        <w:tblCellMar>
          <w:top w:w="0" w:type="dxa"/>
          <w:left w:w="108" w:type="dxa"/>
          <w:bottom w:w="0" w:type="dxa"/>
          <w:right w:w="108" w:type="dxa"/>
        </w:tblCellMar>
      </w:tblPr>
      <w:tblGrid>
        <w:gridCol w:w="1889"/>
        <w:gridCol w:w="1456"/>
        <w:gridCol w:w="1019"/>
        <w:gridCol w:w="729"/>
        <w:gridCol w:w="727"/>
        <w:gridCol w:w="2696"/>
      </w:tblGrid>
      <w:tr>
        <w:trPr>
          <w:trHeight w:val="320" w:hRule="atLeast"/>
        </w:trPr>
        <w:tc>
          <w:tcPr>
            <w:tcW w:w="1109"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855"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598" w:type="pct"/>
            <w:tcBorders>
              <w:top w:val="single" w:color="auto" w:sz="4" w:space="0"/>
              <w:left w:val="nil"/>
              <w:bottom w:val="single" w:color="auto" w:sz="4" w:space="0"/>
              <w:right w:val="nil"/>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7"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583"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09" w:type="pct"/>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projectId</w:t>
            </w:r>
          </w:p>
        </w:tc>
        <w:tc>
          <w:tcPr>
            <w:tcW w:w="855"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598" w:type="pct"/>
            <w:tcBorders>
              <w:top w:val="nil"/>
              <w:left w:val="nil"/>
              <w:bottom w:val="single" w:color="auto" w:sz="4" w:space="0"/>
              <w:right w:val="nil"/>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1109" w:type="pct"/>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noticeId</w:t>
            </w:r>
          </w:p>
        </w:tc>
        <w:tc>
          <w:tcPr>
            <w:tcW w:w="855"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更正公告Id</w:t>
            </w:r>
          </w:p>
        </w:tc>
        <w:tc>
          <w:tcPr>
            <w:tcW w:w="598" w:type="pct"/>
            <w:tcBorders>
              <w:top w:val="nil"/>
              <w:left w:val="nil"/>
              <w:bottom w:val="single" w:color="auto" w:sz="4" w:space="0"/>
              <w:right w:val="nil"/>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徽采云交易系统更正公告Id</w:t>
            </w:r>
          </w:p>
        </w:tc>
      </w:tr>
    </w:tbl>
    <w:p>
      <w:pPr>
        <w:rPr>
          <w:rFonts w:ascii="仿宋" w:hAnsi="仿宋" w:eastAsia="仿宋"/>
        </w:rPr>
      </w:pPr>
    </w:p>
    <w:p>
      <w:pPr>
        <w:pStyle w:val="4"/>
        <w:ind w:left="949"/>
      </w:pPr>
      <w:r>
        <w:rPr>
          <w:rFonts w:hint="eastAsia"/>
        </w:rPr>
        <w:t>返回参数</w:t>
      </w:r>
    </w:p>
    <w:p>
      <w:pPr>
        <w:pStyle w:val="5"/>
      </w:pPr>
      <w:r>
        <w:rPr>
          <w:rFonts w:hint="eastAsia"/>
        </w:rPr>
        <w:t>返回示例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"auditresult":2,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"auditInfo":[</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"auditor":"张老师",</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"auditTime":"2022-02-01 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"auditOpinion":"同意"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Layout w:type="autofit"/>
        <w:tblCellMar>
          <w:top w:w="0" w:type="dxa"/>
          <w:left w:w="108" w:type="dxa"/>
          <w:bottom w:w="0" w:type="dxa"/>
          <w:right w:w="108" w:type="dxa"/>
        </w:tblCellMar>
      </w:tblPr>
      <w:tblGrid>
        <w:gridCol w:w="2034"/>
        <w:gridCol w:w="1311"/>
        <w:gridCol w:w="872"/>
        <w:gridCol w:w="729"/>
        <w:gridCol w:w="729"/>
        <w:gridCol w:w="2841"/>
      </w:tblGrid>
      <w:tr>
        <w:trPr>
          <w:trHeight w:val="320" w:hRule="atLeast"/>
        </w:trPr>
        <w:tc>
          <w:tcPr>
            <w:tcW w:w="1194" w:type="pct"/>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770"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12"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66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code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message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ascii="仿宋" w:hAnsi="仿宋" w:eastAsia="仿宋"/>
                <w:color w:val="000000"/>
                <w:sz w:val="21"/>
                <w:szCs w:val="21"/>
              </w:rPr>
              <w:t>2000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结果信息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审核过程数据</w:t>
            </w:r>
          </w:p>
        </w:tc>
      </w:tr>
      <w:tr>
        <w:trPr>
          <w:trHeight w:val="12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审核状态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0：审核不通过</w:t>
            </w:r>
            <w:r>
              <w:rPr>
                <w:rFonts w:hint="eastAsia" w:ascii="仿宋" w:hAnsi="仿宋" w:eastAsia="仿宋"/>
                <w:color w:val="000000"/>
                <w:sz w:val="21"/>
                <w:szCs w:val="21"/>
              </w:rPr>
              <w:br w:type="textWrapping"/>
            </w:r>
            <w:r>
              <w:rPr>
                <w:rFonts w:hint="eastAsia" w:ascii="仿宋" w:hAnsi="仿宋" w:eastAsia="仿宋"/>
                <w:color w:val="000000"/>
                <w:sz w:val="21"/>
                <w:szCs w:val="21"/>
              </w:rPr>
              <w:t>1：审核中</w:t>
            </w:r>
            <w:r>
              <w:rPr>
                <w:rFonts w:hint="eastAsia" w:ascii="仿宋" w:hAnsi="仿宋" w:eastAsia="仿宋"/>
                <w:color w:val="000000"/>
                <w:sz w:val="21"/>
                <w:szCs w:val="21"/>
              </w:rPr>
              <w:br w:type="textWrapping"/>
            </w:r>
            <w:r>
              <w:rPr>
                <w:rFonts w:hint="eastAsia" w:ascii="仿宋" w:hAnsi="仿宋" w:eastAsia="仿宋"/>
                <w:color w:val="000000"/>
                <w:sz w:val="21"/>
                <w:szCs w:val="21"/>
              </w:rPr>
              <w:t>2：审核通过</w:t>
            </w:r>
            <w:r>
              <w:rPr>
                <w:rFonts w:hint="eastAsia" w:ascii="仿宋" w:hAnsi="仿宋" w:eastAsia="仿宋"/>
                <w:color w:val="000000"/>
                <w:sz w:val="21"/>
                <w:szCs w:val="21"/>
              </w:rPr>
              <w:br w:type="textWrapping"/>
            </w:r>
            <w:r>
              <w:rPr>
                <w:rFonts w:hint="eastAsia" w:ascii="仿宋" w:hAnsi="仿宋" w:eastAsia="仿宋"/>
                <w:color w:val="000000"/>
                <w:sz w:val="21"/>
                <w:szCs w:val="21"/>
              </w:rPr>
              <w:t>-1：待审核</w:t>
            </w:r>
          </w:p>
        </w:tc>
      </w:tr>
      <w:tr>
        <w:trPr>
          <w:trHeight w:val="320" w:hRule="atLeast"/>
        </w:trPr>
        <w:tc>
          <w:tcPr>
            <w:tcW w:w="1194" w:type="pct"/>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auditInfo</w:t>
            </w:r>
          </w:p>
        </w:tc>
        <w:tc>
          <w:tcPr>
            <w:tcW w:w="7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审核结果</w:t>
            </w:r>
          </w:p>
        </w:tc>
        <w:tc>
          <w:tcPr>
            <w:tcW w:w="51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否</w:t>
            </w:r>
          </w:p>
        </w:tc>
        <w:tc>
          <w:tcPr>
            <w:tcW w:w="166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auditor</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审核人</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56</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auditTime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审核时间</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auditOpinion</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审核意见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success</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Boolen</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true：成功</w:t>
            </w:r>
            <w:r>
              <w:rPr>
                <w:rFonts w:hint="eastAsia" w:ascii="仿宋" w:hAnsi="仿宋" w:eastAsia="仿宋"/>
                <w:color w:val="000000"/>
                <w:sz w:val="21"/>
                <w:szCs w:val="21"/>
              </w:rPr>
              <w:br w:type="textWrapping"/>
            </w:r>
            <w:r>
              <w:rPr>
                <w:rFonts w:hint="eastAsia" w:ascii="仿宋" w:hAnsi="仿宋" w:eastAsia="仿宋"/>
                <w:color w:val="000000"/>
                <w:sz w:val="21"/>
                <w:szCs w:val="21"/>
              </w:rPr>
              <w:t>false：失败</w:t>
            </w:r>
          </w:p>
        </w:tc>
      </w:tr>
    </w:tbl>
    <w:p/>
    <w:p>
      <w:pPr>
        <w:pStyle w:val="3"/>
      </w:pPr>
      <w:r>
        <w:rPr>
          <w:rFonts w:hint="eastAsia"/>
        </w:rPr>
        <w:t>采购文件及公告接口</w:t>
      </w:r>
    </w:p>
    <w:p>
      <w:pPr>
        <w:ind w:firstLine="240"/>
        <w:rPr>
          <w:rFonts w:ascii="仿宋" w:hAnsi="仿宋" w:eastAsia="仿宋"/>
        </w:rPr>
      </w:pPr>
      <w:r>
        <w:rPr>
          <w:rFonts w:hint="eastAsia" w:ascii="仿宋" w:hAnsi="仿宋" w:eastAsia="仿宋"/>
        </w:rPr>
        <w:t>用于代理机构系统同步已完成的采购文件及公告信息给徽采云交易系统。一次请求需包含项目中所有包别的信息，已同步成功并审核通过（审核判断视是否配置审核流而定）的项目无法再同步采购文件及公告信息。</w:t>
      </w:r>
    </w:p>
    <w:p>
      <w:pPr>
        <w:ind w:firstLine="240"/>
        <w:rPr>
          <w:rFonts w:ascii="仿宋" w:hAnsi="仿宋" w:eastAsia="仿宋"/>
        </w:rPr>
      </w:pPr>
      <w:r>
        <w:rPr>
          <w:rFonts w:hint="eastAsia" w:ascii="仿宋" w:hAnsi="仿宋" w:eastAsia="仿宋"/>
        </w:rPr>
        <w:t>单一来源采购方式时，可不传这部分数据。</w:t>
      </w:r>
    </w:p>
    <w:p>
      <w:pPr>
        <w:pStyle w:val="4"/>
        <w:ind w:left="949"/>
      </w:pPr>
      <w:r>
        <w:rPr>
          <w:rFonts w:hint="eastAsia" w:ascii="微软雅黑" w:hAnsi="微软雅黑" w:eastAsia="微软雅黑" w:cs="微软雅黑"/>
        </w:rPr>
        <w:t>接</w:t>
      </w:r>
      <w:r>
        <w:rPr>
          <w:rFonts w:hint="eastAsia"/>
        </w:rPr>
        <w:t>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zcy.govsync.pursupervise.pushprocurementdoc</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"projectId":"5ec1388abec10b06",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"isElectronic":"会否电子标",</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"isRelease":1,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"supplierPartMode":"01",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"decodeTime":10000000000,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"securityFund":1,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"remark":"其他补充事宜",</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"agencyFeePayMethod":"03",</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"isSiteSurvey":0,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"isShow":0,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"isImports":0,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"isProvideProduct":0,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"isSubpackage":0,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"bidValidity":20,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"getRequire":"获取要求",</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"submitData":"获取时需要提交的资料",</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"reviewStartTime":"2023-10-01 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"reviewAddress":"评审地址",</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"biddingDocumentSubmitAddress":"投标文件递交地址",</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"hasEarnestMoney":"0",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"supplierSpecialQualification":"供应商特殊资格要求",</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"supplierBaseQualification":"供应商基本资格要求",</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"bidItemInfos":[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"bidId":"120310o3101",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"bidName":"包别名称",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"budget":100000,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"bidPriceCeiling":100000,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"specificationDescribe":"简要规格描述",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"contractTerm":"合同履约期限"</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"checkRequires":[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"bidId":"120310o3101",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"checkDetails":[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"checkRowNo":1,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"checkType":"资格审查类型",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"checkRequirement":"审查要求",</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"checkStatement":"审查明细"</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"complianceReviews":[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"complianceDetails":[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"complianceRowNo":1,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"complianceType":"类型",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"complianceIndex":"评审指标",</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"complianceRequirement":"评审标准",</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"complianceStatement":"格式及材料要求"</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"bidOpenInfos":[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"bidOpenDetails":[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"columnSerial":1,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"columnName":"列名",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"isQuoteLine":0,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"quoteType":1,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"quoteUnit":"万元"</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"bidQuoteDetails":[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"rownum":1,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"rowQuoteDetails":[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"columnSerial":1,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"columnName":"列名"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"purRequirAttachments":[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"fileName":"采购需求附件名称",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"fileId":"1109QZ/3d2db1ff-d3c2-476d-bf8d-70e44b7ee7b10.zip"</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"scoreMethods":[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"bidMethod":"1",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"isTecDarkLabel":0,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"singeMethod":"1",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"qualificationPersonnel":"01",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"winningType":"1",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"winningSupplierNum":2,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"minScoreMethods":{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"columnSerial":1,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"columnName":"列名",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"sortRule":"1"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"unionScoreMethods":{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"quotePointsInfos":[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"columnSerial":1,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"qouteType":"01",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"scoreRule":"评分标准",</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"minscoreWeight":"最小分值权重",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"maxscoreWeight":"最大分值权重"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"tecBusinessInfos":[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"columnSerial":1,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"scoreType":"评分类型",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"scoreRule":"评分标准",</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"minscoreWeight":"最小分值权重",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"maxscoreWeight":"最大分值权重",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"scoreMethod":"打分方法"</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"attachmentType":"1",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"fileId":"1109QZ/3d2db1ff-d3c2-476d-bf8d-70e44b7e.pdf",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"fileName":"采购文件附件"</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"noticeType":"3001",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"outNoticeId":"10002311",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taData":"{\"bidType\":\"公告类型\",\"bidStartTime\":\"开标时间\",\"recTime\":\"创建时间\",\"bidSource\":\"标讯来源\",\"purchaseItemName\":\"采购品目名称\",\"bidIitle\":\"标题\",\"purchaseItem\":\"采购品目\",\"bidIndustryCode\":\"行业划分\",\"userIame\":\"用户名\",\"password\":\"口令\",\"ppp\":\"PPP项目标识\",\"bidNumber\":\"公告编号\",\"projName\":\"项目名称\",\"projNumber\":\"机构项目编号\",\"projContactName\":\"项目联系人\",\"projContactPhone\":\"项目联系电话\",\"bidScope\":\"标讯区域\",\"zoneId\":\"行政区域\",\"topBudgetDept\":\"一级预算部门\",\"buyerName\":\"采购单位\",\"buyerAddr\":\"采购单位地址\",\"buyerContact\":\"采购单位联系方式\",\"agentName\":\"代理机构\",\"agentAddr\":\"代理机构地址\",\"agentContact\":\"代理机构联系方式\",\"bidCallBudget\":\"预算金额\",\"bidCallCloseTime\":\"投标截止时间\",\"bidCallOpenTime\":\"开标时间\",\"bidCallTenderBegin\":\"获取招标文件开始时间\",\"bidCallTenderEnd\":\"获取招标文件结束时间\",\"bidCallTenderAddr\":\"获取招标文件的地点\",\"bidCallWay\":\"获取招标文件的方式或事项\",\"bidCallTenderPrice\":\"招标文件售价\",\"bidCallOpenAddr\":\"开标地点\",\"bidCallSupplyQua\":\"供应商（或投标人）的资格要求\",\"ext1\":\"招标项目基本概况、用途、采购需求、数量、简要技术要求\",\"ext4\":\"其它补充事宜\",\"ext3\":\"采购项目需要落实的政府采购政策\",\"unite\":\"是否允许联合体\",\"capitalCount\":\"是否限定社会资本数量\",\"purCountry\":\"是否采购本国货物和服务\",\"proBodyName\":\"项目授权主体名称\",\"capitalStandard\":\"限定社会资本方法及标准\",\"ext5\":\"技术引进和转让要求\",\"ext6\":\"对社会资本参与采购活动和履约保证的担保要求\",\"amStartTime\":\"获取资格预审文件每天上午开始时间\",\"amEndTime\":\"获取资格预审文件每天上午结束时间\",\"pmStartTime\":\"获取资格预审文件每天下午开始时间\",\"pmEndTime\":\"获取资格预审文件每天下午结束时间\",\"bidPriceCeiling\":\"最高限价\",\"contractDate\":\"合同履行期限\"}",</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"content":"html公告正文"</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"projectAgentName":"王五",</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"projectAgentIDNumber":"身份证号码"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pStyle w:val="5"/>
      </w:pPr>
      <w:r>
        <w:rPr>
          <w:rFonts w:hint="eastAsia"/>
        </w:rPr>
        <w:t>请求参数说明</w:t>
      </w:r>
    </w:p>
    <w:tbl>
      <w:tblPr>
        <w:tblStyle w:val="10"/>
        <w:tblW w:w="0" w:type="auto"/>
        <w:tblInd w:w="0" w:type="dxa"/>
        <w:tblLayout w:type="fixed"/>
        <w:tblCellMar>
          <w:top w:w="0" w:type="dxa"/>
          <w:left w:w="108" w:type="dxa"/>
          <w:bottom w:w="0" w:type="dxa"/>
          <w:right w:w="108" w:type="dxa"/>
        </w:tblCellMar>
      </w:tblPr>
      <w:tblGrid>
        <w:gridCol w:w="1980"/>
        <w:gridCol w:w="1701"/>
        <w:gridCol w:w="992"/>
        <w:gridCol w:w="709"/>
        <w:gridCol w:w="709"/>
        <w:gridCol w:w="2199"/>
      </w:tblGrid>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701"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992"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9"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9"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2199"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徽采云电子交易系统项目I</w:t>
            </w:r>
            <w:r>
              <w:rPr>
                <w:rFonts w:ascii="仿宋" w:hAnsi="仿宋" w:eastAsia="仿宋"/>
                <w:color w:val="000000"/>
                <w:sz w:val="21"/>
                <w:szCs w:val="21"/>
              </w:rPr>
              <w:t>d</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isElectronic</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是否电子标</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isRelease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是否发布采购公告</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supplierPartMode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供应商参与方式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01：依据采购公告获取采购文件</w:t>
            </w:r>
            <w:r>
              <w:rPr>
                <w:rFonts w:hint="eastAsia" w:ascii="仿宋" w:hAnsi="仿宋" w:eastAsia="仿宋"/>
                <w:color w:val="000000"/>
                <w:sz w:val="21"/>
                <w:szCs w:val="21"/>
              </w:rPr>
              <w:br w:type="textWrapping"/>
            </w:r>
            <w:r>
              <w:rPr>
                <w:rFonts w:hint="eastAsia" w:ascii="仿宋" w:hAnsi="仿宋" w:eastAsia="仿宋"/>
                <w:color w:val="000000"/>
                <w:sz w:val="21"/>
                <w:szCs w:val="21"/>
              </w:rPr>
              <w:t>02：采购人（专家）推荐</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decodeTime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投标文件解密时长</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单位：ms</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securityFund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投标保证金/电子保函</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0：不需要</w:t>
            </w:r>
            <w:r>
              <w:rPr>
                <w:rFonts w:hint="eastAsia" w:ascii="仿宋" w:hAnsi="仿宋" w:eastAsia="仿宋"/>
                <w:color w:val="000000"/>
                <w:sz w:val="21"/>
                <w:szCs w:val="21"/>
              </w:rPr>
              <w:br w:type="textWrapping"/>
            </w:r>
            <w:r>
              <w:rPr>
                <w:rFonts w:hint="eastAsia" w:ascii="仿宋" w:hAnsi="仿宋" w:eastAsia="仿宋"/>
                <w:color w:val="000000"/>
                <w:sz w:val="21"/>
                <w:szCs w:val="21"/>
              </w:rPr>
              <w:t>1：需要</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remark</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其他补充事宜</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12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agencyFeePayMethod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代理费支付方式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01：采购人支付</w:t>
            </w:r>
            <w:r>
              <w:rPr>
                <w:rFonts w:hint="eastAsia" w:ascii="仿宋" w:hAnsi="仿宋" w:eastAsia="仿宋"/>
                <w:color w:val="000000"/>
                <w:sz w:val="21"/>
                <w:szCs w:val="21"/>
              </w:rPr>
              <w:br w:type="textWrapping"/>
            </w:r>
            <w:r>
              <w:rPr>
                <w:rFonts w:hint="eastAsia" w:ascii="仿宋" w:hAnsi="仿宋" w:eastAsia="仿宋"/>
                <w:color w:val="000000"/>
                <w:sz w:val="21"/>
                <w:szCs w:val="21"/>
              </w:rPr>
              <w:t>02：供应商支付</w:t>
            </w:r>
            <w:r>
              <w:rPr>
                <w:rFonts w:hint="eastAsia" w:ascii="仿宋" w:hAnsi="仿宋" w:eastAsia="仿宋"/>
                <w:color w:val="000000"/>
                <w:sz w:val="21"/>
                <w:szCs w:val="21"/>
              </w:rPr>
              <w:br w:type="textWrapping"/>
            </w:r>
            <w:r>
              <w:rPr>
                <w:rFonts w:hint="eastAsia" w:ascii="仿宋" w:hAnsi="仿宋" w:eastAsia="仿宋"/>
                <w:color w:val="000000"/>
                <w:sz w:val="21"/>
                <w:szCs w:val="21"/>
              </w:rPr>
              <w:t>03：无需代理费</w:t>
            </w:r>
            <w:r>
              <w:rPr>
                <w:rFonts w:hint="eastAsia" w:ascii="仿宋" w:hAnsi="仿宋" w:eastAsia="仿宋"/>
                <w:color w:val="000000"/>
                <w:sz w:val="21"/>
                <w:szCs w:val="21"/>
              </w:rPr>
              <w:br w:type="textWrapping"/>
            </w:r>
            <w:r>
              <w:rPr>
                <w:rFonts w:hint="eastAsia" w:ascii="仿宋" w:hAnsi="仿宋" w:eastAsia="仿宋"/>
                <w:color w:val="000000"/>
                <w:sz w:val="21"/>
                <w:szCs w:val="21"/>
              </w:rPr>
              <w:t>04：其他</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agencyFeeRates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代理费收费标准</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agencyFeeChargeAmount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代理费收费金额</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isSiteSurvey</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是否现场踏勘</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isShow</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是否进行演示</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isImports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是否允许产品进口 </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isProvideProduct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是否要求提供样品 </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isSubpackage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是否允许合同分包</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bidValidity</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投标有效期</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单位：天，整型</w:t>
            </w:r>
          </w:p>
        </w:tc>
      </w:tr>
      <w:tr>
        <w:trPr>
          <w:trHeight w:val="9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get</w:t>
            </w:r>
            <w:r>
              <w:rPr>
                <w:rFonts w:ascii="仿宋" w:hAnsi="仿宋" w:eastAsia="仿宋"/>
                <w:color w:val="000000"/>
                <w:sz w:val="21"/>
                <w:szCs w:val="21"/>
                <w:lang w:eastAsia="zh-Hans"/>
              </w:rPr>
              <w:t>R</w:t>
            </w:r>
            <w:r>
              <w:rPr>
                <w:rFonts w:hint="eastAsia" w:ascii="仿宋" w:hAnsi="仿宋" w:eastAsia="仿宋"/>
                <w:color w:val="000000"/>
                <w:sz w:val="21"/>
                <w:szCs w:val="21"/>
              </w:rPr>
              <w:t>equire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获取要求</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100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9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submit</w:t>
            </w:r>
            <w:r>
              <w:rPr>
                <w:rFonts w:ascii="仿宋" w:hAnsi="仿宋" w:eastAsia="仿宋"/>
                <w:color w:val="000000"/>
                <w:sz w:val="21"/>
                <w:szCs w:val="21"/>
                <w:lang w:eastAsia="zh-Hans"/>
              </w:rPr>
              <w:t>Data</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获取时需要提交的资料</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500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否</w:t>
            </w:r>
          </w:p>
        </w:tc>
        <w:tc>
          <w:tcPr>
            <w:tcW w:w="2199" w:type="dxa"/>
            <w:tcBorders>
              <w:top w:val="nil"/>
              <w:left w:val="nil"/>
              <w:bottom w:val="single" w:color="auto" w:sz="4" w:space="0"/>
              <w:right w:val="single" w:color="auto" w:sz="4" w:space="0"/>
            </w:tcBorders>
            <w:shd w:val="clear" w:color="auto" w:fill="auto"/>
            <w:vAlign w:val="center"/>
          </w:tcPr>
          <w:p/>
        </w:tc>
      </w:tr>
      <w:tr>
        <w:trPr>
          <w:trHeight w:val="9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review</w:t>
            </w:r>
            <w:r>
              <w:rPr>
                <w:rFonts w:hint="eastAsia" w:ascii="仿宋" w:hAnsi="仿宋" w:eastAsia="仿宋"/>
                <w:color w:val="000000"/>
                <w:sz w:val="21"/>
                <w:szCs w:val="21"/>
              </w:rPr>
              <w:t>StartTime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评审时间</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Dat</w:t>
            </w:r>
            <w:r>
              <w:rPr>
                <w:rFonts w:ascii="仿宋" w:hAnsi="仿宋" w:eastAsia="仿宋"/>
                <w:color w:val="000000"/>
                <w:sz w:val="21"/>
                <w:szCs w:val="21"/>
                <w:lang w:eastAsia="zh-Hans"/>
              </w:rPr>
              <w:t>e</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是</w:t>
            </w:r>
          </w:p>
        </w:tc>
        <w:tc>
          <w:tcPr>
            <w:tcW w:w="2199" w:type="dxa"/>
            <w:tcBorders>
              <w:top w:val="nil"/>
              <w:left w:val="nil"/>
              <w:bottom w:val="single" w:color="auto" w:sz="4" w:space="0"/>
              <w:right w:val="single" w:color="auto" w:sz="4" w:space="0"/>
            </w:tcBorders>
            <w:shd w:val="clear" w:color="auto" w:fill="auto"/>
            <w:vAlign w:val="center"/>
          </w:tcPr>
          <w:p>
            <w:r>
              <w:rPr>
                <w:rFonts w:hint="eastAsia" w:ascii="仿宋" w:hAnsi="仿宋" w:eastAsia="仿宋"/>
                <w:color w:val="000000"/>
                <w:sz w:val="21"/>
                <w:szCs w:val="21"/>
              </w:rPr>
              <w:t>不能为空，yyyy-MM-dd HH:mm:ss；</w:t>
            </w:r>
          </w:p>
        </w:tc>
      </w:tr>
      <w:tr>
        <w:trPr>
          <w:trHeight w:val="9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ascii="仿宋" w:hAnsi="仿宋" w:eastAsia="仿宋"/>
                <w:color w:val="000000"/>
                <w:sz w:val="21"/>
                <w:szCs w:val="21"/>
                <w:lang w:eastAsia="zh-Hans"/>
              </w:rPr>
              <w:t>reviewAddress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评审地址</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500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9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ascii="仿宋" w:hAnsi="仿宋" w:eastAsia="仿宋"/>
                <w:color w:val="000000"/>
                <w:sz w:val="21"/>
                <w:szCs w:val="21"/>
                <w:lang w:eastAsia="zh-Hans"/>
              </w:rPr>
              <w:t>bidding</w:t>
            </w:r>
            <w:r>
              <w:rPr>
                <w:rFonts w:hint="eastAsia" w:ascii="仿宋" w:hAnsi="仿宋" w:eastAsia="仿宋"/>
                <w:color w:val="000000"/>
                <w:sz w:val="21"/>
                <w:szCs w:val="21"/>
                <w:lang w:eastAsia="zh-Hans"/>
              </w:rPr>
              <w:t>D</w:t>
            </w:r>
            <w:r>
              <w:rPr>
                <w:rFonts w:ascii="仿宋" w:hAnsi="仿宋" w:eastAsia="仿宋"/>
                <w:color w:val="000000"/>
                <w:sz w:val="21"/>
                <w:szCs w:val="21"/>
                <w:lang w:eastAsia="zh-Hans"/>
              </w:rPr>
              <w:t>ocument</w:t>
            </w:r>
            <w:r>
              <w:rPr>
                <w:rFonts w:hint="eastAsia" w:ascii="仿宋" w:hAnsi="仿宋" w:eastAsia="仿宋"/>
                <w:color w:val="000000"/>
                <w:sz w:val="21"/>
                <w:szCs w:val="21"/>
                <w:lang w:eastAsia="zh-Hans"/>
              </w:rPr>
              <w:t>Sub</w:t>
            </w:r>
            <w:r>
              <w:rPr>
                <w:rFonts w:ascii="仿宋" w:hAnsi="仿宋" w:eastAsia="仿宋"/>
                <w:color w:val="000000"/>
                <w:sz w:val="21"/>
                <w:szCs w:val="21"/>
                <w:lang w:eastAsia="zh-Hans"/>
              </w:rPr>
              <w:t>mitAddress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投标文件递交地址</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500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9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ascii="仿宋" w:hAnsi="仿宋" w:eastAsia="仿宋"/>
                <w:color w:val="000000"/>
                <w:sz w:val="21"/>
                <w:szCs w:val="21"/>
              </w:rPr>
              <w:t>hasE</w:t>
            </w:r>
            <w:r>
              <w:rPr>
                <w:rFonts w:hint="eastAsia" w:ascii="仿宋" w:hAnsi="仿宋" w:eastAsia="仿宋"/>
                <w:color w:val="000000"/>
                <w:sz w:val="21"/>
                <w:szCs w:val="21"/>
              </w:rPr>
              <w:t>arnest</w:t>
            </w:r>
            <w:r>
              <w:rPr>
                <w:rFonts w:ascii="仿宋" w:hAnsi="仿宋" w:eastAsia="仿宋"/>
                <w:color w:val="000000"/>
                <w:sz w:val="21"/>
                <w:szCs w:val="21"/>
              </w:rPr>
              <w:t>M</w:t>
            </w:r>
            <w:r>
              <w:rPr>
                <w:rFonts w:hint="eastAsia" w:ascii="仿宋" w:hAnsi="仿宋" w:eastAsia="仿宋"/>
                <w:color w:val="000000"/>
                <w:sz w:val="21"/>
                <w:szCs w:val="21"/>
              </w:rPr>
              <w:t>oney</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是否需要缴纳保证金</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是</w:t>
            </w:r>
          </w:p>
        </w:tc>
        <w:tc>
          <w:tcPr>
            <w:tcW w:w="2199" w:type="dxa"/>
            <w:tcBorders>
              <w:top w:val="nil"/>
              <w:left w:val="nil"/>
              <w:bottom w:val="single" w:color="auto" w:sz="4" w:space="0"/>
              <w:right w:val="single" w:color="auto" w:sz="4" w:space="0"/>
            </w:tcBorders>
            <w:shd w:val="clear" w:color="auto" w:fill="auto"/>
            <w:vAlign w:val="center"/>
          </w:tcPr>
          <w:p>
            <w:pPr>
              <w:rPr>
                <w:sz w:val="21"/>
                <w:szCs w:val="21"/>
                <w:lang w:eastAsia="zh-Hans"/>
              </w:rPr>
            </w:pPr>
            <w:r>
              <w:rPr>
                <w:sz w:val="21"/>
                <w:szCs w:val="21"/>
                <w:lang w:eastAsia="zh-Hans"/>
              </w:rPr>
              <w:t>0:</w:t>
            </w:r>
            <w:r>
              <w:rPr>
                <w:rFonts w:hint="eastAsia"/>
                <w:sz w:val="21"/>
                <w:szCs w:val="21"/>
                <w:lang w:eastAsia="zh-Hans"/>
              </w:rPr>
              <w:t>不需要</w:t>
            </w:r>
          </w:p>
          <w:p>
            <w:pPr>
              <w:rPr>
                <w:sz w:val="21"/>
                <w:szCs w:val="21"/>
                <w:lang w:eastAsia="zh-Hans"/>
              </w:rPr>
            </w:pPr>
            <w:r>
              <w:rPr>
                <w:sz w:val="21"/>
                <w:szCs w:val="21"/>
                <w:lang w:eastAsia="zh-Hans"/>
              </w:rPr>
              <w:t>1:</w:t>
            </w:r>
            <w:r>
              <w:rPr>
                <w:rFonts w:hint="eastAsia"/>
                <w:sz w:val="21"/>
                <w:szCs w:val="21"/>
                <w:lang w:eastAsia="zh-Hans"/>
              </w:rPr>
              <w:t>需要</w:t>
            </w:r>
          </w:p>
        </w:tc>
      </w:tr>
      <w:tr>
        <w:trPr>
          <w:trHeight w:val="9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supplierSp</w:t>
            </w:r>
            <w:r>
              <w:rPr>
                <w:rFonts w:ascii="仿宋" w:hAnsi="仿宋" w:eastAsia="仿宋"/>
                <w:color w:val="000000"/>
                <w:sz w:val="21"/>
                <w:szCs w:val="21"/>
                <w:lang w:eastAsia="zh-Hans"/>
              </w:rPr>
              <w:t>ecial</w:t>
            </w:r>
            <w:r>
              <w:rPr>
                <w:rFonts w:hint="eastAsia" w:ascii="仿宋" w:hAnsi="仿宋" w:eastAsia="仿宋"/>
                <w:color w:val="000000"/>
                <w:sz w:val="21"/>
                <w:szCs w:val="21"/>
                <w:lang w:eastAsia="zh-Hans"/>
              </w:rPr>
              <w:t>Q</w:t>
            </w:r>
            <w:r>
              <w:rPr>
                <w:rFonts w:ascii="仿宋" w:hAnsi="仿宋" w:eastAsia="仿宋"/>
                <w:color w:val="000000"/>
                <w:sz w:val="21"/>
                <w:szCs w:val="21"/>
              </w:rPr>
              <w:t>ualification</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供应商特殊资格要求</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1000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否</w:t>
            </w:r>
          </w:p>
        </w:tc>
        <w:tc>
          <w:tcPr>
            <w:tcW w:w="2199" w:type="dxa"/>
            <w:tcBorders>
              <w:top w:val="nil"/>
              <w:left w:val="nil"/>
              <w:bottom w:val="single" w:color="auto" w:sz="4" w:space="0"/>
              <w:right w:val="single" w:color="auto" w:sz="4" w:space="0"/>
            </w:tcBorders>
            <w:shd w:val="clear" w:color="auto" w:fill="auto"/>
            <w:vAlign w:val="center"/>
          </w:tcPr>
          <w:p>
            <w:pPr>
              <w:rPr>
                <w:lang w:eastAsia="zh-Hans"/>
              </w:rPr>
            </w:pPr>
          </w:p>
        </w:tc>
      </w:tr>
      <w:tr>
        <w:trPr>
          <w:trHeight w:val="9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supplier</w:t>
            </w:r>
            <w:r>
              <w:rPr>
                <w:rFonts w:ascii="仿宋" w:hAnsi="仿宋" w:eastAsia="仿宋"/>
                <w:color w:val="000000"/>
                <w:sz w:val="21"/>
                <w:szCs w:val="21"/>
                <w:lang w:eastAsia="zh-Hans"/>
              </w:rPr>
              <w:t>Base</w:t>
            </w:r>
            <w:r>
              <w:rPr>
                <w:rFonts w:hint="eastAsia" w:ascii="仿宋" w:hAnsi="仿宋" w:eastAsia="仿宋"/>
                <w:color w:val="000000"/>
                <w:sz w:val="21"/>
                <w:szCs w:val="21"/>
                <w:lang w:eastAsia="zh-Hans"/>
              </w:rPr>
              <w:t>Q</w:t>
            </w:r>
            <w:r>
              <w:rPr>
                <w:rFonts w:ascii="仿宋" w:hAnsi="仿宋" w:eastAsia="仿宋"/>
                <w:color w:val="000000"/>
                <w:sz w:val="21"/>
                <w:szCs w:val="21"/>
              </w:rPr>
              <w:t>ualification</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供应商基本资格要求</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1000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否</w:t>
            </w:r>
          </w:p>
          <w:p/>
        </w:tc>
        <w:tc>
          <w:tcPr>
            <w:tcW w:w="2199" w:type="dxa"/>
            <w:tcBorders>
              <w:top w:val="nil"/>
              <w:left w:val="nil"/>
              <w:bottom w:val="single" w:color="auto" w:sz="4" w:space="0"/>
              <w:right w:val="single" w:color="auto" w:sz="4" w:space="0"/>
            </w:tcBorders>
            <w:shd w:val="clear" w:color="auto" w:fill="auto"/>
            <w:vAlign w:val="center"/>
          </w:tcPr>
          <w:p>
            <w:pPr>
              <w:rPr>
                <w:lang w:eastAsia="zh-Hans"/>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bid</w:t>
            </w:r>
            <w:r>
              <w:rPr>
                <w:rFonts w:ascii="仿宋" w:hAnsi="仿宋" w:eastAsia="仿宋"/>
                <w:color w:val="000000"/>
                <w:sz w:val="21"/>
                <w:szCs w:val="21"/>
                <w:lang w:eastAsia="zh-Hans"/>
              </w:rPr>
              <w:t>ItemInfos</w:t>
            </w:r>
            <w:r>
              <w:rPr>
                <w:rFonts w:ascii="仿宋" w:hAnsi="仿宋" w:eastAsia="仿宋"/>
                <w:color w:val="000000"/>
                <w:sz w:val="21"/>
                <w:szCs w:val="21"/>
              </w:rPr>
              <w:t xml:space="preserve"> </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包别基本信息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ascii="仿宋" w:hAnsi="仿宋" w:eastAsia="仿宋"/>
                <w:color w:val="000000"/>
                <w:sz w:val="21"/>
                <w:szCs w:val="21"/>
                <w:lang w:eastAsia="zh-Hans"/>
              </w:rPr>
              <w:t xml:space="preserve">  </w:t>
            </w:r>
            <w:r>
              <w:rPr>
                <w:rFonts w:hint="eastAsia" w:ascii="仿宋" w:hAnsi="仿宋" w:eastAsia="仿宋"/>
                <w:color w:val="000000"/>
                <w:sz w:val="21"/>
                <w:szCs w:val="21"/>
                <w:lang w:eastAsia="zh-Hans"/>
              </w:rPr>
              <w:t>bid</w:t>
            </w:r>
            <w:r>
              <w:rPr>
                <w:rFonts w:ascii="仿宋" w:hAnsi="仿宋" w:eastAsia="仿宋"/>
                <w:color w:val="000000"/>
                <w:sz w:val="21"/>
                <w:szCs w:val="21"/>
                <w:lang w:eastAsia="zh-Hans"/>
              </w:rPr>
              <w:t>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包别id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徽采云交易系统包别Id，下同</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lang w:eastAsia="zh-Hans"/>
              </w:rPr>
            </w:pPr>
            <w:r>
              <w:rPr>
                <w:rFonts w:hint="eastAsia" w:ascii="仿宋" w:hAnsi="仿宋" w:eastAsia="仿宋"/>
                <w:color w:val="000000"/>
                <w:sz w:val="21"/>
                <w:szCs w:val="21"/>
              </w:rPr>
              <w:t>bidNo</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rPr>
              <w:t>包别编号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9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bidName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包别名称</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9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lang w:eastAsia="zh-Hans"/>
              </w:rPr>
              <w:t>b</w:t>
            </w:r>
            <w:r>
              <w:rPr>
                <w:rFonts w:ascii="仿宋" w:hAnsi="仿宋" w:eastAsia="仿宋"/>
                <w:color w:val="000000"/>
                <w:sz w:val="21"/>
                <w:szCs w:val="21"/>
              </w:rPr>
              <w:t>udget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包预算金额</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9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lang w:eastAsia="zh-Hans"/>
              </w:rPr>
            </w:pPr>
            <w:r>
              <w:rPr>
                <w:rFonts w:hint="eastAsia" w:ascii="仿宋" w:hAnsi="仿宋" w:eastAsia="仿宋"/>
                <w:color w:val="000000"/>
                <w:sz w:val="21"/>
                <w:szCs w:val="21"/>
                <w:lang w:eastAsia="zh-Hans"/>
              </w:rPr>
              <w:t>bidPriceCeiling</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包</w:t>
            </w:r>
            <w:r>
              <w:rPr>
                <w:rFonts w:hint="eastAsia" w:ascii="仿宋" w:hAnsi="仿宋" w:eastAsia="仿宋"/>
                <w:color w:val="000000"/>
                <w:sz w:val="21"/>
                <w:szCs w:val="21"/>
              </w:rPr>
              <w:t>最高限价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单位：分</w:t>
            </w:r>
          </w:p>
        </w:tc>
      </w:tr>
      <w:tr>
        <w:trPr>
          <w:trHeight w:val="9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lang w:eastAsia="zh-Hans"/>
              </w:rPr>
            </w:pPr>
            <w:r>
              <w:rPr>
                <w:rFonts w:hint="eastAsia" w:ascii="仿宋" w:hAnsi="仿宋" w:eastAsia="仿宋"/>
                <w:color w:val="000000"/>
                <w:sz w:val="21"/>
                <w:szCs w:val="21"/>
                <w:lang w:eastAsia="zh-Hans"/>
              </w:rPr>
              <w:t>specificationDescribe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简要规格描述</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1000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9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pPr>
            <w:r>
              <w:rPr>
                <w:rFonts w:hint="eastAsia" w:ascii="仿宋" w:hAnsi="仿宋" w:eastAsia="仿宋"/>
                <w:color w:val="000000"/>
                <w:sz w:val="21"/>
                <w:szCs w:val="21"/>
                <w:lang w:eastAsia="zh-Hans"/>
              </w:rPr>
              <w:t>contractT</w:t>
            </w:r>
            <w:r>
              <w:rPr>
                <w:rFonts w:hint="eastAsia" w:ascii="仿宋" w:hAnsi="仿宋" w:eastAsia="仿宋"/>
                <w:color w:val="000000"/>
                <w:sz w:val="21"/>
                <w:szCs w:val="21"/>
              </w:rPr>
              <w:t>erm</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合同履约期限</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500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checkRequires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资格审查要求</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徽采云交易系统包别Id，下同</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checkDetails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资格审查信息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checkRowNo</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审查项序号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1,2,3…整数，同一包别下唯一</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checkType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资格审查类型</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checkRequirement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审查要求</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checkStatement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要求说明</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complianceReviews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符合性审查</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complianceDetails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符合性审查信息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complianceRowNo</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序号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1,2,3…整数，同一包别下唯一</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complianceType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符合性要求</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complianceIndex</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评审指标</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50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complianceRequirement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评审标准</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complianceStatement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格式及材料要求</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bidOpenInfos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开标一览表</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徽采云交易系统包别Id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bidOpenDetails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开标一览表信息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columnSerial</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列序号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1,2,3…整数，代理机构系统同一包别下唯一</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columnName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列名</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isQuoteLine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是否报价列</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160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quoteType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报价类型</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01：总价</w:t>
            </w:r>
            <w:r>
              <w:rPr>
                <w:rFonts w:hint="eastAsia" w:ascii="仿宋" w:hAnsi="仿宋" w:eastAsia="仿宋"/>
                <w:color w:val="000000"/>
                <w:sz w:val="21"/>
                <w:szCs w:val="21"/>
              </w:rPr>
              <w:br w:type="textWrapping"/>
            </w:r>
            <w:r>
              <w:rPr>
                <w:rFonts w:hint="eastAsia" w:ascii="仿宋" w:hAnsi="仿宋" w:eastAsia="仿宋"/>
                <w:color w:val="000000"/>
                <w:sz w:val="21"/>
                <w:szCs w:val="21"/>
              </w:rPr>
              <w:t>02：单价</w:t>
            </w:r>
            <w:r>
              <w:rPr>
                <w:rFonts w:hint="eastAsia" w:ascii="仿宋" w:hAnsi="仿宋" w:eastAsia="仿宋"/>
                <w:color w:val="000000"/>
                <w:sz w:val="21"/>
                <w:szCs w:val="21"/>
              </w:rPr>
              <w:br w:type="textWrapping"/>
            </w:r>
            <w:r>
              <w:rPr>
                <w:rFonts w:hint="eastAsia" w:ascii="仿宋" w:hAnsi="仿宋" w:eastAsia="仿宋"/>
                <w:color w:val="000000"/>
                <w:sz w:val="21"/>
                <w:szCs w:val="21"/>
              </w:rPr>
              <w:t>03：下浮率</w:t>
            </w:r>
            <w:r>
              <w:rPr>
                <w:rFonts w:hint="eastAsia" w:ascii="仿宋" w:hAnsi="仿宋" w:eastAsia="仿宋"/>
                <w:color w:val="000000"/>
                <w:sz w:val="21"/>
                <w:szCs w:val="21"/>
              </w:rPr>
              <w:br w:type="textWrapping"/>
            </w:r>
            <w:r>
              <w:rPr>
                <w:rFonts w:hint="eastAsia" w:ascii="仿宋" w:hAnsi="仿宋" w:eastAsia="仿宋"/>
                <w:color w:val="000000"/>
                <w:sz w:val="21"/>
                <w:szCs w:val="21"/>
              </w:rPr>
              <w:t>04：优惠率</w:t>
            </w:r>
            <w:r>
              <w:rPr>
                <w:rFonts w:hint="eastAsia" w:ascii="仿宋" w:hAnsi="仿宋" w:eastAsia="仿宋"/>
                <w:color w:val="000000"/>
                <w:sz w:val="21"/>
                <w:szCs w:val="21"/>
              </w:rPr>
              <w:br w:type="textWrapping"/>
            </w:r>
            <w:r>
              <w:rPr>
                <w:rFonts w:hint="eastAsia" w:ascii="仿宋" w:hAnsi="仿宋" w:eastAsia="仿宋"/>
                <w:color w:val="000000"/>
                <w:sz w:val="21"/>
                <w:szCs w:val="21"/>
              </w:rPr>
              <w:t>05：费率</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quoteUnit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报价单位</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如：元、万元、%等</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bidQ</w:t>
            </w:r>
            <w:r>
              <w:rPr>
                <w:rFonts w:hint="eastAsia" w:ascii="仿宋" w:hAnsi="仿宋" w:eastAsia="仿宋"/>
                <w:color w:val="000000"/>
                <w:sz w:val="21"/>
                <w:szCs w:val="21"/>
              </w:rPr>
              <w:t>uoteDetails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标的报价明细信息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row</w:t>
            </w:r>
            <w:r>
              <w:rPr>
                <w:rFonts w:hint="eastAsia" w:ascii="仿宋" w:hAnsi="仿宋" w:eastAsia="仿宋"/>
                <w:color w:val="000000"/>
                <w:sz w:val="21"/>
                <w:szCs w:val="21"/>
              </w:rPr>
              <w:t>num</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1,2,3…整数，用于将列名排在第几行</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rowQuoteDetails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每行报价明细信息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left="720" w:leftChars="300"/>
              <w:rPr>
                <w:rFonts w:ascii="仿宋" w:hAnsi="仿宋" w:eastAsia="仿宋"/>
                <w:color w:val="000000"/>
                <w:sz w:val="21"/>
                <w:szCs w:val="21"/>
              </w:rPr>
            </w:pPr>
            <w:r>
              <w:rPr>
                <w:rFonts w:hint="eastAsia" w:ascii="仿宋" w:hAnsi="仿宋" w:eastAsia="仿宋"/>
                <w:color w:val="000000"/>
                <w:sz w:val="21"/>
                <w:szCs w:val="21"/>
              </w:rPr>
              <w:t>columnSerial</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列序号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1,2,3…整数，用于同一行下排序</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left="720" w:leftChars="300"/>
              <w:rPr>
                <w:rFonts w:ascii="仿宋" w:hAnsi="仿宋" w:eastAsia="仿宋"/>
                <w:color w:val="000000"/>
                <w:sz w:val="21"/>
                <w:szCs w:val="21"/>
              </w:rPr>
            </w:pPr>
            <w:r>
              <w:rPr>
                <w:rFonts w:hint="eastAsia" w:ascii="仿宋" w:hAnsi="仿宋" w:eastAsia="仿宋"/>
                <w:color w:val="000000"/>
                <w:sz w:val="21"/>
                <w:szCs w:val="21"/>
              </w:rPr>
              <w:t>columnName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列名</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purRequirAttachments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采购需求</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徽采云交易系统包别Id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attachments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fileName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采购需求附件名称</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fileId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徽采云oss服务器返回的fileId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scoreMethods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评分方法</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w:t>
            </w:r>
            <w:r>
              <w:rPr>
                <w:rFonts w:ascii="仿宋" w:hAnsi="仿宋" w:eastAsia="仿宋"/>
                <w:color w:val="000000"/>
                <w:sz w:val="21"/>
                <w:szCs w:val="21"/>
              </w:rPr>
              <w:t>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徽采云交易系统包别Id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bidMethod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评标方法</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01：综合评分法</w:t>
            </w:r>
            <w:r>
              <w:rPr>
                <w:rFonts w:hint="eastAsia" w:ascii="仿宋" w:hAnsi="仿宋" w:eastAsia="仿宋"/>
                <w:color w:val="000000"/>
                <w:sz w:val="21"/>
                <w:szCs w:val="21"/>
              </w:rPr>
              <w:br w:type="textWrapping"/>
            </w:r>
            <w:r>
              <w:rPr>
                <w:rFonts w:hint="eastAsia" w:ascii="仿宋" w:hAnsi="仿宋" w:eastAsia="仿宋"/>
                <w:color w:val="000000"/>
                <w:sz w:val="21"/>
                <w:szCs w:val="21"/>
              </w:rPr>
              <w:t>02：最低价评分法</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isTecDarkLabel</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是否技术暗标</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singeMethod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唱标方式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01：先唱标</w:t>
            </w:r>
            <w:r>
              <w:rPr>
                <w:rFonts w:hint="eastAsia" w:ascii="仿宋" w:hAnsi="仿宋" w:eastAsia="仿宋"/>
                <w:color w:val="000000"/>
                <w:sz w:val="21"/>
                <w:szCs w:val="21"/>
              </w:rPr>
              <w:br w:type="textWrapping"/>
            </w:r>
            <w:r>
              <w:rPr>
                <w:rFonts w:hint="eastAsia" w:ascii="仿宋" w:hAnsi="仿宋" w:eastAsia="仿宋"/>
                <w:color w:val="000000"/>
                <w:sz w:val="21"/>
                <w:szCs w:val="21"/>
              </w:rPr>
              <w:t>02：后唱标</w:t>
            </w:r>
          </w:p>
        </w:tc>
      </w:tr>
      <w:tr>
        <w:trPr>
          <w:trHeight w:val="96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qualificationPersonnel</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资格审查人员</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01：采购人</w:t>
            </w:r>
            <w:r>
              <w:rPr>
                <w:rFonts w:hint="eastAsia" w:ascii="仿宋" w:hAnsi="仿宋" w:eastAsia="仿宋"/>
                <w:color w:val="000000"/>
                <w:sz w:val="21"/>
                <w:szCs w:val="21"/>
              </w:rPr>
              <w:br w:type="textWrapping"/>
            </w:r>
            <w:r>
              <w:rPr>
                <w:rFonts w:hint="eastAsia" w:ascii="仿宋" w:hAnsi="仿宋" w:eastAsia="仿宋"/>
                <w:color w:val="000000"/>
                <w:sz w:val="21"/>
                <w:szCs w:val="21"/>
              </w:rPr>
              <w:t>02：代理机构</w:t>
            </w:r>
            <w:r>
              <w:rPr>
                <w:rFonts w:hint="eastAsia" w:ascii="仿宋" w:hAnsi="仿宋" w:eastAsia="仿宋"/>
                <w:color w:val="000000"/>
                <w:sz w:val="21"/>
                <w:szCs w:val="21"/>
              </w:rPr>
              <w:br w:type="textWrapping"/>
            </w:r>
            <w:r>
              <w:rPr>
                <w:rFonts w:hint="eastAsia" w:ascii="仿宋" w:hAnsi="仿宋" w:eastAsia="仿宋"/>
                <w:color w:val="000000"/>
                <w:sz w:val="21"/>
                <w:szCs w:val="21"/>
              </w:rPr>
              <w:t>03：评审小组</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winningType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中标成交供应商家数类型</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01：总数</w:t>
            </w:r>
            <w:r>
              <w:rPr>
                <w:rFonts w:hint="eastAsia" w:ascii="仿宋" w:hAnsi="仿宋" w:eastAsia="仿宋"/>
                <w:color w:val="000000"/>
                <w:sz w:val="21"/>
                <w:szCs w:val="21"/>
              </w:rPr>
              <w:br w:type="textWrapping"/>
            </w:r>
            <w:r>
              <w:rPr>
                <w:rFonts w:hint="eastAsia" w:ascii="仿宋" w:hAnsi="仿宋" w:eastAsia="仿宋"/>
                <w:color w:val="000000"/>
                <w:sz w:val="21"/>
                <w:szCs w:val="21"/>
              </w:rPr>
              <w:t>02：百分比</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winningSupplierNum</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中标成交供应商家数</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总数时，该字段填整数</w:t>
            </w:r>
            <w:r>
              <w:rPr>
                <w:rFonts w:hint="eastAsia" w:ascii="仿宋" w:hAnsi="仿宋" w:eastAsia="仿宋"/>
                <w:color w:val="000000"/>
                <w:sz w:val="21"/>
                <w:szCs w:val="21"/>
              </w:rPr>
              <w:br w:type="textWrapping"/>
            </w:r>
            <w:r>
              <w:rPr>
                <w:rFonts w:hint="eastAsia" w:ascii="仿宋" w:hAnsi="仿宋" w:eastAsia="仿宋"/>
                <w:color w:val="000000"/>
                <w:sz w:val="21"/>
                <w:szCs w:val="21"/>
              </w:rPr>
              <w:t>百分比时，该字段可保留2位小数</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minScoreMethods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最低价评分法</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当评标方法是“最低评分法”时，必填</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columnSerial</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列序号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1,2,3…整数，开标一览表中“列序号”</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columnName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列名</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开标一览表中“列名”</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lang w:eastAsia="zh-Hans"/>
              </w:rPr>
            </w:pPr>
            <w:r>
              <w:rPr>
                <w:rFonts w:hint="eastAsia" w:ascii="仿宋" w:hAnsi="仿宋" w:eastAsia="仿宋"/>
                <w:color w:val="000000"/>
                <w:sz w:val="21"/>
                <w:szCs w:val="21"/>
                <w:lang w:eastAsia="zh-Hans"/>
              </w:rPr>
              <w:t>sort</w:t>
            </w:r>
            <w:r>
              <w:rPr>
                <w:rFonts w:ascii="仿宋" w:hAnsi="仿宋" w:eastAsia="仿宋"/>
                <w:color w:val="000000"/>
                <w:sz w:val="21"/>
                <w:szCs w:val="21"/>
                <w:lang w:eastAsia="zh-Hans"/>
              </w:rPr>
              <w:t>Rule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排序规则</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lang w:eastAsia="zh-Hans"/>
              </w:rPr>
            </w:pPr>
            <w:r>
              <w:rPr>
                <w:rFonts w:ascii="仿宋" w:hAnsi="仿宋" w:eastAsia="仿宋"/>
                <w:color w:val="000000"/>
                <w:sz w:val="21"/>
                <w:szCs w:val="21"/>
              </w:rPr>
              <w:t>1</w:t>
            </w:r>
            <w:r>
              <w:rPr>
                <w:rFonts w:hint="eastAsia" w:ascii="仿宋" w:hAnsi="仿宋" w:eastAsia="仿宋"/>
                <w:color w:val="000000"/>
                <w:sz w:val="21"/>
                <w:szCs w:val="21"/>
                <w:lang w:eastAsia="zh-Hans"/>
              </w:rPr>
              <w:t>：从低到高</w:t>
            </w:r>
          </w:p>
          <w:p>
            <w:pPr>
              <w:rPr>
                <w:rFonts w:ascii="仿宋" w:hAnsi="仿宋" w:eastAsia="仿宋"/>
                <w:color w:val="000000"/>
                <w:sz w:val="21"/>
                <w:szCs w:val="21"/>
                <w:lang w:eastAsia="zh-Hans"/>
              </w:rPr>
            </w:pPr>
            <w:r>
              <w:rPr>
                <w:rFonts w:ascii="仿宋" w:hAnsi="仿宋" w:eastAsia="仿宋"/>
                <w:color w:val="000000"/>
                <w:sz w:val="21"/>
                <w:szCs w:val="21"/>
                <w:lang w:eastAsia="zh-Hans"/>
              </w:rPr>
              <w:t>2</w:t>
            </w:r>
            <w:r>
              <w:rPr>
                <w:rFonts w:hint="eastAsia" w:ascii="仿宋" w:hAnsi="仿宋" w:eastAsia="仿宋"/>
                <w:color w:val="000000"/>
                <w:sz w:val="21"/>
                <w:szCs w:val="21"/>
                <w:lang w:eastAsia="zh-Hans"/>
              </w:rPr>
              <w:t>：从高到底</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unionScoreMethods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综合评分法</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当评标方法是“综合评分法”时，必填</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quotePointsInfos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报价分</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columnSerial</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列序号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1,2,3…整数，开标一览表中“列序号”</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scoreType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评分类型</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01：报价</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scoreRule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评分标准</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minscoreWeight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分值权重最小值</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保留4位小数</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maxscoreWeight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分值权重最大值</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保留4位小数</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tecBusinessInfos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商务技术分</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columnSerial</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列序号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1,2,3…整数，开标一览表中“列序号”</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scoreType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评分类型</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01：商务</w:t>
            </w:r>
            <w:r>
              <w:rPr>
                <w:rFonts w:hint="eastAsia" w:ascii="仿宋" w:hAnsi="仿宋" w:eastAsia="仿宋"/>
                <w:color w:val="000000"/>
                <w:sz w:val="21"/>
                <w:szCs w:val="21"/>
              </w:rPr>
              <w:br w:type="textWrapping"/>
            </w:r>
            <w:r>
              <w:rPr>
                <w:rFonts w:hint="eastAsia" w:ascii="仿宋" w:hAnsi="仿宋" w:eastAsia="仿宋"/>
                <w:color w:val="000000"/>
                <w:sz w:val="21"/>
                <w:szCs w:val="21"/>
              </w:rPr>
              <w:t>02：技术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scoreRule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评分标准</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minscoreWeight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分值权重最小值</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保留4位小数</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maxscoreWeight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分值权重最大值</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保留4位小数</w:t>
            </w:r>
          </w:p>
        </w:tc>
      </w:tr>
      <w:tr>
        <w:trPr>
          <w:trHeight w:val="64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scoreMethod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打分方法</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01：主观分</w:t>
            </w:r>
            <w:r>
              <w:rPr>
                <w:rFonts w:hint="eastAsia" w:ascii="仿宋" w:hAnsi="仿宋" w:eastAsia="仿宋"/>
                <w:color w:val="000000"/>
                <w:sz w:val="21"/>
                <w:szCs w:val="21"/>
              </w:rPr>
              <w:br w:type="textWrapping"/>
            </w:r>
            <w:r>
              <w:rPr>
                <w:rFonts w:hint="eastAsia" w:ascii="仿宋" w:hAnsi="仿宋" w:eastAsia="仿宋"/>
                <w:color w:val="000000"/>
                <w:sz w:val="21"/>
                <w:szCs w:val="21"/>
              </w:rPr>
              <w:t>02：客观分</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attachmentInfos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96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attachmentType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附件类型</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procuredoc：采购文件（必填）</w:t>
            </w:r>
            <w:r>
              <w:rPr>
                <w:rFonts w:hint="eastAsia" w:ascii="仿宋" w:hAnsi="仿宋" w:eastAsia="仿宋"/>
                <w:color w:val="000000"/>
                <w:sz w:val="21"/>
                <w:szCs w:val="21"/>
              </w:rPr>
              <w:br w:type="textWrapping"/>
            </w:r>
            <w:r>
              <w:rPr>
                <w:rFonts w:hint="eastAsia" w:ascii="仿宋" w:hAnsi="仿宋" w:eastAsia="仿宋"/>
                <w:color w:val="000000"/>
                <w:sz w:val="21"/>
                <w:szCs w:val="21"/>
              </w:rPr>
              <w:t>purchaseRequirement:采购需求（非必填）</w:t>
            </w:r>
            <w:r>
              <w:rPr>
                <w:rFonts w:hint="eastAsia" w:ascii="仿宋" w:hAnsi="仿宋" w:eastAsia="仿宋"/>
                <w:color w:val="000000"/>
                <w:sz w:val="21"/>
                <w:szCs w:val="21"/>
              </w:rPr>
              <w:br w:type="textWrapping"/>
            </w:r>
            <w:r>
              <w:rPr>
                <w:rFonts w:hint="eastAsia" w:ascii="仿宋" w:hAnsi="仿宋" w:eastAsia="仿宋"/>
                <w:color w:val="000000"/>
                <w:sz w:val="21"/>
                <w:szCs w:val="21"/>
              </w:rPr>
              <w:t>other：其他（非必填）</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徽采云oss服务器返回的fileId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fileName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noticeInfos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outN</w:t>
            </w:r>
            <w:r>
              <w:rPr>
                <w:rFonts w:hint="eastAsia" w:ascii="仿宋" w:hAnsi="仿宋" w:eastAsia="仿宋"/>
                <w:color w:val="000000"/>
                <w:sz w:val="21"/>
                <w:szCs w:val="21"/>
              </w:rPr>
              <w:t>oticeId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代理机构系统公告Id，唯一</w:t>
            </w:r>
          </w:p>
        </w:tc>
      </w:tr>
      <w:tr>
        <w:trPr>
          <w:trHeight w:val="160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noticeType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3001:公开招标公告</w:t>
            </w:r>
            <w:r>
              <w:rPr>
                <w:rFonts w:hint="eastAsia" w:ascii="仿宋" w:hAnsi="仿宋" w:eastAsia="仿宋"/>
                <w:color w:val="000000"/>
                <w:sz w:val="21"/>
                <w:szCs w:val="21"/>
              </w:rPr>
              <w:br w:type="textWrapping"/>
            </w:r>
            <w:r>
              <w:rPr>
                <w:rFonts w:hint="eastAsia" w:ascii="仿宋" w:hAnsi="仿宋" w:eastAsia="仿宋"/>
                <w:color w:val="000000"/>
                <w:sz w:val="21"/>
                <w:szCs w:val="21"/>
              </w:rPr>
              <w:t>3020:邀请招标公告</w:t>
            </w:r>
            <w:r>
              <w:rPr>
                <w:rFonts w:hint="eastAsia" w:ascii="仿宋" w:hAnsi="仿宋" w:eastAsia="仿宋"/>
                <w:color w:val="000000"/>
                <w:sz w:val="21"/>
                <w:szCs w:val="21"/>
              </w:rPr>
              <w:br w:type="textWrapping"/>
            </w:r>
            <w:r>
              <w:rPr>
                <w:rFonts w:hint="eastAsia" w:ascii="仿宋" w:hAnsi="仿宋" w:eastAsia="仿宋"/>
                <w:color w:val="000000"/>
                <w:sz w:val="21"/>
                <w:szCs w:val="21"/>
              </w:rPr>
              <w:t>3002:竞争性谈判公告</w:t>
            </w:r>
            <w:r>
              <w:rPr>
                <w:rFonts w:hint="eastAsia" w:ascii="仿宋" w:hAnsi="仿宋" w:eastAsia="仿宋"/>
                <w:color w:val="000000"/>
                <w:sz w:val="21"/>
                <w:szCs w:val="21"/>
              </w:rPr>
              <w:br w:type="textWrapping"/>
            </w:r>
            <w:r>
              <w:rPr>
                <w:rFonts w:hint="eastAsia" w:ascii="仿宋" w:hAnsi="仿宋" w:eastAsia="仿宋"/>
                <w:color w:val="000000"/>
                <w:sz w:val="21"/>
                <w:szCs w:val="21"/>
              </w:rPr>
              <w:t>3011:竞争性磋商公告</w:t>
            </w:r>
            <w:r>
              <w:rPr>
                <w:rFonts w:hint="eastAsia" w:ascii="仿宋" w:hAnsi="仿宋" w:eastAsia="仿宋"/>
                <w:color w:val="000000"/>
                <w:sz w:val="21"/>
                <w:szCs w:val="21"/>
              </w:rPr>
              <w:br w:type="textWrapping"/>
            </w:r>
            <w:r>
              <w:rPr>
                <w:rFonts w:hint="eastAsia" w:ascii="仿宋" w:hAnsi="仿宋" w:eastAsia="仿宋"/>
                <w:color w:val="000000"/>
                <w:sz w:val="21"/>
                <w:szCs w:val="21"/>
              </w:rPr>
              <w:t>3003:询价公告</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metaData</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公告结构化字段</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content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公告正文</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html正文</w:t>
            </w: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projectAgentName</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项目</w:t>
            </w:r>
            <w:r>
              <w:rPr>
                <w:rFonts w:hint="eastAsia" w:ascii="仿宋" w:hAnsi="仿宋" w:eastAsia="仿宋"/>
                <w:color w:val="000000"/>
                <w:sz w:val="21"/>
                <w:szCs w:val="21"/>
              </w:rPr>
              <w:t>经办人</w:t>
            </w:r>
            <w:r>
              <w:rPr>
                <w:rFonts w:ascii="仿宋" w:hAnsi="仿宋" w:eastAsia="仿宋"/>
                <w:color w:val="000000"/>
                <w:sz w:val="21"/>
                <w:szCs w:val="21"/>
              </w:rPr>
              <w:t>名称</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w:t>
            </w:r>
            <w:r>
              <w:rPr>
                <w:rFonts w:hint="eastAsia" w:ascii="仿宋" w:hAnsi="仿宋" w:eastAsia="仿宋"/>
                <w:color w:val="000000"/>
                <w:sz w:val="21"/>
                <w:szCs w:val="21"/>
              </w:rPr>
              <w:t>ContactWay</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projectAgentIDNumber</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r>
              <w:rPr>
                <w:rFonts w:hint="eastAsia" w:ascii="仿宋" w:hAnsi="仿宋" w:eastAsia="仿宋"/>
                <w:color w:val="000000"/>
                <w:sz w:val="21"/>
                <w:szCs w:val="21"/>
              </w:rPr>
              <w:t>agentName</w:t>
            </w:r>
          </w:p>
        </w:tc>
        <w:tc>
          <w:tcPr>
            <w:tcW w:w="1701"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p>
        </w:tc>
        <w:tc>
          <w:tcPr>
            <w:tcW w:w="992"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ascii="仿宋" w:hAnsi="仿宋" w:eastAsia="仿宋"/>
                <w:color w:val="000000"/>
                <w:sz w:val="21"/>
                <w:szCs w:val="21"/>
              </w:rPr>
              <w:t>128</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是</w:t>
            </w:r>
          </w:p>
        </w:tc>
        <w:tc>
          <w:tcPr>
            <w:tcW w:w="2199" w:type="dxa"/>
            <w:tcBorders>
              <w:top w:val="single" w:color="auto" w:sz="4" w:space="0"/>
              <w:left w:val="nil"/>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agency</w:t>
            </w:r>
            <w:r>
              <w:rPr>
                <w:rFonts w:hint="eastAsia" w:ascii="仿宋" w:hAnsi="仿宋" w:eastAsia="仿宋"/>
                <w:color w:val="000000"/>
                <w:sz w:val="21"/>
                <w:szCs w:val="21"/>
                <w:lang w:val="en-US" w:eastAsia="zh-CN"/>
              </w:rPr>
              <w:t>USC</w:t>
            </w:r>
          </w:p>
        </w:tc>
        <w:tc>
          <w:tcPr>
            <w:tcW w:w="1701"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r>
              <w:rPr>
                <w:rFonts w:hint="eastAsia" w:ascii="仿宋" w:hAnsi="仿宋" w:eastAsia="仿宋"/>
                <w:color w:val="000000"/>
                <w:sz w:val="21"/>
                <w:szCs w:val="21"/>
                <w:lang w:val="en-US" w:eastAsia="zh-CN"/>
              </w:rPr>
              <w:t>统一社会信用代码</w:t>
            </w:r>
          </w:p>
        </w:tc>
        <w:tc>
          <w:tcPr>
            <w:tcW w:w="992"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18</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c>
          <w:tcPr>
            <w:tcW w:w="2199" w:type="dxa"/>
            <w:tcBorders>
              <w:top w:val="single" w:color="auto" w:sz="4" w:space="0"/>
              <w:left w:val="nil"/>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p>
        </w:tc>
      </w:tr>
    </w:tbl>
    <w:p>
      <w:pPr>
        <w:rPr>
          <w:rFonts w:ascii="仿宋" w:hAnsi="仿宋" w:eastAsia="仿宋"/>
        </w:rPr>
      </w:pPr>
    </w:p>
    <w:p>
      <w:pPr>
        <w:pStyle w:val="6"/>
        <w:numPr>
          <w:ilvl w:val="5"/>
          <w:numId w:val="1"/>
        </w:numPr>
        <w:ind w:left="1374" w:leftChars="0" w:hanging="1134" w:firstLineChars="0"/>
      </w:pPr>
      <w:r>
        <w:rPr>
          <w:rFonts w:hint="eastAsia" w:ascii="微软雅黑" w:hAnsi="微软雅黑" w:eastAsia="微软雅黑" w:cs="微软雅黑"/>
        </w:rPr>
        <w:t>公开招标公告</w:t>
      </w:r>
      <w:r>
        <w:rPr>
          <w:rFonts w:hint="eastAsia"/>
        </w:rPr>
        <w:t>metaData</w:t>
      </w:r>
      <w:r>
        <w:rPr>
          <w:rFonts w:hint="eastAsia" w:ascii="微软雅黑" w:hAnsi="微软雅黑" w:eastAsia="微软雅黑" w:cs="微软雅黑"/>
        </w:rPr>
        <w:t>字段说明</w:t>
      </w:r>
    </w:p>
    <w:tbl>
      <w:tblPr>
        <w:tblStyle w:val="10"/>
        <w:tblW w:w="4871" w:type="pct"/>
        <w:tblInd w:w="0" w:type="dxa"/>
        <w:tblLayout w:type="fixed"/>
        <w:tblCellMar>
          <w:top w:w="0" w:type="dxa"/>
          <w:left w:w="108" w:type="dxa"/>
          <w:bottom w:w="0" w:type="dxa"/>
          <w:right w:w="108" w:type="dxa"/>
        </w:tblCellMar>
      </w:tblPr>
      <w:tblGrid>
        <w:gridCol w:w="2822"/>
        <w:gridCol w:w="1708"/>
        <w:gridCol w:w="2834"/>
        <w:gridCol w:w="933"/>
      </w:tblGrid>
      <w:tr>
        <w:trPr>
          <w:trHeight w:val="320" w:hRule="atLeast"/>
        </w:trPr>
        <w:tc>
          <w:tcPr>
            <w:tcW w:w="1700"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参数名称</w:t>
            </w:r>
          </w:p>
        </w:tc>
        <w:tc>
          <w:tcPr>
            <w:tcW w:w="1029"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1707"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562"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1029" w:type="pct"/>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唯一 ID，用于串联推送的各类公告</w:t>
            </w:r>
          </w:p>
        </w:tc>
        <w:tc>
          <w:tcPr>
            <w:tcW w:w="1707" w:type="pct"/>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562" w:type="pct"/>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1029" w:type="pct"/>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是否跳过数据检查，1（是）、0(否)</w:t>
            </w:r>
          </w:p>
        </w:tc>
        <w:tc>
          <w:tcPr>
            <w:tcW w:w="1707" w:type="pct"/>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562" w:type="pct"/>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1029" w:type="pct"/>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跳过数据检查原因</w:t>
            </w:r>
          </w:p>
        </w:tc>
        <w:tc>
          <w:tcPr>
            <w:tcW w:w="1707" w:type="pct"/>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值为 1 时，必填</w:t>
            </w:r>
          </w:p>
        </w:tc>
        <w:tc>
          <w:tcPr>
            <w:tcW w:w="562" w:type="pct"/>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isFramework</w:t>
            </w:r>
          </w:p>
        </w:tc>
        <w:tc>
          <w:tcPr>
            <w:tcW w:w="1029" w:type="pct"/>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采购方式是否为框架协议采购</w:t>
            </w:r>
          </w:p>
        </w:tc>
        <w:tc>
          <w:tcPr>
            <w:tcW w:w="1707" w:type="pct"/>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1（是）、0（否）</w:t>
            </w:r>
          </w:p>
        </w:tc>
        <w:tc>
          <w:tcPr>
            <w:tcW w:w="562" w:type="pct"/>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默认值：1</w:t>
            </w:r>
            <w:r>
              <w:rPr>
                <w:rFonts w:ascii="仿宋" w:hAnsi="仿宋" w:eastAsia="仿宋"/>
                <w:color w:val="000000"/>
                <w:sz w:val="21"/>
                <w:szCs w:val="21"/>
              </w:rPr>
              <w:t>01</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创建时间</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不能为空；yyyy-MM-dd HH:mm:ss；</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标讯来源</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默认“接口”</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采购品目名称</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标题</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该处不能为空不能小于10个中文字符；判断重复标讯依据；</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allotted</w:t>
            </w:r>
            <w:r>
              <w:rPr>
                <w:rFonts w:hint="eastAsia" w:ascii="仿宋" w:hAnsi="仿宋" w:eastAsia="仿宋"/>
                <w:color w:val="000000"/>
                <w:sz w:val="21"/>
                <w:szCs w:val="21"/>
                <w:lang w:eastAsia="zh-Hans"/>
              </w:rPr>
              <w:t>T</w:t>
            </w:r>
            <w:r>
              <w:rPr>
                <w:rFonts w:hint="eastAsia" w:ascii="仿宋" w:hAnsi="仿宋" w:eastAsia="仿宋"/>
                <w:color w:val="000000"/>
                <w:sz w:val="21"/>
                <w:szCs w:val="21"/>
              </w:rPr>
              <w:t>ime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公告期限</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公告公示的有效期</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采购品目</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不能为空且不能超过30子品目，品目之间用逗号隔开；</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行业划分</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参照《基础数据代码表.xls》；</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用户名</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PPP项目标识</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要与参数表中的值一样（PPP项目：1，非PPP项目0）</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项目名称</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121416"/>
                <w:sz w:val="21"/>
                <w:szCs w:val="21"/>
              </w:rPr>
              <w:t>不能为空，null或无；必须按照真实的项目名称来填写。若该字段填写错误，会影响安徽政府采购网和中国政府采购网的公告关联关系统计，需关注。</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84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机构项目编号</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121416"/>
                <w:sz w:val="21"/>
                <w:szCs w:val="21"/>
              </w:rPr>
            </w:pPr>
            <w:r>
              <w:rPr>
                <w:rFonts w:hint="eastAsia" w:ascii="仿宋" w:hAnsi="仿宋" w:eastAsia="仿宋"/>
                <w:color w:val="121416"/>
                <w:sz w:val="21"/>
                <w:szCs w:val="21"/>
              </w:rPr>
              <w:t>不能为空，null或无；必须按照真实的项目名称来填写。若该字段填写错误，会影响安徽政府采购网和中国政府采购网的公告关联关系统计，需关注。</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84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项目联系人</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121416"/>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项目联系电话</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标讯区域</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只能为“中央”、“地方”；默认“地方”；</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行政区域</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56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一级预算部门</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此标讯区域为“中央”时需要；参照基础数据代码表.xls》；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采购单位名称，不能为空不能小于3个中文字符；</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采购单位地址</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采购单位联系方式</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招标公司或采购中心名称，不能为空不能小于3个中文字符。如采购单位自行采购的项目，该处填写采购单位名称。</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agent</w:t>
            </w:r>
            <w:r>
              <w:rPr>
                <w:rFonts w:hint="default" w:ascii="仿宋" w:hAnsi="仿宋" w:eastAsia="仿宋"/>
                <w:color w:val="000000"/>
                <w:sz w:val="21"/>
                <w:szCs w:val="21"/>
                <w:lang w:val="en-US" w:eastAsia="zh-CN"/>
              </w:rPr>
              <w:t>USC</w:t>
            </w:r>
          </w:p>
        </w:tc>
        <w:tc>
          <w:tcPr>
            <w:tcW w:w="1029" w:type="pct"/>
            <w:tcBorders>
              <w:top w:val="nil"/>
              <w:left w:val="nil"/>
              <w:bottom w:val="single" w:color="auto" w:sz="4" w:space="0"/>
              <w:right w:val="single" w:color="auto" w:sz="4" w:space="0"/>
            </w:tcBorders>
            <w:shd w:val="clear" w:color="auto" w:fill="FFF0BC"/>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代理机构社会信用代码</w:t>
            </w:r>
          </w:p>
        </w:tc>
        <w:tc>
          <w:tcPr>
            <w:tcW w:w="1707" w:type="pct"/>
            <w:tcBorders>
              <w:top w:val="nil"/>
              <w:left w:val="nil"/>
              <w:bottom w:val="single" w:color="auto" w:sz="4" w:space="0"/>
              <w:right w:val="single" w:color="auto" w:sz="4" w:space="0"/>
            </w:tcBorders>
            <w:shd w:val="clear" w:color="auto" w:fill="FFF0BC"/>
            <w:vAlign w:val="center"/>
          </w:tcPr>
          <w:p>
            <w:pPr>
              <w:rPr>
                <w:rFonts w:hint="eastAsia" w:ascii="仿宋" w:hAnsi="仿宋" w:eastAsia="仿宋"/>
                <w:color w:val="000000"/>
                <w:sz w:val="21"/>
                <w:szCs w:val="21"/>
              </w:rPr>
            </w:pPr>
          </w:p>
        </w:tc>
        <w:tc>
          <w:tcPr>
            <w:tcW w:w="562" w:type="pct"/>
            <w:tcBorders>
              <w:top w:val="nil"/>
              <w:left w:val="nil"/>
              <w:bottom w:val="single" w:color="auto" w:sz="4" w:space="0"/>
              <w:right w:val="single" w:color="auto" w:sz="4" w:space="0"/>
            </w:tcBorders>
            <w:shd w:val="clear" w:color="auto" w:fill="FFF0BC"/>
            <w:vAlign w:val="center"/>
          </w:tcPr>
          <w:p>
            <w:pPr>
              <w:rPr>
                <w:rFonts w:hint="eastAsia" w:ascii="仿宋" w:hAnsi="仿宋" w:eastAsia="仿宋"/>
                <w:color w:val="000000"/>
                <w:sz w:val="21"/>
                <w:szCs w:val="21"/>
                <w:lang w:val="en-US" w:eastAsia="zh-CN"/>
              </w:rPr>
            </w:pPr>
            <w:r>
              <w:rPr>
                <w:rFonts w:hint="eastAsia" w:ascii="仿宋" w:hAnsi="仿宋" w:eastAsia="仿宋"/>
                <w:color w:val="000000"/>
                <w:sz w:val="21"/>
                <w:szCs w:val="21"/>
                <w:lang w:val="en-US" w:eastAsia="zh-CN"/>
              </w:rPr>
              <w:t>是</w:t>
            </w:r>
          </w:p>
        </w:tc>
      </w:tr>
      <w:tr>
        <w:trPr>
          <w:trHeight w:val="56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代理机构地址</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代理机构联系方式</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bidCallBudget</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预算金额</w:t>
            </w:r>
          </w:p>
        </w:tc>
        <w:tc>
          <w:tcPr>
            <w:tcW w:w="1707" w:type="pct"/>
            <w:tcBorders>
              <w:top w:val="nil"/>
              <w:left w:val="nil"/>
              <w:bottom w:val="single" w:color="auto" w:sz="4" w:space="0"/>
              <w:right w:val="single" w:color="auto" w:sz="4" w:space="0"/>
            </w:tcBorders>
            <w:shd w:val="clear" w:color="auto" w:fill="auto"/>
            <w:vAlign w:val="center"/>
          </w:tcPr>
          <w:p>
            <w:pPr>
              <w:rPr>
                <w:rFonts w:hint="eastAsia" w:ascii="仿宋" w:hAnsi="仿宋" w:eastAsia="仿宋"/>
                <w:color w:val="000000"/>
                <w:sz w:val="21"/>
                <w:szCs w:val="21"/>
              </w:rPr>
            </w:pPr>
            <w:r>
              <w:rPr>
                <w:rFonts w:hint="eastAsia" w:ascii="仿宋" w:hAnsi="仿宋" w:eastAsia="仿宋"/>
                <w:color w:val="000000"/>
                <w:sz w:val="21"/>
                <w:szCs w:val="21"/>
              </w:rPr>
              <w:t>数字（单位是万元）</w:t>
            </w:r>
          </w:p>
          <w:p>
            <w:pPr>
              <w:rPr>
                <w:rFonts w:hint="eastAsia" w:ascii="仿宋" w:hAnsi="仿宋" w:eastAsia="仿宋"/>
                <w:color w:val="000000"/>
                <w:sz w:val="21"/>
                <w:szCs w:val="21"/>
              </w:rPr>
            </w:pPr>
            <w:r>
              <w:rPr>
                <w:rFonts w:hint="eastAsia" w:asciiTheme="minorEastAsia" w:hAnsiTheme="minorEastAsia" w:eastAsiaTheme="minorEastAsia"/>
                <w:color w:val="000000" w:themeColor="text1"/>
                <w:sz w:val="18"/>
                <w:szCs w:val="18"/>
                <w:shd w:val="clear" w:color="auto" w:fill="FFF0BC"/>
                <w14:textFill>
                  <w14:solidFill>
                    <w14:schemeClr w14:val="tx1"/>
                  </w14:solidFill>
                </w14:textFill>
              </w:rPr>
              <w:t>如果采购方式是否为框架协议参数值是</w:t>
            </w:r>
            <w:r>
              <w:rPr>
                <w:rFonts w:asciiTheme="minorEastAsia" w:hAnsiTheme="minorEastAsia" w:eastAsiaTheme="minorEastAsia"/>
                <w:color w:val="000000" w:themeColor="text1"/>
                <w:sz w:val="18"/>
                <w:szCs w:val="18"/>
                <w:shd w:val="clear" w:color="auto" w:fill="FFF0BC"/>
                <w14:textFill>
                  <w14:solidFill>
                    <w14:schemeClr w14:val="tx1"/>
                  </w14:solidFill>
                </w14:textFill>
              </w:rPr>
              <w:t>1，则可以为空；</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bidCallCloseTime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投标截止时间</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bidCallOpenTime</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开标时间</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bidCallTenderBegin</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获取招标文件开始时间</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bidCallTenderEnd</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获取招标文件结束时间</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bidCallTenderAddr</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获取招标文件的地点</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bookmarkStart w:id="0" w:name="RANGE!M172"/>
            <w:r>
              <w:rPr>
                <w:rFonts w:hint="eastAsia" w:ascii="仿宋" w:hAnsi="仿宋" w:eastAsia="仿宋"/>
                <w:color w:val="000000"/>
                <w:sz w:val="21"/>
                <w:szCs w:val="21"/>
              </w:rPr>
              <w:t>最多500个字符</w:t>
            </w:r>
            <w:bookmarkEnd w:id="0"/>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bidCallWay</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获取招标文件的方式或事项</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bookmarkStart w:id="1" w:name="RANGE!M173"/>
            <w:r>
              <w:rPr>
                <w:rFonts w:hint="eastAsia" w:ascii="仿宋" w:hAnsi="仿宋" w:eastAsia="仿宋"/>
                <w:color w:val="000000"/>
                <w:sz w:val="21"/>
                <w:szCs w:val="21"/>
              </w:rPr>
              <w:t>最多1000个字符</w:t>
            </w:r>
            <w:bookmarkEnd w:id="1"/>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bidCallTenderPrice</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招标文件售价</w:t>
            </w:r>
          </w:p>
        </w:tc>
        <w:tc>
          <w:tcPr>
            <w:tcW w:w="170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数字</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bidCallOpenAddr</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开标地点</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bookmarkStart w:id="2" w:name="RANGE!M175"/>
            <w:r>
              <w:rPr>
                <w:rFonts w:hint="eastAsia" w:ascii="仿宋" w:hAnsi="仿宋" w:eastAsia="仿宋"/>
                <w:color w:val="000000"/>
                <w:sz w:val="21"/>
                <w:szCs w:val="21"/>
              </w:rPr>
              <w:t>最多500个字符</w:t>
            </w:r>
            <w:bookmarkEnd w:id="2"/>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bidCallSupplyQua</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bookmarkStart w:id="3" w:name="RANGE!L176"/>
            <w:r>
              <w:rPr>
                <w:rFonts w:hint="eastAsia" w:ascii="仿宋" w:hAnsi="仿宋" w:eastAsia="仿宋"/>
                <w:color w:val="000000"/>
                <w:sz w:val="21"/>
                <w:szCs w:val="21"/>
              </w:rPr>
              <w:t>供应商（或投标人）的资格要求</w:t>
            </w:r>
            <w:bookmarkEnd w:id="3"/>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bookmarkStart w:id="4" w:name="RANGE!M176"/>
            <w:r>
              <w:rPr>
                <w:rFonts w:hint="eastAsia" w:ascii="仿宋" w:hAnsi="仿宋" w:eastAsia="仿宋"/>
                <w:color w:val="000000"/>
                <w:sz w:val="21"/>
                <w:szCs w:val="21"/>
              </w:rPr>
              <w:t>最多2000个字符</w:t>
            </w:r>
            <w:bookmarkEnd w:id="4"/>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ext1</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招标项目基本概况、用途、采购需求、数量、简要技术要求</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56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其它补充事宜</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（非必填）ext4</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ext3</w:t>
            </w:r>
          </w:p>
        </w:tc>
        <w:tc>
          <w:tcPr>
            <w:tcW w:w="102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采购项目需要落实的政府采购政策</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bidAttachUrl</w:t>
            </w:r>
          </w:p>
        </w:tc>
        <w:tc>
          <w:tcPr>
            <w:tcW w:w="1029" w:type="pct"/>
            <w:tcBorders>
              <w:top w:val="nil"/>
              <w:left w:val="nil"/>
              <w:bottom w:val="single" w:color="auto" w:sz="4" w:space="0"/>
              <w:right w:val="single" w:color="auto" w:sz="4" w:space="0"/>
            </w:tcBorders>
            <w:shd w:val="clear" w:color="auto" w:fill="FFF0BC"/>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附件下载  URL 地址</w:t>
            </w:r>
          </w:p>
        </w:tc>
        <w:tc>
          <w:tcPr>
            <w:tcW w:w="1707" w:type="pct"/>
            <w:tcBorders>
              <w:top w:val="nil"/>
              <w:left w:val="nil"/>
              <w:bottom w:val="single" w:color="auto" w:sz="4" w:space="0"/>
              <w:right w:val="single" w:color="auto" w:sz="4" w:space="0"/>
            </w:tcBorders>
            <w:shd w:val="clear" w:color="auto" w:fill="FFF0BC"/>
            <w:vAlign w:val="center"/>
          </w:tcPr>
          <w:p>
            <w:pPr>
              <w:rPr>
                <w:rFonts w:hint="eastAsia" w:ascii="仿宋" w:hAnsi="仿宋" w:eastAsia="仿宋" w:cs="宋体"/>
                <w:color w:val="000000"/>
                <w:sz w:val="21"/>
                <w:szCs w:val="21"/>
                <w:lang w:val="en-US" w:eastAsia="zh-CN" w:bidi="ar-SA"/>
              </w:rPr>
            </w:pPr>
            <w:r>
              <w:rPr>
                <w:rFonts w:hint="eastAsia" w:ascii="仿宋" w:hAnsi="仿宋" w:eastAsia="仿宋" w:cs="宋体"/>
                <w:color w:val="000000"/>
                <w:sz w:val="21"/>
                <w:szCs w:val="21"/>
                <w:shd w:val="clear" w:fill="FFF0BC"/>
              </w:rPr>
              <w:t>最多 2000 个字符，使用@拼接多个地址，如不存在附件可以不填。</w:t>
            </w:r>
            <w:r>
              <w:rPr>
                <w:rFonts w:hint="eastAsia" w:ascii="仿宋" w:hAnsi="仿宋" w:eastAsia="仿宋" w:cs="宋体"/>
                <w:color w:val="000000"/>
                <w:sz w:val="21"/>
                <w:szCs w:val="21"/>
                <w:shd w:val="clear" w:fill="FFF0BC"/>
              </w:rPr>
              <w:br w:type="textWrapping"/>
            </w:r>
            <w:r>
              <w:rPr>
                <w:rFonts w:hint="eastAsia" w:ascii="仿宋" w:hAnsi="仿宋" w:eastAsia="仿宋" w:cs="宋体"/>
                <w:color w:val="000000"/>
                <w:sz w:val="21"/>
                <w:szCs w:val="21"/>
                <w:shd w:val="clear" w:fill="FFF0BC"/>
              </w:rPr>
              <w:t>多个地址</w:t>
            </w:r>
          </w:p>
        </w:tc>
        <w:tc>
          <w:tcPr>
            <w:tcW w:w="562" w:type="pct"/>
            <w:tcBorders>
              <w:top w:val="nil"/>
              <w:left w:val="nil"/>
              <w:bottom w:val="single" w:color="auto" w:sz="4" w:space="0"/>
              <w:right w:val="single" w:color="auto" w:sz="4" w:space="0"/>
            </w:tcBorders>
            <w:shd w:val="clear" w:color="auto" w:fill="FFF0BC"/>
            <w:vAlign w:val="center"/>
          </w:tcPr>
          <w:p>
            <w:pPr>
              <w:rPr>
                <w:rFonts w:hint="eastAsia" w:ascii="仿宋" w:hAnsi="仿宋" w:eastAsia="仿宋"/>
                <w:color w:val="000000"/>
                <w:sz w:val="21"/>
                <w:szCs w:val="21"/>
                <w:lang w:val="en-US" w:eastAsia="zh-CN"/>
              </w:rPr>
            </w:pPr>
            <w:r>
              <w:rPr>
                <w:rFonts w:hint="eastAsia" w:ascii="仿宋" w:hAnsi="仿宋" w:eastAsia="仿宋"/>
                <w:color w:val="000000"/>
                <w:sz w:val="21"/>
                <w:szCs w:val="21"/>
                <w:lang w:val="en-US" w:eastAsia="zh-CN"/>
              </w:rPr>
              <w:t>否</w:t>
            </w:r>
          </w:p>
        </w:tc>
      </w:tr>
      <w:tr>
        <w:trPr>
          <w:trHeight w:val="320" w:hRule="atLeast"/>
        </w:trPr>
        <w:tc>
          <w:tcPr>
            <w:tcW w:w="5000" w:type="pct"/>
            <w:gridSpan w:val="4"/>
            <w:tcBorders>
              <w:top w:val="single" w:color="auto" w:sz="4" w:space="0"/>
              <w:left w:val="single" w:color="auto" w:sz="4" w:space="0"/>
              <w:bottom w:val="single" w:color="auto" w:sz="4" w:space="0"/>
              <w:right w:val="single" w:color="auto" w:sz="4" w:space="0"/>
            </w:tcBorders>
            <w:shd w:val="clear" w:color="000000" w:fill="BDD7EE"/>
            <w:noWrap/>
            <w:vAlign w:val="center"/>
          </w:tcPr>
          <w:p>
            <w:pPr>
              <w:rPr>
                <w:rFonts w:ascii="仿宋" w:hAnsi="仿宋" w:eastAsia="仿宋"/>
                <w:color w:val="000000"/>
                <w:sz w:val="21"/>
                <w:szCs w:val="21"/>
              </w:rPr>
            </w:pPr>
            <w:r>
              <w:rPr>
                <w:rFonts w:hint="eastAsia" w:ascii="仿宋" w:hAnsi="仿宋" w:eastAsia="仿宋"/>
                <w:color w:val="000000"/>
                <w:sz w:val="21"/>
                <w:szCs w:val="21"/>
              </w:rPr>
              <w:t>PPP项目字段，只有属于PPP项目才需要填写，关联字段 PPP</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capitalCount</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是否限定社会资本数量</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只能填1或者0,“1”表示是</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purCountry</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是否采购本国货物和服务</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只能填1或者0,“1”表示是</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proBodyName</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项目授权主体名称</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最多500个字符</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capitalStandard</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限定社会资本方法及标准</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capitalCount这个字段填写了，才能填本字段</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ext5</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技术引进和转让要求</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ext6</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对社会资本参与采购活动和履约保证的担保要求</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unit</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是否允许联合体</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只能填1或者0,“1”表示是</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5000" w:type="pct"/>
            <w:gridSpan w:val="4"/>
            <w:tcBorders>
              <w:top w:val="single" w:color="auto" w:sz="4" w:space="0"/>
              <w:left w:val="single" w:color="auto" w:sz="4" w:space="0"/>
              <w:bottom w:val="single" w:color="auto" w:sz="4" w:space="0"/>
              <w:right w:val="single" w:color="auto" w:sz="4" w:space="0"/>
            </w:tcBorders>
            <w:shd w:val="clear" w:color="000000" w:fill="BDD7EE"/>
            <w:noWrap/>
            <w:vAlign w:val="center"/>
          </w:tcPr>
          <w:p>
            <w:pPr>
              <w:rPr>
                <w:rFonts w:ascii="仿宋" w:hAnsi="仿宋" w:eastAsia="仿宋"/>
                <w:color w:val="000000"/>
                <w:sz w:val="21"/>
                <w:szCs w:val="21"/>
              </w:rPr>
            </w:pPr>
            <w:r>
              <w:rPr>
                <w:rFonts w:hint="eastAsia" w:ascii="仿宋" w:hAnsi="仿宋" w:eastAsia="仿宋"/>
                <w:color w:val="000000"/>
                <w:sz w:val="21"/>
                <w:szCs w:val="21"/>
              </w:rPr>
              <w:t>2020规范新增的字段要求及说明</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amStartTime</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获取招标文件时间每天上午开始时间</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xml:space="preserve">如 </w:t>
            </w:r>
            <w:r>
              <w:rPr>
                <w:rFonts w:ascii="仿宋" w:hAnsi="仿宋" w:eastAsia="仿宋"/>
                <w:color w:val="000000"/>
                <w:sz w:val="21"/>
                <w:szCs w:val="21"/>
              </w:rPr>
              <w:t>9:00</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amEndTime</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获取招标文件每天上午结束时间</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 11:30</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pmStartTime</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获取招标文件每天下午开始时间</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 14:00</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pmEndTime</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获取招标文件每天下午结束时间</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 17:30</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bidPriceCeiling</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最高限价</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数字，可为空，在有最高限价时</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contractDate</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合同履行期限</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700"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unite</w:t>
            </w:r>
          </w:p>
        </w:tc>
        <w:tc>
          <w:tcPr>
            <w:tcW w:w="102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是否允许联合体</w:t>
            </w:r>
          </w:p>
        </w:tc>
        <w:tc>
          <w:tcPr>
            <w:tcW w:w="170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只能填 1 或者 0,“1”表示是</w:t>
            </w:r>
          </w:p>
        </w:tc>
        <w:tc>
          <w:tcPr>
            <w:tcW w:w="56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bl>
    <w:p>
      <w:pPr>
        <w:rPr>
          <w:rFonts w:ascii="仿宋" w:hAnsi="仿宋" w:eastAsia="仿宋"/>
        </w:rPr>
      </w:pPr>
    </w:p>
    <w:p>
      <w:pPr>
        <w:pStyle w:val="6"/>
      </w:pPr>
      <w:r>
        <w:rPr>
          <w:rFonts w:hint="eastAsia" w:ascii="微软雅黑" w:hAnsi="微软雅黑" w:eastAsia="微软雅黑" w:cs="微软雅黑"/>
        </w:rPr>
        <w:t>邀请招标公告</w:t>
      </w:r>
      <w:r>
        <w:rPr>
          <w:rFonts w:hint="eastAsia"/>
        </w:rPr>
        <w:t>metaData</w:t>
      </w:r>
      <w:r>
        <w:rPr>
          <w:rFonts w:hint="eastAsia" w:ascii="微软雅黑" w:hAnsi="微软雅黑" w:eastAsia="微软雅黑" w:cs="微软雅黑"/>
        </w:rPr>
        <w:t>字段说明</w:t>
      </w:r>
    </w:p>
    <w:tbl>
      <w:tblPr>
        <w:tblStyle w:val="10"/>
        <w:tblW w:w="4867" w:type="pct"/>
        <w:tblInd w:w="0" w:type="dxa"/>
        <w:tblLayout w:type="fixed"/>
        <w:tblCellMar>
          <w:top w:w="0" w:type="dxa"/>
          <w:left w:w="108" w:type="dxa"/>
          <w:bottom w:w="0" w:type="dxa"/>
          <w:right w:w="108" w:type="dxa"/>
        </w:tblCellMar>
      </w:tblPr>
      <w:tblGrid>
        <w:gridCol w:w="1979"/>
        <w:gridCol w:w="2552"/>
        <w:gridCol w:w="2834"/>
        <w:gridCol w:w="925"/>
      </w:tblGrid>
      <w:tr>
        <w:trPr>
          <w:trHeight w:val="320" w:hRule="atLeast"/>
        </w:trPr>
        <w:tc>
          <w:tcPr>
            <w:tcW w:w="1193"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参数名称</w:t>
            </w:r>
          </w:p>
        </w:tc>
        <w:tc>
          <w:tcPr>
            <w:tcW w:w="1539"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1709"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557"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1539"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唯一 ID，用于串联推送的各类公告</w:t>
            </w:r>
          </w:p>
        </w:tc>
        <w:tc>
          <w:tcPr>
            <w:tcW w:w="1709"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557"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1539"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是否跳过数据检查，1（是）、0(否)</w:t>
            </w:r>
          </w:p>
        </w:tc>
        <w:tc>
          <w:tcPr>
            <w:tcW w:w="1709"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557"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1539"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跳过数据检查原因</w:t>
            </w:r>
          </w:p>
        </w:tc>
        <w:tc>
          <w:tcPr>
            <w:tcW w:w="1709"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值为 1 时，必填</w:t>
            </w:r>
          </w:p>
        </w:tc>
        <w:tc>
          <w:tcPr>
            <w:tcW w:w="557"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默认值：1</w:t>
            </w:r>
            <w:r>
              <w:rPr>
                <w:rFonts w:ascii="仿宋" w:hAnsi="仿宋" w:eastAsia="仿宋"/>
                <w:color w:val="000000"/>
                <w:sz w:val="21"/>
                <w:szCs w:val="21"/>
              </w:rPr>
              <w:t>05</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创建时间</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不能为空；判断重复标讯依据；</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标讯来源</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默认“接口”</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采购品目名称</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标题</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该处不能为空不能小于10个中文字符；判断重复标讯依据；</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allotted</w:t>
            </w:r>
            <w:r>
              <w:rPr>
                <w:rFonts w:hint="eastAsia" w:ascii="仿宋" w:hAnsi="仿宋" w:eastAsia="仿宋"/>
                <w:color w:val="000000"/>
                <w:sz w:val="21"/>
                <w:szCs w:val="21"/>
                <w:lang w:eastAsia="zh-Hans"/>
              </w:rPr>
              <w:t>T</w:t>
            </w:r>
            <w:r>
              <w:rPr>
                <w:rFonts w:hint="eastAsia" w:ascii="仿宋" w:hAnsi="仿宋" w:eastAsia="仿宋"/>
                <w:color w:val="000000"/>
                <w:sz w:val="21"/>
                <w:szCs w:val="21"/>
              </w:rPr>
              <w:t>ime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公告期限</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公告公示的有效期</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采购品目</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不能为空且不能超过30子品目，品目之间用逗号隔开；</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行业划分</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参照《基础数据代码表.xls》；</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用户名</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PPP项目标识</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要与参数表中的值一样（PPP项目：1，非PPP项目0）</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项目名称</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机构项目编号</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项目联系人</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项目联系电话</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标讯区域</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只能为“中央”、“地方”；默认“地方”；</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行政区域</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一级预算部门</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此标讯区域为“中央”时需要；参照基础数据代码表.xls》；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采购单位名称，不能为空不能小于3个中文字符；</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采购单位地址</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采购单位联系方式</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招标公司或采购中心名称，不能为空不能小于3个中文字符。如采购单位自行采购的项目，该处填写采购单位名称。</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agent</w:t>
            </w:r>
            <w:r>
              <w:rPr>
                <w:rFonts w:hint="default" w:ascii="仿宋" w:hAnsi="仿宋" w:eastAsia="仿宋"/>
                <w:color w:val="000000"/>
                <w:sz w:val="21"/>
                <w:szCs w:val="21"/>
                <w:lang w:val="en-US" w:eastAsia="zh-CN"/>
              </w:rPr>
              <w:t>USC</w:t>
            </w:r>
          </w:p>
        </w:tc>
        <w:tc>
          <w:tcPr>
            <w:tcW w:w="1539" w:type="pct"/>
            <w:tcBorders>
              <w:top w:val="nil"/>
              <w:left w:val="nil"/>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代理机构社会信用代码</w:t>
            </w:r>
          </w:p>
        </w:tc>
        <w:tc>
          <w:tcPr>
            <w:tcW w:w="1709" w:type="pct"/>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p>
        </w:tc>
        <w:tc>
          <w:tcPr>
            <w:tcW w:w="557" w:type="pct"/>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lang w:val="en-US" w:eastAsia="zh-CN"/>
              </w:rPr>
            </w:pPr>
            <w:r>
              <w:rPr>
                <w:rFonts w:hint="eastAsia" w:ascii="仿宋" w:hAnsi="仿宋" w:eastAsia="仿宋"/>
                <w:color w:val="000000"/>
                <w:sz w:val="21"/>
                <w:szCs w:val="21"/>
                <w:lang w:val="en-US" w:eastAsia="zh-CN"/>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代理机构地址</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代理机构联系方式</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bidCallBudget</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预算金额</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数字（单位是万元）</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bidCallCloseTime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投标截止时间</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bidCallOpenTime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开标时间</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bidCallTenderAddr</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获取招标文件的地点</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最多5</w:t>
            </w:r>
            <w:r>
              <w:rPr>
                <w:rFonts w:ascii="仿宋" w:hAnsi="仿宋" w:eastAsia="仿宋"/>
                <w:color w:val="000000"/>
                <w:sz w:val="21"/>
                <w:szCs w:val="21"/>
              </w:rPr>
              <w:t>00</w:t>
            </w:r>
            <w:r>
              <w:rPr>
                <w:rFonts w:hint="eastAsia" w:ascii="仿宋" w:hAnsi="仿宋" w:eastAsia="仿宋"/>
                <w:color w:val="000000"/>
                <w:sz w:val="21"/>
                <w:szCs w:val="21"/>
              </w:rPr>
              <w:t>个字符</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bidCallTenderBegin</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获取招标文件的开始时间</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bidCallTenderEnd</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获取招标文件的结束时间</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bidCallWay</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获取文件的方式或事项</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最多1000个字符</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bidCallTenderPrice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公告包含的招标文件售价总和</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bidCallOpenAddr</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开标地点</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bidCallSupplyQua</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供应商资格要求</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最多2000字符</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ext1</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招标项目的名称、用途、数量、简要技术要求或招标项目的性质</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其它补充事宜</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ext3</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采购项目需要落实的政府采购政策</w:t>
            </w:r>
          </w:p>
        </w:tc>
        <w:tc>
          <w:tcPr>
            <w:tcW w:w="170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bidAttachUrl</w:t>
            </w:r>
          </w:p>
        </w:tc>
        <w:tc>
          <w:tcPr>
            <w:tcW w:w="1539" w:type="pct"/>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附件下载  URL 地址</w:t>
            </w:r>
          </w:p>
        </w:tc>
        <w:tc>
          <w:tcPr>
            <w:tcW w:w="1709" w:type="pct"/>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s="宋体"/>
                <w:color w:val="000000"/>
                <w:sz w:val="21"/>
                <w:szCs w:val="21"/>
                <w:shd w:val="clear" w:fill="FFF0BC"/>
              </w:rPr>
              <w:t>最多 2000 个字符，使用@拼接多个地址，如不存在附件可以不填。</w:t>
            </w:r>
            <w:r>
              <w:rPr>
                <w:rFonts w:hint="eastAsia" w:ascii="仿宋" w:hAnsi="仿宋" w:eastAsia="仿宋" w:cs="宋体"/>
                <w:color w:val="000000"/>
                <w:sz w:val="21"/>
                <w:szCs w:val="21"/>
                <w:shd w:val="clear" w:fill="FFF0BC"/>
              </w:rPr>
              <w:br w:type="textWrapping"/>
            </w:r>
            <w:r>
              <w:rPr>
                <w:rFonts w:hint="eastAsia" w:ascii="仿宋" w:hAnsi="仿宋" w:eastAsia="仿宋" w:cs="宋体"/>
                <w:color w:val="000000"/>
                <w:sz w:val="21"/>
                <w:szCs w:val="21"/>
                <w:shd w:val="clear" w:fill="FFF0BC"/>
              </w:rPr>
              <w:t>多个地址</w:t>
            </w:r>
          </w:p>
        </w:tc>
        <w:tc>
          <w:tcPr>
            <w:tcW w:w="557" w:type="pct"/>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lang w:val="en-US" w:eastAsia="zh-CN"/>
              </w:rPr>
            </w:pPr>
            <w:r>
              <w:rPr>
                <w:rFonts w:hint="eastAsia" w:ascii="仿宋" w:hAnsi="仿宋" w:eastAsia="仿宋"/>
                <w:color w:val="000000"/>
                <w:sz w:val="21"/>
                <w:szCs w:val="21"/>
                <w:lang w:val="en-US" w:eastAsia="zh-CN"/>
              </w:rPr>
              <w:t>否</w:t>
            </w:r>
          </w:p>
        </w:tc>
      </w:tr>
      <w:tr>
        <w:trPr>
          <w:trHeight w:val="32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PPP项</w:t>
            </w:r>
            <w:r>
              <w:rPr>
                <w:rFonts w:hint="eastAsia" w:ascii="仿宋" w:hAnsi="仿宋" w:eastAsia="仿宋"/>
                <w:color w:val="000000"/>
                <w:sz w:val="21"/>
                <w:szCs w:val="21"/>
                <w:shd w:val="clear" w:color="auto" w:fill="BDD6EE" w:themeFill="accent5" w:themeFillTint="66"/>
              </w:rPr>
              <w:t>目字段，只有属于PPP项目才需要填写，关联字段 PPP</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unite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是否允许联合体</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只能填1或者0,“1”表示是</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capitalCount</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是否限定社会资本数量</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只能填1或者0,“1”表示是</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purCountry</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是否采购本国货物和服务</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只能填1或者0,“1”表示是</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proBodyName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项目授权主体名称</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最多500个字符</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capitalStandard</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限定社会资本方法及标准</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capitalCount这个字段填写了，才能填本字段</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ext5</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技术引进和转让要求</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ext6</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对社会资本参与采购活动和履约保证的担保要求</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hint="eastAsia" w:ascii="仿宋" w:hAnsi="仿宋" w:eastAsia="仿宋"/>
                <w:color w:val="000000"/>
                <w:sz w:val="21"/>
                <w:szCs w:val="21"/>
                <w:shd w:val="clear" w:color="auto" w:fill="BDD6EE" w:themeFill="accent5" w:themeFillTint="66"/>
              </w:rPr>
              <w:t>020规范新增的字段要求及说明</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amStartTime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获取招标文件每天上午开始时间</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 9:00</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amEndTime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获取招标文件每天上午结束时间</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 11:30</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pmStartTime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获取招标文件每天下午开始时间</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 14:00</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pmEndTime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获取招标文件每天下午结束时间</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 17:30</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bidPriceCeiling</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最高限价</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数字，可为空，在有最高限价时</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contractDate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合同履行期限</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193"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unite</w:t>
            </w:r>
          </w:p>
        </w:tc>
        <w:tc>
          <w:tcPr>
            <w:tcW w:w="1539"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是否允许联合体</w:t>
            </w:r>
          </w:p>
        </w:tc>
        <w:tc>
          <w:tcPr>
            <w:tcW w:w="1709"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只能填 1 或者 0,“1”表示是</w:t>
            </w:r>
          </w:p>
        </w:tc>
        <w:tc>
          <w:tcPr>
            <w:tcW w:w="55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bl>
    <w:p>
      <w:pPr>
        <w:rPr>
          <w:rFonts w:ascii="仿宋" w:hAnsi="仿宋" w:eastAsia="仿宋"/>
        </w:rPr>
      </w:pPr>
    </w:p>
    <w:p>
      <w:pPr>
        <w:pStyle w:val="6"/>
      </w:pPr>
      <w:r>
        <w:rPr>
          <w:rFonts w:hint="eastAsia" w:ascii="微软雅黑" w:hAnsi="微软雅黑" w:eastAsia="微软雅黑" w:cs="微软雅黑"/>
        </w:rPr>
        <w:t>竞争性谈判公告</w:t>
      </w:r>
      <w:r>
        <w:rPr>
          <w:rFonts w:hint="eastAsia"/>
        </w:rPr>
        <w:t>metaData</w:t>
      </w:r>
      <w:r>
        <w:rPr>
          <w:rFonts w:hint="eastAsia" w:ascii="微软雅黑" w:hAnsi="微软雅黑" w:eastAsia="微软雅黑" w:cs="微软雅黑"/>
        </w:rPr>
        <w:t>字段说明</w:t>
      </w:r>
    </w:p>
    <w:tbl>
      <w:tblPr>
        <w:tblStyle w:val="10"/>
        <w:tblW w:w="0" w:type="auto"/>
        <w:tblInd w:w="0" w:type="dxa"/>
        <w:tblLayout w:type="fixed"/>
        <w:tblCellMar>
          <w:top w:w="0" w:type="dxa"/>
          <w:left w:w="108" w:type="dxa"/>
          <w:bottom w:w="0" w:type="dxa"/>
          <w:right w:w="108" w:type="dxa"/>
        </w:tblCellMar>
      </w:tblPr>
      <w:tblGrid>
        <w:gridCol w:w="1998"/>
        <w:gridCol w:w="2675"/>
        <w:gridCol w:w="2693"/>
        <w:gridCol w:w="924"/>
      </w:tblGrid>
      <w:tr>
        <w:trPr>
          <w:trHeight w:val="320" w:hRule="atLeast"/>
        </w:trPr>
        <w:tc>
          <w:tcPr>
            <w:tcW w:w="1998" w:type="dxa"/>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参数名称</w:t>
            </w:r>
          </w:p>
        </w:tc>
        <w:tc>
          <w:tcPr>
            <w:tcW w:w="2675"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2693"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924"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2675"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唯一 ID，用于串联推送的各类公告</w:t>
            </w:r>
          </w:p>
        </w:tc>
        <w:tc>
          <w:tcPr>
            <w:tcW w:w="2693"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924"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2675"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是否跳过数据检查，1（是）、0(否)</w:t>
            </w:r>
          </w:p>
        </w:tc>
        <w:tc>
          <w:tcPr>
            <w:tcW w:w="2693"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924"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2675"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跳过数据检查原因</w:t>
            </w:r>
          </w:p>
        </w:tc>
        <w:tc>
          <w:tcPr>
            <w:tcW w:w="2693"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值为 1 时，必填</w:t>
            </w:r>
          </w:p>
        </w:tc>
        <w:tc>
          <w:tcPr>
            <w:tcW w:w="924"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默认值：1</w:t>
            </w:r>
            <w:r>
              <w:rPr>
                <w:rFonts w:ascii="仿宋" w:hAnsi="仿宋" w:eastAsia="仿宋"/>
                <w:color w:val="000000"/>
                <w:sz w:val="21"/>
                <w:szCs w:val="21"/>
              </w:rPr>
              <w:t>03</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创建时间</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不能为空；判断重复标讯依据；</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标讯来源</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默认“接口”</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采购品目名称</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68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标题</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该处不能为空不能小于10个中文字符；判断重复标讯依据；</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allotted</w:t>
            </w:r>
            <w:r>
              <w:rPr>
                <w:rFonts w:hint="eastAsia" w:ascii="仿宋" w:hAnsi="仿宋" w:eastAsia="仿宋"/>
                <w:color w:val="000000"/>
                <w:sz w:val="21"/>
                <w:szCs w:val="21"/>
                <w:lang w:eastAsia="zh-Hans"/>
              </w:rPr>
              <w:t>T</w:t>
            </w:r>
            <w:r>
              <w:rPr>
                <w:rFonts w:hint="eastAsia" w:ascii="仿宋" w:hAnsi="仿宋" w:eastAsia="仿宋"/>
                <w:color w:val="000000"/>
                <w:sz w:val="21"/>
                <w:szCs w:val="21"/>
              </w:rPr>
              <w:t>ime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公告期限</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公告公示的有效期</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r>
      <w:tr>
        <w:trPr>
          <w:trHeight w:val="68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采购品目</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不能为空且不能超过30子品目，品目之间用逗号隔开；</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行业划分</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参照《基础数据代码表.xls》；</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用户名</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PPP项目标识</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要与参数表中的值一样（PPP项目：1，非PPP项目0）</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102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项目名称</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102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机构项目编号</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项目联系人</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项目联系电话</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标讯区域</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只能为“中央”、“地方”；默认“地方”；</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行政区域</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一级预算部门</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此标讯区域为“中央”时需要；参照基础数据代码表.xls》；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采购单位名称，不能为空不能小于3个中文字符；</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采购单位地址</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采购单位联系方式</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102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招标公司或采购中心名称，不能为空不能小于3个中文字符。如采购单位自行采购的项目，该处填写采购单位名称。</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FFF0BC"/>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agent</w:t>
            </w:r>
            <w:r>
              <w:rPr>
                <w:rFonts w:hint="default" w:ascii="仿宋" w:hAnsi="仿宋" w:eastAsia="仿宋"/>
                <w:color w:val="000000"/>
                <w:sz w:val="21"/>
                <w:szCs w:val="21"/>
                <w:lang w:val="en-US" w:eastAsia="zh-CN"/>
              </w:rPr>
              <w:t>USC</w:t>
            </w:r>
          </w:p>
        </w:tc>
        <w:tc>
          <w:tcPr>
            <w:tcW w:w="2675" w:type="dxa"/>
            <w:tcBorders>
              <w:top w:val="nil"/>
              <w:left w:val="nil"/>
              <w:bottom w:val="single" w:color="auto" w:sz="4" w:space="0"/>
              <w:right w:val="single" w:color="auto" w:sz="4" w:space="0"/>
            </w:tcBorders>
            <w:shd w:val="clear" w:color="auto" w:fill="FFF0BC"/>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代理机构社会信用代码</w:t>
            </w:r>
          </w:p>
        </w:tc>
        <w:tc>
          <w:tcPr>
            <w:tcW w:w="2693" w:type="dxa"/>
            <w:tcBorders>
              <w:top w:val="nil"/>
              <w:left w:val="nil"/>
              <w:bottom w:val="single" w:color="auto" w:sz="4" w:space="0"/>
              <w:right w:val="single" w:color="auto" w:sz="4" w:space="0"/>
            </w:tcBorders>
            <w:shd w:val="clear" w:color="auto" w:fill="FFF0BC"/>
            <w:vAlign w:val="center"/>
          </w:tcPr>
          <w:p>
            <w:pPr>
              <w:rPr>
                <w:rFonts w:hint="eastAsia" w:ascii="仿宋" w:hAnsi="仿宋" w:eastAsia="仿宋" w:cs="宋体"/>
                <w:color w:val="000000"/>
                <w:sz w:val="21"/>
                <w:szCs w:val="21"/>
                <w:lang w:val="en-US" w:eastAsia="zh-CN" w:bidi="ar-SA"/>
              </w:rPr>
            </w:pPr>
          </w:p>
        </w:tc>
        <w:tc>
          <w:tcPr>
            <w:tcW w:w="924" w:type="dxa"/>
            <w:tcBorders>
              <w:top w:val="nil"/>
              <w:left w:val="nil"/>
              <w:bottom w:val="single" w:color="auto" w:sz="4" w:space="0"/>
              <w:right w:val="single" w:color="auto" w:sz="4" w:space="0"/>
            </w:tcBorders>
            <w:shd w:val="clear" w:color="auto" w:fill="FFF0BC"/>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代理机构地址</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代理机构联系方式</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bidCallBudget</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预算金额</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数字（单位是万元）</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bidCallSupplyQua</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供应商资格要求简要说明</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其它补充事宜</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（非必填）ext4</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ext3</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采购项目需要落实的政府采购政策</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ext1</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采购项目的名称、数量、简要规格描述或项目基本概况介绍</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bidCallTenderBegin</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获取谈判文件的开始时间</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bidCallTenderEnd</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获取谈判文件的结束时间</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bidCallOpenTime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谈判时间</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w:t>
            </w:r>
            <w:r>
              <w:rPr>
                <w:rFonts w:hint="eastAsia" w:ascii="仿宋" w:hAnsi="仿宋" w:eastAsia="仿宋"/>
                <w:color w:val="000000"/>
                <w:sz w:val="21"/>
                <w:szCs w:val="21"/>
                <w:lang w:eastAsia="zh-Hans"/>
              </w:rPr>
              <w:t>C</w:t>
            </w:r>
            <w:r>
              <w:rPr>
                <w:rFonts w:hint="eastAsia" w:ascii="仿宋" w:hAnsi="仿宋" w:eastAsia="仿宋"/>
                <w:color w:val="000000"/>
                <w:sz w:val="21"/>
                <w:szCs w:val="21"/>
              </w:rPr>
              <w:t>allAskBegin</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谈判文件起售时间</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bidCallAskEnd</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谈判文件止售时间</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bidCallCloseTime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谈判响应文件递交截止时间</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bidCallAskAddr</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谈判响应文件递交地点</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bidCallOpenAddr</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获取谈判文件地点</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最多500个字符</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bidCallWay</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获取谈判文件方式</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最多500个字符</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bidCallRepOpenTime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谈判响应文件开启时间</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bidRepFileAddr</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谈判响应文件开启地点</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为开标地点</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bidCallTenderPrice</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获取谈判文件文件售价</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数字（单位元）</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1998" w:type="dxa"/>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bidAttachUrl</w:t>
            </w:r>
          </w:p>
        </w:tc>
        <w:tc>
          <w:tcPr>
            <w:tcW w:w="267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附件下载URL地址</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shd w:val="clear" w:fill="FFF0BC"/>
              </w:rPr>
              <w:t>最多</w:t>
            </w:r>
            <w:r>
              <w:rPr>
                <w:rFonts w:hint="eastAsia" w:ascii="仿宋" w:hAnsi="仿宋" w:eastAsia="仿宋"/>
                <w:color w:val="000000"/>
                <w:sz w:val="21"/>
                <w:szCs w:val="21"/>
                <w:shd w:val="clear" w:fill="FFF0BC"/>
                <w:lang w:val="en-US" w:eastAsia="zh-CN"/>
              </w:rPr>
              <w:t>2000</w:t>
            </w:r>
            <w:r>
              <w:rPr>
                <w:rFonts w:hint="eastAsia" w:ascii="仿宋" w:hAnsi="仿宋" w:eastAsia="仿宋"/>
                <w:color w:val="000000"/>
                <w:sz w:val="21"/>
                <w:szCs w:val="21"/>
                <w:shd w:val="clear" w:fill="FFF0BC"/>
              </w:rPr>
              <w:t>个字符，使用@拼接多个地址</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8290" w:type="dxa"/>
            <w:gridSpan w:val="4"/>
            <w:tcBorders>
              <w:top w:val="single" w:color="auto" w:sz="4" w:space="0"/>
              <w:left w:val="single" w:color="auto" w:sz="4" w:space="0"/>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PPP项目字段，只有属于PPP项目才需要填写，关联字段 PPP</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unite</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是否允许联合体</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只能填1或者0,“1”表示是</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capitalCount</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是否限定社会资本数量</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只能填1或者0,“1”表示是</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purCountry</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是否采购本国货物和服务</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只能填1或者0,“1”表示是</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proBodyName</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项目授权主体名称</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最多500个字符</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capitalStandard</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限定社会资本方法及标准</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capitalCount这个字段填写了，才能填本字段</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ext5</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技术引进和转让要求</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ext6</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对社会资本参与采购活动和履约保证的担保要求</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8290" w:type="dxa"/>
            <w:gridSpan w:val="4"/>
            <w:tcBorders>
              <w:top w:val="single" w:color="auto" w:sz="4" w:space="0"/>
              <w:left w:val="single" w:color="auto" w:sz="4" w:space="0"/>
              <w:bottom w:val="single" w:color="auto" w:sz="4" w:space="0"/>
              <w:right w:val="single" w:color="auto" w:sz="4" w:space="0"/>
            </w:tcBorders>
            <w:shd w:val="clear" w:color="000000" w:fill="BDD7EE"/>
            <w:noWrap/>
            <w:vAlign w:val="center"/>
          </w:tcPr>
          <w:p>
            <w:pPr>
              <w:rPr>
                <w:rFonts w:ascii="仿宋" w:hAnsi="仿宋" w:eastAsia="仿宋"/>
                <w:color w:val="000000"/>
                <w:sz w:val="21"/>
                <w:szCs w:val="21"/>
              </w:rPr>
            </w:pPr>
            <w:r>
              <w:rPr>
                <w:rFonts w:hint="eastAsia" w:ascii="仿宋" w:hAnsi="仿宋" w:eastAsia="仿宋"/>
                <w:color w:val="000000"/>
                <w:sz w:val="21"/>
                <w:szCs w:val="21"/>
              </w:rPr>
              <w:t>2020规范新增的字段要求及说明</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amStartTime</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获取资谈判文件每天上午开始时间</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 9:00</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amEndTime</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获取谈判文件每天上午结束时间</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 11:30</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pmStartTime</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获取谈判文件每天下午开始时间</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 14:00</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pmEndTime</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获取谈判文件每天下午结束时间</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 17:30</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bidPriceCeiling</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最高限价</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数字，可为空，在有最高限价时</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contractDate</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合同履行期限</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9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unite</w:t>
            </w:r>
          </w:p>
        </w:tc>
        <w:tc>
          <w:tcPr>
            <w:tcW w:w="267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是否允许联合体</w:t>
            </w:r>
          </w:p>
        </w:tc>
        <w:tc>
          <w:tcPr>
            <w:tcW w:w="2693"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只能填 1 或者 0,“1”表示是</w:t>
            </w:r>
          </w:p>
        </w:tc>
        <w:tc>
          <w:tcPr>
            <w:tcW w:w="92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bl>
    <w:p>
      <w:pPr>
        <w:rPr>
          <w:rFonts w:ascii="仿宋" w:hAnsi="仿宋" w:eastAsia="仿宋"/>
        </w:rPr>
      </w:pPr>
    </w:p>
    <w:p>
      <w:pPr>
        <w:pStyle w:val="6"/>
      </w:pPr>
      <w:r>
        <w:rPr>
          <w:rFonts w:hint="eastAsia" w:ascii="微软雅黑" w:hAnsi="微软雅黑" w:eastAsia="微软雅黑" w:cs="微软雅黑"/>
        </w:rPr>
        <w:t>竞争性磋商公告</w:t>
      </w:r>
      <w:r>
        <w:rPr>
          <w:rFonts w:hint="eastAsia"/>
        </w:rPr>
        <w:t>meteData</w:t>
      </w:r>
      <w:r>
        <w:rPr>
          <w:rFonts w:hint="eastAsia" w:ascii="微软雅黑" w:hAnsi="微软雅黑" w:eastAsia="微软雅黑" w:cs="微软雅黑"/>
        </w:rPr>
        <w:t>字段说明</w:t>
      </w:r>
    </w:p>
    <w:tbl>
      <w:tblPr>
        <w:tblStyle w:val="10"/>
        <w:tblW w:w="0" w:type="auto"/>
        <w:tblInd w:w="0" w:type="dxa"/>
        <w:tblLayout w:type="fixed"/>
        <w:tblCellMar>
          <w:top w:w="0" w:type="dxa"/>
          <w:left w:w="108" w:type="dxa"/>
          <w:bottom w:w="0" w:type="dxa"/>
          <w:right w:w="108" w:type="dxa"/>
        </w:tblCellMar>
      </w:tblPr>
      <w:tblGrid>
        <w:gridCol w:w="1980"/>
        <w:gridCol w:w="2693"/>
        <w:gridCol w:w="2835"/>
        <w:gridCol w:w="782"/>
      </w:tblGrid>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参数名称</w:t>
            </w:r>
          </w:p>
        </w:tc>
        <w:tc>
          <w:tcPr>
            <w:tcW w:w="2693"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2835"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782"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2693"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唯一 ID，用于串联推送的各类公告</w:t>
            </w:r>
          </w:p>
        </w:tc>
        <w:tc>
          <w:tcPr>
            <w:tcW w:w="2835"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782"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2693"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是否跳过数据检查，1（是）、0(否)</w:t>
            </w:r>
          </w:p>
        </w:tc>
        <w:tc>
          <w:tcPr>
            <w:tcW w:w="2835"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782"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2693"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跳过数据检查原因</w:t>
            </w:r>
          </w:p>
        </w:tc>
        <w:tc>
          <w:tcPr>
            <w:tcW w:w="2835"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值为 1 时，必填</w:t>
            </w:r>
          </w:p>
        </w:tc>
        <w:tc>
          <w:tcPr>
            <w:tcW w:w="782"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默认值：1</w:t>
            </w:r>
            <w:r>
              <w:rPr>
                <w:rFonts w:ascii="仿宋" w:hAnsi="仿宋" w:eastAsia="仿宋"/>
                <w:color w:val="000000"/>
                <w:sz w:val="21"/>
                <w:szCs w:val="21"/>
              </w:rPr>
              <w:t>031</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创建时间</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不能为空；判断重复标讯依据；</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标讯来源</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默认“接口”</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采购品目名称</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标题</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该处不能为空不能小于10个中文字符；判断重复标讯依据；</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allotted</w:t>
            </w:r>
            <w:r>
              <w:rPr>
                <w:rFonts w:hint="eastAsia" w:ascii="仿宋" w:hAnsi="仿宋" w:eastAsia="仿宋"/>
                <w:color w:val="000000"/>
                <w:sz w:val="21"/>
                <w:szCs w:val="21"/>
                <w:lang w:eastAsia="zh-Hans"/>
              </w:rPr>
              <w:t>T</w:t>
            </w:r>
            <w:r>
              <w:rPr>
                <w:rFonts w:hint="eastAsia" w:ascii="仿宋" w:hAnsi="仿宋" w:eastAsia="仿宋"/>
                <w:color w:val="000000"/>
                <w:sz w:val="21"/>
                <w:szCs w:val="21"/>
              </w:rPr>
              <w:t>ime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公告期限</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公告公示的有效期</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采购品目</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不能为空且不能超过30子品目，品目之间用逗号隔开；</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行业划分</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参照《基础数据代码表.xls》；</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用户名</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PPP项目标识</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要与参数表中的值一样（PPP项目：1，非PPP项目0）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项目名称</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机构项目编号</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项目联系人</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项目联系电话</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标讯区域</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只能为“中央”、“地方”；默认“地方”；</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行政区域</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一级预算部门</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此标讯区域为“中央”时需要；参照基础数据代码表.xls》；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采购单位名称，不能为空不能小于3个中文字符；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采购单位地址</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采购单位联系方式</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招标公司或采购中心名称，不能为空不能小于3个中文字符。如采购单位自行采购的项目，该处填写采购单位名称。</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agent</w:t>
            </w:r>
            <w:r>
              <w:rPr>
                <w:rFonts w:hint="default" w:ascii="仿宋" w:hAnsi="仿宋" w:eastAsia="仿宋"/>
                <w:color w:val="000000"/>
                <w:sz w:val="21"/>
                <w:szCs w:val="21"/>
                <w:lang w:val="en-US" w:eastAsia="zh-CN"/>
              </w:rPr>
              <w:t>USC</w:t>
            </w:r>
          </w:p>
        </w:tc>
        <w:tc>
          <w:tcPr>
            <w:tcW w:w="2693"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代理机构社会信用代码</w:t>
            </w:r>
          </w:p>
        </w:tc>
        <w:tc>
          <w:tcPr>
            <w:tcW w:w="2835"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p>
        </w:tc>
        <w:tc>
          <w:tcPr>
            <w:tcW w:w="782"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代理机构地址</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代理机构联系方式</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bidCallBudget</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预算金额</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数字（单位是万元）</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bidCallOpenTime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响应文件开启时间</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bidCallTenderBegin</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获取磋商文件开始时间</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bidCallTenderEnd</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获取磋商文件结束时间</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bidCallTenderAddr</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获取磋商文件地点</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bidCallWay</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获取磋商文件方式</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bidCallTenderPrice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磋商文件售价</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数字（单位元）</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bidCallOpenAddr</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响应文件开启地点</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bidProjectInfo</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项目的用途、数量、简要技术要求或招标项目的性质</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bidRepfileOpenTime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响应文件递交开始时间</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bidRepfileCloseTime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响应文件递交结束时间</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bidRepfileAddr</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响应文件递交地点</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bidCallSupplyQua</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对供应商资格要求（供应商资格条件）</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其它补充事宜</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ext3</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采购项目需要落实的政府采购政策</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bidAttachUrl</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附件下载URL地址</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shd w:val="clear" w:fill="FFF0BC"/>
              </w:rPr>
              <w:t>最多</w:t>
            </w:r>
            <w:r>
              <w:rPr>
                <w:rFonts w:hint="eastAsia" w:ascii="仿宋" w:hAnsi="仿宋" w:eastAsia="仿宋"/>
                <w:color w:val="000000"/>
                <w:sz w:val="21"/>
                <w:szCs w:val="21"/>
                <w:shd w:val="clear" w:fill="FFF0BC"/>
                <w:lang w:val="en-US" w:eastAsia="zh-CN"/>
              </w:rPr>
              <w:t>20</w:t>
            </w:r>
            <w:r>
              <w:rPr>
                <w:rFonts w:hint="eastAsia" w:ascii="仿宋" w:hAnsi="仿宋" w:eastAsia="仿宋"/>
                <w:color w:val="000000"/>
                <w:sz w:val="21"/>
                <w:szCs w:val="21"/>
                <w:shd w:val="clear" w:fill="FFF0BC"/>
              </w:rPr>
              <w:t>00个字符，使用@拼接多个地址</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8290" w:type="dxa"/>
            <w:gridSpan w:val="4"/>
            <w:tcBorders>
              <w:top w:val="single" w:color="auto" w:sz="4" w:space="0"/>
              <w:left w:val="single" w:color="auto" w:sz="4" w:space="0"/>
              <w:bottom w:val="single" w:color="auto" w:sz="4" w:space="0"/>
              <w:right w:val="single" w:color="auto" w:sz="4" w:space="0"/>
            </w:tcBorders>
            <w:shd w:val="clear" w:color="000000" w:fill="BDD7EE"/>
            <w:noWrap/>
            <w:vAlign w:val="center"/>
          </w:tcPr>
          <w:p>
            <w:pPr>
              <w:rPr>
                <w:rFonts w:ascii="仿宋" w:hAnsi="仿宋" w:eastAsia="仿宋"/>
                <w:color w:val="000000"/>
                <w:sz w:val="21"/>
                <w:szCs w:val="21"/>
              </w:rPr>
            </w:pPr>
            <w:r>
              <w:rPr>
                <w:rFonts w:hint="eastAsia" w:ascii="仿宋" w:hAnsi="仿宋" w:eastAsia="仿宋"/>
                <w:color w:val="000000"/>
                <w:sz w:val="21"/>
                <w:szCs w:val="21"/>
              </w:rPr>
              <w:t>PP</w:t>
            </w:r>
            <w:r>
              <w:rPr>
                <w:rFonts w:hint="eastAsia" w:ascii="仿宋" w:hAnsi="仿宋" w:eastAsia="仿宋"/>
                <w:color w:val="000000"/>
                <w:sz w:val="21"/>
                <w:szCs w:val="21"/>
                <w:shd w:val="clear" w:color="auto" w:fill="BDD6EE" w:themeFill="accent5" w:themeFillTint="66"/>
              </w:rPr>
              <w:t>P项目字段，只有属于PPP项目才需要填写，关联字段 PPP</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unite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是否允许联合体</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只能填1或者0,“1”表示是</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capitalCount</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是否限定社会资本数量</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只能填1或者0,“1”表示是</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purCountry</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是否采购本国货物和服务</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只能填1或者0,“1”表示是</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proBodyName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项目授权主体名称</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最多500个字符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capitalStandard</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限定社会资本方法及标准</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capitalCount这个字段填写了，才能填本字段</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ext5</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技术引进和转让要求</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ext6</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对社会资本参与采购活动和履约保证的担保要求</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8290" w:type="dxa"/>
            <w:gridSpan w:val="4"/>
            <w:tcBorders>
              <w:top w:val="single" w:color="auto" w:sz="4" w:space="0"/>
              <w:left w:val="single" w:color="auto" w:sz="4" w:space="0"/>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2020规范新增的字段要求及说明</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amStartTime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获取磋商文件每天上午开始时间</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如 9:00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amEndTime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获取磋商文件每天上午结束时间</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如 11:30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pmStartTime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获取磋商文件每天下午开始时间</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如 14:00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pmEndTime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获取磋商文件每天下午结束时间</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如 17:30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bidPriceCeiling</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最高限价</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数字，可为空，在有最高限价时</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contractDate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合同履行期限</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unite</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是否允许联合体</w:t>
            </w:r>
          </w:p>
        </w:tc>
        <w:tc>
          <w:tcPr>
            <w:tcW w:w="283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只能填 1 或者 0,“1”表示是</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bl>
    <w:p>
      <w:pPr>
        <w:rPr>
          <w:rFonts w:ascii="仿宋" w:hAnsi="仿宋" w:eastAsia="仿宋"/>
        </w:rPr>
      </w:pPr>
    </w:p>
    <w:p>
      <w:pPr>
        <w:pStyle w:val="6"/>
      </w:pPr>
      <w:r>
        <w:rPr>
          <w:rFonts w:hint="eastAsia" w:ascii="微软雅黑" w:hAnsi="微软雅黑" w:eastAsia="微软雅黑" w:cs="微软雅黑"/>
        </w:rPr>
        <w:t>询价公告</w:t>
      </w:r>
      <w:r>
        <w:rPr>
          <w:rFonts w:hint="eastAsia"/>
        </w:rPr>
        <w:t>metaData</w:t>
      </w:r>
      <w:r>
        <w:rPr>
          <w:rFonts w:hint="eastAsia" w:ascii="微软雅黑" w:hAnsi="微软雅黑" w:eastAsia="微软雅黑" w:cs="微软雅黑"/>
        </w:rPr>
        <w:t>字段说明</w:t>
      </w:r>
    </w:p>
    <w:tbl>
      <w:tblPr>
        <w:tblStyle w:val="10"/>
        <w:tblW w:w="0" w:type="auto"/>
        <w:tblInd w:w="0" w:type="dxa"/>
        <w:tblLayout w:type="fixed"/>
        <w:tblCellMar>
          <w:top w:w="0" w:type="dxa"/>
          <w:left w:w="108" w:type="dxa"/>
          <w:bottom w:w="0" w:type="dxa"/>
          <w:right w:w="108" w:type="dxa"/>
        </w:tblCellMar>
      </w:tblPr>
      <w:tblGrid>
        <w:gridCol w:w="1980"/>
        <w:gridCol w:w="2551"/>
        <w:gridCol w:w="2977"/>
        <w:gridCol w:w="782"/>
      </w:tblGrid>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000000" w:fill="BDD7EE"/>
            <w:noWrap/>
            <w:vAlign w:val="center"/>
          </w:tcPr>
          <w:p>
            <w:pPr>
              <w:rPr>
                <w:rFonts w:ascii="仿宋" w:hAnsi="仿宋" w:eastAsia="仿宋"/>
                <w:color w:val="000000"/>
                <w:sz w:val="21"/>
                <w:szCs w:val="21"/>
              </w:rPr>
            </w:pPr>
            <w:r>
              <w:rPr>
                <w:rFonts w:hint="eastAsia" w:ascii="仿宋" w:hAnsi="仿宋" w:eastAsia="仿宋"/>
                <w:color w:val="000000"/>
                <w:sz w:val="21"/>
                <w:szCs w:val="21"/>
              </w:rPr>
              <w:t>参数名称</w:t>
            </w:r>
          </w:p>
        </w:tc>
        <w:tc>
          <w:tcPr>
            <w:tcW w:w="2551" w:type="dxa"/>
            <w:tcBorders>
              <w:top w:val="single" w:color="auto" w:sz="4" w:space="0"/>
              <w:left w:val="nil"/>
              <w:bottom w:val="single" w:color="auto" w:sz="4" w:space="0"/>
              <w:right w:val="single" w:color="auto" w:sz="4" w:space="0"/>
            </w:tcBorders>
            <w:shd w:val="clear" w:color="000000" w:fill="BDD7EE"/>
            <w:noWrap/>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2977" w:type="dxa"/>
            <w:tcBorders>
              <w:top w:val="single" w:color="auto" w:sz="4" w:space="0"/>
              <w:left w:val="nil"/>
              <w:bottom w:val="single" w:color="auto" w:sz="4" w:space="0"/>
              <w:right w:val="single" w:color="auto" w:sz="4" w:space="0"/>
            </w:tcBorders>
            <w:shd w:val="clear" w:color="000000" w:fill="BDD7EE"/>
            <w:noWrap/>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782" w:type="dxa"/>
            <w:tcBorders>
              <w:top w:val="single" w:color="auto" w:sz="4" w:space="0"/>
              <w:left w:val="nil"/>
              <w:bottom w:val="single" w:color="auto" w:sz="4" w:space="0"/>
              <w:right w:val="single" w:color="auto" w:sz="4" w:space="0"/>
            </w:tcBorders>
            <w:shd w:val="clear" w:color="000000" w:fill="BDD7EE"/>
            <w:noWrap/>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2551"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唯一 ID，用于串联推送的各类公告</w:t>
            </w:r>
          </w:p>
        </w:tc>
        <w:tc>
          <w:tcPr>
            <w:tcW w:w="2977"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782"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2551"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是否跳过数据检查，1（是）、0(否)</w:t>
            </w:r>
          </w:p>
        </w:tc>
        <w:tc>
          <w:tcPr>
            <w:tcW w:w="2977"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782"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2551"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跳过数据检查原因</w:t>
            </w:r>
          </w:p>
        </w:tc>
        <w:tc>
          <w:tcPr>
            <w:tcW w:w="2977"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值为 1 时，必填</w:t>
            </w:r>
          </w:p>
        </w:tc>
        <w:tc>
          <w:tcPr>
            <w:tcW w:w="782"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默认值：1</w:t>
            </w:r>
            <w:r>
              <w:rPr>
                <w:rFonts w:ascii="仿宋" w:hAnsi="仿宋" w:eastAsia="仿宋"/>
                <w:color w:val="000000"/>
                <w:sz w:val="21"/>
                <w:szCs w:val="21"/>
              </w:rPr>
              <w:t>02</w:t>
            </w:r>
          </w:p>
        </w:tc>
        <w:tc>
          <w:tcPr>
            <w:tcW w:w="782"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标题</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该处不能为空不能小于10个中文字符；判断重复标讯依据；</w:t>
            </w:r>
          </w:p>
        </w:tc>
        <w:tc>
          <w:tcPr>
            <w:tcW w:w="782"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allotted</w:t>
            </w:r>
            <w:r>
              <w:rPr>
                <w:rFonts w:hint="eastAsia" w:ascii="仿宋" w:hAnsi="仿宋" w:eastAsia="仿宋"/>
                <w:color w:val="000000"/>
                <w:sz w:val="21"/>
                <w:szCs w:val="21"/>
                <w:lang w:eastAsia="zh-Hans"/>
              </w:rPr>
              <w:t>T</w:t>
            </w:r>
            <w:r>
              <w:rPr>
                <w:rFonts w:hint="eastAsia" w:ascii="仿宋" w:hAnsi="仿宋" w:eastAsia="仿宋"/>
                <w:color w:val="000000"/>
                <w:sz w:val="21"/>
                <w:szCs w:val="21"/>
              </w:rPr>
              <w:t>ime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公告期限</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公告公示的有效期</w:t>
            </w:r>
          </w:p>
        </w:tc>
        <w:tc>
          <w:tcPr>
            <w:tcW w:w="782"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lang w:eastAsia="zh-Hans"/>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项目名称</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782"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机构项目编号</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782"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标讯区域</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只能为“中央”、“地方”；默认“地方”；</w:t>
            </w:r>
          </w:p>
        </w:tc>
        <w:tc>
          <w:tcPr>
            <w:tcW w:w="782"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行政区域</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782"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采购单位名称，不能为空不能小于3个中文字符；</w:t>
            </w:r>
          </w:p>
        </w:tc>
        <w:tc>
          <w:tcPr>
            <w:tcW w:w="782"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招标公司或采购中心名称，不能为空不能小于3个中文字符。如采购单位自行采购的项目，该处填写采购单位名称。</w:t>
            </w:r>
          </w:p>
        </w:tc>
        <w:tc>
          <w:tcPr>
            <w:tcW w:w="782"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agent</w:t>
            </w:r>
            <w:r>
              <w:rPr>
                <w:rFonts w:hint="default" w:ascii="仿宋" w:hAnsi="仿宋" w:eastAsia="仿宋"/>
                <w:color w:val="000000"/>
                <w:sz w:val="21"/>
                <w:szCs w:val="21"/>
                <w:lang w:val="en-US" w:eastAsia="zh-CN"/>
              </w:rPr>
              <w:t>USC</w:t>
            </w:r>
          </w:p>
        </w:tc>
        <w:tc>
          <w:tcPr>
            <w:tcW w:w="2551"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代理机构社会信用代码</w:t>
            </w:r>
          </w:p>
        </w:tc>
        <w:tc>
          <w:tcPr>
            <w:tcW w:w="2977"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p>
        </w:tc>
        <w:tc>
          <w:tcPr>
            <w:tcW w:w="782" w:type="dxa"/>
            <w:tcBorders>
              <w:top w:val="nil"/>
              <w:left w:val="nil"/>
              <w:bottom w:val="single" w:color="auto" w:sz="4" w:space="0"/>
              <w:right w:val="single" w:color="auto" w:sz="4" w:space="0"/>
            </w:tcBorders>
            <w:shd w:val="clear" w:color="auto" w:fill="FFF0BC"/>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创建时间</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不能为空；判断重复标讯依据；</w:t>
            </w:r>
          </w:p>
        </w:tc>
        <w:tc>
          <w:tcPr>
            <w:tcW w:w="782"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标讯来源</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默认“接口”</w:t>
            </w:r>
          </w:p>
        </w:tc>
        <w:tc>
          <w:tcPr>
            <w:tcW w:w="782"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采购品目</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不能为空且不能超过30子品目，品目之间用逗号隔开；</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采购品目名称</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行业划分</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参照《基础数据代码表.xls》；</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用户名</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一级预算部门</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标讯区域为“中央”时需要；参照基础数据代码表.xls》； </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采购单位地址</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采购单位联系方式</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代理机构地址</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代理机构联系方式</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项目联系人</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项目联系电话</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PPP项目标识</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要与参数表中的值一样（PPP项目：1，非PPP项目0）</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bidCallBudget</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预算金额</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只能是数字；单位：万元（人民币）</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bidCallCloseTime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审查时间（审查资质的时间）</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bidCallOpenTime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开标时间</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bidCallTenderBegin</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报名开始时间</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结束时间不能小于开始时间</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bidCallTenderEnd</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报名结束时间</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bidCallTenderAddr</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审查地点（审查资质的地点）</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最多500个字符</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bidCallOpenAddr</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报名地点</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最多500个字符</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bidCallSupplyQua</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供应商资格要求简要说明</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ext1</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项目的名称、用途、数量、简要技术要求或招标项目的性质</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其它补充事宜</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ext3</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采购项目需要落实的政府采购政策</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bidCallAskBegin</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获取询价文件开始时间</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结束时间不能小于开始时间</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bidCallAskEnd</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获取询价文件结束时间</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bidCallAskAddr</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获取询价文件地点</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最多500个字符</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bidCallWay</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获取询价文件方式</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最多1000个字符</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bidCallTenderPrice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获取询价文件文件售价</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只能是数字（单位元）</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bidRepfileOpenTime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响应文件递交的开始时间</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结束时间不能小于开始时间</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bidRepfileCloseTime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响应文件递交的结束时间</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bidRepfileAddr</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响应文件递交地点</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bidAttachUrl</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附件下载URL地址</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shd w:val="clear" w:fill="FFF0BC"/>
              </w:rPr>
              <w:t>最多</w:t>
            </w:r>
            <w:r>
              <w:rPr>
                <w:rFonts w:hint="eastAsia" w:ascii="仿宋" w:hAnsi="仿宋" w:eastAsia="仿宋"/>
                <w:color w:val="000000"/>
                <w:sz w:val="21"/>
                <w:szCs w:val="21"/>
                <w:shd w:val="clear" w:fill="FFF0BC"/>
                <w:lang w:val="en-US" w:eastAsia="zh-CN"/>
              </w:rPr>
              <w:t>20</w:t>
            </w:r>
            <w:r>
              <w:rPr>
                <w:rFonts w:hint="eastAsia" w:ascii="仿宋" w:hAnsi="仿宋" w:eastAsia="仿宋"/>
                <w:color w:val="000000"/>
                <w:sz w:val="21"/>
                <w:szCs w:val="21"/>
                <w:shd w:val="clear" w:fill="FFF0BC"/>
              </w:rPr>
              <w:t>00个字符，使用@拼接多个地址</w:t>
            </w:r>
          </w:p>
        </w:tc>
        <w:tc>
          <w:tcPr>
            <w:tcW w:w="78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8290" w:type="dxa"/>
            <w:gridSpan w:val="4"/>
            <w:tcBorders>
              <w:top w:val="single" w:color="auto" w:sz="4" w:space="0"/>
              <w:left w:val="single" w:color="auto" w:sz="4" w:space="0"/>
              <w:bottom w:val="single" w:color="auto" w:sz="4" w:space="0"/>
              <w:right w:val="single" w:color="auto" w:sz="4" w:space="0"/>
            </w:tcBorders>
            <w:shd w:val="clear" w:color="000000" w:fill="BDD7EE"/>
            <w:noWrap/>
            <w:vAlign w:val="center"/>
          </w:tcPr>
          <w:p>
            <w:pPr>
              <w:rPr>
                <w:rFonts w:ascii="仿宋" w:hAnsi="仿宋" w:eastAsia="仿宋"/>
                <w:color w:val="000000"/>
                <w:sz w:val="21"/>
                <w:szCs w:val="21"/>
              </w:rPr>
            </w:pPr>
            <w:r>
              <w:rPr>
                <w:rFonts w:hint="eastAsia" w:ascii="仿宋" w:hAnsi="仿宋" w:eastAsia="仿宋"/>
                <w:color w:val="000000"/>
                <w:sz w:val="21"/>
                <w:szCs w:val="21"/>
              </w:rPr>
              <w:t>2020规范新增的字段要求及说明</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amStartTime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获取询价文件每天上午开始时间</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如 9:00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amEndTime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获取询价文件每天上午结束时间</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如 11:30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pmStartTime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获取询价文件每天下午开始时间</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如 14:00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pmEndTime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获取询价文件每天下午结束时间</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如 17:30</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bidPriceCeiling</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最高限价</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数字，可为空，在有最高限价时</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contractDate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合同履行期限</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unite</w:t>
            </w:r>
          </w:p>
        </w:tc>
        <w:tc>
          <w:tcPr>
            <w:tcW w:w="25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是否允许联合体</w:t>
            </w:r>
          </w:p>
        </w:tc>
        <w:tc>
          <w:tcPr>
            <w:tcW w:w="297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只能填 1 或者 0,“1”表示是</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bl>
    <w:p>
      <w:pPr>
        <w:rPr>
          <w:rFonts w:ascii="仿宋" w:hAnsi="仿宋" w:eastAsia="仿宋"/>
        </w:rPr>
      </w:pPr>
    </w:p>
    <w:p>
      <w:pPr>
        <w:pStyle w:val="4"/>
        <w:ind w:left="949"/>
      </w:pPr>
      <w:r>
        <w:rPr>
          <w:rFonts w:hint="eastAsia"/>
        </w:rPr>
        <w:t>返回参数</w:t>
      </w:r>
    </w:p>
    <w:p>
      <w:pPr>
        <w:pStyle w:val="5"/>
      </w:pPr>
      <w:r>
        <w:rPr>
          <w:rFonts w:hint="eastAsia"/>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Object</w:t>
            </w:r>
          </w:p>
        </w:tc>
        <w:tc>
          <w:tcPr>
            <w:tcW w:w="513" w:type="pct"/>
            <w:shd w:val="clear" w:color="auto" w:fill="FFFFFF" w:themeFill="background1"/>
          </w:tcPr>
          <w:p>
            <w:pPr>
              <w:tabs>
                <w:tab w:val="center" w:pos="747"/>
              </w:tabs>
              <w:rPr>
                <w:rFonts w:ascii="仿宋" w:hAnsi="仿宋" w:eastAsia="仿宋"/>
                <w:color w:val="000000"/>
                <w:sz w:val="21"/>
                <w:szCs w:val="21"/>
              </w:rPr>
            </w:pP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p>
        </w:tc>
      </w:tr>
    </w:tbl>
    <w:p>
      <w:pPr>
        <w:rPr>
          <w:rFonts w:ascii="仿宋" w:hAnsi="仿宋" w:eastAsia="仿宋"/>
        </w:rPr>
      </w:pPr>
    </w:p>
    <w:p>
      <w:pPr>
        <w:pStyle w:val="3"/>
      </w:pPr>
      <w:r>
        <w:rPr>
          <w:rFonts w:hint="eastAsia"/>
        </w:rPr>
        <w:t>采购文件及公告审核结果接口</w:t>
      </w:r>
    </w:p>
    <w:p>
      <w:pPr>
        <w:ind w:firstLine="420"/>
      </w:pPr>
      <w:r>
        <w:rPr>
          <w:rFonts w:hint="eastAsia" w:ascii="仿宋" w:hAnsi="仿宋" w:eastAsia="仿宋"/>
        </w:rPr>
        <w:t>用于代理机构系统获取采购文件及公告在徽采云交易系统上的审核结果。如果区划配置不需要审核，则代理机构在同步采购文件及公告成功后，无需调用该接口获取审核结果。</w:t>
      </w:r>
    </w:p>
    <w:p>
      <w:pPr>
        <w:pStyle w:val="4"/>
        <w:ind w:left="949"/>
      </w:pPr>
      <w:r>
        <w:rPr>
          <w:rFonts w:hint="eastAsia" w:ascii="微软雅黑" w:hAnsi="微软雅黑" w:eastAsia="微软雅黑" w:cs="微软雅黑"/>
        </w:rPr>
        <w:t>接</w:t>
      </w:r>
      <w:r>
        <w:rPr>
          <w:rFonts w:hint="eastAsia"/>
        </w:rPr>
        <w:t>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zcy.govsync.pursupervise.getprocurementdocauidt</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ind w:firstLine="420"/>
        <w:rPr>
          <w:rFonts w:ascii="Times New Roman" w:hAnsi="Times New Roman" w:eastAsia="仿宋" w:cs="Times New Roman"/>
          <w:sz w:val="21"/>
          <w:szCs w:val="21"/>
        </w:rPr>
      </w:pPr>
      <w:r>
        <w:rPr>
          <w:rFonts w:ascii="Times New Roman" w:hAnsi="Times New Roman" w:eastAsia="仿宋" w:cs="Times New Roman"/>
          <w:sz w:val="21"/>
          <w:szCs w:val="21"/>
        </w:rPr>
        <w:t>"</w:t>
      </w:r>
      <w:r>
        <w:rPr>
          <w:rFonts w:hint="eastAsia" w:ascii="Times New Roman" w:hAnsi="Times New Roman" w:eastAsia="仿宋" w:cs="Times New Roman"/>
          <w:sz w:val="21"/>
          <w:szCs w:val="21"/>
        </w:rPr>
        <w:t>projectId</w:t>
      </w:r>
      <w:r>
        <w:rPr>
          <w:rFonts w:ascii="Times New Roman" w:hAnsi="Times New Roman" w:eastAsia="仿宋" w:cs="Times New Roman"/>
          <w:sz w:val="21"/>
          <w:szCs w:val="21"/>
        </w:rPr>
        <w:t>":100002101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请求参数说明</w:t>
      </w:r>
    </w:p>
    <w:tbl>
      <w:tblPr>
        <w:tblStyle w:val="10"/>
        <w:tblW w:w="5000" w:type="pct"/>
        <w:tblInd w:w="0" w:type="dxa"/>
        <w:tblLayout w:type="autofit"/>
        <w:tblCellMar>
          <w:top w:w="0" w:type="dxa"/>
          <w:left w:w="108" w:type="dxa"/>
          <w:bottom w:w="0" w:type="dxa"/>
          <w:right w:w="108" w:type="dxa"/>
        </w:tblCellMar>
      </w:tblPr>
      <w:tblGrid>
        <w:gridCol w:w="1889"/>
        <w:gridCol w:w="1456"/>
        <w:gridCol w:w="1019"/>
        <w:gridCol w:w="729"/>
        <w:gridCol w:w="727"/>
        <w:gridCol w:w="2696"/>
      </w:tblGrid>
      <w:tr>
        <w:trPr>
          <w:trHeight w:val="320" w:hRule="atLeast"/>
        </w:trPr>
        <w:tc>
          <w:tcPr>
            <w:tcW w:w="1109"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855"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598" w:type="pct"/>
            <w:tcBorders>
              <w:top w:val="single" w:color="auto" w:sz="4" w:space="0"/>
              <w:left w:val="nil"/>
              <w:bottom w:val="single" w:color="auto" w:sz="4" w:space="0"/>
              <w:right w:val="nil"/>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7"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583"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09" w:type="pct"/>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855"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598" w:type="pct"/>
            <w:tcBorders>
              <w:top w:val="nil"/>
              <w:left w:val="nil"/>
              <w:bottom w:val="single" w:color="auto" w:sz="4" w:space="0"/>
              <w:right w:val="nil"/>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bl>
    <w:p>
      <w:pPr>
        <w:rPr>
          <w:rFonts w:ascii="仿宋" w:hAnsi="仿宋" w:eastAsia="仿宋"/>
        </w:rPr>
      </w:pPr>
    </w:p>
    <w:p>
      <w:pPr>
        <w:pStyle w:val="4"/>
        <w:ind w:left="949"/>
      </w:pPr>
      <w:r>
        <w:rPr>
          <w:rFonts w:hint="eastAsia"/>
        </w:rPr>
        <w:t>返回参数</w:t>
      </w:r>
    </w:p>
    <w:p>
      <w:pPr>
        <w:pStyle w:val="5"/>
      </w:pPr>
      <w:r>
        <w:rPr>
          <w:rFonts w:hint="eastAsia"/>
        </w:rPr>
        <w:t>返回示例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"auditresult":2,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"auditInfo":[</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"auditor":"张老师",</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"auditTime":"2022-02-01 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"auditOpinion":"同意"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Layout w:type="autofit"/>
        <w:tblCellMar>
          <w:top w:w="0" w:type="dxa"/>
          <w:left w:w="108" w:type="dxa"/>
          <w:bottom w:w="0" w:type="dxa"/>
          <w:right w:w="108" w:type="dxa"/>
        </w:tblCellMar>
      </w:tblPr>
      <w:tblGrid>
        <w:gridCol w:w="2034"/>
        <w:gridCol w:w="1311"/>
        <w:gridCol w:w="872"/>
        <w:gridCol w:w="729"/>
        <w:gridCol w:w="729"/>
        <w:gridCol w:w="2841"/>
      </w:tblGrid>
      <w:tr>
        <w:trPr>
          <w:trHeight w:val="320" w:hRule="atLeast"/>
        </w:trPr>
        <w:tc>
          <w:tcPr>
            <w:tcW w:w="1194" w:type="pct"/>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770"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12"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66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code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message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ascii="仿宋" w:hAnsi="仿宋" w:eastAsia="仿宋"/>
                <w:color w:val="000000"/>
                <w:sz w:val="21"/>
                <w:szCs w:val="21"/>
              </w:rPr>
              <w:t>20</w:t>
            </w:r>
            <w:r>
              <w:rPr>
                <w:rFonts w:hint="eastAsia" w:ascii="仿宋" w:hAnsi="仿宋" w:eastAsia="仿宋"/>
                <w:color w:val="000000"/>
                <w:sz w:val="21"/>
                <w:szCs w:val="21"/>
              </w:rPr>
              <w:t>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结果信息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审核过程数据</w:t>
            </w:r>
          </w:p>
        </w:tc>
      </w:tr>
      <w:tr>
        <w:trPr>
          <w:trHeight w:val="12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审核状态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0：审核不通过</w:t>
            </w:r>
            <w:r>
              <w:rPr>
                <w:rFonts w:hint="eastAsia" w:ascii="仿宋" w:hAnsi="仿宋" w:eastAsia="仿宋"/>
                <w:color w:val="000000"/>
                <w:sz w:val="21"/>
                <w:szCs w:val="21"/>
              </w:rPr>
              <w:br w:type="textWrapping"/>
            </w:r>
            <w:r>
              <w:rPr>
                <w:rFonts w:hint="eastAsia" w:ascii="仿宋" w:hAnsi="仿宋" w:eastAsia="仿宋"/>
                <w:color w:val="000000"/>
                <w:sz w:val="21"/>
                <w:szCs w:val="21"/>
              </w:rPr>
              <w:t>1：审核中</w:t>
            </w:r>
            <w:r>
              <w:rPr>
                <w:rFonts w:hint="eastAsia" w:ascii="仿宋" w:hAnsi="仿宋" w:eastAsia="仿宋"/>
                <w:color w:val="000000"/>
                <w:sz w:val="21"/>
                <w:szCs w:val="21"/>
              </w:rPr>
              <w:br w:type="textWrapping"/>
            </w:r>
            <w:r>
              <w:rPr>
                <w:rFonts w:hint="eastAsia" w:ascii="仿宋" w:hAnsi="仿宋" w:eastAsia="仿宋"/>
                <w:color w:val="000000"/>
                <w:sz w:val="21"/>
                <w:szCs w:val="21"/>
              </w:rPr>
              <w:t>2：审核通过</w:t>
            </w:r>
            <w:r>
              <w:rPr>
                <w:rFonts w:hint="eastAsia" w:ascii="仿宋" w:hAnsi="仿宋" w:eastAsia="仿宋"/>
                <w:color w:val="000000"/>
                <w:sz w:val="21"/>
                <w:szCs w:val="21"/>
              </w:rPr>
              <w:br w:type="textWrapping"/>
            </w:r>
            <w:r>
              <w:rPr>
                <w:rFonts w:hint="eastAsia" w:ascii="仿宋" w:hAnsi="仿宋" w:eastAsia="仿宋"/>
                <w:color w:val="000000"/>
                <w:sz w:val="21"/>
                <w:szCs w:val="21"/>
              </w:rPr>
              <w:t>-1：待审核</w:t>
            </w:r>
          </w:p>
        </w:tc>
      </w:tr>
      <w:tr>
        <w:trPr>
          <w:trHeight w:val="320" w:hRule="atLeast"/>
        </w:trPr>
        <w:tc>
          <w:tcPr>
            <w:tcW w:w="1194" w:type="pct"/>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auditInfo</w:t>
            </w:r>
          </w:p>
        </w:tc>
        <w:tc>
          <w:tcPr>
            <w:tcW w:w="7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审核结果</w:t>
            </w:r>
          </w:p>
        </w:tc>
        <w:tc>
          <w:tcPr>
            <w:tcW w:w="51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否</w:t>
            </w:r>
          </w:p>
        </w:tc>
        <w:tc>
          <w:tcPr>
            <w:tcW w:w="166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auditor</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审核人</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56</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auditTime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审核时间</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auditOpinion</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审核意见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success</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Boolen</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true：成功</w:t>
            </w:r>
            <w:r>
              <w:rPr>
                <w:rFonts w:hint="eastAsia" w:ascii="仿宋" w:hAnsi="仿宋" w:eastAsia="仿宋"/>
                <w:color w:val="000000"/>
                <w:sz w:val="21"/>
                <w:szCs w:val="21"/>
              </w:rPr>
              <w:br w:type="textWrapping"/>
            </w:r>
            <w:r>
              <w:rPr>
                <w:rFonts w:hint="eastAsia" w:ascii="仿宋" w:hAnsi="仿宋" w:eastAsia="仿宋"/>
                <w:color w:val="000000"/>
                <w:sz w:val="21"/>
                <w:szCs w:val="21"/>
              </w:rPr>
              <w:t>false：失败</w:t>
            </w:r>
          </w:p>
        </w:tc>
      </w:tr>
    </w:tbl>
    <w:p>
      <w:pPr>
        <w:rPr>
          <w:rFonts w:ascii="仿宋" w:hAnsi="仿宋" w:eastAsia="仿宋"/>
        </w:rPr>
      </w:pPr>
    </w:p>
    <w:p>
      <w:pPr>
        <w:pStyle w:val="3"/>
      </w:pPr>
      <w:r>
        <w:rPr>
          <w:rFonts w:hint="eastAsia"/>
        </w:rPr>
        <w:t>采购文件更正及公告接口</w:t>
      </w:r>
    </w:p>
    <w:p>
      <w:pPr>
        <w:ind w:firstLine="420"/>
        <w:rPr>
          <w:rFonts w:ascii="仿宋" w:hAnsi="仿宋" w:eastAsia="仿宋"/>
        </w:rPr>
      </w:pPr>
      <w:r>
        <w:rPr>
          <w:rFonts w:hint="eastAsia" w:ascii="仿宋" w:hAnsi="仿宋" w:eastAsia="仿宋"/>
        </w:rPr>
        <w:t>开标之前，徽采云系统允许代理机构系统根据实际情况对采购文件及公告多次更正。徽采云系统根据outNoticeId（代理机构系统更正公告Id）判断数据的唯一性，如果outNoticeId对应的采购文件更正及公告信息已正常存在则不允许重复导入。</w:t>
      </w:r>
    </w:p>
    <w:p>
      <w:pPr>
        <w:ind w:firstLine="420"/>
        <w:rPr>
          <w:rFonts w:ascii="仿宋" w:hAnsi="仿宋" w:eastAsia="仿宋"/>
        </w:rPr>
      </w:pPr>
      <w:r>
        <w:rPr>
          <w:rFonts w:hint="eastAsia" w:ascii="仿宋" w:hAnsi="仿宋" w:eastAsia="仿宋"/>
        </w:rPr>
        <w:t>如果区划配置审核流程，则需审核完成后才能重新同步项目的采购文件更正及公告信息。</w:t>
      </w:r>
    </w:p>
    <w:p>
      <w:pPr>
        <w:pStyle w:val="4"/>
        <w:ind w:left="949"/>
      </w:pPr>
      <w:r>
        <w:rPr>
          <w:rFonts w:hint="eastAsia"/>
        </w:rPr>
        <w:t>接口信息</w:t>
      </w:r>
    </w:p>
    <w:p>
      <w:pPr>
        <w:rPr>
          <w:rFonts w:ascii="仿宋" w:hAnsi="仿宋" w:eastAsia="仿宋"/>
        </w:rPr>
      </w:pP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w:t>
            </w:r>
            <w:r>
              <w:rPr>
                <w:rFonts w:ascii="仿宋" w:hAnsi="仿宋" w:eastAsia="仿宋"/>
                <w:sz w:val="21"/>
                <w:szCs w:val="21"/>
              </w:rPr>
              <w:t>push</w:t>
            </w:r>
            <w:r>
              <w:rPr>
                <w:rFonts w:hint="eastAsia" w:ascii="仿宋" w:hAnsi="仿宋" w:eastAsia="仿宋"/>
                <w:sz w:val="21"/>
                <w:szCs w:val="21"/>
              </w:rPr>
              <w:t>procurementdocc</w:t>
            </w:r>
            <w:r>
              <w:rPr>
                <w:rFonts w:ascii="仿宋" w:hAnsi="仿宋" w:eastAsia="仿宋"/>
                <w:sz w:val="21"/>
                <w:szCs w:val="21"/>
              </w:rPr>
              <w:t>o</w:t>
            </w:r>
            <w:r>
              <w:rPr>
                <w:rFonts w:hint="eastAsia" w:ascii="仿宋" w:hAnsi="仿宋" w:eastAsia="仿宋"/>
                <w:sz w:val="21"/>
                <w:szCs w:val="21"/>
              </w:rPr>
              <w:t>rrect</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"projectId":"10005ec1388abec10b06",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"correctedInfos":"{\"bidValidity\":20,\"checkRequires\":[{\"bidId\":\"10000101\",\"bidNo\":1,\"checkDetails\":[{\"checkType\":\"资格审查类型\",\"checkRequirement\":\"审查要求\",\"checkStatement\":\"审查明细\"}]}]}",</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"correctInfos":[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"correctItem":"更正项",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"befCorrectContent":"更正前内容",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"aftCorrectContent":"更正后内容"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"noticeType":"3005",</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"outNoticeId":"1000021321",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taData":"{\"correctFirstPublish\":\"首次公告日期\",\"correctDate\":\"更正日期\",\"oldBidName\":\"原公告项目名称\",\"oldBidAddr\":\"原公告地址\",\"ext3\":\"更正事项、内容\",\"correctItem\":\"更正事项\",\"ext4\":\"其它补充事宜\",\"ppp\":\"PPP项目标识\",\"projName\":\"项目名称\",\"projNumber\":\"机构项目编号\",\"projContactName\":\"项目联系人\",\"projContactPhone\":\"项目联系电话\",\"bidScope\":\"标讯区域\",\"zoneId\":\"行政区域\",\"topBudgetDept\":\"一级预算部门\",\"buyerName\":\"采购单位\",\"buyerAddr\":\"采购单位地址\",\"buyerContact\":\"采购单位联系方式\",\"agentName\":\"代理机构\",\"agentAddr\":\"代理机构地址\",\"agentContact\":\"代理机构联系方式\",\"bidAttachUrl\":\"附件下载 URL 地址\",\"bidIndustryCode\":\"行业划分\",\"bidSource\":\"标讯来源\",\"bidTitle\":\"公告标题\",\"bidType\":\"公告类型\",\"purchaseItem\":\"采购品目\",\"purchaseItemName\":\"采购品目名称 \",\"recTime\":\"公告创建时间\"}",</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"content":"html公告正文"</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"attachmentType":"correctdoc",</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"fileId":"1109QZ/3d2db1ff-d3c2-476d-bf8d-70e4417e.pdf",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"fileName":"更正文件附件"</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"projectAgentName":"王五",</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"projectAgentIDNumber":"身份证号码"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pStyle w:val="5"/>
      </w:pPr>
      <w:r>
        <w:rPr>
          <w:rFonts w:hint="eastAsia" w:ascii="微软雅黑" w:hAnsi="微软雅黑" w:eastAsia="微软雅黑" w:cs="微软雅黑"/>
        </w:rPr>
        <w:t>请</w:t>
      </w:r>
      <w:r>
        <w:rPr>
          <w:rFonts w:hint="eastAsia"/>
        </w:rPr>
        <w:t>求参数说明</w:t>
      </w:r>
    </w:p>
    <w:tbl>
      <w:tblPr>
        <w:tblStyle w:val="10"/>
        <w:tblW w:w="0" w:type="auto"/>
        <w:tblInd w:w="0" w:type="dxa"/>
        <w:tblLayout w:type="fixed"/>
        <w:tblCellMar>
          <w:top w:w="0" w:type="dxa"/>
          <w:left w:w="108" w:type="dxa"/>
          <w:bottom w:w="0" w:type="dxa"/>
          <w:right w:w="108" w:type="dxa"/>
        </w:tblCellMar>
      </w:tblPr>
      <w:tblGrid>
        <w:gridCol w:w="1980"/>
        <w:gridCol w:w="1701"/>
        <w:gridCol w:w="850"/>
        <w:gridCol w:w="709"/>
        <w:gridCol w:w="709"/>
        <w:gridCol w:w="2341"/>
      </w:tblGrid>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701"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850"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9"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9"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2341"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correctedInfos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字符串，资格预审文件接口中结构化字段（含metaData字段）有更新，按第一层为维度将更新后的内容同步给徽采云系统。例如：</w:t>
            </w:r>
            <w:r>
              <w:rPr>
                <w:rFonts w:ascii="仿宋" w:hAnsi="仿宋" w:eastAsia="仿宋"/>
                <w:color w:val="000000"/>
                <w:sz w:val="21"/>
                <w:szCs w:val="21"/>
              </w:rPr>
              <w:t>checkRequires</w:t>
            </w:r>
            <w:r>
              <w:rPr>
                <w:rFonts w:hint="eastAsia" w:ascii="仿宋" w:hAnsi="仿宋" w:eastAsia="仿宋"/>
                <w:color w:val="000000"/>
                <w:sz w:val="21"/>
                <w:szCs w:val="21"/>
              </w:rPr>
              <w:t>中字段有更新，则将</w:t>
            </w:r>
            <w:r>
              <w:rPr>
                <w:rFonts w:ascii="仿宋" w:hAnsi="仿宋" w:eastAsia="仿宋"/>
                <w:color w:val="000000"/>
                <w:sz w:val="21"/>
                <w:szCs w:val="21"/>
              </w:rPr>
              <w:t>checkRequires</w:t>
            </w:r>
            <w:r>
              <w:rPr>
                <w:rFonts w:hint="eastAsia" w:ascii="仿宋" w:hAnsi="仿宋" w:eastAsia="仿宋"/>
                <w:color w:val="000000"/>
                <w:sz w:val="21"/>
                <w:szCs w:val="21"/>
              </w:rPr>
              <w:t>最新的完整数据按字符</w:t>
            </w:r>
            <w:r>
              <w:rPr>
                <w:rFonts w:hint="eastAsia" w:ascii="Times New Roman" w:hAnsi="Times New Roman" w:eastAsia="仿宋" w:cs="Times New Roman"/>
                <w:sz w:val="21"/>
                <w:szCs w:val="21"/>
              </w:rPr>
              <w:t>串形式传入</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更正事项、内容</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correctItem</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更正项</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befCorrectContent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更正前内容</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aftCorrectContent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更正后内容</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noticeInfos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outN</w:t>
            </w:r>
            <w:r>
              <w:rPr>
                <w:rFonts w:hint="eastAsia" w:ascii="仿宋" w:hAnsi="仿宋" w:eastAsia="仿宋"/>
                <w:color w:val="000000"/>
                <w:sz w:val="21"/>
                <w:szCs w:val="21"/>
              </w:rPr>
              <w:t>oticeId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代理机构系统公告Id，唯一</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noticeType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005</w:t>
            </w:r>
            <w:r>
              <w:rPr>
                <w:rFonts w:hint="eastAsia" w:ascii="仿宋" w:hAnsi="仿宋" w:eastAsia="仿宋"/>
                <w:color w:val="000000"/>
                <w:sz w:val="21"/>
                <w:szCs w:val="21"/>
              </w:rPr>
              <w:t>：采购更正公告</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metaData</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公告结构化字段</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按财政部接口要求所需的结构化字段，字符串</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content</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公告正文</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小于4M</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html格式，直接展示在政府采购网的公告正文（含附件）</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attachmentInfos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attachmentType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附件类型</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correctdoc：更正文件（非必填）</w:t>
            </w:r>
            <w:r>
              <w:rPr>
                <w:rFonts w:hint="eastAsia" w:ascii="仿宋" w:hAnsi="仿宋" w:eastAsia="仿宋"/>
                <w:color w:val="000000"/>
                <w:sz w:val="21"/>
                <w:szCs w:val="21"/>
              </w:rPr>
              <w:br w:type="textWrapping"/>
            </w:r>
            <w:r>
              <w:rPr>
                <w:rFonts w:ascii="仿宋" w:hAnsi="仿宋" w:eastAsia="仿宋"/>
                <w:color w:val="000000"/>
                <w:sz w:val="21"/>
                <w:szCs w:val="21"/>
              </w:rPr>
              <w:t>mentoringdoc</w:t>
            </w:r>
            <w:r>
              <w:rPr>
                <w:rFonts w:hint="eastAsia" w:ascii="仿宋" w:hAnsi="仿宋" w:eastAsia="仿宋"/>
                <w:color w:val="000000"/>
                <w:sz w:val="21"/>
                <w:szCs w:val="21"/>
              </w:rPr>
              <w:t>：答疑澄清文件（非必填）</w:t>
            </w:r>
          </w:p>
          <w:p>
            <w:pPr>
              <w:rPr>
                <w:rFonts w:ascii="仿宋" w:hAnsi="仿宋" w:eastAsia="仿宋"/>
                <w:color w:val="000000"/>
                <w:sz w:val="21"/>
                <w:szCs w:val="21"/>
              </w:rPr>
            </w:pPr>
            <w:r>
              <w:rPr>
                <w:rFonts w:hint="eastAsia" w:ascii="仿宋" w:hAnsi="仿宋" w:eastAsia="仿宋"/>
                <w:color w:val="000000"/>
                <w:sz w:val="21"/>
                <w:szCs w:val="21"/>
              </w:rPr>
              <w:t>new</w:t>
            </w:r>
            <w:r>
              <w:rPr>
                <w:rFonts w:ascii="仿宋" w:hAnsi="仿宋" w:eastAsia="仿宋"/>
                <w:color w:val="000000"/>
                <w:sz w:val="21"/>
                <w:szCs w:val="21"/>
              </w:rPr>
              <w:t>purchase</w:t>
            </w:r>
            <w:r>
              <w:rPr>
                <w:rFonts w:hint="eastAsia" w:ascii="仿宋" w:hAnsi="仿宋" w:eastAsia="仿宋"/>
                <w:color w:val="000000"/>
                <w:sz w:val="21"/>
                <w:szCs w:val="21"/>
              </w:rPr>
              <w:t>doc</w:t>
            </w:r>
            <w:r>
              <w:rPr>
                <w:rFonts w:ascii="仿宋" w:hAnsi="仿宋" w:eastAsia="仿宋"/>
                <w:color w:val="000000"/>
                <w:sz w:val="21"/>
                <w:szCs w:val="21"/>
              </w:rPr>
              <w:t>:</w:t>
            </w:r>
            <w:r>
              <w:rPr>
                <w:rFonts w:hint="eastAsia" w:ascii="仿宋" w:hAnsi="仿宋" w:eastAsia="仿宋"/>
                <w:color w:val="000000"/>
                <w:sz w:val="21"/>
                <w:szCs w:val="21"/>
              </w:rPr>
              <w:t>更正后采购文件（非必填）</w:t>
            </w:r>
            <w:r>
              <w:rPr>
                <w:rFonts w:hint="eastAsia" w:ascii="仿宋" w:hAnsi="仿宋" w:eastAsia="仿宋"/>
                <w:color w:val="000000"/>
                <w:sz w:val="21"/>
                <w:szCs w:val="21"/>
              </w:rPr>
              <w:br w:type="textWrapping"/>
            </w:r>
            <w:r>
              <w:rPr>
                <w:rFonts w:hint="eastAsia" w:ascii="仿宋" w:hAnsi="仿宋" w:eastAsia="仿宋"/>
                <w:color w:val="000000"/>
                <w:sz w:val="21"/>
                <w:szCs w:val="21"/>
              </w:rPr>
              <w:t>other：其他（非必填）</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徽采云oss服务器返回的fileId</w:t>
            </w:r>
          </w:p>
        </w:tc>
      </w:tr>
      <w:tr>
        <w:trPr>
          <w:trHeight w:val="320" w:hRule="atLeast"/>
        </w:trPr>
        <w:tc>
          <w:tcPr>
            <w:tcW w:w="1980"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fileName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projectAgentName</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项目</w:t>
            </w:r>
            <w:r>
              <w:rPr>
                <w:rFonts w:hint="eastAsia" w:ascii="仿宋" w:hAnsi="仿宋" w:eastAsia="仿宋"/>
                <w:color w:val="000000"/>
                <w:sz w:val="21"/>
                <w:szCs w:val="21"/>
              </w:rPr>
              <w:t>经办人</w:t>
            </w:r>
            <w:r>
              <w:rPr>
                <w:rFonts w:ascii="仿宋" w:hAnsi="仿宋" w:eastAsia="仿宋"/>
                <w:color w:val="000000"/>
                <w:sz w:val="21"/>
                <w:szCs w:val="21"/>
              </w:rPr>
              <w:t>名称</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w:t>
            </w:r>
            <w:r>
              <w:rPr>
                <w:rFonts w:hint="eastAsia" w:ascii="仿宋" w:hAnsi="仿宋" w:eastAsia="仿宋"/>
                <w:color w:val="000000"/>
                <w:sz w:val="21"/>
                <w:szCs w:val="21"/>
              </w:rPr>
              <w:t>ContactWay</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projectAgentIDNumber</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r>
              <w:rPr>
                <w:rFonts w:hint="eastAsia" w:ascii="仿宋" w:hAnsi="仿宋" w:eastAsia="仿宋"/>
                <w:color w:val="000000"/>
                <w:sz w:val="21"/>
                <w:szCs w:val="21"/>
              </w:rPr>
              <w:t>agentName</w:t>
            </w:r>
          </w:p>
        </w:tc>
        <w:tc>
          <w:tcPr>
            <w:tcW w:w="1701"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p>
        </w:tc>
        <w:tc>
          <w:tcPr>
            <w:tcW w:w="850"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ascii="仿宋" w:hAnsi="仿宋" w:eastAsia="仿宋"/>
                <w:color w:val="000000"/>
                <w:sz w:val="21"/>
                <w:szCs w:val="21"/>
              </w:rPr>
              <w:t>128</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是</w:t>
            </w:r>
          </w:p>
        </w:tc>
        <w:tc>
          <w:tcPr>
            <w:tcW w:w="2341" w:type="dxa"/>
            <w:tcBorders>
              <w:top w:val="single" w:color="auto" w:sz="4" w:space="0"/>
              <w:left w:val="nil"/>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p>
        </w:tc>
      </w:tr>
      <w:tr>
        <w:trPr>
          <w:trHeight w:val="320" w:hRule="atLeast"/>
        </w:trPr>
        <w:tc>
          <w:tcPr>
            <w:tcW w:w="1980" w:type="dxa"/>
            <w:tcBorders>
              <w:top w:val="single" w:color="auto" w:sz="4" w:space="0"/>
              <w:left w:val="single" w:color="auto" w:sz="4" w:space="0"/>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agency</w:t>
            </w:r>
            <w:r>
              <w:rPr>
                <w:rFonts w:hint="eastAsia" w:ascii="仿宋" w:hAnsi="仿宋" w:eastAsia="仿宋"/>
                <w:color w:val="000000"/>
                <w:sz w:val="21"/>
                <w:szCs w:val="21"/>
                <w:lang w:val="en-US" w:eastAsia="zh-CN"/>
              </w:rPr>
              <w:t>USC</w:t>
            </w:r>
          </w:p>
        </w:tc>
        <w:tc>
          <w:tcPr>
            <w:tcW w:w="1701"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r>
              <w:rPr>
                <w:rFonts w:hint="eastAsia" w:ascii="仿宋" w:hAnsi="仿宋" w:eastAsia="仿宋"/>
                <w:color w:val="000000"/>
                <w:sz w:val="21"/>
                <w:szCs w:val="21"/>
                <w:lang w:val="en-US" w:eastAsia="zh-CN"/>
              </w:rPr>
              <w:t>统一社会信用代码</w:t>
            </w:r>
          </w:p>
        </w:tc>
        <w:tc>
          <w:tcPr>
            <w:tcW w:w="850"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18</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c>
          <w:tcPr>
            <w:tcW w:w="2341" w:type="dxa"/>
            <w:tcBorders>
              <w:top w:val="single" w:color="auto" w:sz="4" w:space="0"/>
              <w:left w:val="nil"/>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p>
        </w:tc>
      </w:tr>
    </w:tbl>
    <w:p>
      <w:pPr>
        <w:rPr>
          <w:rFonts w:ascii="仿宋" w:hAnsi="仿宋" w:eastAsia="仿宋"/>
        </w:rPr>
      </w:pPr>
    </w:p>
    <w:p>
      <w:pPr>
        <w:pStyle w:val="6"/>
      </w:pPr>
      <w:r>
        <w:rPr>
          <w:rFonts w:hint="eastAsia" w:ascii="微软雅黑" w:hAnsi="微软雅黑" w:eastAsia="微软雅黑" w:cs="微软雅黑"/>
        </w:rPr>
        <w:t>采购更正公告</w:t>
      </w:r>
      <w:r>
        <w:rPr>
          <w:rFonts w:hint="eastAsia"/>
        </w:rPr>
        <w:t>metaData</w:t>
      </w:r>
      <w:r>
        <w:rPr>
          <w:rFonts w:hint="eastAsia" w:ascii="微软雅黑" w:hAnsi="微软雅黑" w:eastAsia="微软雅黑" w:cs="微软雅黑"/>
        </w:rPr>
        <w:t>字段说明</w:t>
      </w:r>
    </w:p>
    <w:tbl>
      <w:tblPr>
        <w:tblStyle w:val="10"/>
        <w:tblW w:w="0" w:type="auto"/>
        <w:tblInd w:w="0" w:type="dxa"/>
        <w:tblLayout w:type="fixed"/>
        <w:tblCellMar>
          <w:top w:w="0" w:type="dxa"/>
          <w:left w:w="108" w:type="dxa"/>
          <w:bottom w:w="0" w:type="dxa"/>
          <w:right w:w="108" w:type="dxa"/>
        </w:tblCellMar>
      </w:tblPr>
      <w:tblGrid>
        <w:gridCol w:w="2263"/>
        <w:gridCol w:w="2410"/>
        <w:gridCol w:w="2693"/>
        <w:gridCol w:w="924"/>
      </w:tblGrid>
      <w:tr>
        <w:trPr>
          <w:trHeight w:val="320" w:hRule="atLeast"/>
        </w:trPr>
        <w:tc>
          <w:tcPr>
            <w:tcW w:w="2263" w:type="dxa"/>
            <w:tcBorders>
              <w:top w:val="single" w:color="auto" w:sz="4" w:space="0"/>
              <w:left w:val="single" w:color="auto" w:sz="4" w:space="0"/>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参数名称</w:t>
            </w:r>
          </w:p>
        </w:tc>
        <w:tc>
          <w:tcPr>
            <w:tcW w:w="2410"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2693"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924"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唯一 ID，用于串联推送的各类公告</w:t>
            </w:r>
          </w:p>
        </w:tc>
        <w:tc>
          <w:tcPr>
            <w:tcW w:w="2693"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924"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是否跳过数据检查，1（是）、0(否)</w:t>
            </w:r>
          </w:p>
        </w:tc>
        <w:tc>
          <w:tcPr>
            <w:tcW w:w="2693"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924"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跳过数据检查原因</w:t>
            </w:r>
          </w:p>
        </w:tc>
        <w:tc>
          <w:tcPr>
            <w:tcW w:w="2693"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值为 1 时，必填</w:t>
            </w:r>
          </w:p>
        </w:tc>
        <w:tc>
          <w:tcPr>
            <w:tcW w:w="924"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correctFirstPublish</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首次公告日期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correctDate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更正日期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oldBidName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原公告项目名称</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最多250个字符</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oldBidAddr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原公告地址</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最多500个字</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ext3</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更正事项、内容</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correctItem</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更正事项</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“1”表示是“采购公告”</w:t>
            </w:r>
          </w:p>
          <w:p>
            <w:pPr>
              <w:rPr>
                <w:rFonts w:ascii="仿宋" w:hAnsi="仿宋" w:eastAsia="仿宋"/>
                <w:color w:val="000000"/>
                <w:sz w:val="21"/>
                <w:szCs w:val="21"/>
              </w:rPr>
            </w:pPr>
            <w:r>
              <w:rPr>
                <w:rFonts w:hint="eastAsia" w:ascii="仿宋" w:hAnsi="仿宋" w:eastAsia="仿宋"/>
                <w:color w:val="000000"/>
                <w:sz w:val="21"/>
                <w:szCs w:val="21"/>
              </w:rPr>
              <w:t>“2”表示是“采购文件”</w:t>
            </w:r>
          </w:p>
          <w:p>
            <w:pPr>
              <w:rPr>
                <w:rFonts w:ascii="仿宋" w:hAnsi="仿宋" w:eastAsia="仿宋"/>
                <w:color w:val="000000"/>
                <w:sz w:val="21"/>
                <w:szCs w:val="21"/>
              </w:rPr>
            </w:pPr>
            <w:r>
              <w:rPr>
                <w:rFonts w:hint="eastAsia" w:ascii="仿宋" w:hAnsi="仿宋" w:eastAsia="仿宋"/>
                <w:color w:val="000000"/>
                <w:sz w:val="21"/>
                <w:szCs w:val="21"/>
              </w:rPr>
              <w:t>“</w:t>
            </w:r>
            <w:r>
              <w:rPr>
                <w:rFonts w:ascii="仿宋" w:hAnsi="仿宋" w:eastAsia="仿宋"/>
                <w:color w:val="000000"/>
                <w:sz w:val="21"/>
                <w:szCs w:val="21"/>
              </w:rPr>
              <w:t>3</w:t>
            </w:r>
            <w:r>
              <w:rPr>
                <w:rFonts w:hint="eastAsia" w:ascii="仿宋" w:hAnsi="仿宋" w:eastAsia="仿宋"/>
                <w:color w:val="000000"/>
                <w:sz w:val="21"/>
                <w:szCs w:val="21"/>
              </w:rPr>
              <w:t>”表示是“采购结果”</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其它补充事宜</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用户名</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PPP项目标识</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要与参数表中的值一样（PPP项目：1）</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项目名称</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机构项目编号</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项目联系人</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项目联系电话</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标讯区域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只能为“中央”、“地方”；默认“地方”；</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行政区域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一级预算部门</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此标讯区域为“中央”时需要；参照基础数据代码表.xls》；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采购单位名称，不能为空不能小于3个中文字符；</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采购单位地址</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采购单位联系方式</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招标公司或采购中心名称，不能为空不能小于3个中文字符。如采购单位自行采购的项目，该处填写采购单位名称。</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agent</w:t>
            </w:r>
            <w:r>
              <w:rPr>
                <w:rFonts w:hint="default" w:ascii="仿宋" w:hAnsi="仿宋" w:eastAsia="仿宋"/>
                <w:color w:val="000000"/>
                <w:sz w:val="21"/>
                <w:szCs w:val="21"/>
                <w:lang w:val="en-US" w:eastAsia="zh-CN"/>
              </w:rPr>
              <w:t>USC</w:t>
            </w:r>
          </w:p>
        </w:tc>
        <w:tc>
          <w:tcPr>
            <w:tcW w:w="2410" w:type="dxa"/>
            <w:tcBorders>
              <w:top w:val="nil"/>
              <w:left w:val="nil"/>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代理机构社会信用代码</w:t>
            </w:r>
          </w:p>
        </w:tc>
        <w:tc>
          <w:tcPr>
            <w:tcW w:w="2693"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p>
        </w:tc>
        <w:tc>
          <w:tcPr>
            <w:tcW w:w="924"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lang w:val="en-US" w:eastAsia="zh-CN"/>
              </w:rPr>
            </w:pPr>
            <w:r>
              <w:rPr>
                <w:rFonts w:hint="eastAsia" w:ascii="仿宋" w:hAnsi="仿宋" w:eastAsia="仿宋"/>
                <w:color w:val="000000"/>
                <w:sz w:val="21"/>
                <w:szCs w:val="21"/>
                <w:lang w:val="en-US" w:eastAsia="zh-CN"/>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代理机构地址</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代理机构联系方式</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bidAttachUrl</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附件下载 URL 地址</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shd w:val="clear" w:fill="FFF0BC"/>
              </w:rPr>
              <w:t xml:space="preserve">最多 </w:t>
            </w:r>
            <w:r>
              <w:rPr>
                <w:rFonts w:hint="eastAsia" w:ascii="仿宋" w:hAnsi="仿宋" w:eastAsia="仿宋"/>
                <w:color w:val="000000"/>
                <w:sz w:val="21"/>
                <w:szCs w:val="21"/>
                <w:shd w:val="clear" w:fill="FFF0BC"/>
                <w:lang w:val="en-US" w:eastAsia="zh-CN"/>
              </w:rPr>
              <w:t>20</w:t>
            </w:r>
            <w:r>
              <w:rPr>
                <w:rFonts w:hint="eastAsia" w:ascii="仿宋" w:hAnsi="仿宋" w:eastAsia="仿宋"/>
                <w:color w:val="000000"/>
                <w:sz w:val="21"/>
                <w:szCs w:val="21"/>
                <w:shd w:val="clear" w:fill="FFF0BC"/>
              </w:rPr>
              <w:t>00 个字符，使用@拼接多个地址</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行业划分</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参照《基础数据代码表.xls》；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标讯来源</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默认“接口”</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公告标题</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该处不能为空不能小于 10 个中文字符；判断重复标讯依据；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默认值：1</w:t>
            </w:r>
            <w:r>
              <w:rPr>
                <w:rFonts w:ascii="仿宋" w:hAnsi="仿宋" w:eastAsia="仿宋"/>
                <w:color w:val="000000"/>
                <w:sz w:val="21"/>
                <w:szCs w:val="21"/>
              </w:rPr>
              <w:t>10</w:t>
            </w:r>
            <w:r>
              <w:rPr>
                <w:rFonts w:hint="eastAsia" w:ascii="仿宋" w:hAnsi="仿宋" w:eastAsia="仿宋"/>
                <w:color w:val="000000"/>
                <w:sz w:val="21"/>
                <w:szCs w:val="21"/>
              </w:rPr>
              <w:t xml:space="preserve">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采购品目</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不能为空且不能超过 30 子品目，品目之间用逗号隔开；</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采购品目名称 </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公告创建时间</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不能为空；判断重复标讯依据；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bl>
    <w:p>
      <w:pPr>
        <w:rPr>
          <w:rFonts w:ascii="仿宋" w:hAnsi="仿宋" w:eastAsia="仿宋"/>
        </w:rPr>
      </w:pPr>
    </w:p>
    <w:p>
      <w:pPr>
        <w:pStyle w:val="4"/>
        <w:ind w:left="949"/>
      </w:pPr>
      <w:r>
        <w:rPr>
          <w:rFonts w:hint="eastAsia"/>
        </w:rPr>
        <w:t>返回参数</w:t>
      </w:r>
    </w:p>
    <w:p>
      <w:pPr>
        <w:pStyle w:val="5"/>
      </w:pPr>
      <w:r>
        <w:rPr>
          <w:rFonts w:hint="eastAsia"/>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r>
        <w:rPr>
          <w:rFonts w:hint="eastAsia" w:ascii="Times New Roman" w:hAnsi="Times New Roman" w:eastAsia="仿宋" w:cs="Times New Roman"/>
          <w:sz w:val="21"/>
          <w:szCs w:val="21"/>
        </w:rPr>
        <w:t>1</w:t>
      </w:r>
      <w:r>
        <w:rPr>
          <w:rFonts w:ascii="Times New Roman" w:hAnsi="Times New Roman" w:eastAsia="仿宋" w:cs="Times New Roman"/>
          <w:sz w:val="21"/>
          <w:szCs w:val="21"/>
        </w:rPr>
        <w:t>0000101",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更正公告Id</w:t>
            </w:r>
          </w:p>
        </w:tc>
      </w:tr>
    </w:tbl>
    <w:p>
      <w:pPr>
        <w:rPr>
          <w:rFonts w:ascii="仿宋" w:hAnsi="仿宋" w:eastAsia="仿宋"/>
        </w:rPr>
      </w:pPr>
    </w:p>
    <w:p>
      <w:pPr>
        <w:rPr>
          <w:rFonts w:ascii="仿宋" w:hAnsi="仿宋" w:eastAsia="仿宋"/>
        </w:rPr>
      </w:pPr>
    </w:p>
    <w:p>
      <w:pPr>
        <w:pStyle w:val="3"/>
      </w:pPr>
      <w:r>
        <w:rPr>
          <w:rFonts w:hint="eastAsia"/>
        </w:rPr>
        <w:t>采购文件更正及公告审核结果接口</w:t>
      </w:r>
    </w:p>
    <w:p>
      <w:pPr>
        <w:ind w:firstLine="240"/>
        <w:rPr>
          <w:rFonts w:ascii="仿宋" w:hAnsi="仿宋" w:eastAsia="仿宋"/>
        </w:rPr>
      </w:pPr>
      <w:r>
        <w:rPr>
          <w:rFonts w:hint="eastAsia" w:ascii="仿宋" w:hAnsi="仿宋" w:eastAsia="仿宋"/>
        </w:rPr>
        <w:t>用于代理机构系统获取采购文件更正及公告在徽采云交易系统上的审核结果。如果区划配置不需要审核，则代理机构在同步采购文件更正及公告成功后，无需调用该接口获取审核结果。</w:t>
      </w:r>
    </w:p>
    <w:p>
      <w:pPr>
        <w:pStyle w:val="4"/>
        <w:ind w:left="949"/>
      </w:pPr>
      <w:r>
        <w:rPr>
          <w:rFonts w:hint="eastAsia"/>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3"/>
        <w:gridCol w:w="2253"/>
      </w:tblGrid>
      <w:tr>
        <w:trPr>
          <w:trHeight w:val="425" w:hRule="atLeast"/>
        </w:trPr>
        <w:tc>
          <w:tcPr>
            <w:tcW w:w="3677"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323"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677"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zcy.govsync.pursupervise.getprocurementdocc</w:t>
            </w:r>
            <w:r>
              <w:rPr>
                <w:rFonts w:ascii="仿宋" w:hAnsi="仿宋" w:eastAsia="仿宋"/>
                <w:sz w:val="21"/>
                <w:szCs w:val="21"/>
              </w:rPr>
              <w:t>o</w:t>
            </w:r>
            <w:r>
              <w:rPr>
                <w:rFonts w:hint="eastAsia" w:ascii="仿宋" w:hAnsi="仿宋" w:eastAsia="仿宋"/>
                <w:sz w:val="21"/>
                <w:szCs w:val="21"/>
              </w:rPr>
              <w:t>rrect</w:t>
            </w:r>
            <w:r>
              <w:rPr>
                <w:rFonts w:ascii="仿宋" w:hAnsi="仿宋" w:eastAsia="仿宋"/>
                <w:sz w:val="21"/>
                <w:szCs w:val="21"/>
              </w:rPr>
              <w:t>result</w:t>
            </w:r>
          </w:p>
        </w:tc>
        <w:tc>
          <w:tcPr>
            <w:tcW w:w="1323"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pStyle w:val="4"/>
        <w:ind w:left="949"/>
      </w:pPr>
      <w:r>
        <w:rPr>
          <w:rFonts w:hint="eastAsia" w:ascii="微软雅黑" w:hAnsi="微软雅黑" w:eastAsia="微软雅黑" w:cs="微软雅黑"/>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"projectId":"1293dsaf121312d",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"noticeId":"100002101"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请求参数说明</w:t>
      </w:r>
    </w:p>
    <w:tbl>
      <w:tblPr>
        <w:tblStyle w:val="10"/>
        <w:tblW w:w="5000" w:type="pct"/>
        <w:tblInd w:w="0" w:type="dxa"/>
        <w:tblLayout w:type="autofit"/>
        <w:tblCellMar>
          <w:top w:w="0" w:type="dxa"/>
          <w:left w:w="108" w:type="dxa"/>
          <w:bottom w:w="0" w:type="dxa"/>
          <w:right w:w="108" w:type="dxa"/>
        </w:tblCellMar>
      </w:tblPr>
      <w:tblGrid>
        <w:gridCol w:w="1889"/>
        <w:gridCol w:w="1456"/>
        <w:gridCol w:w="1019"/>
        <w:gridCol w:w="729"/>
        <w:gridCol w:w="727"/>
        <w:gridCol w:w="2696"/>
      </w:tblGrid>
      <w:tr>
        <w:trPr>
          <w:trHeight w:val="320" w:hRule="atLeast"/>
        </w:trPr>
        <w:tc>
          <w:tcPr>
            <w:tcW w:w="1109"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855"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598" w:type="pct"/>
            <w:tcBorders>
              <w:top w:val="single" w:color="auto" w:sz="4" w:space="0"/>
              <w:left w:val="nil"/>
              <w:bottom w:val="single" w:color="auto" w:sz="4" w:space="0"/>
              <w:right w:val="nil"/>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7"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583"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09" w:type="pct"/>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projectId</w:t>
            </w:r>
          </w:p>
        </w:tc>
        <w:tc>
          <w:tcPr>
            <w:tcW w:w="855"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598" w:type="pct"/>
            <w:tcBorders>
              <w:top w:val="nil"/>
              <w:left w:val="nil"/>
              <w:bottom w:val="single" w:color="auto" w:sz="4" w:space="0"/>
              <w:right w:val="nil"/>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1109" w:type="pct"/>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noticeId</w:t>
            </w:r>
          </w:p>
        </w:tc>
        <w:tc>
          <w:tcPr>
            <w:tcW w:w="855"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更正公告Id</w:t>
            </w:r>
          </w:p>
        </w:tc>
        <w:tc>
          <w:tcPr>
            <w:tcW w:w="598" w:type="pct"/>
            <w:tcBorders>
              <w:top w:val="nil"/>
              <w:left w:val="nil"/>
              <w:bottom w:val="single" w:color="auto" w:sz="4" w:space="0"/>
              <w:right w:val="nil"/>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徽采云交易系统更正公告Id</w:t>
            </w:r>
          </w:p>
        </w:tc>
      </w:tr>
    </w:tbl>
    <w:p>
      <w:pPr>
        <w:rPr>
          <w:rFonts w:ascii="仿宋" w:hAnsi="仿宋" w:eastAsia="仿宋"/>
        </w:rPr>
      </w:pPr>
    </w:p>
    <w:p>
      <w:pPr>
        <w:pStyle w:val="4"/>
        <w:ind w:left="949"/>
      </w:pPr>
      <w:r>
        <w:rPr>
          <w:rFonts w:hint="eastAsia"/>
        </w:rPr>
        <w:t>返回参数</w:t>
      </w:r>
    </w:p>
    <w:p>
      <w:pPr>
        <w:pStyle w:val="5"/>
      </w:pPr>
      <w:r>
        <w:rPr>
          <w:rFonts w:hint="eastAsia"/>
        </w:rPr>
        <w:t>返回示例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"auditresult":2,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"auditInfo":[</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"auditor":"张老师",</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"auditTime":"2022-02-01 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"auditOpinion":"同意"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Layout w:type="autofit"/>
        <w:tblCellMar>
          <w:top w:w="0" w:type="dxa"/>
          <w:left w:w="108" w:type="dxa"/>
          <w:bottom w:w="0" w:type="dxa"/>
          <w:right w:w="108" w:type="dxa"/>
        </w:tblCellMar>
      </w:tblPr>
      <w:tblGrid>
        <w:gridCol w:w="2034"/>
        <w:gridCol w:w="1311"/>
        <w:gridCol w:w="872"/>
        <w:gridCol w:w="729"/>
        <w:gridCol w:w="729"/>
        <w:gridCol w:w="2841"/>
      </w:tblGrid>
      <w:tr>
        <w:trPr>
          <w:trHeight w:val="320" w:hRule="atLeast"/>
        </w:trPr>
        <w:tc>
          <w:tcPr>
            <w:tcW w:w="1194" w:type="pct"/>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770"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12"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66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code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message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ascii="仿宋" w:hAnsi="仿宋" w:eastAsia="仿宋"/>
                <w:color w:val="000000"/>
                <w:sz w:val="21"/>
                <w:szCs w:val="21"/>
              </w:rPr>
              <w:t>2</w:t>
            </w:r>
            <w:r>
              <w:rPr>
                <w:rFonts w:hint="eastAsia" w:ascii="仿宋" w:hAnsi="仿宋" w:eastAsia="仿宋"/>
                <w:color w:val="000000"/>
                <w:sz w:val="21"/>
                <w:szCs w:val="21"/>
              </w:rPr>
              <w:t>00</w:t>
            </w:r>
            <w:r>
              <w:rPr>
                <w:rFonts w:ascii="仿宋" w:hAnsi="仿宋" w:eastAsia="仿宋"/>
                <w:color w:val="000000"/>
                <w:sz w:val="21"/>
                <w:szCs w:val="21"/>
              </w:rPr>
              <w:t>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结果信息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审核过程数据</w:t>
            </w:r>
          </w:p>
        </w:tc>
      </w:tr>
      <w:tr>
        <w:trPr>
          <w:trHeight w:val="12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审核状态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0：审核不通过</w:t>
            </w:r>
            <w:r>
              <w:rPr>
                <w:rFonts w:hint="eastAsia" w:ascii="仿宋" w:hAnsi="仿宋" w:eastAsia="仿宋"/>
                <w:color w:val="000000"/>
                <w:sz w:val="21"/>
                <w:szCs w:val="21"/>
              </w:rPr>
              <w:br w:type="textWrapping"/>
            </w:r>
            <w:r>
              <w:rPr>
                <w:rFonts w:hint="eastAsia" w:ascii="仿宋" w:hAnsi="仿宋" w:eastAsia="仿宋"/>
                <w:color w:val="000000"/>
                <w:sz w:val="21"/>
                <w:szCs w:val="21"/>
              </w:rPr>
              <w:t>1：审核中</w:t>
            </w:r>
            <w:r>
              <w:rPr>
                <w:rFonts w:hint="eastAsia" w:ascii="仿宋" w:hAnsi="仿宋" w:eastAsia="仿宋"/>
                <w:color w:val="000000"/>
                <w:sz w:val="21"/>
                <w:szCs w:val="21"/>
              </w:rPr>
              <w:br w:type="textWrapping"/>
            </w:r>
            <w:r>
              <w:rPr>
                <w:rFonts w:hint="eastAsia" w:ascii="仿宋" w:hAnsi="仿宋" w:eastAsia="仿宋"/>
                <w:color w:val="000000"/>
                <w:sz w:val="21"/>
                <w:szCs w:val="21"/>
              </w:rPr>
              <w:t>2：审核通过</w:t>
            </w:r>
            <w:r>
              <w:rPr>
                <w:rFonts w:hint="eastAsia" w:ascii="仿宋" w:hAnsi="仿宋" w:eastAsia="仿宋"/>
                <w:color w:val="000000"/>
                <w:sz w:val="21"/>
                <w:szCs w:val="21"/>
              </w:rPr>
              <w:br w:type="textWrapping"/>
            </w:r>
            <w:r>
              <w:rPr>
                <w:rFonts w:hint="eastAsia" w:ascii="仿宋" w:hAnsi="仿宋" w:eastAsia="仿宋"/>
                <w:color w:val="000000"/>
                <w:sz w:val="21"/>
                <w:szCs w:val="21"/>
              </w:rPr>
              <w:t>-1：待审核</w:t>
            </w:r>
          </w:p>
        </w:tc>
      </w:tr>
      <w:tr>
        <w:trPr>
          <w:trHeight w:val="320" w:hRule="atLeast"/>
        </w:trPr>
        <w:tc>
          <w:tcPr>
            <w:tcW w:w="1194" w:type="pct"/>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auditInfo</w:t>
            </w:r>
          </w:p>
        </w:tc>
        <w:tc>
          <w:tcPr>
            <w:tcW w:w="7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审核结果</w:t>
            </w:r>
          </w:p>
        </w:tc>
        <w:tc>
          <w:tcPr>
            <w:tcW w:w="51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否</w:t>
            </w:r>
          </w:p>
        </w:tc>
        <w:tc>
          <w:tcPr>
            <w:tcW w:w="166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auditor</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审核人</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56</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auditTime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审核时间</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auditOpinion</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审核意见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success</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Boolen</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true：成功</w:t>
            </w:r>
            <w:r>
              <w:rPr>
                <w:rFonts w:hint="eastAsia" w:ascii="仿宋" w:hAnsi="仿宋" w:eastAsia="仿宋"/>
                <w:color w:val="000000"/>
                <w:sz w:val="21"/>
                <w:szCs w:val="21"/>
              </w:rPr>
              <w:br w:type="textWrapping"/>
            </w:r>
            <w:r>
              <w:rPr>
                <w:rFonts w:hint="eastAsia" w:ascii="仿宋" w:hAnsi="仿宋" w:eastAsia="仿宋"/>
                <w:color w:val="000000"/>
                <w:sz w:val="21"/>
                <w:szCs w:val="21"/>
              </w:rPr>
              <w:t>false：失败</w:t>
            </w:r>
          </w:p>
        </w:tc>
      </w:tr>
    </w:tbl>
    <w:p>
      <w:pPr>
        <w:rPr>
          <w:rFonts w:ascii="仿宋" w:hAnsi="仿宋" w:eastAsia="仿宋"/>
        </w:rPr>
      </w:pPr>
    </w:p>
    <w:p>
      <w:pPr>
        <w:pStyle w:val="3"/>
      </w:pPr>
      <w:r>
        <w:rPr>
          <w:rFonts w:hint="eastAsia"/>
        </w:rPr>
        <w:t>投标过程数据</w:t>
      </w:r>
    </w:p>
    <w:p>
      <w:pPr>
        <w:ind w:firstLine="420"/>
        <w:rPr>
          <w:rFonts w:ascii="仿宋" w:hAnsi="仿宋" w:eastAsia="仿宋"/>
        </w:rPr>
      </w:pPr>
      <w:r>
        <w:rPr>
          <w:rFonts w:hint="eastAsia" w:ascii="仿宋" w:hAnsi="仿宋" w:eastAsia="仿宋"/>
        </w:rPr>
        <w:t>评标结束后，代理机构系统需将项目供应商报名、投标的信息同步给徽采云交易系统。一次请求需包含项目中所有包别的信息，已同步成功的项目无法再同步投标过程数据信息。</w:t>
      </w:r>
    </w:p>
    <w:p>
      <w:pPr>
        <w:pStyle w:val="4"/>
        <w:ind w:left="949"/>
      </w:pPr>
      <w:r>
        <w:rPr>
          <w:rFonts w:hint="eastAsia" w:ascii="微软雅黑" w:hAnsi="微软雅黑" w:eastAsia="微软雅黑" w:cs="微软雅黑"/>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3"/>
        <w:gridCol w:w="2253"/>
      </w:tblGrid>
      <w:tr>
        <w:trPr>
          <w:trHeight w:val="425" w:hRule="atLeast"/>
        </w:trPr>
        <w:tc>
          <w:tcPr>
            <w:tcW w:w="3677"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323"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677"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zcy.govsync.pursupervise.pushtenderdata</w:t>
            </w:r>
          </w:p>
        </w:tc>
        <w:tc>
          <w:tcPr>
            <w:tcW w:w="1323"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ascii="微软雅黑" w:hAnsi="微软雅黑" w:eastAsia="微软雅黑" w:cs="微软雅黑"/>
        </w:rPr>
        <w:t>请求参数</w:t>
      </w:r>
    </w:p>
    <w:p>
      <w:pPr>
        <w:pStyle w:val="5"/>
      </w:pPr>
      <w:r>
        <w:rPr>
          <w:rFonts w:hint="eastAsia" w:ascii="微软雅黑" w:hAnsi="微软雅黑" w:eastAsia="微软雅黑" w:cs="微软雅黑"/>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"projectId":"5ec1388abec10b06",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"packageItems":[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"bidId":"10000101",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"potentialSuppliers":[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"outSupplierId":"供应商Id",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"supplierName":"供应商名称",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"contacts":"联系人",</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"contact</w:t>
      </w:r>
      <w:r>
        <w:rPr>
          <w:rFonts w:hint="eastAsia" w:ascii="Times New Roman" w:hAnsi="Times New Roman" w:eastAsia="仿宋" w:cs="Times New Roman"/>
          <w:sz w:val="21"/>
          <w:szCs w:val="21"/>
        </w:rPr>
        <w:t>Way</w:t>
      </w:r>
      <w:r>
        <w:rPr>
          <w:rFonts w:ascii="Times New Roman" w:hAnsi="Times New Roman" w:eastAsia="仿宋" w:cs="Times New Roman"/>
          <w:sz w:val="21"/>
          <w:szCs w:val="21"/>
        </w:rPr>
        <w:t>":"联系方式",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"supplierUSC":"统一社会信用代码",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"getProcurmentDocTime":"YYYY-MM-DD HH:mm:ss",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"uploadTenderTime":"YYYY-MM-DD HH:mm:ss",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"tenderDocments":{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"fileId":"1109QZ/3d2db1ff-d3c2-476d-bf8d-70e442e.pdf",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"fileName":"投标文件1"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"projectAgentName":"王五",</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"projectAgentIDNumber":"身份证号码"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pStyle w:val="5"/>
      </w:pPr>
      <w:r>
        <w:rPr>
          <w:rFonts w:hint="eastAsia" w:ascii="微软雅黑" w:hAnsi="微软雅黑" w:eastAsia="微软雅黑" w:cs="微软雅黑"/>
        </w:rPr>
        <w:t>请求参数说明</w:t>
      </w:r>
    </w:p>
    <w:tbl>
      <w:tblPr>
        <w:tblStyle w:val="10"/>
        <w:tblW w:w="0" w:type="auto"/>
        <w:tblInd w:w="0" w:type="dxa"/>
        <w:tblLayout w:type="fixed"/>
        <w:tblCellMar>
          <w:top w:w="0" w:type="dxa"/>
          <w:left w:w="108" w:type="dxa"/>
          <w:bottom w:w="0" w:type="dxa"/>
          <w:right w:w="108" w:type="dxa"/>
        </w:tblCellMar>
      </w:tblPr>
      <w:tblGrid>
        <w:gridCol w:w="2405"/>
        <w:gridCol w:w="1843"/>
        <w:gridCol w:w="992"/>
        <w:gridCol w:w="709"/>
        <w:gridCol w:w="709"/>
        <w:gridCol w:w="1632"/>
      </w:tblGrid>
      <w:tr>
        <w:trPr>
          <w:trHeight w:val="320" w:hRule="atLeast"/>
        </w:trPr>
        <w:tc>
          <w:tcPr>
            <w:tcW w:w="2405" w:type="dxa"/>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字段名称</w:t>
            </w:r>
          </w:p>
        </w:tc>
        <w:tc>
          <w:tcPr>
            <w:tcW w:w="1843"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992"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9"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9"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632"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packageItems</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徽采云交易系统包别Id，下同</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potentialSuppliers</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潜在供应商</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报名的供应商</w:t>
            </w:r>
          </w:p>
          <w:p>
            <w:pPr>
              <w:rPr>
                <w:rFonts w:ascii="仿宋" w:hAnsi="仿宋" w:eastAsia="仿宋"/>
                <w:color w:val="000000"/>
                <w:sz w:val="21"/>
                <w:szCs w:val="21"/>
              </w:rPr>
            </w:pPr>
            <w:r>
              <w:rPr>
                <w:rFonts w:hint="eastAsia" w:ascii="仿宋" w:hAnsi="仿宋" w:eastAsia="仿宋"/>
                <w:color w:val="000000"/>
                <w:sz w:val="21"/>
                <w:szCs w:val="21"/>
              </w:rPr>
              <w:t>某个标项没有报名供应商，则传"potentialSuppliers":[]</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outSupplierId</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supplierName</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供应商名称</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contacts</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联系人</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contactWay</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联系方式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supplierUSC</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统一社会信用代码</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getProcurmentDocTime</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获取采购文件时间</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格式：YYYY-MM-DD HH:mm:ss</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uploadTenderTime</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上传投标文件时间</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格式：YYYY-MM-DD HH:mm:ss</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tenderDocments</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投标文件</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fileId</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nil"/>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fileName</w:t>
            </w:r>
          </w:p>
        </w:tc>
        <w:tc>
          <w:tcPr>
            <w:tcW w:w="1843" w:type="dxa"/>
            <w:tcBorders>
              <w:top w:val="nil"/>
              <w:left w:val="nil"/>
              <w:bottom w:val="nil"/>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992" w:type="dxa"/>
            <w:tcBorders>
              <w:top w:val="nil"/>
              <w:left w:val="nil"/>
              <w:bottom w:val="nil"/>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nil"/>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nil"/>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32" w:type="dxa"/>
            <w:tcBorders>
              <w:top w:val="nil"/>
              <w:left w:val="nil"/>
              <w:bottom w:val="nil"/>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projectAgentName</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项目经办人名称</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128</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32"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projectAgentContactWay</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projectAgentIDNumber</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3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bl>
    <w:p>
      <w:pPr>
        <w:rPr>
          <w:rFonts w:ascii="仿宋" w:hAnsi="仿宋" w:eastAsia="仿宋"/>
        </w:rPr>
      </w:pPr>
    </w:p>
    <w:p>
      <w:pPr>
        <w:pStyle w:val="4"/>
        <w:numPr>
          <w:ilvl w:val="2"/>
          <w:numId w:val="14"/>
        </w:numPr>
        <w:ind w:leftChars="0"/>
      </w:pPr>
      <w:r>
        <w:rPr>
          <w:rFonts w:hint="eastAsia" w:ascii="微软雅黑" w:hAnsi="微软雅黑" w:eastAsia="微软雅黑" w:cs="微软雅黑"/>
        </w:rPr>
        <w:t>返回参数</w:t>
      </w:r>
    </w:p>
    <w:p>
      <w:pPr>
        <w:pStyle w:val="5"/>
      </w:pPr>
      <w:r>
        <w:rPr>
          <w:rFonts w:hint="eastAsia" w:ascii="微软雅黑" w:hAnsi="微软雅黑" w:eastAsia="微软雅黑" w:cs="微软雅黑"/>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ascii="微软雅黑" w:hAnsi="微软雅黑" w:eastAsia="微软雅黑" w:cs="微软雅黑"/>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hemeFill="background1"/>
          </w:tcPr>
          <w:p>
            <w:pPr>
              <w:tabs>
                <w:tab w:val="center" w:pos="747"/>
              </w:tabs>
              <w:rPr>
                <w:rFonts w:ascii="仿宋" w:hAnsi="仿宋" w:eastAsia="仿宋"/>
                <w:color w:val="000000"/>
                <w:sz w:val="21"/>
                <w:szCs w:val="21"/>
              </w:rPr>
            </w:pP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p>
        </w:tc>
      </w:tr>
    </w:tbl>
    <w:p>
      <w:pPr>
        <w:rPr>
          <w:rFonts w:ascii="仿宋" w:hAnsi="仿宋" w:eastAsia="仿宋" w:cs="微软雅黑"/>
        </w:rPr>
      </w:pPr>
    </w:p>
    <w:p>
      <w:pPr>
        <w:pStyle w:val="3"/>
      </w:pPr>
      <w:r>
        <w:rPr>
          <w:rFonts w:hint="eastAsia"/>
        </w:rPr>
        <w:t>开标过程数据</w:t>
      </w:r>
    </w:p>
    <w:p>
      <w:pPr>
        <w:ind w:firstLine="420"/>
        <w:rPr>
          <w:rFonts w:ascii="仿宋" w:hAnsi="仿宋" w:eastAsia="仿宋"/>
        </w:rPr>
      </w:pPr>
      <w:r>
        <w:rPr>
          <w:rFonts w:hint="eastAsia" w:ascii="仿宋" w:hAnsi="仿宋" w:eastAsia="仿宋"/>
        </w:rPr>
        <w:t>评标结束后，代理机构系统需要将开标过程数据同步给徽采云交易系统。一次请求需包含项目中所有包别的信息，已同步成功的项目无法再同步开标过程数据信息。</w:t>
      </w:r>
    </w:p>
    <w:p>
      <w:pPr>
        <w:pStyle w:val="4"/>
        <w:ind w:left="949"/>
      </w:pPr>
      <w:r>
        <w:rPr>
          <w:rFonts w:hint="eastAsia" w:ascii="微软雅黑" w:hAnsi="微软雅黑" w:eastAsia="微软雅黑" w:cs="微软雅黑"/>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3"/>
        <w:gridCol w:w="2253"/>
      </w:tblGrid>
      <w:tr>
        <w:trPr>
          <w:trHeight w:val="425" w:hRule="atLeast"/>
        </w:trPr>
        <w:tc>
          <w:tcPr>
            <w:tcW w:w="3677"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323"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677"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zcy.govsync.pursupervise.push</w:t>
            </w:r>
            <w:r>
              <w:rPr>
                <w:rFonts w:ascii="仿宋" w:hAnsi="仿宋" w:eastAsia="仿宋"/>
                <w:sz w:val="21"/>
                <w:szCs w:val="21"/>
              </w:rPr>
              <w:t>opentender</w:t>
            </w:r>
            <w:r>
              <w:rPr>
                <w:rFonts w:hint="eastAsia" w:ascii="仿宋" w:hAnsi="仿宋" w:eastAsia="仿宋"/>
                <w:sz w:val="21"/>
                <w:szCs w:val="21"/>
              </w:rPr>
              <w:t>data</w:t>
            </w:r>
          </w:p>
        </w:tc>
        <w:tc>
          <w:tcPr>
            <w:tcW w:w="1323"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cs="微软雅黑"/>
        </w:rPr>
      </w:pPr>
    </w:p>
    <w:p>
      <w:pPr>
        <w:pStyle w:val="4"/>
        <w:ind w:left="949"/>
      </w:pPr>
      <w:r>
        <w:rPr>
          <w:rFonts w:hint="eastAsia" w:ascii="微软雅黑" w:hAnsi="微软雅黑" w:eastAsia="微软雅黑" w:cs="微软雅黑"/>
        </w:rPr>
        <w:t>请求参数</w:t>
      </w:r>
    </w:p>
    <w:p>
      <w:pPr>
        <w:pStyle w:val="5"/>
        <w:rPr>
          <w:szCs w:val="24"/>
        </w:rPr>
      </w:pPr>
      <w:r>
        <w:rPr>
          <w:rFonts w:hint="eastAsia" w:ascii="微软雅黑" w:hAnsi="微软雅黑" w:eastAsia="微软雅黑" w:cs="微软雅黑"/>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"projectId":"5ec1388abec10b06",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"packageItems":[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"bidId":"10000101",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"isFailure":0,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"failureCause":"</w:t>
      </w:r>
      <w:r>
        <w:rPr>
          <w:rFonts w:hint="eastAsia" w:ascii="Times New Roman" w:hAnsi="Times New Roman" w:eastAsia="仿宋" w:cs="Times New Roman"/>
          <w:sz w:val="21"/>
          <w:szCs w:val="21"/>
        </w:rPr>
        <w:t>废</w:t>
      </w:r>
      <w:r>
        <w:rPr>
          <w:rFonts w:ascii="Times New Roman" w:hAnsi="Times New Roman" w:eastAsia="仿宋" w:cs="Times New Roman"/>
          <w:sz w:val="21"/>
          <w:szCs w:val="21"/>
        </w:rPr>
        <w:t>标原因",</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"bidOpenSuppliers":[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"outSupplierId":"供应商Id",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"supplierName":"供应商名称",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"contacts":"联系人",</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"supplierUSC":"统一社会信用代码",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"isSuccessDecode":1,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"decode</w:t>
      </w:r>
      <w:r>
        <w:rPr>
          <w:rFonts w:hint="eastAsia" w:ascii="Times New Roman" w:hAnsi="Times New Roman" w:eastAsia="仿宋" w:cs="Times New Roman"/>
          <w:sz w:val="21"/>
          <w:szCs w:val="21"/>
        </w:rPr>
        <w:t>Complete</w:t>
      </w:r>
      <w:r>
        <w:rPr>
          <w:rFonts w:ascii="Times New Roman" w:hAnsi="Times New Roman" w:eastAsia="仿宋" w:cs="Times New Roman"/>
          <w:sz w:val="21"/>
          <w:szCs w:val="21"/>
        </w:rPr>
        <w:t>Time":"2023-10-01 10</w:t>
      </w:r>
      <w:r>
        <w:rPr>
          <w:rFonts w:hint="eastAsia" w:ascii="Times New Roman" w:hAnsi="Times New Roman" w:eastAsia="仿宋" w:cs="Times New Roman"/>
          <w:sz w:val="21"/>
          <w:szCs w:val="21"/>
        </w:rPr>
        <w:t>:</w:t>
      </w:r>
      <w:r>
        <w:rPr>
          <w:rFonts w:ascii="Times New Roman" w:hAnsi="Times New Roman" w:eastAsia="仿宋" w:cs="Times New Roman"/>
          <w:sz w:val="21"/>
          <w:szCs w:val="21"/>
        </w:rPr>
        <w:t>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"projectAgentName":"王五",</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"projectAgentIDNumber":"身份证号码"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pStyle w:val="5"/>
      </w:pPr>
      <w:r>
        <w:rPr>
          <w:rFonts w:hint="eastAsia" w:ascii="微软雅黑" w:hAnsi="微软雅黑" w:eastAsia="微软雅黑" w:cs="微软雅黑"/>
        </w:rPr>
        <w:t>请求参数说明</w:t>
      </w:r>
    </w:p>
    <w:tbl>
      <w:tblPr>
        <w:tblStyle w:val="10"/>
        <w:tblW w:w="0" w:type="auto"/>
        <w:tblInd w:w="0" w:type="dxa"/>
        <w:tblLayout w:type="fixed"/>
        <w:tblCellMar>
          <w:top w:w="0" w:type="dxa"/>
          <w:left w:w="108" w:type="dxa"/>
          <w:bottom w:w="0" w:type="dxa"/>
          <w:right w:w="108" w:type="dxa"/>
        </w:tblCellMar>
      </w:tblPr>
      <w:tblGrid>
        <w:gridCol w:w="2405"/>
        <w:gridCol w:w="1701"/>
        <w:gridCol w:w="992"/>
        <w:gridCol w:w="709"/>
        <w:gridCol w:w="709"/>
        <w:gridCol w:w="1774"/>
      </w:tblGrid>
      <w:tr>
        <w:trPr>
          <w:trHeight w:val="320" w:hRule="atLeast"/>
        </w:trPr>
        <w:tc>
          <w:tcPr>
            <w:tcW w:w="2405" w:type="dxa"/>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字段名称</w:t>
            </w:r>
          </w:p>
        </w:tc>
        <w:tc>
          <w:tcPr>
            <w:tcW w:w="1701"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992"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9"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9"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774"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packageItems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包别信息</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徽采云交易系统包别Id，下同</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isFailure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是否废标</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p>
          <w:p>
            <w:pPr>
              <w:rPr>
                <w:rFonts w:ascii="仿宋" w:hAnsi="仿宋" w:eastAsia="仿宋"/>
                <w:color w:val="000000"/>
                <w:sz w:val="21"/>
                <w:szCs w:val="21"/>
              </w:rPr>
            </w:pPr>
            <w:r>
              <w:rPr>
                <w:rFonts w:hint="eastAsia" w:ascii="仿宋" w:hAnsi="仿宋" w:eastAsia="仿宋"/>
                <w:color w:val="000000"/>
                <w:sz w:val="21"/>
                <w:szCs w:val="21"/>
              </w:rPr>
              <w:t>1：是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failureCause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废标原因</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废标时必填</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bidOpenSuppliers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开标供应商</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废标时，没有开标供应商可不传</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outSupplierId</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供应商Id</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supplierName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供应商名称</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contacts</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联系人</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contactWay</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联系方式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supplierUSC</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统一社会信用代码</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90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isSuccessDecode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解密是否成功</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r>
              <w:rPr>
                <w:rFonts w:hint="eastAsia" w:ascii="仿宋" w:hAnsi="仿宋" w:eastAsia="仿宋"/>
                <w:color w:val="000000"/>
                <w:sz w:val="21"/>
                <w:szCs w:val="21"/>
              </w:rPr>
              <w:br w:type="textWrapping"/>
            </w:r>
            <w:r>
              <w:rPr>
                <w:rFonts w:hint="eastAsia" w:ascii="仿宋" w:hAnsi="仿宋" w:eastAsia="仿宋"/>
                <w:color w:val="000000"/>
                <w:sz w:val="21"/>
                <w:szCs w:val="21"/>
              </w:rPr>
              <w:t>电子标时，该字段必传</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decodeCompleteTime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解密完成时刻</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格式：YYYY-MM-DD</w:t>
            </w:r>
            <w:r>
              <w:rPr>
                <w:rFonts w:ascii="仿宋" w:hAnsi="仿宋" w:eastAsia="仿宋"/>
                <w:color w:val="000000"/>
                <w:sz w:val="21"/>
                <w:szCs w:val="21"/>
              </w:rPr>
              <w:t xml:space="preserve"> </w:t>
            </w:r>
            <w:r>
              <w:rPr>
                <w:rFonts w:hint="eastAsia" w:ascii="仿宋" w:hAnsi="仿宋" w:eastAsia="仿宋"/>
                <w:color w:val="000000"/>
                <w:sz w:val="21"/>
                <w:szCs w:val="21"/>
              </w:rPr>
              <w:t>HH:</w:t>
            </w:r>
            <w:r>
              <w:rPr>
                <w:rFonts w:ascii="仿宋" w:hAnsi="仿宋" w:eastAsia="仿宋"/>
                <w:color w:val="000000"/>
                <w:sz w:val="21"/>
                <w:szCs w:val="21"/>
              </w:rPr>
              <w:t>mm:ss</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projectAgentName</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项目经办人名称</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projectAgentContactWay</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projectAgentIDNumber</w:t>
            </w:r>
          </w:p>
        </w:tc>
        <w:tc>
          <w:tcPr>
            <w:tcW w:w="17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99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77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bl>
    <w:p>
      <w:pPr>
        <w:rPr>
          <w:rFonts w:ascii="仿宋" w:hAnsi="仿宋" w:eastAsia="仿宋"/>
        </w:rPr>
      </w:pPr>
    </w:p>
    <w:p>
      <w:pPr>
        <w:pStyle w:val="4"/>
        <w:numPr>
          <w:ilvl w:val="2"/>
          <w:numId w:val="14"/>
        </w:numPr>
        <w:ind w:leftChars="0"/>
      </w:pPr>
      <w:r>
        <w:rPr>
          <w:rFonts w:hint="eastAsia" w:ascii="微软雅黑" w:hAnsi="微软雅黑" w:eastAsia="微软雅黑" w:cs="微软雅黑"/>
        </w:rPr>
        <w:t>返回参数</w:t>
      </w:r>
    </w:p>
    <w:p>
      <w:pPr>
        <w:pStyle w:val="5"/>
      </w:pPr>
      <w:r>
        <w:rPr>
          <w:rFonts w:hint="eastAsia" w:ascii="微软雅黑" w:hAnsi="微软雅黑" w:eastAsia="微软雅黑" w:cs="微软雅黑"/>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ascii="微软雅黑" w:hAnsi="微软雅黑" w:eastAsia="微软雅黑" w:cs="微软雅黑"/>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hemeFill="background1"/>
          </w:tcPr>
          <w:p>
            <w:pPr>
              <w:tabs>
                <w:tab w:val="center" w:pos="747"/>
              </w:tabs>
              <w:rPr>
                <w:rFonts w:ascii="仿宋" w:hAnsi="仿宋" w:eastAsia="仿宋"/>
                <w:color w:val="000000"/>
                <w:sz w:val="21"/>
                <w:szCs w:val="21"/>
              </w:rPr>
            </w:pP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p>
        </w:tc>
      </w:tr>
    </w:tbl>
    <w:p>
      <w:pPr>
        <w:rPr>
          <w:rFonts w:ascii="仿宋" w:hAnsi="仿宋" w:eastAsia="仿宋"/>
        </w:rPr>
      </w:pPr>
    </w:p>
    <w:p>
      <w:pPr>
        <w:rPr>
          <w:rFonts w:ascii="仿宋" w:hAnsi="仿宋" w:eastAsia="仿宋"/>
        </w:rPr>
      </w:pPr>
    </w:p>
    <w:p>
      <w:pPr>
        <w:pStyle w:val="3"/>
      </w:pPr>
      <w:r>
        <w:rPr>
          <w:rFonts w:hint="eastAsia"/>
        </w:rPr>
        <w:t>评标过程数据</w:t>
      </w:r>
    </w:p>
    <w:p>
      <w:pPr>
        <w:ind w:firstLine="420"/>
        <w:rPr>
          <w:rFonts w:ascii="仿宋" w:hAnsi="仿宋" w:eastAsia="仿宋"/>
        </w:rPr>
      </w:pPr>
      <w:r>
        <w:rPr>
          <w:rFonts w:hint="eastAsia" w:ascii="仿宋" w:hAnsi="仿宋" w:eastAsia="仿宋"/>
        </w:rPr>
        <w:t>评标结束后，代理机构系统需及时将评标过程数据同步给徽采云交易系统系统。一次请求需包含项目中所有包别的信息，已同步成功的项目无法再同步评标过程数据信息，除非项目需要重新评标，代理机构系统需在重评结束后将重评过程数据同步给徽采云交易系统，并且数据中需包含重评标识和重评序列号。</w:t>
      </w:r>
    </w:p>
    <w:p>
      <w:pPr>
        <w:pStyle w:val="4"/>
        <w:ind w:left="949"/>
      </w:pPr>
      <w:r>
        <w:rPr>
          <w:rFonts w:hint="eastAsia"/>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zcy.govsync.pursupervise.push</w:t>
            </w:r>
            <w:r>
              <w:rPr>
                <w:rFonts w:ascii="仿宋" w:hAnsi="仿宋" w:eastAsia="仿宋" w:cs="Arial"/>
                <w:color w:val="3D3D3D"/>
                <w:sz w:val="21"/>
                <w:szCs w:val="21"/>
              </w:rPr>
              <w:t>evaluation</w:t>
            </w:r>
            <w:r>
              <w:rPr>
                <w:rFonts w:hint="eastAsia" w:ascii="仿宋" w:hAnsi="仿宋" w:eastAsia="仿宋" w:cs="Arial"/>
                <w:color w:val="3D3D3D"/>
                <w:sz w:val="21"/>
                <w:szCs w:val="21"/>
              </w:rPr>
              <w:t>tenderdata</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"projectId":"5ec1388abec10b06",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"isAgain":0,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"againSerialNo":"1000001",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"packageItems":[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"bidId":"10000101",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"isFailure":0,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"failureCause":"</w:t>
      </w:r>
      <w:r>
        <w:rPr>
          <w:rFonts w:hint="eastAsia" w:ascii="Times New Roman" w:hAnsi="Times New Roman" w:eastAsia="仿宋" w:cs="Times New Roman"/>
          <w:sz w:val="21"/>
          <w:szCs w:val="21"/>
        </w:rPr>
        <w:t>废</w:t>
      </w:r>
      <w:r>
        <w:rPr>
          <w:rFonts w:ascii="Times New Roman" w:hAnsi="Times New Roman" w:eastAsia="仿宋" w:cs="Times New Roman"/>
          <w:sz w:val="21"/>
          <w:szCs w:val="21"/>
        </w:rPr>
        <w:t>标原因",</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"qualificationTeams":[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"outUserId":"1000212",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"name":"姓名",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"workOrg":"工作单位",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"idNumber":"证件号码",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"idType":"证件类型",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"isLeader":"是否组长",</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"identityType":"身份类型",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"isAvoid":"是否回避",</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"avoidCause":"回避原因"</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"panelTeams":[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"outUserId":"1000212",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"name":"姓名",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"workOrg":"工作单位",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"idNumber":"证件号码",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"idType":"证件类型",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"isLeader":"是否组长",</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"identityType":"身份类型",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"isAvoid":"是否回避",</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"avoidCause":"回避原因"</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"qualificationInfos":[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"outSupplierId":"供应商Id",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"supplierName":"供应商名称",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"qualificationResult":1,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"expertReviewInfos":[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"outUseId":"10000101",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"expertName":"专家名称",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"qualificationResult":1,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"qualificationDetail":[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"checkRowNo":1,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"checkRequirement":"审查项",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"checkResult":1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"conformityInfos":[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"outSupplierId":"供应商Id",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"supplierName":"供应商名称",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"conformityResult":"符合性审查结果",</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"expertReviewInfo":[</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"outUseId":"10000101",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"expertName":"专家名称",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"conformityResult":"审查结果",</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"conformityDetail":[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"complianceRowNo":1,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"complianceRequirement":"审查项",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"complianceResult":1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"quotRecordInfos":[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"outSupplierId":"供应商Id",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"supplierName":"供应商名称",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"round":"轮次",</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"bidOpenDetails":[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"columnSerial":1,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"columnName":"报价列名称",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"quotUnit":"报价单位",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"quote":"根据报价列名称要求报的值"</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"bidQuoteDetails":[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"rownum":1,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"rowQuoteDetails":[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"columnSerial":1,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"columnName":"报价列名称",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"quotUnit":"报价单位",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"quote":"根据报价列名称要求报的值"</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"socreSummaryInfos":[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"outSupplierId":"供应商Id",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"supplierName":"供应商名称",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"typeid":"1",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"policyIdentification":[</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"finalQuote":"最终报价",</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"attendSMSCoupon":"参与中小企业优惠金额",</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"perferentialRatio":"优惠比例",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"otherAmountRec":"其他认定金额",</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"reviewPrice":"评审价",</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"smeDecLetter":[</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"fileId":"1109QZ/3d2db1ff-d3c2-476d-bf8d-70e44b7e.pdf",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"fileName":"中小企业声明函"</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"totalPoints":76.76,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"finalQuoteDetails":[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"columnSerial":1,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"columnName":"报价列名称",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"quotUnit":"报价单位",</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"quote":"报价"</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"quoteScore":76.76,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"businessDetails":[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"outUserId":"1000212",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"expertName":"专家名称",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"columnSerial":1,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"businessScoreItem":"商务评分项",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"score":76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"businessScore":76,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"technicalDetails":[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"outUserId":"1000212",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"expertName":"专家名称",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"columnSerial":2,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"technicalScoreItem":"技术评分项",</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"score":76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"technicalScore":76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"attachmentType":"workSiteSupervisionReport",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"fileId":"1110QZ/3d2db1ff-d3c2-476d-bf8d-70e4421.pdf",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"fileName":"开标记录表"</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"attachmentType":"2",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"fileId":"1120QZ/3d2db1ff-d3c2-476d-bf8d-70e4321.pdf",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"fileName":"资格审查记录表"</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"attachmentType":"1",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"fileId":"1109QZ/3d2db1ff-d3c2-476d-bf8d-70e44b7e.pdf",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"fileName":"评审报告附件"</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"projectAgentName":"王五",</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"projectAgentIDNumber":"身份证号码"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请求参数说明</w:t>
      </w:r>
    </w:p>
    <w:tbl>
      <w:tblPr>
        <w:tblStyle w:val="10"/>
        <w:tblW w:w="0" w:type="auto"/>
        <w:tblInd w:w="0" w:type="dxa"/>
        <w:tblLayout w:type="fixed"/>
        <w:tblCellMar>
          <w:top w:w="0" w:type="dxa"/>
          <w:left w:w="108" w:type="dxa"/>
          <w:bottom w:w="0" w:type="dxa"/>
          <w:right w:w="108" w:type="dxa"/>
        </w:tblCellMar>
      </w:tblPr>
      <w:tblGrid>
        <w:gridCol w:w="2225"/>
        <w:gridCol w:w="1601"/>
        <w:gridCol w:w="847"/>
        <w:gridCol w:w="709"/>
        <w:gridCol w:w="709"/>
        <w:gridCol w:w="2199"/>
      </w:tblGrid>
      <w:tr>
        <w:trPr>
          <w:trHeight w:val="320" w:hRule="atLeast"/>
        </w:trPr>
        <w:tc>
          <w:tcPr>
            <w:tcW w:w="2225" w:type="dxa"/>
            <w:tcBorders>
              <w:top w:val="single" w:color="auto" w:sz="4" w:space="0"/>
              <w:left w:val="single" w:color="auto" w:sz="4" w:space="0"/>
              <w:bottom w:val="single" w:color="auto" w:sz="4" w:space="0"/>
              <w:right w:val="single" w:color="auto" w:sz="4" w:space="0"/>
            </w:tcBorders>
            <w:shd w:val="clear" w:color="000000" w:fill="B4C6E7"/>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字段名称</w:t>
            </w:r>
          </w:p>
        </w:tc>
        <w:tc>
          <w:tcPr>
            <w:tcW w:w="1601"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847"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9"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9"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2199"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i</w:t>
            </w:r>
            <w:r>
              <w:rPr>
                <w:rFonts w:ascii="仿宋" w:hAnsi="仿宋" w:eastAsia="仿宋"/>
                <w:color w:val="000000"/>
                <w:sz w:val="21"/>
                <w:szCs w:val="21"/>
              </w:rPr>
              <w:t>sAgain</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项目是否重评</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p>
          <w:p>
            <w:pPr>
              <w:rPr>
                <w:rFonts w:ascii="仿宋" w:hAnsi="仿宋" w:eastAsia="仿宋"/>
                <w:color w:val="000000"/>
                <w:sz w:val="21"/>
                <w:szCs w:val="21"/>
              </w:rPr>
            </w:pPr>
            <w:r>
              <w:rPr>
                <w:rFonts w:hint="eastAsia" w:ascii="仿宋" w:hAnsi="仿宋" w:eastAsia="仿宋"/>
                <w:color w:val="000000"/>
                <w:sz w:val="21"/>
                <w:szCs w:val="21"/>
              </w:rPr>
              <w:t>1：是</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w:t>
            </w:r>
            <w:r>
              <w:rPr>
                <w:rFonts w:ascii="仿宋" w:hAnsi="仿宋" w:eastAsia="仿宋"/>
                <w:color w:val="000000"/>
                <w:sz w:val="21"/>
                <w:szCs w:val="21"/>
              </w:rPr>
              <w:t>gainSerialNo</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项目重评序列号</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重评后必填，代理机构系统唯一；用于徽采云系统串联重评后评标过程数据、采购结果及公告、采购结果更正及公告、采购合同及公告等信息（这些数据“项目重评序列号”相同）</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packageItems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包别信息</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徽采云交易系统包别Id，下同</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isFailure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是否废标</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p>
          <w:p>
            <w:pPr>
              <w:rPr>
                <w:rFonts w:ascii="仿宋" w:hAnsi="仿宋" w:eastAsia="仿宋"/>
                <w:color w:val="000000"/>
                <w:sz w:val="21"/>
                <w:szCs w:val="21"/>
              </w:rPr>
            </w:pPr>
            <w:r>
              <w:rPr>
                <w:rFonts w:hint="eastAsia" w:ascii="仿宋" w:hAnsi="仿宋" w:eastAsia="仿宋"/>
                <w:color w:val="000000"/>
                <w:sz w:val="21"/>
                <w:szCs w:val="21"/>
              </w:rPr>
              <w:t>1：是</w:t>
            </w:r>
          </w:p>
          <w:p>
            <w:pPr>
              <w:rPr>
                <w:rFonts w:ascii="仿宋" w:hAnsi="仿宋" w:eastAsia="仿宋"/>
                <w:color w:val="000000"/>
                <w:sz w:val="21"/>
                <w:szCs w:val="21"/>
              </w:rPr>
            </w:pPr>
            <w:r>
              <w:rPr>
                <w:rFonts w:hint="eastAsia" w:ascii="仿宋" w:hAnsi="仿宋" w:eastAsia="仿宋"/>
                <w:color w:val="000000"/>
                <w:sz w:val="21"/>
                <w:szCs w:val="21"/>
              </w:rPr>
              <w:t>当包别废标时，下面所有评标信息可不传</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failureCause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废标原因</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废标时必填</w:t>
            </w:r>
          </w:p>
          <w:p>
            <w:pPr>
              <w:rPr>
                <w:rFonts w:ascii="仿宋" w:hAnsi="仿宋" w:eastAsia="仿宋"/>
                <w:color w:val="000000"/>
                <w:sz w:val="21"/>
                <w:szCs w:val="21"/>
              </w:rPr>
            </w:pPr>
            <w:r>
              <w:rPr>
                <w:rFonts w:hint="eastAsia" w:ascii="仿宋" w:hAnsi="仿宋" w:eastAsia="仿宋"/>
                <w:color w:val="000000"/>
                <w:sz w:val="21"/>
                <w:szCs w:val="21"/>
              </w:rPr>
              <w:t>当废标时，包别中资格审查、符合性审查、评分信息等模块有数据的都需要同步给徽采云，没有数据的可不传。</w:t>
            </w:r>
          </w:p>
          <w:p>
            <w:pPr>
              <w:rPr>
                <w:rFonts w:ascii="仿宋" w:hAnsi="仿宋" w:eastAsia="仿宋"/>
                <w:color w:val="000000"/>
                <w:sz w:val="21"/>
                <w:szCs w:val="21"/>
              </w:rPr>
            </w:pPr>
            <w:r>
              <w:rPr>
                <w:rFonts w:hint="eastAsia" w:ascii="仿宋" w:hAnsi="仿宋" w:eastAsia="仿宋"/>
                <w:color w:val="000000"/>
                <w:sz w:val="21"/>
                <w:szCs w:val="21"/>
              </w:rPr>
              <w:t>定标时废标的情况，包别的评标所有模块数据都需要传。</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qualificationTeams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资格审查小组</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有资格审查小组时必填</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outU</w:t>
            </w:r>
            <w:r>
              <w:rPr>
                <w:rFonts w:hint="eastAsia" w:ascii="仿宋" w:hAnsi="仿宋" w:eastAsia="仿宋"/>
                <w:color w:val="000000"/>
                <w:sz w:val="21"/>
                <w:szCs w:val="21"/>
              </w:rPr>
              <w:t>serId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账号Id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姓名</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contactWay</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联系方式</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workOrg</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工作单位</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idNumber</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证件号码</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idType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证件类型</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01：身份证</w:t>
            </w:r>
            <w:r>
              <w:rPr>
                <w:rFonts w:hint="eastAsia" w:ascii="仿宋" w:hAnsi="仿宋" w:eastAsia="仿宋"/>
                <w:color w:val="000000"/>
                <w:sz w:val="21"/>
                <w:szCs w:val="21"/>
              </w:rPr>
              <w:br w:type="textWrapping"/>
            </w:r>
            <w:r>
              <w:rPr>
                <w:rFonts w:hint="eastAsia" w:ascii="仿宋" w:hAnsi="仿宋" w:eastAsia="仿宋"/>
                <w:color w:val="000000"/>
                <w:sz w:val="21"/>
                <w:szCs w:val="21"/>
              </w:rPr>
              <w:t>02：护照</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isLeader</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是否组长</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10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identityType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身份类型</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01：采购人代表</w:t>
            </w:r>
            <w:r>
              <w:rPr>
                <w:rFonts w:hint="eastAsia" w:ascii="仿宋" w:hAnsi="仿宋" w:eastAsia="仿宋"/>
                <w:color w:val="000000"/>
                <w:sz w:val="21"/>
                <w:szCs w:val="21"/>
              </w:rPr>
              <w:br w:type="textWrapping"/>
            </w:r>
            <w:r>
              <w:rPr>
                <w:rFonts w:hint="eastAsia" w:ascii="仿宋" w:hAnsi="仿宋" w:eastAsia="仿宋"/>
                <w:color w:val="000000"/>
                <w:sz w:val="21"/>
                <w:szCs w:val="21"/>
              </w:rPr>
              <w:t>02：评审专家</w:t>
            </w:r>
            <w:r>
              <w:rPr>
                <w:rFonts w:hint="eastAsia" w:ascii="仿宋" w:hAnsi="仿宋" w:eastAsia="仿宋"/>
                <w:color w:val="000000"/>
                <w:sz w:val="21"/>
                <w:szCs w:val="21"/>
              </w:rPr>
              <w:br w:type="textWrapping"/>
            </w:r>
            <w:r>
              <w:rPr>
                <w:rFonts w:hint="eastAsia" w:ascii="仿宋" w:hAnsi="仿宋" w:eastAsia="仿宋"/>
                <w:color w:val="000000"/>
                <w:sz w:val="21"/>
                <w:szCs w:val="21"/>
              </w:rPr>
              <w:t>03：代理机构</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isAvoid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是否回避</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avoidCause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回避原因</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回避时必填</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panelTeams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评审小组</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out</w:t>
            </w:r>
            <w:r>
              <w:rPr>
                <w:rFonts w:ascii="仿宋" w:hAnsi="仿宋" w:eastAsia="仿宋"/>
                <w:color w:val="000000"/>
                <w:sz w:val="21"/>
                <w:szCs w:val="21"/>
              </w:rPr>
              <w:t>U</w:t>
            </w:r>
            <w:r>
              <w:rPr>
                <w:rFonts w:hint="eastAsia" w:ascii="仿宋" w:hAnsi="仿宋" w:eastAsia="仿宋"/>
                <w:color w:val="000000"/>
                <w:sz w:val="21"/>
                <w:szCs w:val="21"/>
              </w:rPr>
              <w:t>serId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账号Id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姓名</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contactWay</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联系方式</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workOrg</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工作单位</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idNumber</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证件号码</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idType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证件类型</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01：身份证</w:t>
            </w:r>
            <w:r>
              <w:rPr>
                <w:rFonts w:hint="eastAsia" w:ascii="仿宋" w:hAnsi="仿宋" w:eastAsia="仿宋"/>
                <w:color w:val="000000"/>
                <w:sz w:val="21"/>
                <w:szCs w:val="21"/>
              </w:rPr>
              <w:br w:type="textWrapping"/>
            </w:r>
            <w:r>
              <w:rPr>
                <w:rFonts w:hint="eastAsia" w:ascii="仿宋" w:hAnsi="仿宋" w:eastAsia="仿宋"/>
                <w:color w:val="000000"/>
                <w:sz w:val="21"/>
                <w:szCs w:val="21"/>
              </w:rPr>
              <w:t>02：护照</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isLeader</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是否组长</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identityType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身份类型</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01：采购人代表</w:t>
            </w:r>
            <w:r>
              <w:rPr>
                <w:rFonts w:hint="eastAsia" w:ascii="仿宋" w:hAnsi="仿宋" w:eastAsia="仿宋"/>
                <w:color w:val="000000"/>
                <w:sz w:val="21"/>
                <w:szCs w:val="21"/>
              </w:rPr>
              <w:br w:type="textWrapping"/>
            </w:r>
            <w:r>
              <w:rPr>
                <w:rFonts w:hint="eastAsia" w:ascii="仿宋" w:hAnsi="仿宋" w:eastAsia="仿宋"/>
                <w:color w:val="000000"/>
                <w:sz w:val="21"/>
                <w:szCs w:val="21"/>
              </w:rPr>
              <w:t>02：评审专家</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isAvoid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是否回避</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r>
              <w:rPr>
                <w:rFonts w:hint="eastAsia" w:ascii="仿宋" w:hAnsi="仿宋" w:eastAsia="仿宋"/>
                <w:color w:val="000000"/>
                <w:sz w:val="21"/>
                <w:szCs w:val="21"/>
              </w:rPr>
              <w:br w:type="textWrapping"/>
            </w:r>
            <w:r>
              <w:rPr>
                <w:rFonts w:hint="eastAsia" w:ascii="仿宋" w:hAnsi="仿宋" w:eastAsia="仿宋"/>
                <w:color w:val="000000"/>
                <w:sz w:val="21"/>
                <w:szCs w:val="21"/>
              </w:rPr>
              <w:t>1：是</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avoidCause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回避原因</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回避时必填</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qualificationInfos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资格审查信息</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out</w:t>
            </w:r>
            <w:r>
              <w:rPr>
                <w:rFonts w:hint="eastAsia" w:ascii="仿宋" w:hAnsi="仿宋" w:eastAsia="仿宋"/>
                <w:color w:val="000000"/>
                <w:sz w:val="21"/>
                <w:szCs w:val="21"/>
              </w:rPr>
              <w:t>SupplierId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供应商名称</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qualificationResult</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资格审查结果</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0：不符合</w:t>
            </w:r>
            <w:r>
              <w:rPr>
                <w:rFonts w:hint="eastAsia" w:ascii="仿宋" w:hAnsi="仿宋" w:eastAsia="仿宋"/>
                <w:color w:val="000000"/>
                <w:sz w:val="21"/>
                <w:szCs w:val="21"/>
              </w:rPr>
              <w:br w:type="textWrapping"/>
            </w:r>
            <w:r>
              <w:rPr>
                <w:rFonts w:hint="eastAsia" w:ascii="仿宋" w:hAnsi="仿宋" w:eastAsia="仿宋"/>
                <w:color w:val="000000"/>
                <w:sz w:val="21"/>
                <w:szCs w:val="21"/>
              </w:rPr>
              <w:t>1：符合</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expertReviewInfos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专家资格审查信息</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ascii="仿宋" w:hAnsi="仿宋" w:eastAsia="仿宋"/>
                <w:color w:val="000000"/>
                <w:sz w:val="21"/>
                <w:szCs w:val="21"/>
              </w:rPr>
              <w:t>outU</w:t>
            </w:r>
            <w:r>
              <w:rPr>
                <w:rFonts w:hint="eastAsia" w:ascii="仿宋" w:hAnsi="仿宋" w:eastAsia="仿宋"/>
                <w:color w:val="000000"/>
                <w:sz w:val="21"/>
                <w:szCs w:val="21"/>
              </w:rPr>
              <w:t>serId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专家账号Id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expertName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专家名称</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qualificationResult</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审查结果</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0：不符合</w:t>
            </w:r>
            <w:r>
              <w:rPr>
                <w:rFonts w:hint="eastAsia" w:ascii="仿宋" w:hAnsi="仿宋" w:eastAsia="仿宋"/>
                <w:color w:val="000000"/>
                <w:sz w:val="21"/>
                <w:szCs w:val="21"/>
              </w:rPr>
              <w:br w:type="textWrapping"/>
            </w:r>
            <w:r>
              <w:rPr>
                <w:rFonts w:hint="eastAsia" w:ascii="仿宋" w:hAnsi="仿宋" w:eastAsia="仿宋"/>
                <w:color w:val="000000"/>
                <w:sz w:val="21"/>
                <w:szCs w:val="21"/>
              </w:rPr>
              <w:t>1：符合</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qualificationDetail</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审查明细</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checkRowNo</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审查项序号</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对应采购文件中该包别下的资格审查项序号，整数，示例：1,</w:t>
            </w:r>
            <w:r>
              <w:rPr>
                <w:rFonts w:ascii="仿宋" w:hAnsi="仿宋" w:eastAsia="仿宋"/>
                <w:color w:val="000000"/>
                <w:sz w:val="21"/>
                <w:szCs w:val="21"/>
              </w:rPr>
              <w:t>2,3…</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checkRequirement</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审查项</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采购文件中资格审查的审查要求</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checkResult</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审查项结果</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0：不符合</w:t>
            </w:r>
            <w:r>
              <w:rPr>
                <w:rFonts w:hint="eastAsia" w:ascii="仿宋" w:hAnsi="仿宋" w:eastAsia="仿宋"/>
                <w:color w:val="000000"/>
                <w:sz w:val="21"/>
                <w:szCs w:val="21"/>
              </w:rPr>
              <w:br w:type="textWrapping"/>
            </w:r>
            <w:r>
              <w:rPr>
                <w:rFonts w:hint="eastAsia" w:ascii="仿宋" w:hAnsi="仿宋" w:eastAsia="仿宋"/>
                <w:color w:val="000000"/>
                <w:sz w:val="21"/>
                <w:szCs w:val="21"/>
              </w:rPr>
              <w:t>1：符合</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conformityInfos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符合性审查信息</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outS</w:t>
            </w:r>
            <w:r>
              <w:rPr>
                <w:rFonts w:hint="eastAsia" w:ascii="仿宋" w:hAnsi="仿宋" w:eastAsia="仿宋"/>
                <w:color w:val="000000"/>
                <w:sz w:val="21"/>
                <w:szCs w:val="21"/>
              </w:rPr>
              <w:t>upplierId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供应商名称</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conformityResult</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符合性审查结果</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0：不符合</w:t>
            </w:r>
            <w:r>
              <w:rPr>
                <w:rFonts w:hint="eastAsia" w:ascii="仿宋" w:hAnsi="仿宋" w:eastAsia="仿宋"/>
                <w:color w:val="000000"/>
                <w:sz w:val="21"/>
                <w:szCs w:val="21"/>
              </w:rPr>
              <w:br w:type="textWrapping"/>
            </w:r>
            <w:r>
              <w:rPr>
                <w:rFonts w:hint="eastAsia" w:ascii="仿宋" w:hAnsi="仿宋" w:eastAsia="仿宋"/>
                <w:color w:val="000000"/>
                <w:sz w:val="21"/>
                <w:szCs w:val="21"/>
              </w:rPr>
              <w:t>1：符合</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expertReviewInfo</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专家符合性审查信息</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ascii="仿宋" w:hAnsi="仿宋" w:eastAsia="仿宋"/>
                <w:color w:val="000000"/>
                <w:sz w:val="21"/>
                <w:szCs w:val="21"/>
              </w:rPr>
              <w:t>outU</w:t>
            </w:r>
            <w:r>
              <w:rPr>
                <w:rFonts w:hint="eastAsia" w:ascii="仿宋" w:hAnsi="仿宋" w:eastAsia="仿宋"/>
                <w:color w:val="000000"/>
                <w:sz w:val="21"/>
                <w:szCs w:val="21"/>
              </w:rPr>
              <w:t>serId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专家账号Id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expertName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专家名称</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conformityResult</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审查结果</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0：不符合</w:t>
            </w:r>
            <w:r>
              <w:rPr>
                <w:rFonts w:hint="eastAsia" w:ascii="仿宋" w:hAnsi="仿宋" w:eastAsia="仿宋"/>
                <w:color w:val="000000"/>
                <w:sz w:val="21"/>
                <w:szCs w:val="21"/>
              </w:rPr>
              <w:br w:type="textWrapping"/>
            </w:r>
            <w:r>
              <w:rPr>
                <w:rFonts w:hint="eastAsia" w:ascii="仿宋" w:hAnsi="仿宋" w:eastAsia="仿宋"/>
                <w:color w:val="000000"/>
                <w:sz w:val="21"/>
                <w:szCs w:val="21"/>
              </w:rPr>
              <w:t>1：符合</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conformityDetail</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审查明细</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complianceRowNo</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审查项序号</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对应采购文件中该包别下的符合性审查项序号</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complianceRequirement</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审查项</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采购文件中符合性审查的审查要求</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complianceResult</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审查项结果</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0：不符合</w:t>
            </w:r>
            <w:r>
              <w:rPr>
                <w:rFonts w:hint="eastAsia" w:ascii="仿宋" w:hAnsi="仿宋" w:eastAsia="仿宋"/>
                <w:color w:val="000000"/>
                <w:sz w:val="21"/>
                <w:szCs w:val="21"/>
              </w:rPr>
              <w:br w:type="textWrapping"/>
            </w:r>
            <w:r>
              <w:rPr>
                <w:rFonts w:hint="eastAsia" w:ascii="仿宋" w:hAnsi="仿宋" w:eastAsia="仿宋"/>
                <w:color w:val="000000"/>
                <w:sz w:val="21"/>
                <w:szCs w:val="21"/>
              </w:rPr>
              <w:t>1：符合</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quotRecordInfos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报价记录表</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当采购方式为单一来源、磋商、谈判才有多轮报价</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outS</w:t>
            </w:r>
            <w:r>
              <w:rPr>
                <w:rFonts w:hint="eastAsia" w:ascii="仿宋" w:hAnsi="仿宋" w:eastAsia="仿宋"/>
                <w:color w:val="000000"/>
                <w:sz w:val="21"/>
                <w:szCs w:val="21"/>
              </w:rPr>
              <w:t>upplierId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供应商名称</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round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轮次</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示例：1,2,3,4…</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bidOpenDetails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报价记录</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columnSerial</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报价列序号</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对应采购文件开标一览表信息中报价列序号</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columnName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列名</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对应采购文件开标一览表信息中报价列名称</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quotUnit</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单位</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报价的值是金额、百分比等时，则传对应单位“万元、元、%等”，下面“值”传数字</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quote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值</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bidQuoteDetails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标的报价明细信息</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ascii="仿宋" w:hAnsi="仿宋" w:eastAsia="仿宋"/>
                <w:color w:val="000000"/>
                <w:sz w:val="21"/>
                <w:szCs w:val="21"/>
              </w:rPr>
              <w:t>row</w:t>
            </w:r>
            <w:r>
              <w:rPr>
                <w:rFonts w:hint="eastAsia" w:ascii="仿宋" w:hAnsi="仿宋" w:eastAsia="仿宋"/>
                <w:color w:val="000000"/>
                <w:sz w:val="21"/>
                <w:szCs w:val="21"/>
              </w:rPr>
              <w:t>num</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行号</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1,2,3…整数，用于将列名排在第几行</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ascii="仿宋" w:hAnsi="仿宋" w:eastAsia="仿宋"/>
                <w:color w:val="000000"/>
                <w:sz w:val="21"/>
                <w:szCs w:val="21"/>
              </w:rPr>
              <w:t>rowQuoteDetails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每行报价明细信息</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left="240" w:leftChars="100" w:firstLine="630" w:firstLineChars="300"/>
              <w:rPr>
                <w:rFonts w:ascii="仿宋" w:hAnsi="仿宋" w:eastAsia="仿宋"/>
                <w:color w:val="000000"/>
                <w:sz w:val="21"/>
                <w:szCs w:val="21"/>
              </w:rPr>
            </w:pPr>
            <w:r>
              <w:rPr>
                <w:rFonts w:hint="eastAsia" w:ascii="仿宋" w:hAnsi="仿宋" w:eastAsia="仿宋"/>
                <w:color w:val="000000"/>
                <w:sz w:val="21"/>
                <w:szCs w:val="21"/>
              </w:rPr>
              <w:t>columnSerial</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报价列序号</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对应采购文件中报价列序号</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left="240" w:leftChars="100" w:firstLine="630" w:firstLineChars="300"/>
              <w:rPr>
                <w:rFonts w:ascii="仿宋" w:hAnsi="仿宋" w:eastAsia="仿宋"/>
                <w:color w:val="000000"/>
                <w:sz w:val="21"/>
                <w:szCs w:val="21"/>
              </w:rPr>
            </w:pPr>
            <w:r>
              <w:rPr>
                <w:rFonts w:hint="eastAsia" w:ascii="仿宋" w:hAnsi="仿宋" w:eastAsia="仿宋"/>
                <w:color w:val="000000"/>
                <w:sz w:val="21"/>
                <w:szCs w:val="21"/>
              </w:rPr>
              <w:t>columnName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列名</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对应采购文件中报价列名称</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left="240" w:leftChars="100" w:firstLine="630" w:firstLineChars="300"/>
              <w:rPr>
                <w:rFonts w:ascii="仿宋" w:hAnsi="仿宋" w:eastAsia="仿宋"/>
                <w:color w:val="000000"/>
                <w:sz w:val="21"/>
                <w:szCs w:val="21"/>
              </w:rPr>
            </w:pPr>
            <w:r>
              <w:rPr>
                <w:rFonts w:hint="eastAsia" w:ascii="仿宋" w:hAnsi="仿宋" w:eastAsia="仿宋"/>
                <w:color w:val="000000"/>
                <w:sz w:val="21"/>
                <w:szCs w:val="21"/>
              </w:rPr>
              <w:t>quotUnit</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单位</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报价的值是金额、百分比等时，则传对应单位“万元、元、%等”，下面“值”传数字</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left="240" w:leftChars="100" w:firstLine="630" w:firstLineChars="300"/>
              <w:rPr>
                <w:rFonts w:ascii="仿宋" w:hAnsi="仿宋" w:eastAsia="仿宋"/>
                <w:color w:val="000000"/>
                <w:sz w:val="21"/>
                <w:szCs w:val="21"/>
              </w:rPr>
            </w:pPr>
            <w:r>
              <w:rPr>
                <w:rFonts w:hint="eastAsia" w:ascii="仿宋" w:hAnsi="仿宋" w:eastAsia="仿宋"/>
                <w:color w:val="000000"/>
                <w:sz w:val="21"/>
                <w:szCs w:val="21"/>
              </w:rPr>
              <w:t>quote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值</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socreSummaryInfos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评分汇总</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ascii="仿宋" w:hAnsi="仿宋" w:eastAsia="仿宋"/>
                <w:color w:val="000000"/>
                <w:sz w:val="21"/>
                <w:szCs w:val="21"/>
              </w:rPr>
              <w:t>outS</w:t>
            </w:r>
            <w:r>
              <w:rPr>
                <w:rFonts w:hint="eastAsia" w:ascii="仿宋" w:hAnsi="仿宋" w:eastAsia="仿宋"/>
                <w:color w:val="000000"/>
                <w:sz w:val="21"/>
                <w:szCs w:val="21"/>
              </w:rPr>
              <w:t>upplierId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supplierName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供应商名称</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27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typeid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企业性质</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0：大型企业</w:t>
            </w:r>
          </w:p>
          <w:p>
            <w:pPr>
              <w:rPr>
                <w:rFonts w:ascii="仿宋" w:hAnsi="仿宋" w:eastAsia="仿宋"/>
                <w:color w:val="000000"/>
                <w:sz w:val="21"/>
                <w:szCs w:val="21"/>
              </w:rPr>
            </w:pPr>
            <w:r>
              <w:rPr>
                <w:rFonts w:hint="eastAsia" w:ascii="仿宋" w:hAnsi="仿宋" w:eastAsia="仿宋"/>
                <w:color w:val="000000"/>
                <w:sz w:val="21"/>
                <w:szCs w:val="21"/>
              </w:rPr>
              <w:t>1：小型企业</w:t>
            </w:r>
            <w:r>
              <w:rPr>
                <w:rFonts w:hint="eastAsia" w:ascii="仿宋" w:hAnsi="仿宋" w:eastAsia="仿宋"/>
                <w:color w:val="000000"/>
                <w:sz w:val="21"/>
                <w:szCs w:val="21"/>
              </w:rPr>
              <w:br w:type="textWrapping"/>
            </w:r>
            <w:r>
              <w:rPr>
                <w:rFonts w:hint="eastAsia" w:ascii="仿宋" w:hAnsi="仿宋" w:eastAsia="仿宋"/>
                <w:color w:val="000000"/>
                <w:sz w:val="21"/>
                <w:szCs w:val="21"/>
              </w:rPr>
              <w:t>2：中型企业</w:t>
            </w:r>
            <w:r>
              <w:rPr>
                <w:rFonts w:hint="eastAsia" w:ascii="仿宋" w:hAnsi="仿宋" w:eastAsia="仿宋"/>
                <w:color w:val="000000"/>
                <w:sz w:val="21"/>
                <w:szCs w:val="21"/>
              </w:rPr>
              <w:br w:type="textWrapping"/>
            </w:r>
            <w:r>
              <w:rPr>
                <w:rFonts w:ascii="仿宋" w:hAnsi="仿宋" w:eastAsia="仿宋"/>
                <w:color w:val="000000"/>
                <w:sz w:val="21"/>
                <w:szCs w:val="21"/>
              </w:rPr>
              <w:t>3</w:t>
            </w:r>
            <w:r>
              <w:rPr>
                <w:rFonts w:hint="eastAsia" w:ascii="仿宋" w:hAnsi="仿宋" w:eastAsia="仿宋"/>
                <w:color w:val="000000"/>
                <w:sz w:val="21"/>
                <w:szCs w:val="21"/>
              </w:rPr>
              <w:t>：微型企业</w:t>
            </w:r>
            <w:r>
              <w:rPr>
                <w:rFonts w:hint="eastAsia" w:ascii="仿宋" w:hAnsi="仿宋" w:eastAsia="仿宋"/>
                <w:color w:val="000000"/>
                <w:sz w:val="21"/>
                <w:szCs w:val="21"/>
              </w:rPr>
              <w:br w:type="textWrapping"/>
            </w:r>
            <w:r>
              <w:rPr>
                <w:rFonts w:hint="eastAsia" w:ascii="仿宋" w:hAnsi="仿宋" w:eastAsia="仿宋"/>
                <w:color w:val="000000"/>
                <w:sz w:val="21"/>
                <w:szCs w:val="21"/>
              </w:rPr>
              <w:t>4：监狱企业</w:t>
            </w:r>
            <w:r>
              <w:rPr>
                <w:rFonts w:hint="eastAsia" w:ascii="仿宋" w:hAnsi="仿宋" w:eastAsia="仿宋"/>
                <w:color w:val="000000"/>
                <w:sz w:val="21"/>
                <w:szCs w:val="21"/>
              </w:rPr>
              <w:br w:type="textWrapping"/>
            </w:r>
            <w:r>
              <w:rPr>
                <w:rFonts w:hint="eastAsia" w:ascii="仿宋" w:hAnsi="仿宋" w:eastAsia="仿宋"/>
                <w:color w:val="000000"/>
                <w:sz w:val="21"/>
                <w:szCs w:val="21"/>
              </w:rPr>
              <w:t>5：残疾人福利企业</w:t>
            </w:r>
            <w:r>
              <w:rPr>
                <w:rFonts w:hint="eastAsia" w:ascii="仿宋" w:hAnsi="仿宋" w:eastAsia="仿宋"/>
                <w:color w:val="000000"/>
                <w:sz w:val="21"/>
                <w:szCs w:val="21"/>
              </w:rPr>
              <w:br w:type="textWrapping"/>
            </w:r>
            <w:r>
              <w:rPr>
                <w:rFonts w:hint="eastAsia" w:ascii="仿宋" w:hAnsi="仿宋" w:eastAsia="仿宋"/>
                <w:color w:val="000000"/>
                <w:sz w:val="21"/>
                <w:szCs w:val="21"/>
              </w:rPr>
              <w:t>8：其他</w:t>
            </w:r>
          </w:p>
          <w:p>
            <w:pPr>
              <w:rPr>
                <w:rFonts w:ascii="仿宋" w:hAnsi="仿宋" w:eastAsia="仿宋"/>
                <w:color w:val="000000"/>
                <w:sz w:val="21"/>
                <w:szCs w:val="21"/>
              </w:rPr>
            </w:pPr>
            <w:r>
              <w:rPr>
                <w:rFonts w:hint="eastAsia" w:ascii="仿宋" w:hAnsi="仿宋" w:eastAsia="仿宋"/>
                <w:color w:val="000000"/>
                <w:sz w:val="21"/>
                <w:szCs w:val="21"/>
              </w:rPr>
              <w:t>中小企业认定，货物类按货物生产商性质认定；工程、服务类按投标供应商性质认定。</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policyIdentification</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政策认定</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当企业性质为非“其他”时必填</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finalQuote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最终报价</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attendSMSCoupon</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参与中小企业优惠金额</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企业性质为1、2、3、4、5必填</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perferentialRatio</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优惠比例</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otherAmountRec</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其他认定金额</w:t>
            </w:r>
          </w:p>
        </w:tc>
        <w:tc>
          <w:tcPr>
            <w:tcW w:w="847" w:type="dxa"/>
            <w:tcBorders>
              <w:top w:val="nil"/>
              <w:left w:val="nil"/>
              <w:bottom w:val="single" w:color="auto" w:sz="4" w:space="0"/>
              <w:right w:val="single" w:color="auto" w:sz="4" w:space="0"/>
            </w:tcBorders>
            <w:shd w:val="clear" w:color="auto" w:fill="auto"/>
            <w:noWrap/>
            <w:vAlign w:val="center"/>
          </w:tcPr>
          <w:p>
            <w:pPr>
              <w:rPr>
                <w:rFonts w:ascii="Calibri" w:hAnsi="Calibri" w:eastAsia="仿宋" w:cs="Calibri"/>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reviewPrice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评审价</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评审价=参与中小企业优惠金额*（1</w:t>
            </w:r>
            <w:r>
              <w:rPr>
                <w:rFonts w:ascii="仿宋" w:hAnsi="仿宋" w:eastAsia="仿宋"/>
                <w:color w:val="000000"/>
                <w:sz w:val="21"/>
                <w:szCs w:val="21"/>
              </w:rPr>
              <w:t>-</w:t>
            </w:r>
            <w:r>
              <w:rPr>
                <w:rFonts w:hint="eastAsia" w:ascii="仿宋" w:hAnsi="仿宋" w:eastAsia="仿宋"/>
                <w:color w:val="000000"/>
                <w:sz w:val="21"/>
                <w:szCs w:val="21"/>
              </w:rPr>
              <w:t>优惠比例）</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smeDecLetter</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中小企业声明函</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企业性质为1、2、3时必填</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fileId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fileName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totalPoints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总得分</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finalQuoteDetails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最终报价明细</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columnSerial</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报价列序号</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对应采购文件中报价列序号</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columnName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列名</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对应采购文件中报价列名称</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quotUnit</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报价单位</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quote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quoteScore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报价得分</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保留4位小数</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businessDetails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商务得分明细</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采用综合评分法时必填</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ascii="仿宋" w:hAnsi="仿宋" w:eastAsia="仿宋"/>
                <w:color w:val="000000"/>
                <w:sz w:val="21"/>
                <w:szCs w:val="21"/>
              </w:rPr>
              <w:t>outU</w:t>
            </w:r>
            <w:r>
              <w:rPr>
                <w:rFonts w:hint="eastAsia" w:ascii="仿宋" w:hAnsi="仿宋" w:eastAsia="仿宋"/>
                <w:color w:val="000000"/>
                <w:sz w:val="21"/>
                <w:szCs w:val="21"/>
              </w:rPr>
              <w:t>serId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专家账号Id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expertName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专家名称</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columnSerial</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列序号</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对应采购文件中商务技术评分中的“列序号”</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businessScoreItem</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商务评分项</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对应采购文件中商务技术评分中评分类型为“商务”的“评分标准”信息</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score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得分</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保留4位小数</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businessScore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商务得分</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有商务得分明细时，必填</w:t>
            </w:r>
            <w:r>
              <w:rPr>
                <w:rFonts w:hint="eastAsia" w:ascii="仿宋" w:hAnsi="仿宋" w:eastAsia="仿宋"/>
                <w:color w:val="000000"/>
                <w:sz w:val="21"/>
                <w:szCs w:val="21"/>
              </w:rPr>
              <w:br w:type="textWrapping"/>
            </w:r>
            <w:r>
              <w:rPr>
                <w:rFonts w:hint="eastAsia" w:ascii="仿宋" w:hAnsi="仿宋" w:eastAsia="仿宋"/>
                <w:color w:val="000000"/>
                <w:sz w:val="21"/>
                <w:szCs w:val="21"/>
              </w:rPr>
              <w:t>保留4位小数</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technicalDetails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技术得分</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采用综合评分法时必填</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ascii="仿宋" w:hAnsi="仿宋" w:eastAsia="仿宋"/>
                <w:color w:val="000000"/>
                <w:sz w:val="21"/>
                <w:szCs w:val="21"/>
              </w:rPr>
              <w:t>outU</w:t>
            </w:r>
            <w:r>
              <w:rPr>
                <w:rFonts w:hint="eastAsia" w:ascii="仿宋" w:hAnsi="仿宋" w:eastAsia="仿宋"/>
                <w:color w:val="000000"/>
                <w:sz w:val="21"/>
                <w:szCs w:val="21"/>
              </w:rPr>
              <w:t>serId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专家账号Id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expertName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专家名称</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columnSerial</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列序号</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对应采购文件中商务技术评分中的“列序号”</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technicalScoreItem</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技术评分项</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对应采购文件中商务技术评分中评分类型为“技术”的“评分标准”信息</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score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得分</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technicalScore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技术得分</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有商务得分明细时，必填</w:t>
            </w:r>
            <w:r>
              <w:rPr>
                <w:rFonts w:hint="eastAsia" w:ascii="仿宋" w:hAnsi="仿宋" w:eastAsia="仿宋"/>
                <w:color w:val="000000"/>
                <w:sz w:val="21"/>
                <w:szCs w:val="21"/>
              </w:rPr>
              <w:br w:type="textWrapping"/>
            </w:r>
            <w:r>
              <w:rPr>
                <w:rFonts w:hint="eastAsia" w:ascii="仿宋" w:hAnsi="仿宋" w:eastAsia="仿宋"/>
                <w:color w:val="000000"/>
                <w:sz w:val="21"/>
                <w:szCs w:val="21"/>
              </w:rPr>
              <w:t>保留4位小数</w:t>
            </w:r>
          </w:p>
        </w:tc>
      </w:tr>
      <w:tr>
        <w:trPr>
          <w:trHeight w:val="34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attachmentInfos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开标记录表、得分汇总表等信息</w:t>
            </w:r>
          </w:p>
        </w:tc>
      </w:tr>
      <w:tr>
        <w:trPr>
          <w:trHeight w:val="23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attachmentType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附件类型</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bidOpeningRecordSheet:开标记录表</w:t>
            </w:r>
            <w:r>
              <w:rPr>
                <w:rFonts w:hint="eastAsia" w:ascii="仿宋" w:hAnsi="仿宋" w:eastAsia="仿宋"/>
                <w:color w:val="000000"/>
                <w:sz w:val="21"/>
                <w:szCs w:val="21"/>
              </w:rPr>
              <w:t>（必填）</w:t>
            </w:r>
          </w:p>
          <w:p>
            <w:pPr>
              <w:rPr>
                <w:rFonts w:ascii="仿宋" w:hAnsi="仿宋" w:eastAsia="仿宋"/>
                <w:color w:val="000000"/>
                <w:sz w:val="21"/>
                <w:szCs w:val="21"/>
              </w:rPr>
            </w:pPr>
            <w:r>
              <w:rPr>
                <w:rFonts w:ascii="仿宋" w:hAnsi="仿宋" w:eastAsia="仿宋"/>
                <w:color w:val="000000"/>
                <w:sz w:val="21"/>
                <w:szCs w:val="21"/>
              </w:rPr>
              <w:t>qualificationRecordForm:资格审查记录表</w:t>
            </w:r>
            <w:r>
              <w:rPr>
                <w:rFonts w:hint="eastAsia" w:ascii="仿宋" w:hAnsi="仿宋" w:eastAsia="仿宋"/>
                <w:color w:val="000000"/>
                <w:sz w:val="21"/>
                <w:szCs w:val="21"/>
              </w:rPr>
              <w:t>（必填）</w:t>
            </w:r>
          </w:p>
          <w:p>
            <w:pPr>
              <w:rPr>
                <w:rFonts w:ascii="仿宋" w:hAnsi="仿宋" w:eastAsia="仿宋"/>
                <w:color w:val="000000"/>
                <w:sz w:val="21"/>
                <w:szCs w:val="21"/>
              </w:rPr>
            </w:pPr>
            <w:r>
              <w:rPr>
                <w:rFonts w:ascii="仿宋" w:hAnsi="仿宋" w:eastAsia="仿宋"/>
                <w:color w:val="000000"/>
                <w:sz w:val="21"/>
                <w:szCs w:val="21"/>
              </w:rPr>
              <w:t>conformityReviewRecordForm:符合性审查记录表</w:t>
            </w:r>
            <w:r>
              <w:rPr>
                <w:rFonts w:hint="eastAsia" w:ascii="仿宋" w:hAnsi="仿宋" w:eastAsia="仿宋"/>
                <w:color w:val="000000"/>
                <w:sz w:val="21"/>
                <w:szCs w:val="21"/>
              </w:rPr>
              <w:t>（必填）</w:t>
            </w:r>
          </w:p>
          <w:p>
            <w:pPr>
              <w:rPr>
                <w:rFonts w:ascii="仿宋" w:hAnsi="仿宋" w:eastAsia="仿宋"/>
                <w:color w:val="000000"/>
                <w:sz w:val="21"/>
                <w:szCs w:val="21"/>
              </w:rPr>
            </w:pPr>
            <w:r>
              <w:rPr>
                <w:rFonts w:ascii="仿宋" w:hAnsi="仿宋" w:eastAsia="仿宋"/>
                <w:color w:val="000000"/>
                <w:sz w:val="21"/>
                <w:szCs w:val="21"/>
              </w:rPr>
              <w:t>summaryScores:得分汇总表</w:t>
            </w:r>
            <w:r>
              <w:rPr>
                <w:rFonts w:hint="eastAsia" w:ascii="仿宋" w:hAnsi="仿宋" w:eastAsia="仿宋"/>
                <w:color w:val="000000"/>
                <w:sz w:val="21"/>
                <w:szCs w:val="21"/>
              </w:rPr>
              <w:t>（必填）</w:t>
            </w:r>
          </w:p>
          <w:p>
            <w:pPr>
              <w:rPr>
                <w:rFonts w:ascii="仿宋" w:hAnsi="仿宋" w:eastAsia="仿宋"/>
                <w:color w:val="000000"/>
                <w:sz w:val="21"/>
                <w:szCs w:val="21"/>
              </w:rPr>
            </w:pPr>
            <w:r>
              <w:rPr>
                <w:rFonts w:ascii="仿宋" w:hAnsi="仿宋" w:eastAsia="仿宋"/>
                <w:color w:val="000000"/>
                <w:sz w:val="21"/>
                <w:szCs w:val="21"/>
              </w:rPr>
              <w:t>objectiveSubSummaryTable:客观分汇总表</w:t>
            </w:r>
            <w:r>
              <w:rPr>
                <w:rFonts w:hint="eastAsia" w:ascii="仿宋" w:hAnsi="仿宋" w:eastAsia="仿宋"/>
                <w:color w:val="000000"/>
                <w:sz w:val="21"/>
                <w:szCs w:val="21"/>
              </w:rPr>
              <w:t>（非必填）</w:t>
            </w:r>
          </w:p>
          <w:p>
            <w:pPr>
              <w:rPr>
                <w:rFonts w:ascii="仿宋" w:hAnsi="仿宋" w:eastAsia="仿宋"/>
                <w:color w:val="000000"/>
                <w:sz w:val="21"/>
                <w:szCs w:val="21"/>
              </w:rPr>
            </w:pPr>
            <w:r>
              <w:rPr>
                <w:rFonts w:ascii="仿宋" w:hAnsi="仿宋" w:eastAsia="仿宋"/>
                <w:color w:val="000000"/>
                <w:sz w:val="21"/>
                <w:szCs w:val="21"/>
              </w:rPr>
              <w:t>summaryTechnicalBusinessScores:技术商务评分汇总</w:t>
            </w:r>
            <w:r>
              <w:rPr>
                <w:rFonts w:hint="eastAsia" w:ascii="仿宋" w:hAnsi="仿宋" w:eastAsia="仿宋"/>
                <w:color w:val="000000"/>
                <w:sz w:val="21"/>
                <w:szCs w:val="21"/>
              </w:rPr>
              <w:t>表（非必填）</w:t>
            </w:r>
          </w:p>
          <w:p>
            <w:pPr>
              <w:rPr>
                <w:rFonts w:ascii="仿宋" w:hAnsi="仿宋" w:eastAsia="仿宋"/>
                <w:color w:val="000000"/>
                <w:sz w:val="21"/>
                <w:szCs w:val="21"/>
              </w:rPr>
            </w:pPr>
            <w:r>
              <w:rPr>
                <w:rFonts w:ascii="仿宋" w:hAnsi="仿宋" w:eastAsia="仿宋"/>
                <w:color w:val="000000"/>
                <w:sz w:val="21"/>
                <w:szCs w:val="21"/>
              </w:rPr>
              <w:t>technicalBusinessScoreSheet:技术商务评分明细表</w:t>
            </w:r>
            <w:r>
              <w:rPr>
                <w:rFonts w:hint="eastAsia" w:ascii="仿宋" w:hAnsi="仿宋" w:eastAsia="仿宋"/>
                <w:color w:val="000000"/>
                <w:sz w:val="21"/>
                <w:szCs w:val="21"/>
              </w:rPr>
              <w:t>（非必填）</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fileId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fileName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attachmentInfos</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8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attachmentType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附件类型</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review</w:t>
            </w:r>
            <w:r>
              <w:rPr>
                <w:rFonts w:ascii="仿宋" w:hAnsi="仿宋" w:eastAsia="仿宋"/>
                <w:color w:val="000000"/>
                <w:sz w:val="21"/>
                <w:szCs w:val="21"/>
              </w:rPr>
              <w:t>R</w:t>
            </w:r>
            <w:r>
              <w:rPr>
                <w:rFonts w:hint="eastAsia" w:ascii="仿宋" w:hAnsi="仿宋" w:eastAsia="仿宋"/>
                <w:color w:val="000000"/>
                <w:sz w:val="21"/>
                <w:szCs w:val="21"/>
              </w:rPr>
              <w:t>eport：评审报告（必填）</w:t>
            </w:r>
            <w:r>
              <w:rPr>
                <w:rFonts w:hint="eastAsia" w:ascii="仿宋" w:hAnsi="仿宋" w:eastAsia="仿宋"/>
                <w:color w:val="000000"/>
                <w:sz w:val="21"/>
                <w:szCs w:val="21"/>
              </w:rPr>
              <w:br w:type="textWrapping"/>
            </w:r>
            <w:r>
              <w:rPr>
                <w:rFonts w:ascii="仿宋" w:hAnsi="仿宋" w:eastAsia="仿宋"/>
                <w:color w:val="000000"/>
                <w:sz w:val="21"/>
                <w:szCs w:val="21"/>
              </w:rPr>
              <w:t>reviewerSignUpSheet:评审人员签到表</w:t>
            </w:r>
            <w:r>
              <w:rPr>
                <w:rFonts w:hint="eastAsia" w:ascii="仿宋" w:hAnsi="仿宋" w:eastAsia="仿宋"/>
                <w:color w:val="000000"/>
                <w:sz w:val="21"/>
                <w:szCs w:val="21"/>
              </w:rPr>
              <w:t>（必填</w:t>
            </w:r>
            <w:r>
              <w:rPr>
                <w:rFonts w:ascii="仿宋" w:hAnsi="仿宋" w:eastAsia="仿宋"/>
                <w:color w:val="000000"/>
                <w:sz w:val="21"/>
                <w:szCs w:val="21"/>
              </w:rPr>
              <w:t>）</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fileId</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fileName</w:t>
            </w:r>
          </w:p>
        </w:tc>
        <w:tc>
          <w:tcPr>
            <w:tcW w:w="160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847"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2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projectAgentName</w:t>
            </w:r>
          </w:p>
        </w:tc>
        <w:tc>
          <w:tcPr>
            <w:tcW w:w="16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项目</w:t>
            </w:r>
            <w:r>
              <w:rPr>
                <w:rFonts w:hint="eastAsia" w:ascii="仿宋" w:hAnsi="仿宋" w:eastAsia="仿宋"/>
                <w:color w:val="000000"/>
                <w:sz w:val="21"/>
                <w:szCs w:val="21"/>
              </w:rPr>
              <w:t>经办人</w:t>
            </w:r>
            <w:r>
              <w:rPr>
                <w:rFonts w:ascii="仿宋" w:hAnsi="仿宋" w:eastAsia="仿宋"/>
                <w:color w:val="000000"/>
                <w:sz w:val="21"/>
                <w:szCs w:val="21"/>
              </w:rPr>
              <w:t>名称</w:t>
            </w:r>
          </w:p>
        </w:tc>
        <w:tc>
          <w:tcPr>
            <w:tcW w:w="847"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222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w:t>
            </w:r>
            <w:r>
              <w:rPr>
                <w:rFonts w:hint="eastAsia" w:ascii="仿宋" w:hAnsi="仿宋" w:eastAsia="仿宋"/>
                <w:color w:val="000000"/>
                <w:sz w:val="21"/>
                <w:szCs w:val="21"/>
              </w:rPr>
              <w:t>ContactWay</w:t>
            </w:r>
          </w:p>
        </w:tc>
        <w:tc>
          <w:tcPr>
            <w:tcW w:w="16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847"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199"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222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projectAgentIDNumber</w:t>
            </w:r>
          </w:p>
        </w:tc>
        <w:tc>
          <w:tcPr>
            <w:tcW w:w="160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847"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199"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bl>
    <w:p>
      <w:pPr>
        <w:rPr>
          <w:rFonts w:ascii="仿宋" w:hAnsi="仿宋" w:eastAsia="仿宋"/>
        </w:rPr>
      </w:pPr>
    </w:p>
    <w:p>
      <w:pPr>
        <w:pStyle w:val="4"/>
        <w:ind w:left="949"/>
      </w:pPr>
      <w:r>
        <w:rPr>
          <w:rFonts w:hint="eastAsia"/>
        </w:rPr>
        <w:t>返回参数</w:t>
      </w:r>
    </w:p>
    <w:p>
      <w:pPr>
        <w:pStyle w:val="5"/>
      </w:pPr>
      <w:r>
        <w:rPr>
          <w:rFonts w:hint="eastAsia"/>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Object</w:t>
            </w:r>
          </w:p>
        </w:tc>
        <w:tc>
          <w:tcPr>
            <w:tcW w:w="513" w:type="pct"/>
            <w:shd w:val="clear" w:color="auto" w:fill="FFFFFF" w:themeFill="background1"/>
          </w:tcPr>
          <w:p>
            <w:pPr>
              <w:tabs>
                <w:tab w:val="center" w:pos="747"/>
              </w:tabs>
              <w:rPr>
                <w:rFonts w:ascii="仿宋" w:hAnsi="仿宋" w:eastAsia="仿宋"/>
                <w:color w:val="000000"/>
                <w:sz w:val="21"/>
                <w:szCs w:val="21"/>
              </w:rPr>
            </w:pP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p>
        </w:tc>
      </w:tr>
    </w:tbl>
    <w:p>
      <w:pPr>
        <w:rPr>
          <w:rFonts w:ascii="仿宋" w:hAnsi="仿宋" w:eastAsia="仿宋"/>
        </w:rPr>
      </w:pPr>
    </w:p>
    <w:p>
      <w:pPr>
        <w:pStyle w:val="3"/>
      </w:pPr>
      <w:r>
        <w:rPr>
          <w:rFonts w:hint="eastAsia"/>
        </w:rPr>
        <w:t>采购结果及公告</w:t>
      </w:r>
    </w:p>
    <w:p>
      <w:pPr>
        <w:ind w:firstLine="240"/>
        <w:rPr>
          <w:rFonts w:ascii="仿宋" w:hAnsi="仿宋" w:eastAsia="仿宋"/>
        </w:rPr>
      </w:pPr>
      <w:r>
        <w:rPr>
          <w:rFonts w:hint="eastAsia" w:ascii="仿宋" w:hAnsi="仿宋" w:eastAsia="仿宋"/>
        </w:rPr>
        <w:t>用于代理机构系统同步已完成的采购结果及公告信息给徽采云交易系统。一次请求需包含项目中所有包别的信息，已同步成功并审核通过（审核判断视是否配置审核流而定）的项目无法再同步采购结果及公告信息。</w:t>
      </w:r>
    </w:p>
    <w:p>
      <w:pPr>
        <w:ind w:firstLine="240"/>
        <w:rPr>
          <w:rFonts w:ascii="仿宋" w:hAnsi="仿宋" w:eastAsia="仿宋"/>
        </w:rPr>
      </w:pPr>
      <w:r>
        <w:rPr>
          <w:rFonts w:hint="eastAsia" w:ascii="仿宋" w:hAnsi="仿宋" w:eastAsia="仿宋"/>
        </w:rPr>
        <w:t>如果项目进行重新评标后，采购结果需要更新、结果公告需要重新发布，则代理机构系统最新的采购结果或公告数据同步给徽采云交易系统。重评的采购结果或公告数据中需包含重评标识和重评序号信息。</w:t>
      </w:r>
    </w:p>
    <w:p>
      <w:pPr>
        <w:ind w:firstLine="240"/>
        <w:rPr>
          <w:rFonts w:ascii="仿宋" w:hAnsi="仿宋" w:eastAsia="仿宋"/>
        </w:rPr>
      </w:pPr>
      <w:r>
        <w:rPr>
          <w:rFonts w:hint="eastAsia" w:ascii="仿宋" w:hAnsi="仿宋" w:eastAsia="仿宋"/>
        </w:rPr>
        <w:t>一个项目所有包别都中标，则同步一个中标（成交）结果公告，noticeInfo中noticeType传3</w:t>
      </w:r>
      <w:r>
        <w:rPr>
          <w:rFonts w:ascii="仿宋" w:hAnsi="仿宋" w:eastAsia="仿宋"/>
        </w:rPr>
        <w:t>004</w:t>
      </w:r>
      <w:r>
        <w:rPr>
          <w:rFonts w:hint="eastAsia" w:ascii="仿宋" w:hAnsi="仿宋" w:eastAsia="仿宋"/>
        </w:rPr>
        <w:t>（中标（成交）结果公告），metaData中按照中标公告类型传值；一个项目部分包别中标部分包别废标，则同步一个中标（成交）结果公告和一个废标公告，中标的noticeInfo中noticeType传3</w:t>
      </w:r>
      <w:r>
        <w:rPr>
          <w:rFonts w:ascii="仿宋" w:hAnsi="仿宋" w:eastAsia="仿宋"/>
        </w:rPr>
        <w:t>004</w:t>
      </w:r>
      <w:r>
        <w:rPr>
          <w:rFonts w:hint="eastAsia" w:ascii="仿宋" w:hAnsi="仿宋" w:eastAsia="仿宋"/>
        </w:rPr>
        <w:t>（中标（成交）结果公告），废标的noticeInfo中noticeType传3</w:t>
      </w:r>
      <w:r>
        <w:rPr>
          <w:rFonts w:ascii="仿宋" w:hAnsi="仿宋" w:eastAsia="仿宋"/>
        </w:rPr>
        <w:t>007</w:t>
      </w:r>
      <w:r>
        <w:rPr>
          <w:rFonts w:hint="eastAsia" w:ascii="仿宋" w:hAnsi="仿宋" w:eastAsia="仿宋"/>
        </w:rPr>
        <w:t>（废标公告），metaData中按照中标公告类型和废标公告类型传值；一个项目所有包别都中标，则同步一个废标公告，noticeInfo中noticeType传3</w:t>
      </w:r>
      <w:r>
        <w:rPr>
          <w:rFonts w:ascii="仿宋" w:hAnsi="仿宋" w:eastAsia="仿宋"/>
        </w:rPr>
        <w:t>007</w:t>
      </w:r>
      <w:r>
        <w:rPr>
          <w:rFonts w:hint="eastAsia" w:ascii="仿宋" w:hAnsi="仿宋" w:eastAsia="仿宋"/>
        </w:rPr>
        <w:t>（废标公告），metaData中按照废标公告类型传值。</w:t>
      </w:r>
    </w:p>
    <w:p>
      <w:pPr>
        <w:pStyle w:val="4"/>
        <w:ind w:left="949"/>
      </w:pPr>
      <w:r>
        <w:rPr>
          <w:rFonts w:hint="eastAsia"/>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zcy.govsync.pursupervise.pushpurchaseresult</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"projectId":"项目Id",</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"isAgain":0,</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"againSerialNo":"10000001",</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"packageItems":[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"bidId":"100000101",</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"bidNo":1,</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"isWinner":1,</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"winInfos":{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"winSupplierInfos":[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"outSupplierId":"供应商Id",</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"supplierName":"供应商名称",</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"supplierAddress":"供应商地址",</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"supplierUSC":"统一社会信用代码",</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"quoteInfos":[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"columnSerial":"列序号",</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"columnName":"列名",</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"quote":"报价的值",</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"quoteType":"报价类型",</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"quoteUnit":"报价单位"</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"primeTargetInfos":{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"subjectType":"A",</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"cargoInfos":[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"name":"名称",</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"brand":"品牌",</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"model":"规则型号",</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"unitPrice":"单价",</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"count":"数量",</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"unit":"单位"</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"engineeringInfos":[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"name":"名称",</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"projectManager":"项目经理",</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"duration":"施工工期",</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"scope":"服务范围",</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"certificate":"执业证书信息"</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"serviceInfos":[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"name":"名称",</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"time":"服务时间",</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"scope":"服务范围",</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"require":"服务要求",</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"standard":"服务标准"</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"cancelBidCause":"废标原因",</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"purchaserConfirmation":"采购人结果确认意见",</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"agentConfirmation":"采购组织机构经办人意见"</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"panelList":"评审小组名单",</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"fee":"收费金额",</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"rates":"收费标准",</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"noticeInfos":[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"noticeType":"3004",</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"outNoticeId":"10002131",</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"metaData":" {\"bidType\":\"108\",\"bidTitle\":\"标题\",\"allottedTime\":\"公告期限\",\"projName\":\"项目名称\",\"projNumber\":\"项目编号\",\"bidScope\":\"标讯区域\",\"zoneId\":\"行政区域\",\"buyerName\":\"采购单位\",\"agentName\":\"代理机构\",\"bidstarttime\":\"开标时间\",\"recTime\":\"创建时间\",\"bidSource\":\"标讯来源\",\"bidNumber\":\"公告编号\",\"purchaseItem\":\"采购品目\",\"purchaseItemName\":\"采购品目名称\",\"bidIndustryCode\":\"行业划分\",\"userName\":\"用户名\",\"topBudgetDept\":\"一级预算部门\",\"buyerAddr\":\"采购单位地址\",\"buyerContact\":\"采购单位联系方式\",\"agentAddr\":\"代理机构地址\",\"agentContact\":\"代理机构联系方式\",\"projContactName\":\"项目联系人\",\"projContactPhone\":\"项目联系电话\",\"ppp\":\"PPP项目标识\",\"biddedFirstPublish\":\"本项目招标公告日期\",\"biddedConfirmDate\":\"中标日期\",\"finalPrice\":\"入围价格\",\"priceRule\":\"价格调整规则\",\"favorTerm\":\"优惠条件\",\"biddedJury\":\"评标委员会成员名单\",\"biddedAmount\":\"总中标金额\",\"tenderNum\":\"招标文件编号\",\"ext1\":\"项目用途、简要技术要求及合同履行日期\",\"winInfo\":\"中标标的名称、规格型号、数量、单价、服务要求\",\"ext4\":\"其它补充事宜\",\"ext7\":\"采购单位和评审专家的推荐意见（采用书面推荐供应商参加采购活动的需填）\",\"feeScale\":\"收费标准\",\"feeAmount\":\"收费金额\",\"bidAttachUrl\":\"附件下载URL地址\",\"unitezb\":\"是否是联合体\",\"proBodyName\":\"牵头单位名称\",\"capitalStandard\":\"中标或者成交社会资本法人\",\"ext5\":\"主要中标或者成交条件\",\"orgUnit\":\"组成单位名称\",\"purchaseList\":\"采购结果确认谈判工作组成员名单\",\"winList\":{\"win\":[{\"uuid\":\"详情序号ID\",\"winSupply\":\"中标供应商名称\",\"winAddress\":\"中标供应商地址\",\"winMoney\":\"中标供应商金额\",\"winFloatRate\":\"按下浮率中标的填写下浮率\",\"winFeeRate\":\"按费率中标的填写费率\",\"winRate\":\"按优惠率中标的填写中标优惠率\",\"rateName\":\"优惠产品简要描述, 优惠项：包组名或者产品名称\",\"ratePrice\":\"优惠价或入围价\",\"engineeringCert\":\"工程执业证书信息\",\"engineeringName\":\"工程名称\",\"engineeringPeriod\":\"工程施工工期\",\"engineeringPm\":\"工程项目经理\",\"goodsBrand\":\"货物名称\",\"goodsModel\":\"货物品牌\",\"goodsName\":\"货物规格型号\",\"goodsNum\":\"货物数量\",\"goodsUnitPrice\":\"货物单价\",\"serviceName\":\"服务名称\",\"serviceRange\":\"服务范围\",\"serviceRequire\":\"服务要求\",\"serviceStandard\":\"服务标准\",\"serviceDate\":\"服务时间\"}]}}",</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"content":"html公告正文"</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"attachmentInfos":[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"attachmentType":"附件类型",</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"fileId":"附件Id",</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"fileName":"附件名称"</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"projectAgentName":"王五",</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"projectAgentContactWay":"联系方式",</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"projectAgentIDNumber":"身份证号码"</w:t>
      </w:r>
    </w:p>
    <w:p>
      <w:pPr>
        <w:shd w:val="clear" w:color="auto" w:fill="F1F1F1" w:themeFill="background1" w:themeFillShade="F2"/>
        <w:rPr>
          <w:rFonts w:hint="eastAsia" w:ascii="Times New Roman" w:hAnsi="Times New Roman" w:cs="Times New Roman"/>
          <w:sz w:val="21"/>
          <w:szCs w:val="21"/>
        </w:rPr>
      </w:pPr>
      <w:r>
        <w:rPr>
          <w:rFonts w:ascii="Times New Roman" w:hAnsi="Times New Roman" w:cs="Times New Roman"/>
          <w:sz w:val="21"/>
          <w:szCs w:val="21"/>
        </w:rPr>
        <w:t>}</w:t>
      </w:r>
    </w:p>
    <w:p>
      <w:pPr>
        <w:pStyle w:val="5"/>
      </w:pPr>
      <w:r>
        <w:rPr>
          <w:rFonts w:hint="eastAsia"/>
        </w:rPr>
        <w:t>请求参数说明</w:t>
      </w:r>
    </w:p>
    <w:tbl>
      <w:tblPr>
        <w:tblStyle w:val="10"/>
        <w:tblW w:w="0" w:type="auto"/>
        <w:tblInd w:w="0" w:type="dxa"/>
        <w:tblLayout w:type="fixed"/>
        <w:tblCellMar>
          <w:top w:w="0" w:type="dxa"/>
          <w:left w:w="108" w:type="dxa"/>
          <w:bottom w:w="0" w:type="dxa"/>
          <w:right w:w="108" w:type="dxa"/>
        </w:tblCellMar>
      </w:tblPr>
      <w:tblGrid>
        <w:gridCol w:w="2096"/>
        <w:gridCol w:w="1585"/>
        <w:gridCol w:w="850"/>
        <w:gridCol w:w="709"/>
        <w:gridCol w:w="709"/>
        <w:gridCol w:w="2341"/>
      </w:tblGrid>
      <w:tr>
        <w:trPr>
          <w:trHeight w:val="320" w:hRule="atLeast"/>
        </w:trPr>
        <w:tc>
          <w:tcPr>
            <w:tcW w:w="2096" w:type="dxa"/>
            <w:tcBorders>
              <w:top w:val="single" w:color="auto" w:sz="4" w:space="0"/>
              <w:left w:val="single" w:color="auto" w:sz="4" w:space="0"/>
              <w:bottom w:val="single" w:color="auto" w:sz="4" w:space="0"/>
              <w:right w:val="single" w:color="auto" w:sz="4" w:space="0"/>
            </w:tcBorders>
            <w:shd w:val="clear" w:color="000000" w:fill="B4C6E7"/>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字段名称</w:t>
            </w:r>
          </w:p>
        </w:tc>
        <w:tc>
          <w:tcPr>
            <w:tcW w:w="1585"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850"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9"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9"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2341" w:type="dxa"/>
            <w:tcBorders>
              <w:top w:val="single" w:color="auto" w:sz="4" w:space="0"/>
              <w:left w:val="nil"/>
              <w:bottom w:val="single" w:color="auto" w:sz="4" w:space="0"/>
              <w:right w:val="single" w:color="auto" w:sz="4" w:space="0"/>
            </w:tcBorders>
            <w:shd w:val="clear" w:color="000000" w:fill="B4C6E7"/>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i</w:t>
            </w:r>
            <w:r>
              <w:rPr>
                <w:rFonts w:ascii="仿宋" w:hAnsi="仿宋" w:eastAsia="仿宋"/>
                <w:color w:val="000000"/>
                <w:sz w:val="21"/>
                <w:szCs w:val="21"/>
              </w:rPr>
              <w:t>sAgain</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项目是否重评</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0：否</w:t>
            </w:r>
          </w:p>
          <w:p>
            <w:pPr>
              <w:rPr>
                <w:rFonts w:ascii="仿宋" w:hAnsi="仿宋" w:eastAsia="仿宋"/>
                <w:color w:val="000000"/>
                <w:sz w:val="21"/>
                <w:szCs w:val="21"/>
              </w:rPr>
            </w:pPr>
            <w:r>
              <w:rPr>
                <w:rFonts w:hint="eastAsia" w:ascii="仿宋" w:hAnsi="仿宋" w:eastAsia="仿宋"/>
                <w:color w:val="000000"/>
                <w:sz w:val="21"/>
                <w:szCs w:val="21"/>
              </w:rPr>
              <w:t>1：是</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w:t>
            </w:r>
            <w:r>
              <w:rPr>
                <w:rFonts w:ascii="仿宋" w:hAnsi="仿宋" w:eastAsia="仿宋"/>
                <w:color w:val="000000"/>
                <w:sz w:val="21"/>
                <w:szCs w:val="21"/>
              </w:rPr>
              <w:t>gainSerialNo</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项目重评序列号</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代理机构系统唯一；用于徽采云系统串联重评后评标过程数据、采购结果及公告、采购结果更正及公告、采购合同及公告等信息（这些数据“项目重评序列号”相同）</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packageItems</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徽采云交易系统包别Id</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4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isWinner</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是否中标</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0：废标</w:t>
            </w:r>
            <w:r>
              <w:rPr>
                <w:rFonts w:hint="eastAsia" w:ascii="仿宋" w:hAnsi="仿宋" w:eastAsia="仿宋"/>
                <w:color w:val="000000"/>
                <w:sz w:val="21"/>
                <w:szCs w:val="21"/>
              </w:rPr>
              <w:br w:type="textWrapping"/>
            </w:r>
            <w:r>
              <w:rPr>
                <w:rFonts w:hint="eastAsia" w:ascii="仿宋" w:hAnsi="仿宋" w:eastAsia="仿宋"/>
                <w:color w:val="000000"/>
                <w:sz w:val="21"/>
                <w:szCs w:val="21"/>
              </w:rPr>
              <w:t>1：中标</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winInfos</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中标信息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包别有中标供应商必填</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winSupplierInfos</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中标供应商信息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ascii="仿宋" w:hAnsi="仿宋" w:eastAsia="仿宋"/>
                <w:color w:val="000000"/>
                <w:sz w:val="21"/>
                <w:szCs w:val="21"/>
              </w:rPr>
              <w:t>outS</w:t>
            </w:r>
            <w:r>
              <w:rPr>
                <w:rFonts w:hint="eastAsia" w:ascii="仿宋" w:hAnsi="仿宋" w:eastAsia="仿宋"/>
                <w:color w:val="000000"/>
                <w:sz w:val="21"/>
                <w:szCs w:val="21"/>
              </w:rPr>
              <w:t>upplierId</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supplierName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供应商名称</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lang w:eastAsia="zh-Hans"/>
              </w:rPr>
            </w:pPr>
            <w:r>
              <w:rPr>
                <w:rFonts w:hint="eastAsia" w:ascii="仿宋" w:hAnsi="仿宋" w:eastAsia="仿宋"/>
                <w:color w:val="000000"/>
                <w:sz w:val="21"/>
                <w:szCs w:val="21"/>
                <w:lang w:eastAsia="zh-Hans"/>
              </w:rPr>
              <w:t>su</w:t>
            </w:r>
            <w:r>
              <w:rPr>
                <w:rFonts w:ascii="仿宋" w:hAnsi="仿宋" w:eastAsia="仿宋"/>
                <w:color w:val="000000"/>
                <w:sz w:val="21"/>
                <w:szCs w:val="21"/>
                <w:lang w:eastAsia="zh-Hans"/>
              </w:rPr>
              <w:t>pplierAddress</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供应商地址</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supplierUSC</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统一社会信用代码</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nil"/>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quoteInfos</w:t>
            </w:r>
          </w:p>
        </w:tc>
        <w:tc>
          <w:tcPr>
            <w:tcW w:w="1585" w:type="dxa"/>
            <w:tcBorders>
              <w:top w:val="nil"/>
              <w:left w:val="nil"/>
              <w:bottom w:val="nil"/>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报价信息</w:t>
            </w:r>
          </w:p>
        </w:tc>
        <w:tc>
          <w:tcPr>
            <w:tcW w:w="850" w:type="dxa"/>
            <w:tcBorders>
              <w:top w:val="nil"/>
              <w:left w:val="nil"/>
              <w:bottom w:val="nil"/>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nil"/>
              <w:right w:val="nil"/>
            </w:tcBorders>
            <w:shd w:val="clear" w:color="auto" w:fill="auto"/>
            <w:noWrap/>
            <w:vAlign w:val="center"/>
          </w:tcPr>
          <w:p>
            <w:pPr>
              <w:rPr>
                <w:rFonts w:ascii="仿宋" w:hAnsi="仿宋" w:eastAsia="仿宋"/>
                <w:color w:val="000000"/>
                <w:sz w:val="21"/>
                <w:szCs w:val="21"/>
              </w:rPr>
            </w:pPr>
          </w:p>
        </w:tc>
        <w:tc>
          <w:tcPr>
            <w:tcW w:w="709" w:type="dxa"/>
            <w:tcBorders>
              <w:top w:val="nil"/>
              <w:left w:val="single" w:color="auto" w:sz="4" w:space="0"/>
              <w:bottom w:val="nil"/>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nil"/>
              <w:right w:val="nil"/>
            </w:tcBorders>
            <w:shd w:val="clear" w:color="auto" w:fill="auto"/>
            <w:noWrap/>
            <w:vAlign w:val="center"/>
          </w:tcPr>
          <w:p>
            <w:pPr>
              <w:rPr>
                <w:rFonts w:ascii="仿宋" w:hAnsi="仿宋" w:eastAsia="仿宋"/>
                <w:color w:val="000000"/>
                <w:sz w:val="21"/>
                <w:szCs w:val="21"/>
              </w:rPr>
            </w:pPr>
          </w:p>
        </w:tc>
      </w:tr>
      <w:tr>
        <w:trPr>
          <w:trHeight w:val="320" w:hRule="atLeast"/>
        </w:trPr>
        <w:tc>
          <w:tcPr>
            <w:tcW w:w="2096"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columnSerial</w:t>
            </w:r>
          </w:p>
        </w:tc>
        <w:tc>
          <w:tcPr>
            <w:tcW w:w="1585"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列序号</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16</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采购文件中开标一览表中报价列对应的报价信息</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columnName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列名</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quote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报价的值</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160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quoteType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报价类型</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01：总价</w:t>
            </w:r>
            <w:r>
              <w:rPr>
                <w:rFonts w:hint="eastAsia" w:ascii="仿宋" w:hAnsi="仿宋" w:eastAsia="仿宋"/>
                <w:color w:val="000000"/>
                <w:sz w:val="21"/>
                <w:szCs w:val="21"/>
              </w:rPr>
              <w:br w:type="textWrapping"/>
            </w:r>
            <w:r>
              <w:rPr>
                <w:rFonts w:hint="eastAsia" w:ascii="仿宋" w:hAnsi="仿宋" w:eastAsia="仿宋"/>
                <w:color w:val="000000"/>
                <w:sz w:val="21"/>
                <w:szCs w:val="21"/>
              </w:rPr>
              <w:t>02：单价</w:t>
            </w:r>
            <w:r>
              <w:rPr>
                <w:rFonts w:hint="eastAsia" w:ascii="仿宋" w:hAnsi="仿宋" w:eastAsia="仿宋"/>
                <w:color w:val="000000"/>
                <w:sz w:val="21"/>
                <w:szCs w:val="21"/>
              </w:rPr>
              <w:br w:type="textWrapping"/>
            </w:r>
            <w:r>
              <w:rPr>
                <w:rFonts w:hint="eastAsia" w:ascii="仿宋" w:hAnsi="仿宋" w:eastAsia="仿宋"/>
                <w:color w:val="000000"/>
                <w:sz w:val="21"/>
                <w:szCs w:val="21"/>
              </w:rPr>
              <w:t>03：下浮率</w:t>
            </w:r>
            <w:r>
              <w:rPr>
                <w:rFonts w:hint="eastAsia" w:ascii="仿宋" w:hAnsi="仿宋" w:eastAsia="仿宋"/>
                <w:color w:val="000000"/>
                <w:sz w:val="21"/>
                <w:szCs w:val="21"/>
              </w:rPr>
              <w:br w:type="textWrapping"/>
            </w:r>
            <w:r>
              <w:rPr>
                <w:rFonts w:hint="eastAsia" w:ascii="仿宋" w:hAnsi="仿宋" w:eastAsia="仿宋"/>
                <w:color w:val="000000"/>
                <w:sz w:val="21"/>
                <w:szCs w:val="21"/>
              </w:rPr>
              <w:t>04：优惠率</w:t>
            </w:r>
            <w:r>
              <w:rPr>
                <w:rFonts w:hint="eastAsia" w:ascii="仿宋" w:hAnsi="仿宋" w:eastAsia="仿宋"/>
                <w:color w:val="000000"/>
                <w:sz w:val="21"/>
                <w:szCs w:val="21"/>
              </w:rPr>
              <w:br w:type="textWrapping"/>
            </w:r>
            <w:r>
              <w:rPr>
                <w:rFonts w:hint="eastAsia" w:ascii="仿宋" w:hAnsi="仿宋" w:eastAsia="仿宋"/>
                <w:color w:val="000000"/>
                <w:sz w:val="21"/>
                <w:szCs w:val="21"/>
              </w:rPr>
              <w:t>05：费率</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quoteUnit</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报价单位</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如：元、万元、%等</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primeTargetInfos</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主要标的信息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96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subjectType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标的类别</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A：货物</w:t>
            </w:r>
            <w:r>
              <w:rPr>
                <w:rFonts w:hint="eastAsia" w:ascii="仿宋" w:hAnsi="仿宋" w:eastAsia="仿宋"/>
                <w:color w:val="000000"/>
                <w:sz w:val="21"/>
                <w:szCs w:val="21"/>
              </w:rPr>
              <w:br w:type="textWrapping"/>
            </w:r>
            <w:r>
              <w:rPr>
                <w:rFonts w:hint="eastAsia" w:ascii="仿宋" w:hAnsi="仿宋" w:eastAsia="仿宋"/>
                <w:color w:val="000000"/>
                <w:sz w:val="21"/>
                <w:szCs w:val="21"/>
              </w:rPr>
              <w:t>B：工程</w:t>
            </w:r>
            <w:r>
              <w:rPr>
                <w:rFonts w:hint="eastAsia" w:ascii="仿宋" w:hAnsi="仿宋" w:eastAsia="仿宋"/>
                <w:color w:val="000000"/>
                <w:sz w:val="21"/>
                <w:szCs w:val="21"/>
              </w:rPr>
              <w:br w:type="textWrapping"/>
            </w:r>
            <w:r>
              <w:rPr>
                <w:rFonts w:hint="eastAsia" w:ascii="仿宋" w:hAnsi="仿宋" w:eastAsia="仿宋"/>
                <w:color w:val="000000"/>
                <w:sz w:val="21"/>
                <w:szCs w:val="21"/>
              </w:rPr>
              <w:t>C：服务</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cargoInfos</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货物类信息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货物类中标必填</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name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名称</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brand</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品牌</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128</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model</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规则型号</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unitPrice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单价</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count</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数量</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保留4位小数</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unit</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单位</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engineeringInfos</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工程类信息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工程类中标必填</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hint="eastAsia" w:ascii="仿宋" w:hAnsi="仿宋" w:eastAsia="仿宋"/>
                <w:color w:val="000000"/>
                <w:sz w:val="21"/>
                <w:szCs w:val="21"/>
              </w:rPr>
            </w:pPr>
            <w:r>
              <w:rPr>
                <w:rFonts w:hint="eastAsia" w:ascii="仿宋" w:hAnsi="仿宋" w:eastAsia="仿宋"/>
                <w:color w:val="000000"/>
                <w:sz w:val="21"/>
                <w:szCs w:val="21"/>
              </w:rPr>
              <w:t>name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名称</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projectManager</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项目经理</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duration</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施工工期</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scope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施工范围</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certificate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执业证书信息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630" w:firstLineChars="300"/>
              <w:rPr>
                <w:rFonts w:ascii="仿宋" w:hAnsi="仿宋" w:eastAsia="仿宋"/>
                <w:color w:val="000000"/>
                <w:sz w:val="21"/>
                <w:szCs w:val="21"/>
              </w:rPr>
            </w:pPr>
            <w:r>
              <w:rPr>
                <w:rFonts w:hint="eastAsia" w:ascii="仿宋" w:hAnsi="仿宋" w:eastAsia="仿宋"/>
                <w:color w:val="000000"/>
                <w:sz w:val="21"/>
                <w:szCs w:val="21"/>
              </w:rPr>
              <w:t>serviceInfos</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服务类信息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服务类中标必填</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hint="eastAsia" w:ascii="仿宋" w:hAnsi="仿宋" w:eastAsia="仿宋"/>
                <w:color w:val="000000"/>
                <w:sz w:val="21"/>
                <w:szCs w:val="21"/>
              </w:rPr>
            </w:pPr>
            <w:r>
              <w:rPr>
                <w:rFonts w:hint="eastAsia" w:ascii="仿宋" w:hAnsi="仿宋" w:eastAsia="仿宋"/>
                <w:color w:val="000000"/>
                <w:sz w:val="21"/>
                <w:szCs w:val="21"/>
              </w:rPr>
              <w:t>name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名称</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time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服务时间</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scope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服务范围</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require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服务要求</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840" w:firstLineChars="400"/>
              <w:rPr>
                <w:rFonts w:ascii="仿宋" w:hAnsi="仿宋" w:eastAsia="仿宋"/>
                <w:color w:val="000000"/>
                <w:sz w:val="21"/>
                <w:szCs w:val="21"/>
              </w:rPr>
            </w:pPr>
            <w:r>
              <w:rPr>
                <w:rFonts w:hint="eastAsia" w:ascii="仿宋" w:hAnsi="仿宋" w:eastAsia="仿宋"/>
                <w:color w:val="000000"/>
                <w:sz w:val="21"/>
                <w:szCs w:val="21"/>
              </w:rPr>
              <w:t>standard</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服务标准</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cancelBidCause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废标原因</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包别废标时必填</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purchaserConfirmation</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采购人结果确认意见</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agentConfirmation</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采购组织机构经办人意见</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panelList</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评审小组名单</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fee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收费金额</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单位：分</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rates</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收费标准</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noticeInfos</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outNoticeId</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公告Id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代理机构系统公告Id，唯一</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noticeType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31</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004</w:t>
            </w:r>
            <w:r>
              <w:rPr>
                <w:rFonts w:hint="eastAsia" w:ascii="仿宋" w:hAnsi="仿宋" w:eastAsia="仿宋"/>
                <w:color w:val="000000"/>
                <w:sz w:val="21"/>
                <w:szCs w:val="21"/>
              </w:rPr>
              <w:t>:中标（成交）结果公告</w:t>
            </w:r>
          </w:p>
          <w:p>
            <w:pPr>
              <w:rPr>
                <w:rFonts w:ascii="仿宋" w:hAnsi="仿宋" w:eastAsia="仿宋"/>
                <w:color w:val="000000"/>
                <w:sz w:val="21"/>
                <w:szCs w:val="21"/>
              </w:rPr>
            </w:pPr>
            <w:r>
              <w:rPr>
                <w:rFonts w:ascii="仿宋" w:hAnsi="仿宋" w:eastAsia="仿宋"/>
                <w:color w:val="000000"/>
                <w:sz w:val="21"/>
                <w:szCs w:val="21"/>
              </w:rPr>
              <w:t>3007:废标公告</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metaData</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公告结构化字段</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content</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公告正文</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小于4M</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html正文</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attachmentInfos</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attachmentType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附件类型</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w:t>
            </w:r>
            <w:r>
              <w:rPr>
                <w:rFonts w:hint="eastAsia" w:ascii="仿宋" w:hAnsi="仿宋" w:eastAsia="仿宋"/>
                <w:color w:val="000000"/>
                <w:sz w:val="21"/>
                <w:szCs w:val="21"/>
              </w:rPr>
              <w:t>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smeDeclarationLetter:中小企业声明函</w:t>
            </w:r>
            <w:r>
              <w:rPr>
                <w:rFonts w:hint="eastAsia" w:ascii="仿宋" w:hAnsi="仿宋" w:eastAsia="仿宋"/>
                <w:color w:val="000000"/>
                <w:sz w:val="21"/>
                <w:szCs w:val="21"/>
              </w:rPr>
              <w:t>（中标企业为中小企业必填）</w:t>
            </w:r>
          </w:p>
          <w:p>
            <w:pPr>
              <w:rPr>
                <w:rFonts w:ascii="仿宋" w:hAnsi="仿宋" w:eastAsia="仿宋"/>
                <w:color w:val="000000"/>
                <w:sz w:val="21"/>
                <w:szCs w:val="21"/>
              </w:rPr>
            </w:pPr>
            <w:r>
              <w:rPr>
                <w:rFonts w:ascii="仿宋" w:hAnsi="仿宋" w:eastAsia="仿宋"/>
                <w:color w:val="000000"/>
                <w:sz w:val="21"/>
                <w:szCs w:val="21"/>
              </w:rPr>
              <w:t>recommendedSuppliersAndReasons:被推荐供应商名单和推荐理由</w:t>
            </w:r>
            <w:r>
              <w:rPr>
                <w:rFonts w:hint="eastAsia" w:ascii="仿宋" w:hAnsi="仿宋" w:eastAsia="仿宋"/>
                <w:color w:val="000000"/>
                <w:sz w:val="21"/>
                <w:szCs w:val="21"/>
              </w:rPr>
              <w:t>（非必填）</w:t>
            </w:r>
          </w:p>
          <w:p>
            <w:pPr>
              <w:rPr>
                <w:rFonts w:ascii="仿宋" w:hAnsi="仿宋" w:eastAsia="仿宋"/>
                <w:color w:val="000000"/>
                <w:sz w:val="21"/>
                <w:szCs w:val="21"/>
              </w:rPr>
            </w:pPr>
            <w:r>
              <w:rPr>
                <w:rFonts w:ascii="仿宋" w:hAnsi="仿宋" w:eastAsia="仿宋"/>
                <w:color w:val="000000"/>
                <w:sz w:val="21"/>
                <w:szCs w:val="21"/>
              </w:rPr>
              <w:t>statementOfWelfareUnitForDisabledPersons:残疾人福利性单位声明</w:t>
            </w:r>
            <w:r>
              <w:rPr>
                <w:rFonts w:hint="eastAsia" w:ascii="仿宋" w:hAnsi="仿宋" w:eastAsia="仿宋"/>
                <w:color w:val="000000"/>
                <w:sz w:val="21"/>
                <w:szCs w:val="21"/>
              </w:rPr>
              <w:t>（非必填）</w:t>
            </w:r>
          </w:p>
          <w:p>
            <w:pPr>
              <w:rPr>
                <w:rFonts w:ascii="仿宋" w:hAnsi="仿宋" w:eastAsia="仿宋"/>
                <w:color w:val="000000"/>
                <w:sz w:val="21"/>
                <w:szCs w:val="21"/>
              </w:rPr>
            </w:pPr>
            <w:r>
              <w:rPr>
                <w:rFonts w:ascii="仿宋" w:hAnsi="仿宋" w:eastAsia="仿宋"/>
                <w:color w:val="000000"/>
                <w:sz w:val="21"/>
                <w:szCs w:val="21"/>
              </w:rPr>
              <w:t>poorPeopleNumberProve:聘用建档立卡贫困人员具体数量的证明</w:t>
            </w:r>
            <w:r>
              <w:rPr>
                <w:rFonts w:hint="eastAsia" w:ascii="仿宋" w:hAnsi="仿宋" w:eastAsia="仿宋"/>
                <w:color w:val="000000"/>
                <w:sz w:val="21"/>
                <w:szCs w:val="21"/>
              </w:rPr>
              <w:t>（非必填）</w:t>
            </w:r>
          </w:p>
          <w:p>
            <w:pPr>
              <w:rPr>
                <w:rFonts w:ascii="仿宋" w:hAnsi="仿宋" w:eastAsia="仿宋"/>
                <w:color w:val="000000"/>
                <w:sz w:val="21"/>
                <w:szCs w:val="21"/>
              </w:rPr>
            </w:pPr>
            <w:r>
              <w:rPr>
                <w:rFonts w:ascii="仿宋" w:hAnsi="仿宋" w:eastAsia="仿宋"/>
                <w:color w:val="000000"/>
                <w:sz w:val="21"/>
                <w:szCs w:val="21"/>
              </w:rPr>
              <w:t>procurementDocuments:采购文件</w:t>
            </w:r>
            <w:r>
              <w:rPr>
                <w:rFonts w:hint="eastAsia" w:ascii="仿宋" w:hAnsi="仿宋" w:eastAsia="仿宋"/>
                <w:color w:val="000000"/>
                <w:sz w:val="21"/>
                <w:szCs w:val="21"/>
              </w:rPr>
              <w:t>（必填）</w:t>
            </w:r>
          </w:p>
          <w:p>
            <w:pPr>
              <w:rPr>
                <w:rFonts w:ascii="仿宋" w:hAnsi="仿宋" w:eastAsia="仿宋"/>
                <w:color w:val="000000"/>
                <w:sz w:val="21"/>
                <w:szCs w:val="21"/>
              </w:rPr>
            </w:pPr>
            <w:r>
              <w:rPr>
                <w:rFonts w:ascii="仿宋" w:hAnsi="仿宋" w:eastAsia="仿宋"/>
                <w:color w:val="000000"/>
                <w:sz w:val="21"/>
                <w:szCs w:val="21"/>
              </w:rPr>
              <w:t>rejectedAttachment:废标附件</w:t>
            </w:r>
            <w:r>
              <w:rPr>
                <w:rFonts w:hint="eastAsia" w:ascii="仿宋" w:hAnsi="仿宋" w:eastAsia="仿宋"/>
                <w:color w:val="000000"/>
                <w:sz w:val="21"/>
                <w:szCs w:val="21"/>
              </w:rPr>
              <w:t>（非必填）</w:t>
            </w:r>
          </w:p>
          <w:p>
            <w:pPr>
              <w:rPr>
                <w:rFonts w:ascii="仿宋" w:hAnsi="仿宋" w:eastAsia="仿宋"/>
                <w:color w:val="000000"/>
                <w:sz w:val="21"/>
                <w:szCs w:val="21"/>
              </w:rPr>
            </w:pPr>
            <w:r>
              <w:rPr>
                <w:rFonts w:ascii="仿宋" w:hAnsi="仿宋" w:eastAsia="仿宋"/>
                <w:color w:val="000000"/>
                <w:sz w:val="21"/>
                <w:szCs w:val="21"/>
              </w:rPr>
              <w:t>other:其他</w:t>
            </w:r>
            <w:r>
              <w:rPr>
                <w:rFonts w:hint="eastAsia" w:ascii="仿宋" w:hAnsi="仿宋" w:eastAsia="仿宋"/>
                <w:color w:val="000000"/>
                <w:sz w:val="21"/>
                <w:szCs w:val="21"/>
              </w:rPr>
              <w:t>（非必填 ）</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fileId</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徽采云oss服务器返回的fileId</w:t>
            </w:r>
          </w:p>
        </w:tc>
      </w:tr>
      <w:tr>
        <w:trPr>
          <w:trHeight w:val="320" w:hRule="atLeast"/>
        </w:trPr>
        <w:tc>
          <w:tcPr>
            <w:tcW w:w="2096"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fileName</w:t>
            </w:r>
          </w:p>
        </w:tc>
        <w:tc>
          <w:tcPr>
            <w:tcW w:w="15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85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09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projectAgentName</w:t>
            </w:r>
          </w:p>
        </w:tc>
        <w:tc>
          <w:tcPr>
            <w:tcW w:w="1585"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项目</w:t>
            </w:r>
            <w:r>
              <w:rPr>
                <w:rFonts w:hint="eastAsia" w:ascii="仿宋" w:hAnsi="仿宋" w:eastAsia="仿宋"/>
                <w:color w:val="000000"/>
                <w:sz w:val="21"/>
                <w:szCs w:val="21"/>
              </w:rPr>
              <w:t>经办人</w:t>
            </w:r>
            <w:r>
              <w:rPr>
                <w:rFonts w:ascii="仿宋" w:hAnsi="仿宋" w:eastAsia="仿宋"/>
                <w:color w:val="000000"/>
                <w:sz w:val="21"/>
                <w:szCs w:val="21"/>
              </w:rPr>
              <w:t>名称</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209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w:t>
            </w:r>
            <w:r>
              <w:rPr>
                <w:rFonts w:hint="eastAsia" w:ascii="仿宋" w:hAnsi="仿宋" w:eastAsia="仿宋"/>
                <w:color w:val="000000"/>
                <w:sz w:val="21"/>
                <w:szCs w:val="21"/>
              </w:rPr>
              <w:t>ContactWay</w:t>
            </w:r>
          </w:p>
        </w:tc>
        <w:tc>
          <w:tcPr>
            <w:tcW w:w="1585"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234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209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projectAgentIDNumber</w:t>
            </w:r>
          </w:p>
        </w:tc>
        <w:tc>
          <w:tcPr>
            <w:tcW w:w="1585"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234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2096" w:type="dxa"/>
            <w:tcBorders>
              <w:top w:val="single" w:color="auto" w:sz="4" w:space="0"/>
              <w:left w:val="single" w:color="auto" w:sz="4" w:space="0"/>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r>
              <w:rPr>
                <w:rFonts w:hint="eastAsia" w:ascii="仿宋" w:hAnsi="仿宋" w:eastAsia="仿宋"/>
                <w:color w:val="000000"/>
                <w:sz w:val="21"/>
                <w:szCs w:val="21"/>
              </w:rPr>
              <w:t>agentName</w:t>
            </w:r>
          </w:p>
        </w:tc>
        <w:tc>
          <w:tcPr>
            <w:tcW w:w="1585"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p>
        </w:tc>
        <w:tc>
          <w:tcPr>
            <w:tcW w:w="850"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ascii="仿宋" w:hAnsi="仿宋" w:eastAsia="仿宋"/>
                <w:color w:val="000000"/>
                <w:sz w:val="21"/>
                <w:szCs w:val="21"/>
              </w:rPr>
              <w:t>128</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是</w:t>
            </w:r>
          </w:p>
        </w:tc>
        <w:tc>
          <w:tcPr>
            <w:tcW w:w="2341" w:type="dxa"/>
            <w:tcBorders>
              <w:top w:val="single" w:color="auto" w:sz="4" w:space="0"/>
              <w:left w:val="nil"/>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p>
        </w:tc>
      </w:tr>
      <w:tr>
        <w:trPr>
          <w:trHeight w:val="320" w:hRule="atLeast"/>
        </w:trPr>
        <w:tc>
          <w:tcPr>
            <w:tcW w:w="2096" w:type="dxa"/>
            <w:tcBorders>
              <w:top w:val="single" w:color="auto" w:sz="4" w:space="0"/>
              <w:left w:val="single" w:color="auto" w:sz="4" w:space="0"/>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agency</w:t>
            </w:r>
            <w:r>
              <w:rPr>
                <w:rFonts w:hint="eastAsia" w:ascii="仿宋" w:hAnsi="仿宋" w:eastAsia="仿宋"/>
                <w:color w:val="000000"/>
                <w:sz w:val="21"/>
                <w:szCs w:val="21"/>
                <w:lang w:val="en-US" w:eastAsia="zh-CN"/>
              </w:rPr>
              <w:t>USC</w:t>
            </w:r>
          </w:p>
        </w:tc>
        <w:tc>
          <w:tcPr>
            <w:tcW w:w="1585"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r>
              <w:rPr>
                <w:rFonts w:hint="eastAsia" w:ascii="仿宋" w:hAnsi="仿宋" w:eastAsia="仿宋"/>
                <w:color w:val="000000"/>
                <w:sz w:val="21"/>
                <w:szCs w:val="21"/>
                <w:lang w:val="en-US" w:eastAsia="zh-CN"/>
              </w:rPr>
              <w:t>统一社会信用代码</w:t>
            </w:r>
          </w:p>
        </w:tc>
        <w:tc>
          <w:tcPr>
            <w:tcW w:w="850"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18</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c>
          <w:tcPr>
            <w:tcW w:w="2341" w:type="dxa"/>
            <w:tcBorders>
              <w:top w:val="single" w:color="auto" w:sz="4" w:space="0"/>
              <w:left w:val="nil"/>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p>
        </w:tc>
      </w:tr>
    </w:tbl>
    <w:p>
      <w:pPr>
        <w:rPr>
          <w:rFonts w:ascii="仿宋" w:hAnsi="仿宋" w:eastAsia="仿宋"/>
        </w:rPr>
      </w:pPr>
    </w:p>
    <w:p>
      <w:pPr>
        <w:pStyle w:val="6"/>
      </w:pPr>
      <w:r>
        <w:rPr>
          <w:rFonts w:hint="eastAsia" w:ascii="微软雅黑" w:hAnsi="微软雅黑" w:eastAsia="微软雅黑" w:cs="微软雅黑"/>
        </w:rPr>
        <w:t>中标公告</w:t>
      </w:r>
      <w:r>
        <w:rPr>
          <w:rFonts w:hint="eastAsia"/>
        </w:rPr>
        <w:t>metaData</w:t>
      </w:r>
      <w:r>
        <w:rPr>
          <w:rFonts w:hint="eastAsia" w:ascii="微软雅黑" w:hAnsi="微软雅黑" w:eastAsia="微软雅黑" w:cs="微软雅黑"/>
        </w:rPr>
        <w:t>字段说明</w:t>
      </w:r>
    </w:p>
    <w:tbl>
      <w:tblPr>
        <w:tblStyle w:val="10"/>
        <w:tblW w:w="0" w:type="auto"/>
        <w:tblInd w:w="0" w:type="dxa"/>
        <w:tblLayout w:type="fixed"/>
        <w:tblCellMar>
          <w:top w:w="0" w:type="dxa"/>
          <w:left w:w="108" w:type="dxa"/>
          <w:bottom w:w="0" w:type="dxa"/>
          <w:right w:w="108" w:type="dxa"/>
        </w:tblCellMar>
      </w:tblPr>
      <w:tblGrid>
        <w:gridCol w:w="2122"/>
        <w:gridCol w:w="1984"/>
        <w:gridCol w:w="3544"/>
        <w:gridCol w:w="640"/>
      </w:tblGrid>
      <w:tr>
        <w:trPr>
          <w:trHeight w:val="340" w:hRule="atLeast"/>
        </w:trPr>
        <w:tc>
          <w:tcPr>
            <w:tcW w:w="2122" w:type="dxa"/>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参数名称</w:t>
            </w:r>
          </w:p>
        </w:tc>
        <w:tc>
          <w:tcPr>
            <w:tcW w:w="1984"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3544"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640"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1984"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唯一 ID，用于串联推送的各类公告</w:t>
            </w:r>
          </w:p>
        </w:tc>
        <w:tc>
          <w:tcPr>
            <w:tcW w:w="3544"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640"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1984"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是否跳过数据检查，1（是）、0(否)</w:t>
            </w:r>
          </w:p>
        </w:tc>
        <w:tc>
          <w:tcPr>
            <w:tcW w:w="3544"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640"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1984"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跳过数据检查原因</w:t>
            </w:r>
          </w:p>
        </w:tc>
        <w:tc>
          <w:tcPr>
            <w:tcW w:w="3544"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值为 1 时，必填</w:t>
            </w:r>
          </w:p>
        </w:tc>
        <w:tc>
          <w:tcPr>
            <w:tcW w:w="640" w:type="dxa"/>
            <w:tcBorders>
              <w:top w:val="nil"/>
              <w:left w:val="nil"/>
              <w:bottom w:val="single" w:color="auto" w:sz="4" w:space="0"/>
              <w:right w:val="single" w:color="auto" w:sz="4" w:space="0"/>
            </w:tcBorders>
            <w:shd w:val="clear" w:color="auto" w:fill="FFF0BC"/>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公告类型</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默认值：1</w:t>
            </w:r>
            <w:r>
              <w:rPr>
                <w:rFonts w:ascii="仿宋" w:hAnsi="仿宋" w:eastAsia="仿宋"/>
                <w:color w:val="000000"/>
                <w:sz w:val="21"/>
                <w:szCs w:val="21"/>
              </w:rPr>
              <w:t>08</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标题</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该处不能为空不能小于10个中文字符；判断重复标讯依据；</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allotted</w:t>
            </w:r>
            <w:r>
              <w:rPr>
                <w:rFonts w:hint="eastAsia" w:ascii="仿宋" w:hAnsi="仿宋" w:eastAsia="仿宋"/>
                <w:color w:val="000000"/>
                <w:sz w:val="21"/>
                <w:szCs w:val="21"/>
                <w:lang w:eastAsia="zh-Hans"/>
              </w:rPr>
              <w:t>T</w:t>
            </w:r>
            <w:r>
              <w:rPr>
                <w:rFonts w:hint="eastAsia" w:ascii="仿宋" w:hAnsi="仿宋" w:eastAsia="仿宋"/>
                <w:color w:val="000000"/>
                <w:sz w:val="21"/>
                <w:szCs w:val="21"/>
              </w:rPr>
              <w:t>ime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lang w:eastAsia="zh-Hans"/>
              </w:rPr>
              <w:t>公告期限</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lang w:eastAsia="zh-Hans"/>
              </w:rPr>
            </w:pPr>
            <w:r>
              <w:rPr>
                <w:rFonts w:hint="eastAsia" w:ascii="仿宋" w:hAnsi="仿宋" w:eastAsia="仿宋"/>
                <w:color w:val="000000"/>
                <w:sz w:val="21"/>
                <w:szCs w:val="21"/>
                <w:lang w:eastAsia="zh-Hans"/>
              </w:rPr>
              <w:t>公告公示的有效期</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lang w:eastAsia="zh-Hans"/>
              </w:rPr>
            </w:pPr>
            <w:r>
              <w:rPr>
                <w:rFonts w:hint="eastAsia" w:ascii="仿宋" w:hAnsi="仿宋" w:eastAsia="仿宋"/>
                <w:color w:val="000000"/>
                <w:sz w:val="21"/>
                <w:szCs w:val="21"/>
                <w:lang w:eastAsia="zh-Hans"/>
              </w:rPr>
              <w:t>否</w:t>
            </w:r>
          </w:p>
        </w:tc>
      </w:tr>
      <w:tr>
        <w:trPr>
          <w:trHeight w:val="136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项目名称</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136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项目编号</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标讯区域</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只能为“中央”、“地方”；默认“地方”；</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行政区域</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采购单位</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采购单位名称，不能为空不能小于3个中文字符；</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102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代理机构</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招标公司或采购中心名称，不能为空不能小于3个中文字符。如采购单位自行采购的项目，该处填写采购单位名称。</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1020" w:hRule="atLeast"/>
        </w:trPr>
        <w:tc>
          <w:tcPr>
            <w:tcW w:w="2122" w:type="dxa"/>
            <w:tcBorders>
              <w:top w:val="nil"/>
              <w:left w:val="single" w:color="auto" w:sz="4" w:space="0"/>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rPr>
            </w:pPr>
            <w:r>
              <w:rPr>
                <w:rFonts w:hint="default" w:ascii="仿宋" w:hAnsi="仿宋" w:eastAsia="仿宋"/>
                <w:color w:val="000000"/>
                <w:sz w:val="21"/>
                <w:szCs w:val="21"/>
                <w:lang w:val="en-US"/>
              </w:rPr>
              <w:t>agentUSC</w:t>
            </w:r>
          </w:p>
        </w:tc>
        <w:tc>
          <w:tcPr>
            <w:tcW w:w="1984" w:type="dxa"/>
            <w:tcBorders>
              <w:top w:val="nil"/>
              <w:left w:val="nil"/>
              <w:bottom w:val="single" w:color="auto" w:sz="4" w:space="0"/>
              <w:right w:val="single" w:color="auto" w:sz="4" w:space="0"/>
            </w:tcBorders>
            <w:shd w:val="clear" w:color="auto" w:fill="FFF0BC"/>
            <w:vAlign w:val="center"/>
          </w:tcPr>
          <w:p>
            <w:pPr>
              <w:jc w:val="both"/>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代理机构社会信用代码</w:t>
            </w:r>
          </w:p>
        </w:tc>
        <w:tc>
          <w:tcPr>
            <w:tcW w:w="3544" w:type="dxa"/>
            <w:tcBorders>
              <w:top w:val="nil"/>
              <w:left w:val="nil"/>
              <w:bottom w:val="single" w:color="auto" w:sz="4" w:space="0"/>
              <w:right w:val="single" w:color="auto" w:sz="4" w:space="0"/>
            </w:tcBorders>
            <w:shd w:val="clear" w:color="auto" w:fill="FFF0BC"/>
            <w:vAlign w:val="center"/>
          </w:tcPr>
          <w:p>
            <w:pPr>
              <w:jc w:val="both"/>
              <w:rPr>
                <w:rFonts w:hint="eastAsia" w:ascii="仿宋" w:hAnsi="仿宋" w:eastAsia="仿宋"/>
                <w:color w:val="000000"/>
                <w:sz w:val="21"/>
                <w:szCs w:val="21"/>
              </w:rPr>
            </w:pPr>
          </w:p>
        </w:tc>
        <w:tc>
          <w:tcPr>
            <w:tcW w:w="640" w:type="dxa"/>
            <w:tcBorders>
              <w:top w:val="nil"/>
              <w:left w:val="nil"/>
              <w:bottom w:val="single" w:color="auto" w:sz="4" w:space="0"/>
              <w:right w:val="single" w:color="auto" w:sz="4" w:space="0"/>
            </w:tcBorders>
            <w:shd w:val="clear" w:color="auto" w:fill="FFF0BC"/>
            <w:vAlign w:val="center"/>
          </w:tcPr>
          <w:p>
            <w:pPr>
              <w:jc w:val="both"/>
              <w:rPr>
                <w:rFonts w:hint="eastAsia" w:ascii="仿宋" w:hAnsi="仿宋" w:eastAsia="仿宋"/>
                <w:color w:val="000000"/>
                <w:sz w:val="21"/>
                <w:szCs w:val="21"/>
                <w:lang w:val="en-US" w:eastAsia="zh-CN"/>
              </w:rPr>
            </w:pPr>
            <w:r>
              <w:rPr>
                <w:rFonts w:hint="eastAsia" w:ascii="仿宋" w:hAnsi="仿宋" w:eastAsia="仿宋"/>
                <w:color w:val="000000"/>
                <w:sz w:val="21"/>
                <w:szCs w:val="21"/>
                <w:lang w:val="en-US" w:eastAsia="zh-CN"/>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bidstarttime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开标时间</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不能为空；</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创建时间</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不能为空；判断重复标讯依据；</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标讯来源</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默认“接口”</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bidNumber</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公告编号</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68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采购品目</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不能为空且不能超过30子品目，品目之间用逗号隔开；</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采购品目名称</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行业划分</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参照《基础数据代码表.xls》；</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用户名</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一级预算部门</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 xml:space="preserve">标讯区域为“中央”时需要；参照基础数据代码表.xls》； </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采购单位地址</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采购单位联系方式</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代理机构地址</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代理机构联系方式</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项目联系人</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项目联系电话</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PPP项目标识</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要与参数表中的值一样（PPP项目：1，非PPP项目0）</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biddedFirstPublish</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本项目招标公告日期</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biddedConfirmDate</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中标日期</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finalPrice</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入围价格</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为协议供货或定点采购时，必填</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priceRule</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价格调整规则</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为协议供货或定点采购时，必填</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favorTerm</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优惠条件</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为协议供货或定点采购时，必填</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biddedJury</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评标委员会成员名单</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最多500个字符</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biddedAmount</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总中标金额</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只能是数字；单位：万元（人民币）</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tenderNum</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招标文件编号</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最多32个字符</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ext1</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项目用途、简要技术要求及合同履行日期</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68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winInfo</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主要标的信息：中标标的名称、规格型号、数量、单价、服务要求</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 4000 个字符，更多的以子列表的形式说明</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其它补充事宜</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68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ext7</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采购单位和评审专家的推荐意见（采用书面推荐供应商参加采购活动的需填）</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采用书面推荐供应商参加采购活动的必填</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68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feeScale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收费标准</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最高2000个字符,如采购人自行组织采购,填写”无” </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102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feeAmount</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收费金额</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数字类型，金额单位：万元，如采购人自行采购或特殊情况不收取收费金额，填写0 </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bidAttachUrl</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附件下载 URL 地址</w:t>
            </w:r>
          </w:p>
        </w:tc>
        <w:tc>
          <w:tcPr>
            <w:tcW w:w="354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shd w:val="clear" w:fill="FFF0BC"/>
              </w:rPr>
              <w:t xml:space="preserve">最多 </w:t>
            </w:r>
            <w:r>
              <w:rPr>
                <w:rFonts w:hint="eastAsia" w:ascii="仿宋" w:hAnsi="仿宋" w:eastAsia="仿宋"/>
                <w:color w:val="000000"/>
                <w:sz w:val="21"/>
                <w:szCs w:val="21"/>
                <w:shd w:val="clear" w:fill="FFF0BC"/>
                <w:lang w:val="en-US" w:eastAsia="zh-CN"/>
              </w:rPr>
              <w:t>20</w:t>
            </w:r>
            <w:r>
              <w:rPr>
                <w:rFonts w:hint="eastAsia" w:ascii="仿宋" w:hAnsi="仿宋" w:eastAsia="仿宋"/>
                <w:color w:val="000000"/>
                <w:sz w:val="21"/>
                <w:szCs w:val="21"/>
                <w:shd w:val="clear" w:fill="FFF0BC"/>
              </w:rPr>
              <w:t>00 个字符，使用@拼接多个地址</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8290" w:type="dxa"/>
            <w:gridSpan w:val="4"/>
            <w:tcBorders>
              <w:top w:val="single" w:color="auto" w:sz="4" w:space="0"/>
              <w:left w:val="single" w:color="auto" w:sz="4" w:space="0"/>
              <w:bottom w:val="nil"/>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PP</w:t>
            </w:r>
            <w:r>
              <w:rPr>
                <w:rFonts w:hint="eastAsia" w:ascii="仿宋" w:hAnsi="仿宋" w:eastAsia="仿宋"/>
                <w:color w:val="000000"/>
                <w:sz w:val="21"/>
                <w:szCs w:val="21"/>
                <w:shd w:val="clear" w:color="auto" w:fill="BDD6EE" w:themeFill="accent5" w:themeFillTint="66"/>
              </w:rPr>
              <w:t>P项目字段，只有属于PPP项目才需要填写，关联字段 PPP</w:t>
            </w:r>
          </w:p>
        </w:tc>
      </w:tr>
      <w:tr>
        <w:trPr>
          <w:trHeight w:val="340" w:hRule="atLeast"/>
        </w:trPr>
        <w:tc>
          <w:tcPr>
            <w:tcW w:w="2122"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unitezb</w:t>
            </w:r>
          </w:p>
        </w:tc>
        <w:tc>
          <w:tcPr>
            <w:tcW w:w="1984"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是否是联合体</w:t>
            </w:r>
          </w:p>
        </w:tc>
        <w:tc>
          <w:tcPr>
            <w:tcW w:w="3544" w:type="dxa"/>
            <w:tcBorders>
              <w:top w:val="single" w:color="auto" w:sz="4" w:space="0"/>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是：1，否：0</w:t>
            </w:r>
          </w:p>
        </w:tc>
        <w:tc>
          <w:tcPr>
            <w:tcW w:w="640" w:type="dxa"/>
            <w:tcBorders>
              <w:top w:val="single" w:color="auto" w:sz="4" w:space="0"/>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proBodyName</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牵头单位名称</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最多500个字符</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capitalStandard</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中标或者成交社会资本法人</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最多2000个字符</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ext5</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主要中标或者成交条件</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orgUnit</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组成单位名称</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最多200个字符</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purchaseList</w:t>
            </w:r>
          </w:p>
        </w:tc>
        <w:tc>
          <w:tcPr>
            <w:tcW w:w="1984"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采购结果确认谈判工作组成员名单</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最多2000个字符</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8290" w:type="dxa"/>
            <w:gridSpan w:val="4"/>
            <w:tcBorders>
              <w:top w:val="single" w:color="auto" w:sz="4" w:space="0"/>
              <w:left w:val="single" w:color="auto" w:sz="4" w:space="0"/>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202</w:t>
            </w:r>
            <w:r>
              <w:rPr>
                <w:rFonts w:hint="eastAsia" w:ascii="仿宋" w:hAnsi="仿宋" w:eastAsia="仿宋"/>
                <w:color w:val="000000"/>
                <w:sz w:val="21"/>
                <w:szCs w:val="21"/>
                <w:shd w:val="clear" w:color="auto" w:fill="BDD6EE" w:themeFill="accent5" w:themeFillTint="66"/>
              </w:rPr>
              <w:t>0规范新增的字段要求及说明, 主要标的物详细列表，子列表winList（示例详见上面metaData字符串示例）</w:t>
            </w:r>
          </w:p>
        </w:tc>
      </w:tr>
      <w:tr>
        <w:trPr>
          <w:trHeight w:val="136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uuid</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详情序号ID</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不超过64位的序号,一条公告可以填写一个或多个主要标的物详情,参照以子标签形式传值</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winSupply</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中标供应商名称</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供应商全称，如有多个供应商，则提供多条</w:t>
            </w:r>
            <w:r>
              <w:rPr>
                <w:rFonts w:ascii="仿宋" w:hAnsi="仿宋" w:eastAsia="仿宋"/>
                <w:color w:val="000000"/>
                <w:sz w:val="21"/>
                <w:szCs w:val="21"/>
              </w:rPr>
              <w:t>win</w:t>
            </w:r>
            <w:r>
              <w:rPr>
                <w:rFonts w:hint="eastAsia" w:ascii="仿宋" w:hAnsi="仿宋" w:eastAsia="仿宋"/>
                <w:color w:val="000000"/>
                <w:sz w:val="21"/>
                <w:szCs w:val="21"/>
              </w:rPr>
              <w:t>记录</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winAddress</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中标供应商地址</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供应商地址</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winMoney</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中标供应商金额</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按优惠率、费率、下浮率中标时填写0</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r>
              <w:rPr>
                <w:rFonts w:hint="eastAsia" w:ascii="仿宋" w:hAnsi="仿宋" w:eastAsia="仿宋"/>
                <w:color w:val="000000"/>
                <w:sz w:val="21"/>
                <w:szCs w:val="21"/>
                <w:lang w:val="en-US" w:eastAsia="zh-CN"/>
              </w:rPr>
              <w:t>supplierReviewPrice</w:t>
            </w:r>
          </w:p>
        </w:tc>
        <w:tc>
          <w:tcPr>
            <w:tcW w:w="1984" w:type="dxa"/>
            <w:tcBorders>
              <w:top w:val="nil"/>
              <w:left w:val="nil"/>
              <w:bottom w:val="single" w:color="auto" w:sz="4" w:space="0"/>
              <w:right w:val="single" w:color="auto" w:sz="4" w:space="0"/>
            </w:tcBorders>
            <w:shd w:val="clear" w:color="auto" w:fill="FFF0BC"/>
            <w:vAlign w:val="top"/>
          </w:tcPr>
          <w:p>
            <w:pPr>
              <w:keepNext w:val="0"/>
              <w:keepLines w:val="0"/>
              <w:widowControl/>
              <w:suppressLineNumbers w:val="0"/>
              <w:jc w:val="left"/>
              <w:rPr>
                <w:rFonts w:hint="eastAsia" w:cs="宋体" w:asciiTheme="minorEastAsia" w:hAnsiTheme="minorEastAsia" w:eastAsiaTheme="minorEastAsia"/>
                <w:sz w:val="18"/>
                <w:szCs w:val="18"/>
                <w:lang w:val="en-US" w:eastAsia="zh-CN" w:bidi="ar-SA"/>
              </w:rPr>
            </w:pPr>
            <w:r>
              <w:rPr>
                <w:rFonts w:hint="eastAsia" w:cs="宋体" w:asciiTheme="minorEastAsia" w:hAnsiTheme="minorEastAsia" w:eastAsiaTheme="minorEastAsia"/>
                <w:sz w:val="18"/>
                <w:szCs w:val="18"/>
                <w:lang w:val="en-US" w:eastAsia="zh-CN"/>
              </w:rPr>
              <w:t>评审报价</w:t>
            </w:r>
          </w:p>
        </w:tc>
        <w:tc>
          <w:tcPr>
            <w:tcW w:w="3544" w:type="dxa"/>
            <w:tcBorders>
              <w:top w:val="nil"/>
              <w:left w:val="nil"/>
              <w:bottom w:val="single" w:color="auto" w:sz="4" w:space="0"/>
              <w:right w:val="single" w:color="auto" w:sz="4" w:space="0"/>
            </w:tcBorders>
            <w:shd w:val="clear" w:color="auto" w:fill="FFF0BC"/>
            <w:vAlign w:val="center"/>
          </w:tcPr>
          <w:p>
            <w:pPr>
              <w:jc w:val="both"/>
              <w:rPr>
                <w:rFonts w:hint="eastAsia" w:ascii="仿宋" w:hAnsi="仿宋" w:eastAsia="仿宋"/>
                <w:color w:val="000000"/>
                <w:sz w:val="21"/>
                <w:szCs w:val="21"/>
              </w:rPr>
            </w:pPr>
          </w:p>
        </w:tc>
        <w:tc>
          <w:tcPr>
            <w:tcW w:w="640" w:type="dxa"/>
            <w:tcBorders>
              <w:top w:val="nil"/>
              <w:left w:val="nil"/>
              <w:bottom w:val="single" w:color="auto" w:sz="4" w:space="0"/>
              <w:right w:val="single" w:color="auto" w:sz="4" w:space="0"/>
            </w:tcBorders>
            <w:shd w:val="clear" w:color="auto" w:fill="FFF0BC"/>
            <w:vAlign w:val="center"/>
          </w:tcPr>
          <w:p>
            <w:pPr>
              <w:jc w:val="both"/>
              <w:rPr>
                <w:rFonts w:hint="eastAsia" w:ascii="仿宋" w:hAnsi="仿宋" w:eastAsia="仿宋"/>
                <w:color w:val="000000"/>
                <w:sz w:val="21"/>
                <w:szCs w:val="21"/>
                <w:lang w:val="en-US" w:eastAsia="zh-CN"/>
              </w:rPr>
            </w:pPr>
            <w:r>
              <w:rPr>
                <w:rFonts w:hint="eastAsia" w:ascii="仿宋" w:hAnsi="仿宋" w:eastAsia="仿宋"/>
                <w:color w:val="000000"/>
                <w:sz w:val="21"/>
                <w:szCs w:val="21"/>
                <w:lang w:val="en-US" w:eastAsia="zh-CN"/>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r>
              <w:rPr>
                <w:rFonts w:hint="eastAsia" w:ascii="仿宋" w:hAnsi="仿宋" w:eastAsia="仿宋"/>
                <w:color w:val="000000"/>
                <w:sz w:val="21"/>
                <w:szCs w:val="21"/>
                <w:lang w:val="en-US" w:eastAsia="zh-CN"/>
              </w:rPr>
              <w:t>reviewTotalScore</w:t>
            </w:r>
          </w:p>
        </w:tc>
        <w:tc>
          <w:tcPr>
            <w:tcW w:w="1984" w:type="dxa"/>
            <w:tcBorders>
              <w:top w:val="nil"/>
              <w:left w:val="nil"/>
              <w:bottom w:val="single" w:color="auto" w:sz="4" w:space="0"/>
              <w:right w:val="single" w:color="auto" w:sz="4" w:space="0"/>
            </w:tcBorders>
            <w:shd w:val="clear" w:color="auto" w:fill="FFF0BC"/>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hint="eastAsia" w:cs="宋体" w:asciiTheme="minorEastAsia" w:hAnsiTheme="minorEastAsia" w:eastAsiaTheme="minorEastAsia"/>
                <w:sz w:val="18"/>
                <w:szCs w:val="18"/>
                <w:lang w:val="en-US" w:eastAsia="zh-CN" w:bidi="ar-SA"/>
              </w:rPr>
            </w:pPr>
            <w:r>
              <w:rPr>
                <w:rFonts w:hint="eastAsia" w:asciiTheme="minorEastAsia" w:hAnsiTheme="minorEastAsia" w:eastAsiaTheme="minorEastAsia"/>
                <w:sz w:val="18"/>
                <w:szCs w:val="18"/>
                <w:lang w:val="en-US" w:eastAsia="zh-CN"/>
              </w:rPr>
              <w:t>总得分</w:t>
            </w:r>
          </w:p>
        </w:tc>
        <w:tc>
          <w:tcPr>
            <w:tcW w:w="3544" w:type="dxa"/>
            <w:tcBorders>
              <w:top w:val="nil"/>
              <w:left w:val="nil"/>
              <w:bottom w:val="single" w:color="auto" w:sz="4" w:space="0"/>
              <w:right w:val="single" w:color="auto" w:sz="4" w:space="0"/>
            </w:tcBorders>
            <w:shd w:val="clear" w:color="auto" w:fill="FFF0BC"/>
            <w:vAlign w:val="center"/>
          </w:tcPr>
          <w:p>
            <w:pPr>
              <w:jc w:val="both"/>
              <w:rPr>
                <w:rFonts w:hint="eastAsia" w:ascii="仿宋" w:hAnsi="仿宋" w:eastAsia="仿宋"/>
                <w:color w:val="000000"/>
                <w:sz w:val="21"/>
                <w:szCs w:val="21"/>
              </w:rPr>
            </w:pPr>
          </w:p>
        </w:tc>
        <w:tc>
          <w:tcPr>
            <w:tcW w:w="640" w:type="dxa"/>
            <w:tcBorders>
              <w:top w:val="nil"/>
              <w:left w:val="nil"/>
              <w:bottom w:val="single" w:color="auto" w:sz="4" w:space="0"/>
              <w:right w:val="single" w:color="auto" w:sz="4" w:space="0"/>
            </w:tcBorders>
            <w:shd w:val="clear" w:color="auto" w:fill="FFF0BC"/>
            <w:vAlign w:val="center"/>
          </w:tcPr>
          <w:p>
            <w:pPr>
              <w:jc w:val="both"/>
              <w:rPr>
                <w:rFonts w:hint="eastAsia" w:ascii="仿宋" w:hAnsi="仿宋" w:eastAsia="仿宋"/>
                <w:color w:val="000000"/>
                <w:sz w:val="21"/>
                <w:szCs w:val="21"/>
                <w:lang w:val="en-US" w:eastAsia="zh-CN"/>
              </w:rPr>
            </w:pPr>
            <w:r>
              <w:rPr>
                <w:rFonts w:hint="eastAsia" w:ascii="仿宋" w:hAnsi="仿宋" w:eastAsia="仿宋"/>
                <w:color w:val="000000"/>
                <w:sz w:val="21"/>
                <w:szCs w:val="21"/>
                <w:lang w:val="en-US" w:eastAsia="zh-CN"/>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winFloatRate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按下浮率中标的填写下浮率</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按下浮率中标的填写</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winFeeRate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按费率中标的填写费率</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按费率中标的填写</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winRate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按优惠率中标的填写中标优惠率</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按优惠率中标填写</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rateName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优惠产品简要描述, 优惠项：包组名或者产品名称</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按优惠率中标时填写</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ratePrice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优惠价或入围价</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按优惠率中标时填写</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engineeringCert</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工程执业证书信息</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根据项目类型选填,工程适用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engineeringName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工程名称</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根据项目类型选填,工程适用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engineeringPeriod</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工程施工工期</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根据项目类型选填,工程适用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engineeringPm</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工程项目经理</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根据项目类型选填,工程适用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goodsBrand</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货物名称</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根据项目类型选填,货物适用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goodsModel</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货物品牌</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根据项目类型选填,货物适用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goodsName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货物规格型号</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根据项目类型选填,货物适用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goodsNum</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货物数量</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根据项目类型选填,货物适用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goodsUnitPrice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货物单价</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根据项目类型选填,货物适用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serviceName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服务名称</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根据项目类型选填,服务适用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serviceRange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服务范围</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根据项目类型选填,服务适用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serviceRequire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服务要求</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根据项目类型选填,服务适用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serviceStandard</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服务标准</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根据项目类型选填,服务适用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serviceDate</w:t>
            </w:r>
          </w:p>
        </w:tc>
        <w:tc>
          <w:tcPr>
            <w:tcW w:w="198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服务时间</w:t>
            </w:r>
          </w:p>
        </w:tc>
        <w:tc>
          <w:tcPr>
            <w:tcW w:w="3544"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根据项目类型选填,服务适用</w:t>
            </w:r>
          </w:p>
        </w:tc>
        <w:tc>
          <w:tcPr>
            <w:tcW w:w="640" w:type="dxa"/>
            <w:tcBorders>
              <w:top w:val="nil"/>
              <w:left w:val="nil"/>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bl>
    <w:p>
      <w:pPr>
        <w:rPr>
          <w:rFonts w:ascii="仿宋" w:hAnsi="仿宋" w:eastAsia="仿宋"/>
        </w:rPr>
      </w:pPr>
    </w:p>
    <w:p>
      <w:pPr>
        <w:pStyle w:val="6"/>
      </w:pPr>
      <w:r>
        <w:rPr>
          <w:rFonts w:hint="eastAsia" w:ascii="微软雅黑" w:hAnsi="微软雅黑" w:eastAsia="微软雅黑" w:cs="微软雅黑"/>
        </w:rPr>
        <w:t>成交公告</w:t>
      </w:r>
      <w:r>
        <w:rPr>
          <w:rFonts w:hint="eastAsia"/>
        </w:rPr>
        <w:t>metaData</w:t>
      </w:r>
      <w:r>
        <w:rPr>
          <w:rFonts w:hint="eastAsia" w:ascii="微软雅黑" w:hAnsi="微软雅黑" w:eastAsia="微软雅黑" w:cs="微软雅黑"/>
        </w:rPr>
        <w:t>字段说明</w:t>
      </w:r>
    </w:p>
    <w:tbl>
      <w:tblPr>
        <w:tblStyle w:val="10"/>
        <w:tblW w:w="0" w:type="auto"/>
        <w:tblInd w:w="0" w:type="dxa"/>
        <w:tblLayout w:type="fixed"/>
        <w:tblCellMar>
          <w:top w:w="0" w:type="dxa"/>
          <w:left w:w="108" w:type="dxa"/>
          <w:bottom w:w="0" w:type="dxa"/>
          <w:right w:w="108" w:type="dxa"/>
        </w:tblCellMar>
      </w:tblPr>
      <w:tblGrid>
        <w:gridCol w:w="2263"/>
        <w:gridCol w:w="1985"/>
        <w:gridCol w:w="3402"/>
        <w:gridCol w:w="640"/>
      </w:tblGrid>
      <w:tr>
        <w:trPr>
          <w:trHeight w:val="340" w:hRule="atLeast"/>
        </w:trPr>
        <w:tc>
          <w:tcPr>
            <w:tcW w:w="2263" w:type="dxa"/>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参数名称</w:t>
            </w:r>
          </w:p>
        </w:tc>
        <w:tc>
          <w:tcPr>
            <w:tcW w:w="1985"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3402"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640"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1985"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唯一 ID，用于串联推送的各类公告</w:t>
            </w:r>
          </w:p>
        </w:tc>
        <w:tc>
          <w:tcPr>
            <w:tcW w:w="3402"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64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1985"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是否跳过数据检查，1（是）、0(否)</w:t>
            </w:r>
          </w:p>
        </w:tc>
        <w:tc>
          <w:tcPr>
            <w:tcW w:w="3402"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64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1985"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跳过数据检查原因</w:t>
            </w:r>
          </w:p>
        </w:tc>
        <w:tc>
          <w:tcPr>
            <w:tcW w:w="3402"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值为 1 时，必填</w:t>
            </w:r>
          </w:p>
        </w:tc>
        <w:tc>
          <w:tcPr>
            <w:tcW w:w="64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公告类型</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默认值：1</w:t>
            </w:r>
            <w:r>
              <w:rPr>
                <w:rFonts w:ascii="仿宋" w:hAnsi="仿宋" w:eastAsia="仿宋"/>
                <w:color w:val="000000"/>
                <w:sz w:val="21"/>
                <w:szCs w:val="21"/>
              </w:rPr>
              <w:t>12</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标题</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该处不能为空不能小于10个中文字符；判断重复标讯依据；</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allotted</w:t>
            </w:r>
            <w:r>
              <w:rPr>
                <w:rFonts w:hint="eastAsia" w:ascii="仿宋" w:hAnsi="仿宋" w:eastAsia="仿宋"/>
                <w:color w:val="000000"/>
                <w:sz w:val="21"/>
                <w:szCs w:val="21"/>
                <w:lang w:eastAsia="zh-Hans"/>
              </w:rPr>
              <w:t>T</w:t>
            </w:r>
            <w:r>
              <w:rPr>
                <w:rFonts w:hint="eastAsia" w:ascii="仿宋" w:hAnsi="仿宋" w:eastAsia="仿宋"/>
                <w:color w:val="000000"/>
                <w:sz w:val="21"/>
                <w:szCs w:val="21"/>
              </w:rPr>
              <w:t>ime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lang w:eastAsia="zh-Hans"/>
              </w:rPr>
            </w:pPr>
            <w:r>
              <w:rPr>
                <w:rFonts w:hint="eastAsia" w:ascii="仿宋" w:hAnsi="仿宋" w:eastAsia="仿宋"/>
                <w:color w:val="000000"/>
                <w:sz w:val="21"/>
                <w:szCs w:val="21"/>
                <w:lang w:eastAsia="zh-Hans"/>
              </w:rPr>
              <w:t>公告期限</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lang w:eastAsia="zh-Hans"/>
              </w:rPr>
            </w:pPr>
            <w:r>
              <w:rPr>
                <w:rFonts w:hint="eastAsia" w:ascii="仿宋" w:hAnsi="仿宋" w:eastAsia="仿宋"/>
                <w:color w:val="000000"/>
                <w:sz w:val="21"/>
                <w:szCs w:val="21"/>
                <w:lang w:eastAsia="zh-Hans"/>
              </w:rPr>
              <w:t>公告公示的有效期</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lang w:eastAsia="zh-Hans"/>
              </w:rPr>
            </w:pPr>
            <w:r>
              <w:rPr>
                <w:rFonts w:hint="eastAsia" w:ascii="仿宋" w:hAnsi="仿宋" w:eastAsia="仿宋"/>
                <w:color w:val="000000"/>
                <w:sz w:val="21"/>
                <w:szCs w:val="21"/>
                <w:lang w:eastAsia="zh-Hans"/>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项目名称</w:t>
            </w:r>
          </w:p>
        </w:tc>
        <w:tc>
          <w:tcPr>
            <w:tcW w:w="340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136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项目编号</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标讯区域</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只能为“中央”、“地方”；默认“地方”；</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行政区域</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采购单位</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采购单位名称，不能为空不能小于3个中文字符；</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10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代理机构</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招标公司或采购中心名称，不能为空不能小于3个中文字符。如采购单位自行采购的项目，该处填写采购单位名称。</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1020" w:hRule="atLeast"/>
        </w:trPr>
        <w:tc>
          <w:tcPr>
            <w:tcW w:w="2263" w:type="dxa"/>
            <w:tcBorders>
              <w:top w:val="nil"/>
              <w:left w:val="single" w:color="auto" w:sz="4" w:space="0"/>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default" w:ascii="仿宋" w:hAnsi="仿宋" w:eastAsia="仿宋"/>
                <w:color w:val="000000"/>
                <w:sz w:val="21"/>
                <w:szCs w:val="21"/>
                <w:lang w:val="en-US"/>
              </w:rPr>
              <w:t>agentUSC</w:t>
            </w:r>
          </w:p>
        </w:tc>
        <w:tc>
          <w:tcPr>
            <w:tcW w:w="1985" w:type="dxa"/>
            <w:tcBorders>
              <w:top w:val="nil"/>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代理机构社会信用代码</w:t>
            </w:r>
          </w:p>
        </w:tc>
        <w:tc>
          <w:tcPr>
            <w:tcW w:w="3402" w:type="dxa"/>
            <w:tcBorders>
              <w:top w:val="nil"/>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p>
        </w:tc>
        <w:tc>
          <w:tcPr>
            <w:tcW w:w="640" w:type="dxa"/>
            <w:tcBorders>
              <w:top w:val="nil"/>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bidstarttime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开标时间</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不能为空；</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创建时间</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不能为空；判断重复标讯依据；</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标讯来源</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默认“接口”</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bidNumber</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公告编号</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68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采购品目</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不能为空且不能超过30子品目，品目之间用逗号隔开；</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采购品目名称</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行业划分</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参照《基础数据代码表.xls》；</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用户名</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一级预算部门</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 xml:space="preserve">标讯区域为“中央”时需要；参照基础数据代码表.xls》； </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采购单位地址</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采购单位联系方式</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代理机构地址</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代理机构联系方式</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项目联系人</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项目联系电话</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PPP项目标识</w:t>
            </w:r>
          </w:p>
        </w:tc>
        <w:tc>
          <w:tcPr>
            <w:tcW w:w="3402"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要与参数表中的值一样（PPP项目：1，非PPP项目0）</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biddedFirstPublish</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本项目招标公告日期</w:t>
            </w:r>
          </w:p>
        </w:tc>
        <w:tc>
          <w:tcPr>
            <w:tcW w:w="340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biddedConfirmDate</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成交日期</w:t>
            </w:r>
          </w:p>
        </w:tc>
        <w:tc>
          <w:tcPr>
            <w:tcW w:w="340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biddedJury</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谈判小组、询价小组成员名单及单一来源采购单位员名单</w:t>
            </w:r>
          </w:p>
        </w:tc>
        <w:tc>
          <w:tcPr>
            <w:tcW w:w="340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最多500个字符</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biddedAmount</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总成交金额</w:t>
            </w:r>
          </w:p>
        </w:tc>
        <w:tc>
          <w:tcPr>
            <w:tcW w:w="340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只能是数字；单位：万元（人民币）</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tenderNum</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招标文件编号</w:t>
            </w:r>
          </w:p>
        </w:tc>
        <w:tc>
          <w:tcPr>
            <w:tcW w:w="340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最多32个字符</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ext1</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项目用途、简要技术要求及合同履行日期</w:t>
            </w:r>
          </w:p>
        </w:tc>
        <w:tc>
          <w:tcPr>
            <w:tcW w:w="340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winSupply</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中标供应商名称</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winSupplyAddr</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中标供应商联系地址</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winMoney</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中标供应商中标金额</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其它补充事宜</w:t>
            </w:r>
          </w:p>
        </w:tc>
        <w:tc>
          <w:tcPr>
            <w:tcW w:w="340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ext7</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采购单位和评审专家的推荐意见（采用书面推荐供应商参加采购活动的需填）</w:t>
            </w:r>
          </w:p>
        </w:tc>
        <w:tc>
          <w:tcPr>
            <w:tcW w:w="340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采用书面推荐供应商参加采购活动的必填</w:t>
            </w:r>
          </w:p>
        </w:tc>
        <w:tc>
          <w:tcPr>
            <w:tcW w:w="64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feeScale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收费标准</w:t>
            </w:r>
          </w:p>
        </w:tc>
        <w:tc>
          <w:tcPr>
            <w:tcW w:w="340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最高2000个字符,如采购人自行组织采购,填写”无” </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feeAmount</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收费金额</w:t>
            </w:r>
          </w:p>
        </w:tc>
        <w:tc>
          <w:tcPr>
            <w:tcW w:w="340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数字类型，金额单位：万元，如采购人自行采购或特殊情况不收取收费金额，填写0 </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bidAttachUrl</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附件下载 URL 地址</w:t>
            </w:r>
          </w:p>
        </w:tc>
        <w:tc>
          <w:tcPr>
            <w:tcW w:w="340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shd w:val="clear" w:fill="FFF0BC"/>
              </w:rPr>
              <w:t xml:space="preserve">最多 </w:t>
            </w:r>
            <w:r>
              <w:rPr>
                <w:rFonts w:hint="default" w:ascii="仿宋" w:hAnsi="仿宋" w:eastAsia="仿宋"/>
                <w:color w:val="000000"/>
                <w:sz w:val="21"/>
                <w:szCs w:val="21"/>
                <w:shd w:val="clear" w:fill="FFF0BC"/>
                <w:lang w:val="en-US"/>
              </w:rPr>
              <w:t>20</w:t>
            </w:r>
            <w:r>
              <w:rPr>
                <w:rFonts w:hint="eastAsia" w:ascii="仿宋" w:hAnsi="仿宋" w:eastAsia="仿宋"/>
                <w:color w:val="000000"/>
                <w:sz w:val="21"/>
                <w:szCs w:val="21"/>
                <w:shd w:val="clear" w:fill="FFF0BC"/>
              </w:rPr>
              <w:t>00 个字符，使用@拼接多个地址</w:t>
            </w:r>
          </w:p>
        </w:tc>
        <w:tc>
          <w:tcPr>
            <w:tcW w:w="640"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8290" w:type="dxa"/>
            <w:gridSpan w:val="4"/>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PP</w:t>
            </w:r>
            <w:r>
              <w:rPr>
                <w:rFonts w:hint="eastAsia" w:ascii="仿宋" w:hAnsi="仿宋" w:eastAsia="仿宋"/>
                <w:color w:val="000000"/>
                <w:sz w:val="21"/>
                <w:szCs w:val="21"/>
                <w:shd w:val="clear" w:color="auto" w:fill="BDD6EE" w:themeFill="accent5" w:themeFillTint="66"/>
              </w:rPr>
              <w:t>P项目字段，只有属于PPP项目才需要填写，关联字段 PPP</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capitalStandard</w:t>
            </w:r>
          </w:p>
        </w:tc>
        <w:tc>
          <w:tcPr>
            <w:tcW w:w="198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中标或者成交社会资本法人</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640"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ext5</w:t>
            </w:r>
          </w:p>
        </w:tc>
        <w:tc>
          <w:tcPr>
            <w:tcW w:w="198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主要中标或者成交条件</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640"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purchaseList</w:t>
            </w:r>
          </w:p>
        </w:tc>
        <w:tc>
          <w:tcPr>
            <w:tcW w:w="1985"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采购结果确认谈判工作组成员名单</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最多2000个字符</w:t>
            </w:r>
          </w:p>
        </w:tc>
        <w:tc>
          <w:tcPr>
            <w:tcW w:w="640"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8290" w:type="dxa"/>
            <w:gridSpan w:val="4"/>
            <w:tcBorders>
              <w:top w:val="single" w:color="auto" w:sz="4" w:space="0"/>
              <w:left w:val="single" w:color="auto" w:sz="4" w:space="0"/>
              <w:bottom w:val="single" w:color="auto" w:sz="4" w:space="0"/>
              <w:right w:val="single" w:color="auto" w:sz="4" w:space="0"/>
            </w:tcBorders>
            <w:shd w:val="clear" w:color="000000" w:fill="BDD7EE"/>
            <w:noWrap/>
            <w:vAlign w:val="center"/>
          </w:tcPr>
          <w:p>
            <w:pPr>
              <w:rPr>
                <w:rFonts w:ascii="仿宋" w:hAnsi="仿宋" w:eastAsia="仿宋"/>
                <w:color w:val="000000"/>
                <w:sz w:val="21"/>
                <w:szCs w:val="21"/>
              </w:rPr>
            </w:pPr>
            <w:r>
              <w:rPr>
                <w:rFonts w:hint="eastAsia" w:ascii="仿宋" w:hAnsi="仿宋" w:eastAsia="仿宋"/>
                <w:color w:val="000000"/>
                <w:sz w:val="21"/>
                <w:szCs w:val="21"/>
                <w:shd w:val="clear" w:color="auto" w:fill="BDD6EE" w:themeFill="accent5" w:themeFillTint="66"/>
              </w:rPr>
              <w:t>2020规范新增的字段要求及说明, 主要标的物详细列表，子列表winList（示例详见上面metaData字符串示例）</w:t>
            </w:r>
          </w:p>
        </w:tc>
      </w:tr>
      <w:tr>
        <w:trPr>
          <w:trHeight w:val="136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uuid</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详情序号ID</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不超过64位的序号,一条公告可以填写一个或多个主要标的物详情,参照以子标签形式传值</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80" w:hRule="atLeast"/>
        </w:trPr>
        <w:tc>
          <w:tcPr>
            <w:tcW w:w="2263" w:type="dxa"/>
            <w:tcBorders>
              <w:top w:val="nil"/>
              <w:left w:val="single" w:color="auto" w:sz="4" w:space="0"/>
              <w:bottom w:val="single" w:color="auto" w:sz="4" w:space="0"/>
              <w:right w:val="single" w:color="auto" w:sz="4" w:space="0"/>
            </w:tcBorders>
            <w:shd w:val="clear" w:color="auto" w:fill="FFF0BC"/>
            <w:vAlign w:val="center"/>
          </w:tcPr>
          <w:p>
            <w:pPr>
              <w:jc w:val="both"/>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win</w:t>
            </w:r>
            <w:r>
              <w:rPr>
                <w:rFonts w:hint="default" w:ascii="仿宋" w:hAnsi="仿宋" w:eastAsia="仿宋"/>
                <w:color w:val="000000"/>
                <w:sz w:val="21"/>
                <w:szCs w:val="21"/>
                <w:lang w:val="en-US" w:eastAsia="zh-CN"/>
              </w:rPr>
              <w:t>Info</w:t>
            </w:r>
          </w:p>
        </w:tc>
        <w:tc>
          <w:tcPr>
            <w:tcW w:w="1985" w:type="dxa"/>
            <w:tcBorders>
              <w:top w:val="nil"/>
              <w:left w:val="nil"/>
              <w:bottom w:val="single" w:color="auto" w:sz="4" w:space="0"/>
              <w:right w:val="single" w:color="auto" w:sz="4" w:space="0"/>
            </w:tcBorders>
            <w:shd w:val="clear" w:color="auto" w:fill="FFF0BC"/>
            <w:noWrap/>
            <w:vAlign w:val="top"/>
          </w:tcPr>
          <w:p>
            <w:pPr>
              <w:rPr>
                <w:rFonts w:hint="eastAsia" w:ascii="仿宋" w:hAnsi="仿宋" w:eastAsia="仿宋" w:cs="宋体"/>
                <w:color w:val="000000"/>
                <w:sz w:val="21"/>
                <w:szCs w:val="21"/>
                <w:lang w:val="en-US" w:eastAsia="zh-CN"/>
              </w:rPr>
            </w:pPr>
            <w:r>
              <w:rPr>
                <w:rFonts w:hint="eastAsia" w:ascii="仿宋" w:hAnsi="仿宋" w:eastAsia="仿宋" w:cs="宋体"/>
                <w:color w:val="000000"/>
                <w:sz w:val="21"/>
                <w:szCs w:val="21"/>
              </w:rPr>
              <w:t>成交标的名称、规格型号、数 量、单价、服务要求</w:t>
            </w:r>
          </w:p>
        </w:tc>
        <w:tc>
          <w:tcPr>
            <w:tcW w:w="3402" w:type="dxa"/>
            <w:tcBorders>
              <w:top w:val="nil"/>
              <w:left w:val="nil"/>
              <w:bottom w:val="single" w:color="auto" w:sz="4" w:space="0"/>
              <w:right w:val="single" w:color="auto" w:sz="4" w:space="0"/>
            </w:tcBorders>
            <w:shd w:val="clear" w:color="auto" w:fill="FFF0BC"/>
            <w:vAlign w:val="top"/>
          </w:tcPr>
          <w:p>
            <w:pPr>
              <w:rPr>
                <w:rFonts w:hint="eastAsia" w:ascii="仿宋" w:hAnsi="仿宋" w:eastAsia="仿宋" w:cs="宋体"/>
                <w:color w:val="000000"/>
                <w:sz w:val="21"/>
                <w:szCs w:val="21"/>
                <w:lang w:val="en-US" w:eastAsia="zh-CN"/>
              </w:rPr>
            </w:pPr>
            <w:r>
              <w:rPr>
                <w:rFonts w:hint="eastAsia" w:ascii="仿宋" w:hAnsi="仿宋" w:eastAsia="仿宋" w:cs="宋体"/>
                <w:color w:val="000000"/>
                <w:sz w:val="21"/>
                <w:szCs w:val="21"/>
              </w:rPr>
              <w:t>最多 4000 个字符，更多的以子列表的形式说明</w:t>
            </w:r>
          </w:p>
        </w:tc>
        <w:tc>
          <w:tcPr>
            <w:tcW w:w="640" w:type="dxa"/>
            <w:tcBorders>
              <w:top w:val="nil"/>
              <w:left w:val="nil"/>
              <w:bottom w:val="single" w:color="auto" w:sz="4" w:space="0"/>
              <w:right w:val="single" w:color="auto" w:sz="4" w:space="0"/>
            </w:tcBorders>
            <w:shd w:val="clear" w:color="auto" w:fill="FFF0BC"/>
            <w:vAlign w:val="top"/>
          </w:tcPr>
          <w:p>
            <w:pPr>
              <w:rPr>
                <w:rFonts w:hint="eastAsia" w:ascii="仿宋" w:hAnsi="仿宋" w:eastAsia="仿宋" w:cs="宋体"/>
                <w:color w:val="000000"/>
                <w:sz w:val="21"/>
                <w:szCs w:val="21"/>
                <w:lang w:val="en-US" w:eastAsia="zh-CN"/>
              </w:rPr>
            </w:pPr>
            <w:r>
              <w:rPr>
                <w:rFonts w:hint="eastAsia" w:ascii="仿宋" w:hAnsi="仿宋" w:eastAsia="仿宋" w:cs="宋体"/>
                <w:color w:val="000000"/>
                <w:sz w:val="21"/>
                <w:szCs w:val="21"/>
              </w:rPr>
              <w:t>是</w:t>
            </w:r>
          </w:p>
        </w:tc>
      </w:tr>
      <w:tr>
        <w:trPr>
          <w:trHeight w:val="68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winSupply</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中标供应商名称</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供应商全称，如有多个供应商，则提供多条win记录</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winAddress</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中标供应商地址</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供应商地址</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winMoney</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中标供应商金额</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按优惠率、费率、下浮率中标时填写0</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FFF0BC"/>
            <w:vAlign w:val="center"/>
          </w:tcPr>
          <w:p>
            <w:pPr>
              <w:rPr>
                <w:rFonts w:hint="eastAsia" w:ascii="仿宋" w:hAnsi="仿宋" w:eastAsia="仿宋" w:cs="宋体"/>
                <w:color w:val="000000"/>
                <w:sz w:val="21"/>
                <w:szCs w:val="21"/>
                <w:lang w:val="en-US" w:eastAsia="zh-CN" w:bidi="ar-SA"/>
              </w:rPr>
            </w:pPr>
            <w:bookmarkStart w:id="8" w:name="_GoBack" w:colFirst="3" w:colLast="0"/>
            <w:r>
              <w:rPr>
                <w:rFonts w:hint="eastAsia" w:ascii="仿宋" w:hAnsi="仿宋" w:eastAsia="仿宋"/>
                <w:color w:val="000000"/>
                <w:sz w:val="21"/>
                <w:szCs w:val="21"/>
                <w:lang w:val="en-US" w:eastAsia="zh-CN"/>
              </w:rPr>
              <w:t>supplierReviewPrice</w:t>
            </w:r>
          </w:p>
        </w:tc>
        <w:tc>
          <w:tcPr>
            <w:tcW w:w="1985" w:type="dxa"/>
            <w:tcBorders>
              <w:top w:val="nil"/>
              <w:left w:val="nil"/>
              <w:bottom w:val="single" w:color="auto" w:sz="4" w:space="0"/>
              <w:right w:val="single" w:color="auto" w:sz="4" w:space="0"/>
            </w:tcBorders>
            <w:shd w:val="clear" w:color="auto" w:fill="FFF0BC"/>
            <w:noWrap/>
            <w:vAlign w:val="top"/>
          </w:tcPr>
          <w:p>
            <w:pPr>
              <w:keepNext w:val="0"/>
              <w:keepLines w:val="0"/>
              <w:widowControl/>
              <w:suppressLineNumbers w:val="0"/>
              <w:jc w:val="left"/>
              <w:rPr>
                <w:rFonts w:hint="eastAsia" w:cs="宋体" w:asciiTheme="minorEastAsia" w:hAnsiTheme="minorEastAsia" w:eastAsiaTheme="minorEastAsia"/>
                <w:sz w:val="18"/>
                <w:szCs w:val="18"/>
                <w:lang w:val="en-US" w:eastAsia="zh-CN" w:bidi="ar-SA"/>
              </w:rPr>
            </w:pPr>
            <w:r>
              <w:rPr>
                <w:rFonts w:hint="eastAsia" w:cs="宋体" w:asciiTheme="minorEastAsia" w:hAnsiTheme="minorEastAsia" w:eastAsiaTheme="minorEastAsia"/>
                <w:sz w:val="18"/>
                <w:szCs w:val="18"/>
                <w:lang w:val="en-US" w:eastAsia="zh-CN"/>
              </w:rPr>
              <w:t>评审报价</w:t>
            </w:r>
          </w:p>
        </w:tc>
        <w:tc>
          <w:tcPr>
            <w:tcW w:w="3402" w:type="dxa"/>
            <w:tcBorders>
              <w:top w:val="nil"/>
              <w:left w:val="nil"/>
              <w:bottom w:val="single" w:color="auto" w:sz="4" w:space="0"/>
              <w:right w:val="single" w:color="auto" w:sz="4" w:space="0"/>
            </w:tcBorders>
            <w:shd w:val="clear" w:color="auto" w:fill="FFF0BC"/>
            <w:vAlign w:val="center"/>
          </w:tcPr>
          <w:p>
            <w:pPr>
              <w:jc w:val="both"/>
              <w:rPr>
                <w:rFonts w:hint="eastAsia" w:ascii="仿宋" w:hAnsi="仿宋" w:eastAsia="仿宋" w:cs="宋体"/>
                <w:color w:val="000000"/>
                <w:sz w:val="21"/>
                <w:szCs w:val="21"/>
                <w:lang w:val="en-US" w:eastAsia="zh-CN" w:bidi="ar-SA"/>
              </w:rPr>
            </w:pPr>
          </w:p>
        </w:tc>
        <w:tc>
          <w:tcPr>
            <w:tcW w:w="640" w:type="dxa"/>
            <w:tcBorders>
              <w:top w:val="nil"/>
              <w:left w:val="nil"/>
              <w:bottom w:val="single" w:color="auto" w:sz="4" w:space="0"/>
              <w:right w:val="single" w:color="auto" w:sz="4" w:space="0"/>
            </w:tcBorders>
            <w:shd w:val="clear" w:color="auto" w:fill="FFF0BC"/>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FFF0BC"/>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reviewTotalScore</w:t>
            </w:r>
          </w:p>
        </w:tc>
        <w:tc>
          <w:tcPr>
            <w:tcW w:w="1985" w:type="dxa"/>
            <w:tcBorders>
              <w:top w:val="nil"/>
              <w:left w:val="nil"/>
              <w:bottom w:val="single" w:color="auto" w:sz="4" w:space="0"/>
              <w:right w:val="single" w:color="auto" w:sz="4" w:space="0"/>
            </w:tcBorders>
            <w:shd w:val="clear" w:color="auto" w:fill="FFF0BC"/>
            <w:noWrap/>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hint="eastAsia" w:cs="宋体" w:asciiTheme="minorEastAsia" w:hAnsiTheme="minorEastAsia" w:eastAsiaTheme="minorEastAsia"/>
                <w:sz w:val="18"/>
                <w:szCs w:val="18"/>
                <w:lang w:val="en-US" w:eastAsia="zh-CN" w:bidi="ar-SA"/>
              </w:rPr>
            </w:pPr>
            <w:r>
              <w:rPr>
                <w:rFonts w:hint="eastAsia" w:asciiTheme="minorEastAsia" w:hAnsiTheme="minorEastAsia" w:eastAsiaTheme="minorEastAsia"/>
                <w:sz w:val="18"/>
                <w:szCs w:val="18"/>
                <w:lang w:val="en-US" w:eastAsia="zh-CN"/>
              </w:rPr>
              <w:t>总得分</w:t>
            </w:r>
          </w:p>
        </w:tc>
        <w:tc>
          <w:tcPr>
            <w:tcW w:w="3402" w:type="dxa"/>
            <w:tcBorders>
              <w:top w:val="nil"/>
              <w:left w:val="nil"/>
              <w:bottom w:val="single" w:color="auto" w:sz="4" w:space="0"/>
              <w:right w:val="single" w:color="auto" w:sz="4" w:space="0"/>
            </w:tcBorders>
            <w:shd w:val="clear" w:color="auto" w:fill="FFF0BC"/>
            <w:vAlign w:val="center"/>
          </w:tcPr>
          <w:p>
            <w:pPr>
              <w:jc w:val="both"/>
              <w:rPr>
                <w:rFonts w:hint="eastAsia" w:ascii="仿宋" w:hAnsi="仿宋" w:eastAsia="仿宋" w:cs="宋体"/>
                <w:color w:val="000000"/>
                <w:sz w:val="21"/>
                <w:szCs w:val="21"/>
                <w:lang w:val="en-US" w:eastAsia="zh-CN" w:bidi="ar-SA"/>
              </w:rPr>
            </w:pPr>
          </w:p>
        </w:tc>
        <w:tc>
          <w:tcPr>
            <w:tcW w:w="640" w:type="dxa"/>
            <w:tcBorders>
              <w:top w:val="nil"/>
              <w:left w:val="nil"/>
              <w:bottom w:val="single" w:color="auto" w:sz="4" w:space="0"/>
              <w:right w:val="single" w:color="auto" w:sz="4" w:space="0"/>
            </w:tcBorders>
            <w:shd w:val="clear" w:color="auto" w:fill="FFF0BC"/>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否</w:t>
            </w:r>
          </w:p>
        </w:tc>
      </w:tr>
      <w:bookmarkEnd w:id="8"/>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winFloatRate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按下浮率中标的填写下浮率</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按下浮率中标的填写</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winFeeRate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按费率中标的填写费率</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按费率中标的填写</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winRate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按优惠率中标的填写中标优惠率</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按优惠率中标填写</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rateName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优惠产品简要描述, 优惠项：包组名或者产品名称</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按优惠率中标时填写</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ratePrice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优惠价或入围价</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按优惠率中标时填写</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engineeringCert</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工程执业证书信息</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根据项目类型选填,工程适用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engineeringName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工程名称</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根据项目类型选填,工程适用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FFF0BC"/>
            <w:vAlign w:val="center"/>
          </w:tcPr>
          <w:p>
            <w:pPr>
              <w:jc w:val="both"/>
              <w:rPr>
                <w:rFonts w:hint="default" w:ascii="仿宋" w:hAnsi="仿宋" w:eastAsia="仿宋"/>
                <w:color w:val="000000"/>
                <w:sz w:val="21"/>
                <w:szCs w:val="21"/>
                <w:lang w:val="en-US"/>
              </w:rPr>
            </w:pPr>
            <w:r>
              <w:rPr>
                <w:rFonts w:hint="eastAsia" w:ascii="仿宋" w:hAnsi="仿宋" w:eastAsia="仿宋"/>
                <w:color w:val="000000"/>
                <w:sz w:val="21"/>
                <w:szCs w:val="21"/>
              </w:rPr>
              <w:t>engineering</w:t>
            </w:r>
            <w:r>
              <w:rPr>
                <w:rFonts w:hint="default" w:ascii="仿宋" w:hAnsi="仿宋" w:eastAsia="仿宋"/>
                <w:color w:val="000000"/>
                <w:sz w:val="21"/>
                <w:szCs w:val="21"/>
                <w:lang w:val="en-US"/>
              </w:rPr>
              <w:t>Scope</w:t>
            </w:r>
          </w:p>
        </w:tc>
        <w:tc>
          <w:tcPr>
            <w:tcW w:w="1985" w:type="dxa"/>
            <w:tcBorders>
              <w:top w:val="nil"/>
              <w:left w:val="nil"/>
              <w:bottom w:val="single" w:color="auto" w:sz="4" w:space="0"/>
              <w:right w:val="single" w:color="auto" w:sz="4" w:space="0"/>
            </w:tcBorders>
            <w:shd w:val="clear" w:color="auto" w:fill="FFF0BC"/>
            <w:noWrap/>
            <w:vAlign w:val="top"/>
          </w:tcPr>
          <w:p>
            <w:pPr>
              <w:pStyle w:val="52"/>
              <w:rPr>
                <w:rFonts w:hint="eastAsia" w:ascii="仿宋" w:hAnsi="仿宋" w:eastAsia="仿宋" w:cs="宋体"/>
                <w:color w:val="000000"/>
                <w:kern w:val="0"/>
                <w:sz w:val="21"/>
                <w:szCs w:val="21"/>
                <w:lang w:val="en-US" w:eastAsia="zh-CN" w:bidi="ar-SA"/>
              </w:rPr>
            </w:pPr>
            <w:r>
              <w:rPr>
                <w:rFonts w:hint="eastAsia" w:ascii="仿宋" w:hAnsi="仿宋" w:eastAsia="仿宋" w:cs="宋体"/>
                <w:color w:val="000000"/>
                <w:kern w:val="0"/>
                <w:sz w:val="21"/>
                <w:szCs w:val="21"/>
                <w:lang w:val="en-US" w:eastAsia="zh-CN" w:bidi="ar-SA"/>
              </w:rPr>
              <w:t>工程施工范围</w:t>
            </w:r>
          </w:p>
        </w:tc>
        <w:tc>
          <w:tcPr>
            <w:tcW w:w="3402" w:type="dxa"/>
            <w:tcBorders>
              <w:top w:val="nil"/>
              <w:left w:val="nil"/>
              <w:bottom w:val="single" w:color="auto" w:sz="4" w:space="0"/>
              <w:right w:val="single" w:color="auto" w:sz="4" w:space="0"/>
            </w:tcBorders>
            <w:shd w:val="clear" w:color="auto" w:fill="FFF0BC"/>
            <w:vAlign w:val="top"/>
          </w:tcPr>
          <w:p>
            <w:pPr>
              <w:pStyle w:val="52"/>
              <w:rPr>
                <w:rFonts w:hint="eastAsia" w:ascii="仿宋" w:hAnsi="仿宋" w:eastAsia="仿宋" w:cs="宋体"/>
                <w:color w:val="000000"/>
                <w:kern w:val="0"/>
                <w:sz w:val="21"/>
                <w:szCs w:val="21"/>
                <w:lang w:val="en-US" w:eastAsia="zh-CN" w:bidi="ar-SA"/>
              </w:rPr>
            </w:pPr>
            <w:r>
              <w:rPr>
                <w:rFonts w:hint="eastAsia" w:ascii="仿宋" w:hAnsi="仿宋" w:eastAsia="仿宋" w:cs="宋体"/>
                <w:color w:val="000000"/>
                <w:kern w:val="0"/>
                <w:sz w:val="21"/>
                <w:szCs w:val="21"/>
                <w:lang w:val="en-US" w:eastAsia="zh-CN" w:bidi="ar-SA"/>
              </w:rPr>
              <w:t>根据项目类型选填,工程适用</w:t>
            </w:r>
          </w:p>
        </w:tc>
        <w:tc>
          <w:tcPr>
            <w:tcW w:w="640" w:type="dxa"/>
            <w:tcBorders>
              <w:top w:val="nil"/>
              <w:left w:val="nil"/>
              <w:bottom w:val="single" w:color="auto" w:sz="4" w:space="0"/>
              <w:right w:val="single" w:color="auto" w:sz="4" w:space="0"/>
            </w:tcBorders>
            <w:shd w:val="clear" w:color="auto" w:fill="FFF0BC"/>
            <w:vAlign w:val="top"/>
          </w:tcPr>
          <w:p>
            <w:pPr>
              <w:pStyle w:val="52"/>
              <w:rPr>
                <w:rFonts w:hint="eastAsia" w:ascii="仿宋" w:hAnsi="仿宋" w:eastAsia="仿宋" w:cs="宋体"/>
                <w:color w:val="000000"/>
                <w:kern w:val="0"/>
                <w:sz w:val="21"/>
                <w:szCs w:val="21"/>
                <w:lang w:val="en-US" w:eastAsia="zh-CN" w:bidi="ar-SA"/>
              </w:rPr>
            </w:pPr>
            <w:r>
              <w:rPr>
                <w:rFonts w:hint="eastAsia" w:ascii="仿宋" w:hAnsi="仿宋" w:eastAsia="仿宋" w:cs="宋体"/>
                <w:color w:val="000000"/>
                <w:kern w:val="0"/>
                <w:sz w:val="21"/>
                <w:szCs w:val="21"/>
                <w:lang w:val="en-US" w:eastAsia="zh-CN" w:bidi="ar-SA"/>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engineeringPeriod</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工程施工工期</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根据项目类型选填,工程适用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engineeringPm</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工程项目经理</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根据项目类型选填,工程适用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goodsBrand</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货物名称</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根据项目类型选填,货物适用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goodsModel</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货物品牌</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根据项目类型选填,货物适用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goodsName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货物规格型号</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根据项目类型选填,货物适用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goodsNum</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货物数量</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根据项目类型选填,货物适用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goodsUnitPrice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货物单价</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根据项目类型选填,货物适用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serviceName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服务名称</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根据项目类型选填,服务适用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serviceRange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服务范围</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根据项目类型选填,服务适用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serviceRequire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服务要求</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根据项目类型选填,服务适用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serviceStandard</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服务标准</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根据项目类型选填,服务适用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40" w:hRule="atLeast"/>
        </w:trPr>
        <w:tc>
          <w:tcPr>
            <w:tcW w:w="2263" w:type="dxa"/>
            <w:tcBorders>
              <w:top w:val="nil"/>
              <w:left w:val="single" w:color="auto" w:sz="4" w:space="0"/>
              <w:bottom w:val="single" w:color="auto" w:sz="4" w:space="0"/>
              <w:right w:val="single" w:color="auto" w:sz="4" w:space="0"/>
            </w:tcBorders>
            <w:shd w:val="clear" w:color="auto" w:fill="auto"/>
            <w:vAlign w:val="center"/>
          </w:tcPr>
          <w:p>
            <w:pPr>
              <w:jc w:val="both"/>
              <w:rPr>
                <w:rFonts w:ascii="仿宋" w:hAnsi="仿宋" w:eastAsia="仿宋"/>
                <w:color w:val="000000"/>
                <w:sz w:val="21"/>
                <w:szCs w:val="21"/>
              </w:rPr>
            </w:pPr>
            <w:r>
              <w:rPr>
                <w:rFonts w:hint="eastAsia" w:ascii="仿宋" w:hAnsi="仿宋" w:eastAsia="仿宋"/>
                <w:color w:val="000000"/>
                <w:sz w:val="21"/>
                <w:szCs w:val="21"/>
              </w:rPr>
              <w:t>serviceDate</w:t>
            </w:r>
          </w:p>
        </w:tc>
        <w:tc>
          <w:tcPr>
            <w:tcW w:w="1985" w:type="dxa"/>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rPr>
            </w:pPr>
            <w:r>
              <w:rPr>
                <w:rFonts w:hint="eastAsia" w:ascii="仿宋" w:hAnsi="仿宋" w:eastAsia="仿宋"/>
                <w:color w:val="000000"/>
                <w:sz w:val="21"/>
                <w:szCs w:val="21"/>
              </w:rPr>
              <w:t>服务时间</w:t>
            </w:r>
          </w:p>
        </w:tc>
        <w:tc>
          <w:tcPr>
            <w:tcW w:w="3402"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根据项目类型选填,服务适用</w:t>
            </w:r>
          </w:p>
        </w:tc>
        <w:tc>
          <w:tcPr>
            <w:tcW w:w="640" w:type="dxa"/>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bl>
    <w:p>
      <w:pPr>
        <w:rPr>
          <w:rFonts w:ascii="仿宋" w:hAnsi="仿宋" w:eastAsia="仿宋"/>
        </w:rPr>
      </w:pPr>
    </w:p>
    <w:p>
      <w:pPr>
        <w:pStyle w:val="6"/>
      </w:pPr>
      <w:r>
        <w:rPr>
          <w:rFonts w:hint="eastAsia" w:ascii="微软雅黑" w:hAnsi="微软雅黑" w:eastAsia="微软雅黑" w:cs="微软雅黑"/>
        </w:rPr>
        <w:t>废标公告</w:t>
      </w:r>
      <w:r>
        <w:rPr>
          <w:rFonts w:hint="eastAsia"/>
        </w:rPr>
        <w:t>metaData</w:t>
      </w:r>
      <w:r>
        <w:rPr>
          <w:rFonts w:hint="eastAsia" w:ascii="微软雅黑" w:hAnsi="微软雅黑" w:eastAsia="微软雅黑" w:cs="微软雅黑"/>
        </w:rPr>
        <w:t>字段说明</w:t>
      </w:r>
    </w:p>
    <w:tbl>
      <w:tblPr>
        <w:tblStyle w:val="10"/>
        <w:tblW w:w="4737" w:type="pct"/>
        <w:tblInd w:w="0" w:type="dxa"/>
        <w:tblLayout w:type="fixed"/>
        <w:tblCellMar>
          <w:top w:w="0" w:type="dxa"/>
          <w:left w:w="108" w:type="dxa"/>
          <w:bottom w:w="0" w:type="dxa"/>
          <w:right w:w="108" w:type="dxa"/>
        </w:tblCellMar>
      </w:tblPr>
      <w:tblGrid>
        <w:gridCol w:w="2204"/>
        <w:gridCol w:w="1932"/>
        <w:gridCol w:w="3313"/>
        <w:gridCol w:w="620"/>
      </w:tblGrid>
      <w:tr>
        <w:trPr>
          <w:trHeight w:val="320" w:hRule="atLeast"/>
        </w:trPr>
        <w:tc>
          <w:tcPr>
            <w:tcW w:w="1365"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参数名称</w:t>
            </w:r>
          </w:p>
        </w:tc>
        <w:tc>
          <w:tcPr>
            <w:tcW w:w="1197"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2052"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384"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1197"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auto"/>
                <w:kern w:val="2"/>
                <w:sz w:val="18"/>
                <w:szCs w:val="24"/>
                <w:lang w:val="en-US" w:eastAsia="zh-CN" w:bidi="ar-SA"/>
              </w:rPr>
            </w:pPr>
            <w:r>
              <w:rPr>
                <w:rFonts w:asciiTheme="minorEastAsia" w:hAnsiTheme="minorEastAsia" w:eastAsiaTheme="minorEastAsia"/>
                <w:color w:val="auto"/>
              </w:rPr>
              <w:t>唯一 ID，用于串联推送的各类公告</w:t>
            </w:r>
          </w:p>
        </w:tc>
        <w:tc>
          <w:tcPr>
            <w:tcW w:w="2052"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384"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1197"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auto"/>
                <w:kern w:val="2"/>
                <w:sz w:val="18"/>
                <w:szCs w:val="24"/>
                <w:lang w:val="en-US" w:eastAsia="zh-CN" w:bidi="ar-SA"/>
              </w:rPr>
            </w:pPr>
            <w:r>
              <w:rPr>
                <w:rFonts w:asciiTheme="minorEastAsia" w:hAnsiTheme="minorEastAsia" w:eastAsiaTheme="minorEastAsia"/>
                <w:color w:val="auto"/>
              </w:rPr>
              <w:t>是否跳过数据检查，1（是）、0(否)</w:t>
            </w:r>
          </w:p>
        </w:tc>
        <w:tc>
          <w:tcPr>
            <w:tcW w:w="2052"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384"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1197"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auto"/>
                <w:kern w:val="2"/>
                <w:sz w:val="18"/>
                <w:szCs w:val="24"/>
                <w:lang w:val="en-US" w:eastAsia="zh-CN" w:bidi="ar-SA"/>
              </w:rPr>
            </w:pPr>
            <w:r>
              <w:rPr>
                <w:rFonts w:asciiTheme="minorEastAsia" w:hAnsiTheme="minorEastAsia" w:eastAsiaTheme="minorEastAsia"/>
                <w:color w:val="auto"/>
              </w:rPr>
              <w:t>跳过数据检查原因</w:t>
            </w:r>
          </w:p>
        </w:tc>
        <w:tc>
          <w:tcPr>
            <w:tcW w:w="2052"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值为 1 时，必填</w:t>
            </w:r>
          </w:p>
        </w:tc>
        <w:tc>
          <w:tcPr>
            <w:tcW w:w="384" w:type="pct"/>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biddedConfirmDate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lang w:val="en-US" w:eastAsia="zh-CN"/>
              </w:rPr>
              <w:t>废</w:t>
            </w:r>
            <w:r>
              <w:rPr>
                <w:rFonts w:hint="eastAsia" w:ascii="仿宋" w:hAnsi="仿宋" w:eastAsia="仿宋"/>
                <w:color w:val="auto"/>
                <w:sz w:val="21"/>
                <w:szCs w:val="21"/>
              </w:rPr>
              <w:t>标日期</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ext2</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废标的原因</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其它补充事宜</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PPP项目标识</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要与参数表中的值一样（PPP项目：1）</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bidNumber</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公告编号</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项目名称</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机构项目编号</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项目联系人</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项目联系电话</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标讯区域</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只能为“中央”、“地方”；默认“地方”；</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行政区域</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一级预算部门</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此标讯区域为“中央”时需要；参照基础数据代码表.xls》； </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采购单位</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采购单位名称，不能为空不能小于3个中文字符；</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采购单位地址</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采购单位联系方式</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代理机构</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招标公司或采购中心名称，不能为空不能小于3个中文字符。如采购单位自行采购的项目，该处填写采购单位名称。</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default" w:ascii="仿宋" w:hAnsi="仿宋" w:eastAsia="仿宋"/>
                <w:color w:val="000000"/>
                <w:sz w:val="21"/>
                <w:szCs w:val="21"/>
                <w:lang w:val="en-US"/>
              </w:rPr>
              <w:t>agentUSC</w:t>
            </w:r>
          </w:p>
        </w:tc>
        <w:tc>
          <w:tcPr>
            <w:tcW w:w="1197" w:type="pct"/>
            <w:tcBorders>
              <w:top w:val="nil"/>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auto"/>
                <w:sz w:val="21"/>
                <w:szCs w:val="21"/>
                <w:lang w:val="en-US" w:eastAsia="zh-CN" w:bidi="ar-SA"/>
              </w:rPr>
            </w:pPr>
            <w:r>
              <w:rPr>
                <w:rFonts w:hint="eastAsia" w:ascii="仿宋" w:hAnsi="仿宋" w:eastAsia="仿宋"/>
                <w:color w:val="auto"/>
                <w:sz w:val="21"/>
                <w:szCs w:val="21"/>
                <w:lang w:val="en-US" w:eastAsia="zh-CN"/>
              </w:rPr>
              <w:t>代理机构社会信用代码</w:t>
            </w:r>
          </w:p>
        </w:tc>
        <w:tc>
          <w:tcPr>
            <w:tcW w:w="2052" w:type="pct"/>
            <w:tcBorders>
              <w:top w:val="nil"/>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p>
        </w:tc>
        <w:tc>
          <w:tcPr>
            <w:tcW w:w="384" w:type="pct"/>
            <w:tcBorders>
              <w:top w:val="nil"/>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代理机构地址</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代理机构联系方式</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bidAttachUrl</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附件下载 URL 地址</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shd w:val="clear" w:fill="FFF0BC"/>
              </w:rPr>
              <w:t xml:space="preserve">最多 </w:t>
            </w:r>
            <w:r>
              <w:rPr>
                <w:rFonts w:hint="default" w:ascii="仿宋" w:hAnsi="仿宋" w:eastAsia="仿宋"/>
                <w:color w:val="000000"/>
                <w:sz w:val="21"/>
                <w:szCs w:val="21"/>
                <w:shd w:val="clear" w:fill="FFF0BC"/>
                <w:lang w:val="en-US"/>
              </w:rPr>
              <w:t>20</w:t>
            </w:r>
            <w:r>
              <w:rPr>
                <w:rFonts w:hint="eastAsia" w:ascii="仿宋" w:hAnsi="仿宋" w:eastAsia="仿宋"/>
                <w:color w:val="000000"/>
                <w:sz w:val="21"/>
                <w:szCs w:val="21"/>
                <w:shd w:val="clear" w:fill="FFF0BC"/>
              </w:rPr>
              <w:t>00 个字符，使用@拼接多个地址</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行业划分</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参照《基础数据代码表.xls》； </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用户名</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ascii="仿宋" w:hAnsi="仿宋" w:eastAsia="仿宋"/>
                <w:color w:val="auto"/>
                <w:sz w:val="21"/>
                <w:szCs w:val="21"/>
              </w:rPr>
              <w:t>标讯来源</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默认值“接口”</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公告标题</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该处不能为空不能小于10个中文字符；判断重复标讯依据；</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allotted</w:t>
            </w:r>
            <w:r>
              <w:rPr>
                <w:rFonts w:hint="eastAsia" w:ascii="仿宋" w:hAnsi="仿宋" w:eastAsia="仿宋"/>
                <w:color w:val="000000"/>
                <w:sz w:val="21"/>
                <w:szCs w:val="21"/>
                <w:lang w:eastAsia="zh-Hans"/>
              </w:rPr>
              <w:t>T</w:t>
            </w:r>
            <w:r>
              <w:rPr>
                <w:rFonts w:hint="eastAsia" w:ascii="仿宋" w:hAnsi="仿宋" w:eastAsia="仿宋"/>
                <w:color w:val="000000"/>
                <w:sz w:val="21"/>
                <w:szCs w:val="21"/>
              </w:rPr>
              <w:t>ime</w:t>
            </w:r>
          </w:p>
        </w:tc>
        <w:tc>
          <w:tcPr>
            <w:tcW w:w="1197" w:type="pct"/>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auto"/>
                <w:sz w:val="21"/>
                <w:szCs w:val="21"/>
                <w:lang w:eastAsia="zh-Hans"/>
              </w:rPr>
            </w:pPr>
            <w:r>
              <w:rPr>
                <w:rFonts w:hint="eastAsia" w:ascii="仿宋" w:hAnsi="仿宋" w:eastAsia="仿宋"/>
                <w:color w:val="auto"/>
                <w:sz w:val="21"/>
                <w:szCs w:val="21"/>
                <w:lang w:eastAsia="zh-Hans"/>
              </w:rPr>
              <w:t>公告期限</w:t>
            </w:r>
          </w:p>
        </w:tc>
        <w:tc>
          <w:tcPr>
            <w:tcW w:w="2052" w:type="pct"/>
            <w:tcBorders>
              <w:top w:val="nil"/>
              <w:left w:val="nil"/>
              <w:bottom w:val="single" w:color="auto" w:sz="4" w:space="0"/>
              <w:right w:val="single" w:color="auto" w:sz="4" w:space="0"/>
            </w:tcBorders>
            <w:shd w:val="clear" w:color="auto" w:fill="auto"/>
            <w:noWrap/>
            <w:vAlign w:val="center"/>
          </w:tcPr>
          <w:p>
            <w:pPr>
              <w:jc w:val="both"/>
              <w:rPr>
                <w:rFonts w:ascii="仿宋" w:hAnsi="仿宋" w:eastAsia="仿宋"/>
                <w:color w:val="000000"/>
                <w:sz w:val="21"/>
                <w:szCs w:val="21"/>
                <w:lang w:eastAsia="zh-Hans"/>
              </w:rPr>
            </w:pPr>
            <w:r>
              <w:rPr>
                <w:rFonts w:hint="eastAsia" w:ascii="仿宋" w:hAnsi="仿宋" w:eastAsia="仿宋"/>
                <w:color w:val="000000"/>
                <w:sz w:val="21"/>
                <w:szCs w:val="21"/>
                <w:lang w:eastAsia="zh-Hans"/>
              </w:rPr>
              <w:t>公告公示的有效期</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lang w:eastAsia="zh-Hans"/>
              </w:rPr>
            </w:pPr>
            <w:r>
              <w:rPr>
                <w:rFonts w:hint="eastAsia" w:ascii="仿宋" w:hAnsi="仿宋" w:eastAsia="仿宋"/>
                <w:color w:val="000000"/>
                <w:sz w:val="21"/>
                <w:szCs w:val="21"/>
                <w:lang w:eastAsia="zh-Hans"/>
              </w:rPr>
              <w:t>否</w:t>
            </w:r>
          </w:p>
        </w:tc>
      </w:tr>
      <w:tr>
        <w:trPr>
          <w:trHeight w:val="9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公告类型</w:t>
            </w:r>
          </w:p>
        </w:tc>
        <w:tc>
          <w:tcPr>
            <w:tcW w:w="2052" w:type="pct"/>
            <w:tcBorders>
              <w:top w:val="nil"/>
              <w:left w:val="nil"/>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rPr>
              <w:t>默认值：1</w:t>
            </w:r>
            <w:r>
              <w:rPr>
                <w:rFonts w:hint="eastAsia" w:ascii="仿宋" w:hAnsi="仿宋" w:eastAsia="仿宋"/>
                <w:color w:val="000000"/>
                <w:sz w:val="21"/>
                <w:szCs w:val="21"/>
                <w:lang w:val="en-US" w:eastAsia="zh-CN"/>
              </w:rPr>
              <w:t>07</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采购品目</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不能为空且不能超过 30 子品目，品目之间用逗号隔开；</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 xml:space="preserve">采购品目名称 </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1365"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1197"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公告创建时间</w:t>
            </w:r>
          </w:p>
        </w:tc>
        <w:tc>
          <w:tcPr>
            <w:tcW w:w="2052"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不能为空；判断重复标讯依据；</w:t>
            </w:r>
          </w:p>
        </w:tc>
        <w:tc>
          <w:tcPr>
            <w:tcW w:w="384"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bl>
    <w:p>
      <w:pPr>
        <w:rPr>
          <w:rFonts w:ascii="仿宋" w:hAnsi="仿宋" w:eastAsia="仿宋"/>
        </w:rPr>
      </w:pPr>
    </w:p>
    <w:p>
      <w:pPr>
        <w:rPr>
          <w:rFonts w:ascii="仿宋" w:hAnsi="仿宋" w:eastAsia="仿宋"/>
        </w:rPr>
      </w:pPr>
    </w:p>
    <w:p>
      <w:pPr>
        <w:pStyle w:val="4"/>
        <w:ind w:left="949"/>
      </w:pPr>
      <w:r>
        <w:rPr>
          <w:rFonts w:hint="eastAsia"/>
        </w:rPr>
        <w:t>返回参数</w:t>
      </w:r>
    </w:p>
    <w:p>
      <w:pPr>
        <w:pStyle w:val="5"/>
      </w:pPr>
      <w:r>
        <w:rPr>
          <w:rFonts w:hint="eastAsia"/>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Object</w:t>
            </w:r>
          </w:p>
        </w:tc>
        <w:tc>
          <w:tcPr>
            <w:tcW w:w="513" w:type="pct"/>
            <w:shd w:val="clear" w:color="auto" w:fill="FFFFFF" w:themeFill="background1"/>
          </w:tcPr>
          <w:p>
            <w:pPr>
              <w:tabs>
                <w:tab w:val="center" w:pos="747"/>
              </w:tabs>
              <w:rPr>
                <w:rFonts w:ascii="仿宋" w:hAnsi="仿宋" w:eastAsia="仿宋"/>
                <w:color w:val="000000"/>
                <w:sz w:val="21"/>
                <w:szCs w:val="21"/>
              </w:rPr>
            </w:pP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p>
        </w:tc>
      </w:tr>
    </w:tbl>
    <w:p>
      <w:pPr>
        <w:rPr>
          <w:rFonts w:ascii="仿宋" w:hAnsi="仿宋" w:eastAsia="仿宋"/>
        </w:rPr>
      </w:pPr>
    </w:p>
    <w:p>
      <w:pPr>
        <w:pStyle w:val="3"/>
      </w:pPr>
      <w:r>
        <w:rPr>
          <w:rFonts w:hint="eastAsia"/>
        </w:rPr>
        <w:t>采购结果及公告审核结果接口</w:t>
      </w:r>
    </w:p>
    <w:p>
      <w:pPr>
        <w:ind w:firstLine="420"/>
        <w:rPr>
          <w:rFonts w:ascii="仿宋" w:hAnsi="仿宋" w:eastAsia="仿宋"/>
        </w:rPr>
      </w:pPr>
      <w:r>
        <w:rPr>
          <w:rFonts w:hint="eastAsia" w:ascii="仿宋" w:hAnsi="仿宋" w:eastAsia="仿宋"/>
        </w:rPr>
        <w:t>用于代理机构系统获取采购结果及公告在徽采云交易系统上的审核结果。如果区划配置不需要审核，则代理机构在同步采购结果及公告成功后，无需调用该接口获取审核结果。</w:t>
      </w:r>
    </w:p>
    <w:p>
      <w:pPr>
        <w:pStyle w:val="4"/>
        <w:ind w:left="949"/>
      </w:pPr>
      <w:r>
        <w:rPr>
          <w:rFonts w:hint="eastAsia" w:ascii="微软雅黑" w:hAnsi="微软雅黑" w:eastAsia="微软雅黑" w:cs="微软雅黑"/>
        </w:rPr>
        <w:t>接</w:t>
      </w:r>
      <w:r>
        <w:rPr>
          <w:rFonts w:hint="eastAsia"/>
        </w:rPr>
        <w:t>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zcy.govsync.pursupervise.getpurchaseresult</w:t>
            </w:r>
            <w:r>
              <w:rPr>
                <w:rFonts w:ascii="仿宋" w:hAnsi="仿宋" w:eastAsia="仿宋"/>
                <w:sz w:val="21"/>
                <w:szCs w:val="21"/>
              </w:rPr>
              <w:t>auidt</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ind w:firstLine="420"/>
        <w:rPr>
          <w:rFonts w:ascii="Times New Roman" w:hAnsi="Times New Roman" w:eastAsia="仿宋" w:cs="Times New Roman"/>
          <w:sz w:val="21"/>
          <w:szCs w:val="21"/>
        </w:rPr>
      </w:pPr>
      <w:r>
        <w:rPr>
          <w:rFonts w:ascii="Times New Roman" w:hAnsi="Times New Roman" w:eastAsia="仿宋" w:cs="Times New Roman"/>
          <w:sz w:val="21"/>
          <w:szCs w:val="21"/>
        </w:rPr>
        <w:t>"</w:t>
      </w:r>
      <w:r>
        <w:rPr>
          <w:rFonts w:hint="eastAsia" w:ascii="Times New Roman" w:hAnsi="Times New Roman" w:eastAsia="仿宋" w:cs="Times New Roman"/>
          <w:sz w:val="21"/>
          <w:szCs w:val="21"/>
        </w:rPr>
        <w:t>projectId</w:t>
      </w:r>
      <w:r>
        <w:rPr>
          <w:rFonts w:ascii="Times New Roman" w:hAnsi="Times New Roman" w:eastAsia="仿宋" w:cs="Times New Roman"/>
          <w:sz w:val="21"/>
          <w:szCs w:val="21"/>
        </w:rPr>
        <w:t>":"100002101"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请求参数说明</w:t>
      </w:r>
    </w:p>
    <w:tbl>
      <w:tblPr>
        <w:tblStyle w:val="10"/>
        <w:tblW w:w="5000" w:type="pct"/>
        <w:tblInd w:w="0" w:type="dxa"/>
        <w:tblLayout w:type="autofit"/>
        <w:tblCellMar>
          <w:top w:w="0" w:type="dxa"/>
          <w:left w:w="108" w:type="dxa"/>
          <w:bottom w:w="0" w:type="dxa"/>
          <w:right w:w="108" w:type="dxa"/>
        </w:tblCellMar>
      </w:tblPr>
      <w:tblGrid>
        <w:gridCol w:w="1889"/>
        <w:gridCol w:w="1456"/>
        <w:gridCol w:w="1019"/>
        <w:gridCol w:w="729"/>
        <w:gridCol w:w="727"/>
        <w:gridCol w:w="2696"/>
      </w:tblGrid>
      <w:tr>
        <w:trPr>
          <w:trHeight w:val="320" w:hRule="atLeast"/>
        </w:trPr>
        <w:tc>
          <w:tcPr>
            <w:tcW w:w="1109"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855"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598" w:type="pct"/>
            <w:tcBorders>
              <w:top w:val="single" w:color="auto" w:sz="4" w:space="0"/>
              <w:left w:val="nil"/>
              <w:bottom w:val="single" w:color="auto" w:sz="4" w:space="0"/>
              <w:right w:val="nil"/>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7"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583"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09" w:type="pct"/>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s="Times New Roman"/>
                <w:sz w:val="21"/>
                <w:szCs w:val="21"/>
              </w:rPr>
              <w:t>projectId</w:t>
            </w:r>
          </w:p>
        </w:tc>
        <w:tc>
          <w:tcPr>
            <w:tcW w:w="855"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598" w:type="pct"/>
            <w:tcBorders>
              <w:top w:val="nil"/>
              <w:left w:val="nil"/>
              <w:bottom w:val="single" w:color="auto" w:sz="4" w:space="0"/>
              <w:right w:val="nil"/>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bl>
    <w:p>
      <w:pPr>
        <w:rPr>
          <w:rFonts w:ascii="仿宋" w:hAnsi="仿宋" w:eastAsia="仿宋"/>
        </w:rPr>
      </w:pPr>
    </w:p>
    <w:p>
      <w:pPr>
        <w:pStyle w:val="4"/>
        <w:ind w:left="949"/>
      </w:pPr>
      <w:r>
        <w:rPr>
          <w:rFonts w:hint="eastAsia"/>
        </w:rPr>
        <w:t>返回参数</w:t>
      </w:r>
    </w:p>
    <w:p>
      <w:pPr>
        <w:pStyle w:val="5"/>
      </w:pPr>
      <w:r>
        <w:rPr>
          <w:rFonts w:hint="eastAsia"/>
        </w:rPr>
        <w:t>返回示例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"auditresult":2,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"auditInfo":[</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"auditor":"张老师",</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"auditTime":"2022-02-01 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"auditOpinion":"同意"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Layout w:type="autofit"/>
        <w:tblCellMar>
          <w:top w:w="0" w:type="dxa"/>
          <w:left w:w="108" w:type="dxa"/>
          <w:bottom w:w="0" w:type="dxa"/>
          <w:right w:w="108" w:type="dxa"/>
        </w:tblCellMar>
      </w:tblPr>
      <w:tblGrid>
        <w:gridCol w:w="2034"/>
        <w:gridCol w:w="1311"/>
        <w:gridCol w:w="872"/>
        <w:gridCol w:w="729"/>
        <w:gridCol w:w="729"/>
        <w:gridCol w:w="2841"/>
      </w:tblGrid>
      <w:tr>
        <w:trPr>
          <w:trHeight w:val="320" w:hRule="atLeast"/>
        </w:trPr>
        <w:tc>
          <w:tcPr>
            <w:tcW w:w="1194" w:type="pct"/>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770"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12"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66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code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message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ascii="仿宋" w:hAnsi="仿宋" w:eastAsia="仿宋"/>
                <w:color w:val="000000"/>
                <w:sz w:val="21"/>
                <w:szCs w:val="21"/>
              </w:rPr>
              <w:t>20</w:t>
            </w:r>
            <w:r>
              <w:rPr>
                <w:rFonts w:hint="eastAsia" w:ascii="仿宋" w:hAnsi="仿宋" w:eastAsia="仿宋"/>
                <w:color w:val="000000"/>
                <w:sz w:val="21"/>
                <w:szCs w:val="21"/>
              </w:rPr>
              <w:t>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结果信息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审核过程数据</w:t>
            </w:r>
          </w:p>
        </w:tc>
      </w:tr>
      <w:tr>
        <w:trPr>
          <w:trHeight w:val="12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审核状态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0：审核不通过</w:t>
            </w:r>
            <w:r>
              <w:rPr>
                <w:rFonts w:hint="eastAsia" w:ascii="仿宋" w:hAnsi="仿宋" w:eastAsia="仿宋"/>
                <w:color w:val="000000"/>
                <w:sz w:val="21"/>
                <w:szCs w:val="21"/>
              </w:rPr>
              <w:br w:type="textWrapping"/>
            </w:r>
            <w:r>
              <w:rPr>
                <w:rFonts w:hint="eastAsia" w:ascii="仿宋" w:hAnsi="仿宋" w:eastAsia="仿宋"/>
                <w:color w:val="000000"/>
                <w:sz w:val="21"/>
                <w:szCs w:val="21"/>
              </w:rPr>
              <w:t>1：审核中</w:t>
            </w:r>
            <w:r>
              <w:rPr>
                <w:rFonts w:hint="eastAsia" w:ascii="仿宋" w:hAnsi="仿宋" w:eastAsia="仿宋"/>
                <w:color w:val="000000"/>
                <w:sz w:val="21"/>
                <w:szCs w:val="21"/>
              </w:rPr>
              <w:br w:type="textWrapping"/>
            </w:r>
            <w:r>
              <w:rPr>
                <w:rFonts w:hint="eastAsia" w:ascii="仿宋" w:hAnsi="仿宋" w:eastAsia="仿宋"/>
                <w:color w:val="000000"/>
                <w:sz w:val="21"/>
                <w:szCs w:val="21"/>
              </w:rPr>
              <w:t>2：审核通过</w:t>
            </w:r>
            <w:r>
              <w:rPr>
                <w:rFonts w:hint="eastAsia" w:ascii="仿宋" w:hAnsi="仿宋" w:eastAsia="仿宋"/>
                <w:color w:val="000000"/>
                <w:sz w:val="21"/>
                <w:szCs w:val="21"/>
              </w:rPr>
              <w:br w:type="textWrapping"/>
            </w:r>
            <w:r>
              <w:rPr>
                <w:rFonts w:hint="eastAsia" w:ascii="仿宋" w:hAnsi="仿宋" w:eastAsia="仿宋"/>
                <w:color w:val="000000"/>
                <w:sz w:val="21"/>
                <w:szCs w:val="21"/>
              </w:rPr>
              <w:t>-1：待审核</w:t>
            </w:r>
          </w:p>
        </w:tc>
      </w:tr>
      <w:tr>
        <w:trPr>
          <w:trHeight w:val="320" w:hRule="atLeast"/>
        </w:trPr>
        <w:tc>
          <w:tcPr>
            <w:tcW w:w="1194" w:type="pct"/>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auditInfo</w:t>
            </w:r>
          </w:p>
        </w:tc>
        <w:tc>
          <w:tcPr>
            <w:tcW w:w="7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审核结果</w:t>
            </w:r>
          </w:p>
        </w:tc>
        <w:tc>
          <w:tcPr>
            <w:tcW w:w="51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否</w:t>
            </w:r>
          </w:p>
        </w:tc>
        <w:tc>
          <w:tcPr>
            <w:tcW w:w="166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auditor</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审核人</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56</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auditTime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审核时间</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auditOpinion</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审核意见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success</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Boolen</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true：成功</w:t>
            </w:r>
            <w:r>
              <w:rPr>
                <w:rFonts w:hint="eastAsia" w:ascii="仿宋" w:hAnsi="仿宋" w:eastAsia="仿宋"/>
                <w:color w:val="000000"/>
                <w:sz w:val="21"/>
                <w:szCs w:val="21"/>
              </w:rPr>
              <w:br w:type="textWrapping"/>
            </w:r>
            <w:r>
              <w:rPr>
                <w:rFonts w:hint="eastAsia" w:ascii="仿宋" w:hAnsi="仿宋" w:eastAsia="仿宋"/>
                <w:color w:val="000000"/>
                <w:sz w:val="21"/>
                <w:szCs w:val="21"/>
              </w:rPr>
              <w:t>false：失败</w:t>
            </w:r>
          </w:p>
        </w:tc>
      </w:tr>
    </w:tbl>
    <w:p>
      <w:pPr>
        <w:rPr>
          <w:rFonts w:ascii="仿宋" w:hAnsi="仿宋" w:eastAsia="仿宋"/>
        </w:rPr>
      </w:pPr>
    </w:p>
    <w:p>
      <w:pPr>
        <w:rPr>
          <w:rFonts w:ascii="仿宋" w:hAnsi="仿宋" w:eastAsia="仿宋"/>
        </w:rPr>
      </w:pPr>
    </w:p>
    <w:p>
      <w:pPr>
        <w:pStyle w:val="3"/>
      </w:pPr>
      <w:r>
        <w:rPr>
          <w:rFonts w:hint="eastAsia"/>
        </w:rPr>
        <w:t>中标通知书</w:t>
      </w:r>
    </w:p>
    <w:p>
      <w:pPr>
        <w:ind w:firstLine="42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如采购结果及中标通知书同步完成后，中标供应商有变更，除通过采购结果更正及公告接口同步更正信息之外，还需要将最新全量的中标通知书重新同步一份给徽采云交易系统。</w:t>
      </w:r>
    </w:p>
    <w:p>
      <w:pPr>
        <w:ind w:firstLine="240"/>
        <w:rPr>
          <w:rFonts w:ascii="仿宋" w:hAnsi="仿宋" w:eastAsia="仿宋"/>
        </w:rPr>
      </w:pPr>
      <w:r>
        <w:rPr>
          <w:rFonts w:hint="eastAsia" w:ascii="仿宋" w:hAnsi="仿宋" w:eastAsia="仿宋"/>
        </w:rPr>
        <w:t>如果项目进行重新评标后，中标通知书需要更新，则代理机构系统最新的全量中标通知书信息同步给徽采云交易系统。重评的中标通知书数据中需包含重评标识和重评序号信息。</w:t>
      </w:r>
    </w:p>
    <w:p>
      <w:pPr>
        <w:pStyle w:val="4"/>
        <w:ind w:left="949"/>
      </w:pPr>
      <w:r>
        <w:rPr>
          <w:rFonts w:hint="eastAsia" w:ascii="微软雅黑" w:hAnsi="微软雅黑" w:eastAsia="微软雅黑" w:cs="微软雅黑"/>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zcy.govsync.pursupervise.pushawardnotification</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ascii="微软雅黑" w:hAnsi="微软雅黑" w:eastAsia="微软雅黑" w:cs="微软雅黑"/>
        </w:rPr>
        <w:t>请求参数</w:t>
      </w:r>
    </w:p>
    <w:p>
      <w:pPr>
        <w:pStyle w:val="5"/>
      </w:pPr>
      <w:r>
        <w:rPr>
          <w:rFonts w:hint="eastAsia" w:ascii="微软雅黑" w:hAnsi="微软雅黑" w:eastAsia="微软雅黑" w:cs="微软雅黑"/>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"projectId":"120490-3291",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"isAgain":0,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"againSerialNo":"10000001",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"winningLetters":[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"bidId":"包别Id",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"bidNo":1,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"outSupplierId":"供应商Id",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"supplierName":"供应商名称",</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"contacts":"联系人",</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"contact</w:t>
      </w:r>
      <w:r>
        <w:rPr>
          <w:rFonts w:hint="eastAsia" w:ascii="Times New Roman" w:hAnsi="Times New Roman" w:eastAsia="仿宋" w:cs="Times New Roman"/>
          <w:sz w:val="21"/>
          <w:szCs w:val="21"/>
        </w:rPr>
        <w:t>Way</w:t>
      </w:r>
      <w:r>
        <w:rPr>
          <w:rFonts w:ascii="Times New Roman" w:hAnsi="Times New Roman" w:eastAsia="仿宋" w:cs="Times New Roman"/>
          <w:sz w:val="21"/>
          <w:szCs w:val="21"/>
        </w:rPr>
        <w:t>":"联系电话",</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"winningAmount":"",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"fileId":"1110QZ/3d2db1ff-d3c2-476d-bf8d-70e4321.pdf",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"fileName":"中标通知书附件"</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"projectAgentName":"王五",</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"projectAgentContactWay":"联系方式",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"projectAgentIDNumber":"身份证号码"</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pStyle w:val="5"/>
      </w:pPr>
      <w:r>
        <w:rPr>
          <w:rFonts w:hint="eastAsia" w:ascii="微软雅黑" w:hAnsi="微软雅黑" w:eastAsia="微软雅黑" w:cs="微软雅黑"/>
        </w:rPr>
        <w:t>请求参数说明</w:t>
      </w:r>
    </w:p>
    <w:tbl>
      <w:tblPr>
        <w:tblStyle w:val="10"/>
        <w:tblW w:w="0" w:type="auto"/>
        <w:tblInd w:w="0" w:type="dxa"/>
        <w:tblLayout w:type="fixed"/>
        <w:tblCellMar>
          <w:top w:w="0" w:type="dxa"/>
          <w:left w:w="108" w:type="dxa"/>
          <w:bottom w:w="0" w:type="dxa"/>
          <w:right w:w="108" w:type="dxa"/>
        </w:tblCellMar>
      </w:tblPr>
      <w:tblGrid>
        <w:gridCol w:w="2288"/>
        <w:gridCol w:w="1818"/>
        <w:gridCol w:w="851"/>
        <w:gridCol w:w="708"/>
        <w:gridCol w:w="699"/>
        <w:gridCol w:w="1926"/>
      </w:tblGrid>
      <w:tr>
        <w:trPr>
          <w:trHeight w:val="320" w:hRule="atLeast"/>
        </w:trPr>
        <w:tc>
          <w:tcPr>
            <w:tcW w:w="2288" w:type="dxa"/>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818"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851"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8"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699"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926" w:type="dxa"/>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徽采云系统项目Id</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i</w:t>
            </w:r>
            <w:r>
              <w:rPr>
                <w:rFonts w:ascii="仿宋" w:hAnsi="仿宋" w:eastAsia="仿宋"/>
                <w:color w:val="000000"/>
                <w:sz w:val="21"/>
                <w:szCs w:val="21"/>
              </w:rPr>
              <w:t>sAgain</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项目是否重评</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0：否</w:t>
            </w:r>
          </w:p>
          <w:p>
            <w:pPr>
              <w:rPr>
                <w:rFonts w:ascii="仿宋" w:hAnsi="仿宋" w:eastAsia="仿宋"/>
                <w:color w:val="000000"/>
                <w:sz w:val="21"/>
                <w:szCs w:val="21"/>
              </w:rPr>
            </w:pPr>
            <w:r>
              <w:rPr>
                <w:rFonts w:hint="eastAsia" w:ascii="仿宋" w:hAnsi="仿宋" w:eastAsia="仿宋"/>
                <w:color w:val="000000"/>
                <w:sz w:val="21"/>
                <w:szCs w:val="21"/>
              </w:rPr>
              <w:t>1：是</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w:t>
            </w:r>
            <w:r>
              <w:rPr>
                <w:rFonts w:ascii="仿宋" w:hAnsi="仿宋" w:eastAsia="仿宋"/>
                <w:color w:val="000000"/>
                <w:sz w:val="21"/>
                <w:szCs w:val="21"/>
              </w:rPr>
              <w:t>gainSerialNo</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项目重评序列号</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重评后必填，代理机构系统唯一；用于徽采云系统串联重评后评标过程数据、采购结果及公告、采购结果更正及公告、采购合同及公告等信息（这些数据“项目重评序列号”相同）</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winningLetters</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中标通知书信息</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6</w:t>
            </w:r>
            <w:r>
              <w:rPr>
                <w:rFonts w:hint="eastAsia" w:ascii="仿宋" w:hAnsi="仿宋" w:eastAsia="仿宋"/>
                <w:color w:val="000000"/>
                <w:sz w:val="21"/>
                <w:szCs w:val="21"/>
              </w:rPr>
              <w:t>4</w:t>
            </w: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徽采云系统包别Id</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outS</w:t>
            </w:r>
            <w:r>
              <w:rPr>
                <w:rFonts w:hint="eastAsia" w:ascii="仿宋" w:hAnsi="仿宋" w:eastAsia="仿宋"/>
                <w:color w:val="000000"/>
                <w:sz w:val="21"/>
                <w:szCs w:val="21"/>
              </w:rPr>
              <w:t>upplierId</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供应商Id</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supplierName</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供应商名称</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FFF0BC"/>
            <w:noWrap/>
            <w:vAlign w:val="center"/>
          </w:tcPr>
          <w:p>
            <w:pPr>
              <w:ind w:firstLine="210" w:firstLineChars="100"/>
              <w:rPr>
                <w:rFonts w:hint="eastAsia" w:ascii="仿宋" w:hAnsi="仿宋" w:eastAsia="仿宋"/>
                <w:color w:val="000000"/>
                <w:sz w:val="21"/>
                <w:szCs w:val="21"/>
                <w:lang w:val="en-US" w:eastAsia="zh-CN"/>
              </w:rPr>
            </w:pPr>
            <w:r>
              <w:rPr>
                <w:rFonts w:hint="eastAsia" w:ascii="仿宋" w:hAnsi="仿宋" w:eastAsia="仿宋"/>
                <w:color w:val="000000"/>
                <w:sz w:val="21"/>
                <w:szCs w:val="21"/>
              </w:rPr>
              <w:t>supplier</w:t>
            </w:r>
            <w:r>
              <w:rPr>
                <w:rFonts w:hint="eastAsia" w:ascii="仿宋" w:hAnsi="仿宋" w:eastAsia="仿宋"/>
                <w:color w:val="000000"/>
                <w:sz w:val="21"/>
                <w:szCs w:val="21"/>
                <w:lang w:val="en-US" w:eastAsia="zh-CN"/>
              </w:rPr>
              <w:t>USC</w:t>
            </w:r>
          </w:p>
        </w:tc>
        <w:tc>
          <w:tcPr>
            <w:tcW w:w="1818" w:type="dxa"/>
            <w:tcBorders>
              <w:top w:val="nil"/>
              <w:left w:val="nil"/>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rPr>
              <w:t>供应商</w:t>
            </w:r>
            <w:r>
              <w:rPr>
                <w:rFonts w:hint="eastAsia" w:ascii="仿宋" w:hAnsi="仿宋" w:eastAsia="仿宋"/>
                <w:color w:val="000000"/>
                <w:sz w:val="21"/>
                <w:szCs w:val="21"/>
                <w:lang w:val="en-US" w:eastAsia="zh-CN"/>
              </w:rPr>
              <w:t>社会信用代码</w:t>
            </w:r>
          </w:p>
        </w:tc>
        <w:tc>
          <w:tcPr>
            <w:tcW w:w="851"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18</w:t>
            </w:r>
          </w:p>
        </w:tc>
        <w:tc>
          <w:tcPr>
            <w:tcW w:w="699"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FFF0BC"/>
            <w:noWrap/>
            <w:vAlign w:val="center"/>
          </w:tcPr>
          <w:p>
            <w:pPr>
              <w:ind w:firstLine="210" w:firstLineChars="100"/>
              <w:rPr>
                <w:rFonts w:hint="default" w:ascii="仿宋" w:hAnsi="仿宋" w:eastAsia="仿宋"/>
                <w:color w:val="000000"/>
                <w:sz w:val="21"/>
                <w:szCs w:val="21"/>
                <w:lang w:val="en-US" w:eastAsia="zh-CN"/>
              </w:rPr>
            </w:pPr>
            <w:r>
              <w:rPr>
                <w:rFonts w:hint="eastAsia" w:ascii="仿宋" w:hAnsi="仿宋" w:eastAsia="仿宋"/>
                <w:color w:val="000000"/>
                <w:sz w:val="21"/>
                <w:szCs w:val="21"/>
              </w:rPr>
              <w:t>supplie</w:t>
            </w:r>
            <w:r>
              <w:rPr>
                <w:rFonts w:hint="eastAsia" w:ascii="仿宋" w:hAnsi="仿宋" w:eastAsia="仿宋"/>
                <w:color w:val="000000"/>
                <w:sz w:val="21"/>
                <w:szCs w:val="21"/>
                <w:lang w:val="en-US" w:eastAsia="zh-CN"/>
              </w:rPr>
              <w:t>A</w:t>
            </w:r>
            <w:r>
              <w:rPr>
                <w:rFonts w:hint="default" w:ascii="仿宋" w:hAnsi="仿宋" w:eastAsia="仿宋"/>
                <w:color w:val="000000"/>
                <w:sz w:val="21"/>
                <w:szCs w:val="21"/>
                <w:lang w:val="en-US" w:eastAsia="zh-CN"/>
              </w:rPr>
              <w:t>ddress</w:t>
            </w:r>
          </w:p>
        </w:tc>
        <w:tc>
          <w:tcPr>
            <w:tcW w:w="1818" w:type="dxa"/>
            <w:tcBorders>
              <w:top w:val="nil"/>
              <w:left w:val="nil"/>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供应商地址</w:t>
            </w:r>
          </w:p>
        </w:tc>
        <w:tc>
          <w:tcPr>
            <w:tcW w:w="851"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FFF0BC"/>
            <w:noWrap/>
            <w:vAlign w:val="center"/>
          </w:tcPr>
          <w:p>
            <w:pP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256</w:t>
            </w:r>
          </w:p>
        </w:tc>
        <w:tc>
          <w:tcPr>
            <w:tcW w:w="699"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lang w:val="en-US" w:eastAsia="zh-CN"/>
              </w:rPr>
            </w:pPr>
            <w:r>
              <w:rPr>
                <w:rFonts w:hint="eastAsia" w:ascii="仿宋" w:hAnsi="仿宋" w:eastAsia="仿宋"/>
                <w:color w:val="000000"/>
                <w:sz w:val="21"/>
                <w:szCs w:val="21"/>
                <w:lang w:val="en-US" w:eastAsia="zh-CN"/>
              </w:rPr>
              <w:t>否</w:t>
            </w:r>
          </w:p>
        </w:tc>
        <w:tc>
          <w:tcPr>
            <w:tcW w:w="1926" w:type="dxa"/>
            <w:tcBorders>
              <w:top w:val="nil"/>
              <w:left w:val="nil"/>
              <w:bottom w:val="single" w:color="auto" w:sz="4" w:space="0"/>
              <w:right w:val="single" w:color="auto" w:sz="4" w:space="0"/>
            </w:tcBorders>
            <w:shd w:val="clear" w:color="auto" w:fill="FFF0BC"/>
            <w:noWrap/>
            <w:vAlign w:val="center"/>
          </w:tcPr>
          <w:p>
            <w:pPr>
              <w:rPr>
                <w:rFonts w:hint="eastAsia" w:ascii="仿宋" w:hAnsi="仿宋" w:eastAsia="仿宋"/>
                <w:color w:val="000000"/>
                <w:sz w:val="21"/>
                <w:szCs w:val="21"/>
              </w:rPr>
            </w:pP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contacts</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联系人</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contactWay</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联系电话</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winningAmount</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中标金额</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如果是金额成交带上金额单位</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attachmentInfos</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fileId</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88" w:type="dxa"/>
            <w:tcBorders>
              <w:top w:val="nil"/>
              <w:left w:val="single" w:color="auto" w:sz="4" w:space="0"/>
              <w:bottom w:val="single" w:color="auto" w:sz="4" w:space="0"/>
              <w:right w:val="single" w:color="auto" w:sz="4" w:space="0"/>
            </w:tcBorders>
            <w:shd w:val="clear" w:color="auto" w:fill="auto"/>
            <w:noWrap/>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fileName</w:t>
            </w:r>
          </w:p>
        </w:tc>
        <w:tc>
          <w:tcPr>
            <w:tcW w:w="18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69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8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projectAgentName</w:t>
            </w:r>
          </w:p>
        </w:tc>
        <w:tc>
          <w:tcPr>
            <w:tcW w:w="181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项目</w:t>
            </w:r>
            <w:r>
              <w:rPr>
                <w:rFonts w:hint="eastAsia" w:ascii="仿宋" w:hAnsi="仿宋" w:eastAsia="仿宋"/>
                <w:color w:val="000000"/>
                <w:sz w:val="21"/>
                <w:szCs w:val="21"/>
              </w:rPr>
              <w:t>经办人</w:t>
            </w:r>
            <w:r>
              <w:rPr>
                <w:rFonts w:ascii="仿宋" w:hAnsi="仿宋" w:eastAsia="仿宋"/>
                <w:color w:val="000000"/>
                <w:sz w:val="21"/>
                <w:szCs w:val="21"/>
              </w:rPr>
              <w:t>名称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69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228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w:t>
            </w:r>
            <w:r>
              <w:rPr>
                <w:rFonts w:hint="eastAsia" w:ascii="仿宋" w:hAnsi="仿宋" w:eastAsia="仿宋"/>
                <w:color w:val="000000"/>
                <w:sz w:val="21"/>
                <w:szCs w:val="21"/>
              </w:rPr>
              <w:t>ContactWay</w:t>
            </w:r>
          </w:p>
        </w:tc>
        <w:tc>
          <w:tcPr>
            <w:tcW w:w="181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69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926"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228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projectAgentIDNumber</w:t>
            </w:r>
          </w:p>
        </w:tc>
        <w:tc>
          <w:tcPr>
            <w:tcW w:w="181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69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26"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bl>
    <w:p>
      <w:pPr>
        <w:rPr>
          <w:rFonts w:ascii="仿宋" w:hAnsi="仿宋" w:eastAsia="仿宋"/>
        </w:rPr>
      </w:pPr>
    </w:p>
    <w:p>
      <w:pPr>
        <w:pStyle w:val="4"/>
        <w:ind w:left="949"/>
      </w:pPr>
      <w:r>
        <w:rPr>
          <w:rFonts w:hint="eastAsia" w:ascii="微软雅黑" w:hAnsi="微软雅黑" w:eastAsia="微软雅黑" w:cs="微软雅黑"/>
        </w:rPr>
        <w:t>返回参数</w:t>
      </w:r>
    </w:p>
    <w:p>
      <w:pPr>
        <w:pStyle w:val="5"/>
      </w:pPr>
      <w:r>
        <w:rPr>
          <w:rFonts w:hint="eastAsia" w:ascii="微软雅黑" w:hAnsi="微软雅黑" w:eastAsia="微软雅黑" w:cs="微软雅黑"/>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ascii="微软雅黑" w:hAnsi="微软雅黑" w:eastAsia="微软雅黑" w:cs="微软雅黑"/>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Object</w:t>
            </w:r>
          </w:p>
        </w:tc>
        <w:tc>
          <w:tcPr>
            <w:tcW w:w="513" w:type="pct"/>
            <w:shd w:val="clear" w:color="auto" w:fill="FFFFFF" w:themeFill="background1"/>
          </w:tcPr>
          <w:p>
            <w:pPr>
              <w:tabs>
                <w:tab w:val="center" w:pos="747"/>
              </w:tabs>
              <w:rPr>
                <w:rFonts w:ascii="仿宋" w:hAnsi="仿宋" w:eastAsia="仿宋"/>
                <w:color w:val="000000"/>
                <w:sz w:val="21"/>
                <w:szCs w:val="21"/>
              </w:rPr>
            </w:pP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p>
        </w:tc>
      </w:tr>
    </w:tbl>
    <w:p>
      <w:pPr>
        <w:rPr>
          <w:rFonts w:ascii="仿宋" w:hAnsi="仿宋" w:eastAsia="仿宋"/>
        </w:rPr>
      </w:pPr>
    </w:p>
    <w:p>
      <w:pPr>
        <w:pStyle w:val="3"/>
      </w:pPr>
      <w:r>
        <w:rPr>
          <w:rFonts w:hint="eastAsia"/>
        </w:rPr>
        <w:t>采购结果更正及公告</w:t>
      </w:r>
    </w:p>
    <w:p>
      <w:pPr>
        <w:ind w:firstLine="420"/>
        <w:rPr>
          <w:rFonts w:ascii="仿宋" w:hAnsi="仿宋" w:eastAsia="仿宋"/>
        </w:rPr>
      </w:pPr>
      <w:r>
        <w:rPr>
          <w:rFonts w:hint="eastAsia" w:ascii="仿宋" w:hAnsi="仿宋" w:eastAsia="仿宋"/>
        </w:rPr>
        <w:t>徽采云系统允许代理机构系统根据实际情况对采购结果及公告多次更正。徽采云系统根据outNoticeId（代理机构系统更正公告Id）判断数据的唯一性，如果outNoticeId对应的采购结果更正及公告信息已正常存在则不允许重复导入。</w:t>
      </w:r>
    </w:p>
    <w:p>
      <w:pPr>
        <w:ind w:firstLine="420"/>
        <w:rPr>
          <w:rFonts w:ascii="仿宋" w:hAnsi="仿宋" w:eastAsia="仿宋"/>
        </w:rPr>
      </w:pPr>
      <w:r>
        <w:rPr>
          <w:rFonts w:hint="eastAsia" w:ascii="仿宋" w:hAnsi="仿宋" w:eastAsia="仿宋"/>
        </w:rPr>
        <w:t>如果区划配置审核流程，则需审核完成后才能重新同步项目的采购结果更正及公告信息。</w:t>
      </w:r>
    </w:p>
    <w:p>
      <w:pPr>
        <w:ind w:firstLine="240"/>
        <w:rPr>
          <w:rFonts w:ascii="仿宋" w:hAnsi="仿宋" w:eastAsia="仿宋"/>
        </w:rPr>
      </w:pPr>
      <w:r>
        <w:rPr>
          <w:rFonts w:hint="eastAsia" w:ascii="仿宋" w:hAnsi="仿宋" w:eastAsia="仿宋"/>
        </w:rPr>
        <w:t>如果项目进行重新评标后，采购结果更正信息需要同步或更新、结果更正公告需要发布，则代理机构系统采购结果更正或公告数据同步给徽采云交易系统。重评后的采购结果更正或公告数据中需包含重评标识和重评序号信息。</w:t>
      </w:r>
    </w:p>
    <w:p>
      <w:pPr>
        <w:pStyle w:val="4"/>
        <w:ind w:left="949"/>
      </w:pPr>
      <w:r>
        <w:rPr>
          <w:rFonts w:hint="eastAsia" w:ascii="微软雅黑" w:hAnsi="微软雅黑" w:eastAsia="微软雅黑" w:cs="微软雅黑"/>
        </w:rPr>
        <w:t>接</w:t>
      </w:r>
      <w:r>
        <w:rPr>
          <w:rFonts w:hint="eastAsia"/>
        </w:rPr>
        <w:t>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w:t>
            </w:r>
            <w:r>
              <w:rPr>
                <w:rFonts w:ascii="仿宋" w:hAnsi="仿宋" w:eastAsia="仿宋"/>
                <w:sz w:val="21"/>
                <w:szCs w:val="21"/>
              </w:rPr>
              <w:t>push</w:t>
            </w:r>
            <w:r>
              <w:rPr>
                <w:rFonts w:hint="eastAsia" w:ascii="仿宋" w:hAnsi="仿宋" w:eastAsia="仿宋"/>
                <w:sz w:val="21"/>
                <w:szCs w:val="21"/>
              </w:rPr>
              <w:t>purchaseresult</w:t>
            </w:r>
            <w:r>
              <w:rPr>
                <w:rFonts w:ascii="仿宋" w:hAnsi="仿宋" w:eastAsia="仿宋"/>
                <w:sz w:val="21"/>
                <w:szCs w:val="21"/>
              </w:rPr>
              <w:t>correct</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"projectId":"10005ec1388abec10b06",</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"isAgain":0,</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"againSerialNo":"10000001",</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rrectedInfos":"{\"packageItems\":[{\"bidId\":\"包别Id\",\"bidNo\":1,\"isWinner\":1,\"winInfos\":{\"winSupplierInfos\":[{\"outSupplierId\":\"供应商Id\",\"supplierName\":\"供应商名称\",\"supplierUSC\":\"统一社会信用代码\",\"quoteInfos\":[{\"columnSerial\":\"列序号\",\"columnName\":\"列名\",\"quote\":\"报价的值\",\"quoteType\":\"报价类型\",\"quoteUnit\":\"报价单位\"}]}]}}]}",</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"corrections":[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"correctItem":"更正项",</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"beforeCorrContent":"更正前内容",</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"afterCorrContent":"更正后内容"</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"correctWinInfos":[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"bidId":"12010391029",</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"bidNo":1,</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"primaryOutSupplierId":"更正前供应商Id",</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"primarySupplierName":"更正前供应商名称",</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"correctedResult":1,</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"correctedOutSupplierId":"更正后供应商Id",</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"correctedSupplierName":"更正后供应商名称",</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"correctedSupplierUSC":"更正后供应商统一社会信用代码",</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"quoteInfos":[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"columnSerial":"列序号",</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"columnName":"列名",</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"quote":"报价的值",</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"quoteType":"报价类型",</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"quoteUnit":"报价单位"</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"noticeInfos":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"noticeType":"3017",</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"outNoticeId":"100121321",</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metaData":"{\"correctFirstPublish\":\"首次公告日期\",\"correctDate\":\"更正日期\",\"oldBidName\":\"原公告项目名称\",\"oldBidAddr\":\"原公告地址\",\"ext3\":\"更正事项、内容\",\"correctItem\":\"更正事项\",\"ext4\":\"其它补充事宜\",\"ppp\":\"PPP项目标识\",\"bidNumber\":\"公告编号\",\"projName\":\"项目名称\",\"projNumber\":\"机构项目编号\",\"projContactName\":\"项目联系人\",\"projContactPhone\":\"项目联系电话\",\"bidScope\":\"标讯区域\",\"zoneId\":\"行政区域\",\"topBudgetDept\":\"一级预算部门\",\"buyerName\":\"采购单位\",\"buyerAddr\":\"采购单位地址\",\"buyerContact\":\"采购单位联系方式\",\"agentName\":\"代理机构\",\"agentAddr\":\"代理机构地址\",\"agentContact\":\"代理机构联系方式\",\"bidAttachUrl\":\"附件下载 URL 地址\",\"bidIndustryCode\":\"行业划分\",\"bidSource\":\"标讯来源\",\"bidTitle\":\"公告标题\",\"bidType\":\"公告类型\",\"purchaseItem\":\"采购品目\",\"purchaseItemName\":\"采购品目名称 \",\"recTime\":\"公告创建时间\"}",</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"content":"html公告正文"</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"attachmentInfos":[</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"attachmentType":"smeDeclarationLetter",</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"fileId":"1109QZ/3d2db1ff-d3c2-476d-bf8d-70e4417e.pdf",</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"fileName":"中小企业申明函"</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"projectAgentName":"王五",</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"projectAgentContactWay":"联系方式",</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 xml:space="preserve">    "projectAgentIDNumber":"身份证号码"</w:t>
      </w:r>
    </w:p>
    <w:p>
      <w:pPr>
        <w:shd w:val="clear" w:color="auto" w:fill="F1F1F1" w:themeFill="background1" w:themeFillShade="F2"/>
        <w:rPr>
          <w:rFonts w:ascii="Times New Roman" w:hAnsi="Times New Roman" w:cs="Times New Roman"/>
          <w:sz w:val="21"/>
          <w:szCs w:val="21"/>
        </w:rPr>
      </w:pPr>
      <w:r>
        <w:rPr>
          <w:rFonts w:ascii="Times New Roman" w:hAnsi="Times New Roman" w:cs="Times New Roman"/>
          <w:sz w:val="21"/>
          <w:szCs w:val="21"/>
        </w:rPr>
        <w:t>}</w:t>
      </w:r>
    </w:p>
    <w:p>
      <w:pPr>
        <w:rPr>
          <w:rFonts w:ascii="仿宋" w:hAnsi="仿宋" w:eastAsia="仿宋"/>
        </w:rPr>
      </w:pPr>
    </w:p>
    <w:p>
      <w:pPr>
        <w:pStyle w:val="5"/>
      </w:pPr>
      <w:r>
        <w:rPr>
          <w:rFonts w:hint="eastAsia"/>
        </w:rPr>
        <w:t>请求参数说明</w:t>
      </w:r>
    </w:p>
    <w:tbl>
      <w:tblPr>
        <w:tblStyle w:val="10"/>
        <w:tblW w:w="5000" w:type="pct"/>
        <w:tblInd w:w="0" w:type="dxa"/>
        <w:tblLayout w:type="fixed"/>
        <w:tblCellMar>
          <w:top w:w="0" w:type="dxa"/>
          <w:left w:w="108" w:type="dxa"/>
          <w:bottom w:w="0" w:type="dxa"/>
          <w:right w:w="108" w:type="dxa"/>
        </w:tblCellMar>
      </w:tblPr>
      <w:tblGrid>
        <w:gridCol w:w="1720"/>
        <w:gridCol w:w="1769"/>
        <w:gridCol w:w="874"/>
        <w:gridCol w:w="729"/>
        <w:gridCol w:w="727"/>
        <w:gridCol w:w="2697"/>
      </w:tblGrid>
      <w:tr>
        <w:trPr>
          <w:trHeight w:val="320" w:hRule="atLeast"/>
        </w:trPr>
        <w:tc>
          <w:tcPr>
            <w:tcW w:w="1009" w:type="pct"/>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3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513"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6"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583"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i</w:t>
            </w:r>
            <w:r>
              <w:rPr>
                <w:rFonts w:ascii="仿宋" w:hAnsi="仿宋" w:eastAsia="仿宋"/>
                <w:color w:val="000000"/>
                <w:sz w:val="21"/>
                <w:szCs w:val="21"/>
              </w:rPr>
              <w:t>sAgain</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项目是否重评</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0：否</w:t>
            </w:r>
          </w:p>
          <w:p>
            <w:pPr>
              <w:rPr>
                <w:rFonts w:ascii="仿宋" w:hAnsi="仿宋" w:eastAsia="仿宋"/>
                <w:color w:val="000000"/>
                <w:sz w:val="21"/>
                <w:szCs w:val="21"/>
              </w:rPr>
            </w:pPr>
            <w:r>
              <w:rPr>
                <w:rFonts w:hint="eastAsia" w:ascii="仿宋" w:hAnsi="仿宋" w:eastAsia="仿宋"/>
                <w:color w:val="000000"/>
                <w:sz w:val="21"/>
                <w:szCs w:val="21"/>
              </w:rPr>
              <w:t>1：是</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w:t>
            </w:r>
            <w:r>
              <w:rPr>
                <w:rFonts w:ascii="仿宋" w:hAnsi="仿宋" w:eastAsia="仿宋"/>
                <w:color w:val="000000"/>
                <w:sz w:val="21"/>
                <w:szCs w:val="21"/>
              </w:rPr>
              <w:t>gainSerialNo</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项目重评序列号</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重评后必填，代理机构系统唯一；用于徽采云系统串联重评后评标过程数据、采购结果及公告、采购结果更正及公告、采购合同及公告等信息（这些数据“项目重评序列号”相同）</w:t>
            </w:r>
          </w:p>
        </w:tc>
      </w:tr>
      <w:tr>
        <w:trPr>
          <w:trHeight w:val="960" w:hRule="atLeast"/>
        </w:trPr>
        <w:tc>
          <w:tcPr>
            <w:tcW w:w="1009" w:type="pct"/>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correctedInfos</w:t>
            </w:r>
          </w:p>
        </w:tc>
        <w:tc>
          <w:tcPr>
            <w:tcW w:w="103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更正信息</w:t>
            </w:r>
          </w:p>
        </w:tc>
        <w:tc>
          <w:tcPr>
            <w:tcW w:w="51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6"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字符串，资格预审文件接口中结构化字段（含metaData字段）有更新，按第一层为维度将更新后的内容同步给徽采云系统。例如：</w:t>
            </w:r>
            <w:r>
              <w:rPr>
                <w:rFonts w:ascii="仿宋" w:hAnsi="仿宋" w:eastAsia="仿宋"/>
                <w:color w:val="000000"/>
                <w:sz w:val="21"/>
                <w:szCs w:val="21"/>
              </w:rPr>
              <w:t>packageItems</w:t>
            </w:r>
            <w:r>
              <w:rPr>
                <w:rFonts w:hint="eastAsia" w:ascii="仿宋" w:hAnsi="仿宋" w:eastAsia="仿宋"/>
                <w:color w:val="000000"/>
                <w:sz w:val="21"/>
                <w:szCs w:val="21"/>
              </w:rPr>
              <w:t>中字段有更新，则将</w:t>
            </w:r>
            <w:r>
              <w:rPr>
                <w:rFonts w:ascii="仿宋" w:hAnsi="仿宋" w:eastAsia="仿宋"/>
                <w:color w:val="000000"/>
                <w:sz w:val="21"/>
                <w:szCs w:val="21"/>
              </w:rPr>
              <w:t>packageItems</w:t>
            </w:r>
            <w:r>
              <w:rPr>
                <w:rFonts w:hint="eastAsia" w:ascii="仿宋" w:hAnsi="仿宋" w:eastAsia="仿宋"/>
                <w:color w:val="000000"/>
                <w:sz w:val="21"/>
                <w:szCs w:val="21"/>
              </w:rPr>
              <w:t>最新的完整数据按字符</w:t>
            </w:r>
            <w:r>
              <w:rPr>
                <w:rFonts w:hint="eastAsia" w:ascii="Times New Roman" w:hAnsi="Times New Roman" w:eastAsia="仿宋" w:cs="Times New Roman"/>
                <w:sz w:val="21"/>
                <w:szCs w:val="21"/>
              </w:rPr>
              <w:t>串形式传入</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corrections</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更正事项、内容</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correctItem</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更正项</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befCorrectContent</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更正前内容</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aftCorrectContent</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更正后内容</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512</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correctWinInfos</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更正中标信息</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bidId</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包别Id</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bidNo</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包别编号</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primary</w:t>
            </w:r>
            <w:r>
              <w:rPr>
                <w:rFonts w:ascii="仿宋" w:hAnsi="仿宋" w:eastAsia="仿宋"/>
                <w:color w:val="000000"/>
                <w:sz w:val="21"/>
                <w:szCs w:val="21"/>
              </w:rPr>
              <w:t>Out</w:t>
            </w:r>
            <w:r>
              <w:rPr>
                <w:rFonts w:hint="eastAsia" w:ascii="仿宋" w:hAnsi="仿宋" w:eastAsia="仿宋"/>
                <w:color w:val="000000"/>
                <w:sz w:val="21"/>
                <w:szCs w:val="21"/>
              </w:rPr>
              <w:t>SupplierId</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原供应商Id</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primarySupplier</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原供应商名称</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4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correctedResult</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更正后采购结果</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0：废标</w:t>
            </w:r>
            <w:r>
              <w:rPr>
                <w:rFonts w:hint="eastAsia" w:ascii="仿宋" w:hAnsi="仿宋" w:eastAsia="仿宋"/>
                <w:color w:val="000000"/>
                <w:sz w:val="21"/>
                <w:szCs w:val="21"/>
              </w:rPr>
              <w:br w:type="textWrapping"/>
            </w:r>
            <w:r>
              <w:rPr>
                <w:rFonts w:hint="eastAsia" w:ascii="仿宋" w:hAnsi="仿宋" w:eastAsia="仿宋"/>
                <w:color w:val="000000"/>
                <w:sz w:val="21"/>
                <w:szCs w:val="21"/>
              </w:rPr>
              <w:t>1：中标</w:t>
            </w:r>
          </w:p>
          <w:p>
            <w:pPr>
              <w:rPr>
                <w:rFonts w:ascii="仿宋" w:hAnsi="仿宋" w:eastAsia="仿宋"/>
                <w:color w:val="000000"/>
                <w:sz w:val="21"/>
                <w:szCs w:val="21"/>
              </w:rPr>
            </w:pPr>
            <w:r>
              <w:rPr>
                <w:rFonts w:hint="eastAsia" w:ascii="仿宋" w:hAnsi="仿宋" w:eastAsia="仿宋"/>
                <w:color w:val="000000"/>
                <w:sz w:val="21"/>
                <w:szCs w:val="21"/>
              </w:rPr>
              <w:t>更正后是“废标”时，下面供应商信息可不传</w:t>
            </w:r>
          </w:p>
        </w:tc>
      </w:tr>
      <w:tr>
        <w:trPr>
          <w:trHeight w:val="128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corrected</w:t>
            </w:r>
            <w:r>
              <w:rPr>
                <w:rFonts w:ascii="仿宋" w:hAnsi="仿宋" w:eastAsia="仿宋"/>
                <w:color w:val="000000"/>
                <w:sz w:val="21"/>
                <w:szCs w:val="21"/>
              </w:rPr>
              <w:t>Out</w:t>
            </w:r>
            <w:r>
              <w:rPr>
                <w:rFonts w:hint="eastAsia" w:ascii="仿宋" w:hAnsi="仿宋" w:eastAsia="仿宋"/>
                <w:color w:val="000000"/>
                <w:sz w:val="21"/>
                <w:szCs w:val="21"/>
              </w:rPr>
              <w:t>SupplierId</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更正后供应商Id</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代理机构系统唯一</w:t>
            </w:r>
            <w:r>
              <w:rPr>
                <w:rFonts w:hint="eastAsia" w:ascii="仿宋" w:hAnsi="仿宋" w:eastAsia="仿宋"/>
                <w:color w:val="000000"/>
                <w:sz w:val="21"/>
                <w:szCs w:val="21"/>
              </w:rPr>
              <w:br w:type="textWrapping"/>
            </w:r>
            <w:r>
              <w:rPr>
                <w:rFonts w:hint="eastAsia" w:ascii="仿宋" w:hAnsi="仿宋" w:eastAsia="仿宋"/>
                <w:color w:val="000000"/>
                <w:sz w:val="21"/>
                <w:szCs w:val="21"/>
              </w:rPr>
              <w:t>更正后采购结果是"中标"时，必填且供应商Id需在推荐供应商名单中，即开评标过程数据中评分汇总中供应商数据</w:t>
            </w:r>
          </w:p>
        </w:tc>
      </w:tr>
      <w:tr>
        <w:trPr>
          <w:trHeight w:val="128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correctedSupplierName</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更正后供应商名称</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correctedSupplierUSC</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更正后供应商统一社会信用代码</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20</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更正后采购结果是"中标"时，必填</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left="240" w:leftChars="100"/>
              <w:rPr>
                <w:rFonts w:ascii="仿宋" w:hAnsi="仿宋" w:eastAsia="仿宋"/>
                <w:color w:val="000000"/>
                <w:sz w:val="21"/>
                <w:szCs w:val="21"/>
              </w:rPr>
            </w:pPr>
            <w:r>
              <w:rPr>
                <w:rFonts w:hint="eastAsia" w:ascii="仿宋" w:hAnsi="仿宋" w:eastAsia="仿宋"/>
                <w:color w:val="000000"/>
                <w:sz w:val="21"/>
                <w:szCs w:val="21"/>
              </w:rPr>
              <w:t>quoteInfos</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报价信息</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更正后供应商对应报价信息</w:t>
            </w:r>
          </w:p>
        </w:tc>
      </w:tr>
      <w:tr>
        <w:trPr>
          <w:trHeight w:val="64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left="480" w:leftChars="200"/>
              <w:rPr>
                <w:rFonts w:ascii="仿宋" w:hAnsi="仿宋" w:eastAsia="仿宋"/>
                <w:color w:val="000000"/>
                <w:sz w:val="21"/>
                <w:szCs w:val="21"/>
              </w:rPr>
            </w:pPr>
            <w:r>
              <w:rPr>
                <w:rFonts w:hint="eastAsia" w:ascii="仿宋" w:hAnsi="仿宋" w:eastAsia="仿宋"/>
                <w:color w:val="000000"/>
                <w:sz w:val="21"/>
                <w:szCs w:val="21"/>
              </w:rPr>
              <w:t>columnSerial</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列序号</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16</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采购文件中开标一览表中报价列对应的报价信息</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left="480" w:leftChars="200"/>
              <w:rPr>
                <w:rFonts w:ascii="仿宋" w:hAnsi="仿宋" w:eastAsia="仿宋"/>
                <w:color w:val="000000"/>
                <w:sz w:val="21"/>
                <w:szCs w:val="21"/>
              </w:rPr>
            </w:pPr>
            <w:r>
              <w:rPr>
                <w:rFonts w:hint="eastAsia" w:ascii="仿宋" w:hAnsi="仿宋" w:eastAsia="仿宋"/>
                <w:color w:val="000000"/>
                <w:sz w:val="21"/>
                <w:szCs w:val="21"/>
              </w:rPr>
              <w:t>columnName</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列名</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left="480" w:leftChars="200"/>
              <w:rPr>
                <w:rFonts w:ascii="仿宋" w:hAnsi="仿宋" w:eastAsia="仿宋"/>
                <w:color w:val="000000"/>
                <w:sz w:val="21"/>
                <w:szCs w:val="21"/>
              </w:rPr>
            </w:pPr>
            <w:r>
              <w:rPr>
                <w:rFonts w:hint="eastAsia" w:ascii="仿宋" w:hAnsi="仿宋" w:eastAsia="仿宋"/>
                <w:color w:val="000000"/>
                <w:sz w:val="21"/>
                <w:szCs w:val="21"/>
              </w:rPr>
              <w:t>quote</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报价的值</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160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left="480" w:leftChars="200"/>
              <w:rPr>
                <w:rFonts w:ascii="仿宋" w:hAnsi="仿宋" w:eastAsia="仿宋"/>
                <w:color w:val="000000"/>
                <w:sz w:val="21"/>
                <w:szCs w:val="21"/>
              </w:rPr>
            </w:pPr>
            <w:r>
              <w:rPr>
                <w:rFonts w:hint="eastAsia" w:ascii="仿宋" w:hAnsi="仿宋" w:eastAsia="仿宋"/>
                <w:color w:val="000000"/>
                <w:sz w:val="21"/>
                <w:szCs w:val="21"/>
              </w:rPr>
              <w:t>quoteType</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报价类型</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4</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01：总价</w:t>
            </w:r>
            <w:r>
              <w:rPr>
                <w:rFonts w:hint="eastAsia" w:ascii="仿宋" w:hAnsi="仿宋" w:eastAsia="仿宋"/>
                <w:color w:val="000000"/>
                <w:sz w:val="21"/>
                <w:szCs w:val="21"/>
              </w:rPr>
              <w:br w:type="textWrapping"/>
            </w:r>
            <w:r>
              <w:rPr>
                <w:rFonts w:hint="eastAsia" w:ascii="仿宋" w:hAnsi="仿宋" w:eastAsia="仿宋"/>
                <w:color w:val="000000"/>
                <w:sz w:val="21"/>
                <w:szCs w:val="21"/>
              </w:rPr>
              <w:t>02：单价</w:t>
            </w:r>
            <w:r>
              <w:rPr>
                <w:rFonts w:hint="eastAsia" w:ascii="仿宋" w:hAnsi="仿宋" w:eastAsia="仿宋"/>
                <w:color w:val="000000"/>
                <w:sz w:val="21"/>
                <w:szCs w:val="21"/>
              </w:rPr>
              <w:br w:type="textWrapping"/>
            </w:r>
            <w:r>
              <w:rPr>
                <w:rFonts w:hint="eastAsia" w:ascii="仿宋" w:hAnsi="仿宋" w:eastAsia="仿宋"/>
                <w:color w:val="000000"/>
                <w:sz w:val="21"/>
                <w:szCs w:val="21"/>
              </w:rPr>
              <w:t>03：下浮率</w:t>
            </w:r>
            <w:r>
              <w:rPr>
                <w:rFonts w:hint="eastAsia" w:ascii="仿宋" w:hAnsi="仿宋" w:eastAsia="仿宋"/>
                <w:color w:val="000000"/>
                <w:sz w:val="21"/>
                <w:szCs w:val="21"/>
              </w:rPr>
              <w:br w:type="textWrapping"/>
            </w:r>
            <w:r>
              <w:rPr>
                <w:rFonts w:hint="eastAsia" w:ascii="仿宋" w:hAnsi="仿宋" w:eastAsia="仿宋"/>
                <w:color w:val="000000"/>
                <w:sz w:val="21"/>
                <w:szCs w:val="21"/>
              </w:rPr>
              <w:t>04：优惠率</w:t>
            </w:r>
            <w:r>
              <w:rPr>
                <w:rFonts w:hint="eastAsia" w:ascii="仿宋" w:hAnsi="仿宋" w:eastAsia="仿宋"/>
                <w:color w:val="000000"/>
                <w:sz w:val="21"/>
                <w:szCs w:val="21"/>
              </w:rPr>
              <w:br w:type="textWrapping"/>
            </w:r>
            <w:r>
              <w:rPr>
                <w:rFonts w:hint="eastAsia" w:ascii="仿宋" w:hAnsi="仿宋" w:eastAsia="仿宋"/>
                <w:color w:val="000000"/>
                <w:sz w:val="21"/>
                <w:szCs w:val="21"/>
              </w:rPr>
              <w:t>05：费率</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left="480" w:leftChars="200"/>
              <w:rPr>
                <w:rFonts w:ascii="仿宋" w:hAnsi="仿宋" w:eastAsia="仿宋"/>
                <w:color w:val="000000"/>
                <w:sz w:val="21"/>
                <w:szCs w:val="21"/>
              </w:rPr>
            </w:pPr>
            <w:r>
              <w:rPr>
                <w:rFonts w:hint="eastAsia" w:ascii="仿宋" w:hAnsi="仿宋" w:eastAsia="仿宋"/>
                <w:color w:val="000000"/>
                <w:sz w:val="21"/>
                <w:szCs w:val="21"/>
              </w:rPr>
              <w:t>quoteUnit</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报价单位</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如：元、万元、%等</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noticeInfos</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公告信息</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outNoticeId</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公告Id</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代理机构系统公告Id，唯一</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noticeType</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32</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3017：采购结果变更公告</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metaData</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公告结构化字段</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content</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公告正文</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小于4M</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html正文</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attachmentInfos</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19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attachmentType</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附件类型</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procurementResultCorrectionDocument:</w:t>
            </w:r>
            <w:r>
              <w:rPr>
                <w:rFonts w:hint="eastAsia" w:ascii="仿宋" w:hAnsi="仿宋" w:eastAsia="仿宋"/>
                <w:color w:val="000000"/>
                <w:sz w:val="21"/>
                <w:szCs w:val="21"/>
              </w:rPr>
              <w:t>采购结果更正文件（必填）</w:t>
            </w:r>
          </w:p>
          <w:p>
            <w:pPr>
              <w:rPr>
                <w:rFonts w:ascii="仿宋" w:hAnsi="仿宋" w:eastAsia="仿宋"/>
                <w:color w:val="000000"/>
                <w:sz w:val="21"/>
                <w:szCs w:val="21"/>
              </w:rPr>
            </w:pPr>
            <w:r>
              <w:rPr>
                <w:rFonts w:hint="eastAsia" w:ascii="仿宋" w:hAnsi="仿宋" w:eastAsia="仿宋"/>
                <w:color w:val="000000"/>
                <w:sz w:val="21"/>
                <w:szCs w:val="21"/>
              </w:rPr>
              <w:t>smeDeclarationLetter:中小企业声明函（非必填）</w:t>
            </w:r>
            <w:r>
              <w:rPr>
                <w:rFonts w:hint="eastAsia" w:ascii="仿宋" w:hAnsi="仿宋" w:eastAsia="仿宋"/>
                <w:color w:val="000000"/>
                <w:sz w:val="21"/>
                <w:szCs w:val="21"/>
              </w:rPr>
              <w:br w:type="textWrapping"/>
            </w:r>
            <w:r>
              <w:rPr>
                <w:rFonts w:hint="eastAsia" w:ascii="仿宋" w:hAnsi="仿宋" w:eastAsia="仿宋"/>
                <w:color w:val="000000"/>
                <w:sz w:val="21"/>
                <w:szCs w:val="21"/>
              </w:rPr>
              <w:t>statementOfWelfareUnitForDisabledPersons:残疾人福利性单位声明（非必填）</w:t>
            </w:r>
            <w:r>
              <w:rPr>
                <w:rFonts w:hint="eastAsia" w:ascii="仿宋" w:hAnsi="仿宋" w:eastAsia="仿宋"/>
                <w:color w:val="000000"/>
                <w:sz w:val="21"/>
                <w:szCs w:val="21"/>
              </w:rPr>
              <w:br w:type="textWrapping"/>
            </w:r>
            <w:r>
              <w:rPr>
                <w:rFonts w:hint="eastAsia" w:ascii="仿宋" w:hAnsi="仿宋" w:eastAsia="仿宋"/>
                <w:color w:val="000000"/>
                <w:sz w:val="21"/>
                <w:szCs w:val="21"/>
              </w:rPr>
              <w:t>poorPeopleNumberProve:聘用建档立卡贫困人员具体数量的证明（非必填）</w:t>
            </w:r>
            <w:r>
              <w:rPr>
                <w:rFonts w:hint="eastAsia" w:ascii="仿宋" w:hAnsi="仿宋" w:eastAsia="仿宋"/>
                <w:color w:val="000000"/>
                <w:sz w:val="21"/>
                <w:szCs w:val="21"/>
              </w:rPr>
              <w:br w:type="textWrapping"/>
            </w:r>
            <w:r>
              <w:rPr>
                <w:rFonts w:hint="eastAsia" w:ascii="仿宋" w:hAnsi="仿宋" w:eastAsia="仿宋"/>
                <w:color w:val="000000"/>
                <w:sz w:val="21"/>
                <w:szCs w:val="21"/>
              </w:rPr>
              <w:t>other:其他（非必填）</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fileId</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徽采云oss服务器返回的fileId</w:t>
            </w:r>
          </w:p>
        </w:tc>
      </w:tr>
      <w:tr>
        <w:trPr>
          <w:trHeight w:val="320" w:hRule="atLeast"/>
        </w:trPr>
        <w:tc>
          <w:tcPr>
            <w:tcW w:w="1009" w:type="pct"/>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fileName</w:t>
            </w:r>
          </w:p>
        </w:tc>
        <w:tc>
          <w:tcPr>
            <w:tcW w:w="103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51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426"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projectAgentName</w:t>
            </w:r>
          </w:p>
        </w:tc>
        <w:tc>
          <w:tcPr>
            <w:tcW w:w="103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项目</w:t>
            </w:r>
            <w:r>
              <w:rPr>
                <w:rFonts w:hint="eastAsia" w:ascii="仿宋" w:hAnsi="仿宋" w:eastAsia="仿宋"/>
                <w:color w:val="000000"/>
                <w:sz w:val="21"/>
                <w:szCs w:val="21"/>
              </w:rPr>
              <w:t>经办人</w:t>
            </w:r>
            <w:r>
              <w:rPr>
                <w:rFonts w:ascii="仿宋" w:hAnsi="仿宋" w:eastAsia="仿宋"/>
                <w:color w:val="000000"/>
                <w:sz w:val="21"/>
                <w:szCs w:val="21"/>
              </w:rPr>
              <w:t>名称</w:t>
            </w:r>
          </w:p>
        </w:tc>
        <w:tc>
          <w:tcPr>
            <w:tcW w:w="513"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w:t>
            </w:r>
            <w:r>
              <w:rPr>
                <w:rFonts w:ascii="仿宋" w:hAnsi="仿宋" w:eastAsia="仿宋"/>
                <w:color w:val="000000"/>
                <w:sz w:val="21"/>
                <w:szCs w:val="21"/>
              </w:rPr>
              <w:t>28</w:t>
            </w:r>
          </w:p>
        </w:tc>
        <w:tc>
          <w:tcPr>
            <w:tcW w:w="426"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w:t>
            </w:r>
            <w:r>
              <w:rPr>
                <w:rFonts w:hint="eastAsia" w:ascii="仿宋" w:hAnsi="仿宋" w:eastAsia="仿宋"/>
                <w:color w:val="000000"/>
                <w:sz w:val="21"/>
                <w:szCs w:val="21"/>
              </w:rPr>
              <w:t>ContactWay</w:t>
            </w:r>
          </w:p>
        </w:tc>
        <w:tc>
          <w:tcPr>
            <w:tcW w:w="103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项目经办人联系方式</w:t>
            </w:r>
          </w:p>
        </w:tc>
        <w:tc>
          <w:tcPr>
            <w:tcW w:w="513"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426"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583"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009"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projectAgentIDNumber</w:t>
            </w:r>
          </w:p>
        </w:tc>
        <w:tc>
          <w:tcPr>
            <w:tcW w:w="103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项目经办人身份证号码</w:t>
            </w:r>
          </w:p>
        </w:tc>
        <w:tc>
          <w:tcPr>
            <w:tcW w:w="513"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w:t>
            </w:r>
          </w:p>
        </w:tc>
        <w:tc>
          <w:tcPr>
            <w:tcW w:w="426"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1009" w:type="pct"/>
            <w:tcBorders>
              <w:top w:val="single" w:color="auto" w:sz="4" w:space="0"/>
              <w:left w:val="single" w:color="auto" w:sz="4" w:space="0"/>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r>
              <w:rPr>
                <w:rFonts w:hint="eastAsia" w:ascii="仿宋" w:hAnsi="仿宋" w:eastAsia="仿宋"/>
                <w:color w:val="000000"/>
                <w:sz w:val="21"/>
                <w:szCs w:val="21"/>
              </w:rPr>
              <w:t>agentName</w:t>
            </w:r>
          </w:p>
        </w:tc>
        <w:tc>
          <w:tcPr>
            <w:tcW w:w="1038" w:type="pct"/>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p>
        </w:tc>
        <w:tc>
          <w:tcPr>
            <w:tcW w:w="513" w:type="pct"/>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428" w:type="pct"/>
            <w:tcBorders>
              <w:top w:val="single" w:color="auto" w:sz="4" w:space="0"/>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ascii="仿宋" w:hAnsi="仿宋" w:eastAsia="仿宋"/>
                <w:color w:val="000000"/>
                <w:sz w:val="21"/>
                <w:szCs w:val="21"/>
              </w:rPr>
              <w:t>128</w:t>
            </w:r>
          </w:p>
        </w:tc>
        <w:tc>
          <w:tcPr>
            <w:tcW w:w="426" w:type="pct"/>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是</w:t>
            </w:r>
          </w:p>
        </w:tc>
        <w:tc>
          <w:tcPr>
            <w:tcW w:w="1583" w:type="pct"/>
            <w:tcBorders>
              <w:top w:val="single" w:color="auto" w:sz="4" w:space="0"/>
              <w:left w:val="nil"/>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p>
        </w:tc>
      </w:tr>
      <w:tr>
        <w:trPr>
          <w:trHeight w:val="320" w:hRule="atLeast"/>
        </w:trPr>
        <w:tc>
          <w:tcPr>
            <w:tcW w:w="1009" w:type="pct"/>
            <w:tcBorders>
              <w:top w:val="single" w:color="auto" w:sz="4" w:space="0"/>
              <w:left w:val="single" w:color="auto" w:sz="4" w:space="0"/>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agency</w:t>
            </w:r>
            <w:r>
              <w:rPr>
                <w:rFonts w:hint="eastAsia" w:ascii="仿宋" w:hAnsi="仿宋" w:eastAsia="仿宋"/>
                <w:color w:val="000000"/>
                <w:sz w:val="21"/>
                <w:szCs w:val="21"/>
                <w:lang w:val="en-US" w:eastAsia="zh-CN"/>
              </w:rPr>
              <w:t>USC</w:t>
            </w:r>
          </w:p>
        </w:tc>
        <w:tc>
          <w:tcPr>
            <w:tcW w:w="1038" w:type="pct"/>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r>
              <w:rPr>
                <w:rFonts w:hint="eastAsia" w:ascii="仿宋" w:hAnsi="仿宋" w:eastAsia="仿宋"/>
                <w:color w:val="000000"/>
                <w:sz w:val="21"/>
                <w:szCs w:val="21"/>
                <w:lang w:val="en-US" w:eastAsia="zh-CN"/>
              </w:rPr>
              <w:t>统一社会信用代码</w:t>
            </w:r>
          </w:p>
        </w:tc>
        <w:tc>
          <w:tcPr>
            <w:tcW w:w="513" w:type="pct"/>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428" w:type="pct"/>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18</w:t>
            </w:r>
          </w:p>
        </w:tc>
        <w:tc>
          <w:tcPr>
            <w:tcW w:w="426" w:type="pct"/>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c>
          <w:tcPr>
            <w:tcW w:w="1583" w:type="pct"/>
            <w:tcBorders>
              <w:top w:val="single" w:color="auto" w:sz="4" w:space="0"/>
              <w:left w:val="nil"/>
              <w:bottom w:val="single" w:color="auto" w:sz="4" w:space="0"/>
              <w:right w:val="single" w:color="auto" w:sz="4" w:space="0"/>
            </w:tcBorders>
            <w:shd w:val="clear" w:color="auto" w:fill="FFF0BC"/>
            <w:noWrap/>
            <w:vAlign w:val="center"/>
          </w:tcPr>
          <w:p>
            <w:pPr>
              <w:rPr>
                <w:rFonts w:ascii="仿宋" w:hAnsi="仿宋" w:eastAsia="仿宋" w:cs="宋体"/>
                <w:color w:val="000000"/>
                <w:sz w:val="21"/>
                <w:szCs w:val="21"/>
                <w:lang w:val="en-US" w:eastAsia="zh-CN" w:bidi="ar-SA"/>
              </w:rPr>
            </w:pPr>
          </w:p>
        </w:tc>
      </w:tr>
    </w:tbl>
    <w:p>
      <w:pPr>
        <w:rPr>
          <w:rFonts w:ascii="仿宋" w:hAnsi="仿宋" w:eastAsia="仿宋"/>
        </w:rPr>
      </w:pPr>
    </w:p>
    <w:p>
      <w:pPr>
        <w:pStyle w:val="6"/>
      </w:pPr>
      <w:r>
        <w:rPr>
          <w:rFonts w:hint="eastAsia" w:ascii="微软雅黑" w:hAnsi="微软雅黑" w:eastAsia="微软雅黑" w:cs="微软雅黑"/>
          <w:lang w:eastAsia="zh-Hans"/>
        </w:rPr>
        <w:t>结果</w:t>
      </w:r>
      <w:r>
        <w:rPr>
          <w:rFonts w:hint="eastAsia" w:ascii="微软雅黑" w:hAnsi="微软雅黑" w:eastAsia="微软雅黑" w:cs="微软雅黑"/>
        </w:rPr>
        <w:t>更正公告</w:t>
      </w:r>
      <w:r>
        <w:rPr>
          <w:rFonts w:hint="eastAsia"/>
        </w:rPr>
        <w:t>metaData</w:t>
      </w:r>
      <w:r>
        <w:rPr>
          <w:rFonts w:hint="eastAsia" w:ascii="微软雅黑" w:hAnsi="微软雅黑" w:eastAsia="微软雅黑" w:cs="微软雅黑"/>
        </w:rPr>
        <w:t>字段说明</w:t>
      </w:r>
    </w:p>
    <w:tbl>
      <w:tblPr>
        <w:tblStyle w:val="10"/>
        <w:tblW w:w="0" w:type="auto"/>
        <w:tblInd w:w="0" w:type="dxa"/>
        <w:tblLayout w:type="fixed"/>
        <w:tblCellMar>
          <w:top w:w="0" w:type="dxa"/>
          <w:left w:w="108" w:type="dxa"/>
          <w:bottom w:w="0" w:type="dxa"/>
          <w:right w:w="108" w:type="dxa"/>
        </w:tblCellMar>
      </w:tblPr>
      <w:tblGrid>
        <w:gridCol w:w="2263"/>
        <w:gridCol w:w="2410"/>
        <w:gridCol w:w="2693"/>
        <w:gridCol w:w="924"/>
      </w:tblGrid>
      <w:tr>
        <w:trPr>
          <w:trHeight w:val="320" w:hRule="atLeast"/>
        </w:trPr>
        <w:tc>
          <w:tcPr>
            <w:tcW w:w="2263" w:type="dxa"/>
            <w:tcBorders>
              <w:top w:val="single" w:color="auto" w:sz="4" w:space="0"/>
              <w:left w:val="single" w:color="auto" w:sz="4" w:space="0"/>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参数名称</w:t>
            </w:r>
          </w:p>
        </w:tc>
        <w:tc>
          <w:tcPr>
            <w:tcW w:w="2410"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2693"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924" w:type="dxa"/>
            <w:tcBorders>
              <w:top w:val="single" w:color="auto" w:sz="4" w:space="0"/>
              <w:left w:val="nil"/>
              <w:bottom w:val="single" w:color="auto" w:sz="4" w:space="0"/>
              <w:right w:val="single" w:color="auto" w:sz="4" w:space="0"/>
            </w:tcBorders>
            <w:shd w:val="clear" w:color="auto" w:fill="BDD6EE" w:themeFill="accent5" w:themeFillTint="66"/>
            <w:noWrap/>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唯一 ID，用于串联推送的各类公告</w:t>
            </w:r>
          </w:p>
        </w:tc>
        <w:tc>
          <w:tcPr>
            <w:tcW w:w="2693"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924"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是否跳过数据检查，1（是）、0(否)</w:t>
            </w:r>
          </w:p>
        </w:tc>
        <w:tc>
          <w:tcPr>
            <w:tcW w:w="2693"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924"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2410"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跳过数据检查原因</w:t>
            </w:r>
          </w:p>
        </w:tc>
        <w:tc>
          <w:tcPr>
            <w:tcW w:w="2693"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值为 1 时，必填</w:t>
            </w:r>
          </w:p>
        </w:tc>
        <w:tc>
          <w:tcPr>
            <w:tcW w:w="924"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correctFirstPublish</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首次公告日期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correctDate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更正日期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oldBidName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原公告项目名称</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最多250个字符</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oldBidAddr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原公告地址</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最多500个字</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ext3</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更正事项、内容</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correctItem</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更正事项</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“1”表示是“采购公告”</w:t>
            </w:r>
          </w:p>
          <w:p>
            <w:pPr>
              <w:rPr>
                <w:rFonts w:ascii="仿宋" w:hAnsi="仿宋" w:eastAsia="仿宋"/>
                <w:color w:val="000000"/>
                <w:sz w:val="21"/>
                <w:szCs w:val="21"/>
              </w:rPr>
            </w:pPr>
            <w:r>
              <w:rPr>
                <w:rFonts w:hint="eastAsia" w:ascii="仿宋" w:hAnsi="仿宋" w:eastAsia="仿宋"/>
                <w:color w:val="000000"/>
                <w:sz w:val="21"/>
                <w:szCs w:val="21"/>
              </w:rPr>
              <w:t>“2”表示是“采购文件”</w:t>
            </w:r>
          </w:p>
          <w:p>
            <w:pPr>
              <w:rPr>
                <w:rFonts w:ascii="仿宋" w:hAnsi="仿宋" w:eastAsia="仿宋"/>
                <w:color w:val="000000"/>
                <w:sz w:val="21"/>
                <w:szCs w:val="21"/>
              </w:rPr>
            </w:pPr>
            <w:r>
              <w:rPr>
                <w:rFonts w:hint="eastAsia" w:ascii="仿宋" w:hAnsi="仿宋" w:eastAsia="仿宋"/>
                <w:color w:val="000000"/>
                <w:sz w:val="21"/>
                <w:szCs w:val="21"/>
              </w:rPr>
              <w:t>“</w:t>
            </w:r>
            <w:r>
              <w:rPr>
                <w:rFonts w:ascii="仿宋" w:hAnsi="仿宋" w:eastAsia="仿宋"/>
                <w:color w:val="000000"/>
                <w:sz w:val="21"/>
                <w:szCs w:val="21"/>
              </w:rPr>
              <w:t>3</w:t>
            </w:r>
            <w:r>
              <w:rPr>
                <w:rFonts w:hint="eastAsia" w:ascii="仿宋" w:hAnsi="仿宋" w:eastAsia="仿宋"/>
                <w:color w:val="000000"/>
                <w:sz w:val="21"/>
                <w:szCs w:val="21"/>
              </w:rPr>
              <w:t>”表示是“采购结果”</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其它补充事宜</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用户名</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PPP项目标识</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要与参数表中的值一样（PPP项目：1）</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bidNumber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公告编号</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项目名称</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机构项目编号</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项目联系人</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项目联系电话</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标讯区域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只能为“中央”、“地方”；默认“地方”；</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行政区域</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一级预算部门</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此标讯区域为“中央”时需要；参照基础数据代码表.xls》；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采购单位名称，不能为空不能小于3个中文字符；</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采购单位地址</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采购单位联系方式</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招标公司或采购中心名称，不能为空不能小于3个中文字符。如采购单位自行采购的项目，该处填写采购单位名称。</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default" w:ascii="仿宋" w:hAnsi="仿宋" w:eastAsia="仿宋"/>
                <w:color w:val="000000"/>
                <w:sz w:val="21"/>
                <w:szCs w:val="21"/>
                <w:lang w:val="en-US"/>
              </w:rPr>
              <w:t>agentUSC</w:t>
            </w:r>
          </w:p>
        </w:tc>
        <w:tc>
          <w:tcPr>
            <w:tcW w:w="2410" w:type="dxa"/>
            <w:tcBorders>
              <w:top w:val="nil"/>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代理机构社会信用代码</w:t>
            </w:r>
          </w:p>
        </w:tc>
        <w:tc>
          <w:tcPr>
            <w:tcW w:w="2693" w:type="dxa"/>
            <w:tcBorders>
              <w:top w:val="nil"/>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p>
        </w:tc>
        <w:tc>
          <w:tcPr>
            <w:tcW w:w="924" w:type="dxa"/>
            <w:tcBorders>
              <w:top w:val="nil"/>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代理机构地址</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代理机构联系方式</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bidAttachUrl</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附件下载 URL 地址</w:t>
            </w:r>
          </w:p>
        </w:tc>
        <w:tc>
          <w:tcPr>
            <w:tcW w:w="2693" w:type="dxa"/>
            <w:tcBorders>
              <w:top w:val="nil"/>
              <w:left w:val="nil"/>
              <w:bottom w:val="single" w:color="auto" w:sz="4" w:space="0"/>
              <w:right w:val="single" w:color="auto" w:sz="4" w:space="0"/>
            </w:tcBorders>
            <w:shd w:val="clear" w:color="auto" w:fill="FFF0BC"/>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最多 </w:t>
            </w:r>
            <w:r>
              <w:rPr>
                <w:rFonts w:hint="eastAsia" w:ascii="仿宋" w:hAnsi="仿宋" w:eastAsia="仿宋"/>
                <w:color w:val="000000"/>
                <w:sz w:val="21"/>
                <w:szCs w:val="21"/>
                <w:lang w:val="en-US" w:eastAsia="zh-CN"/>
              </w:rPr>
              <w:t>200</w:t>
            </w:r>
            <w:r>
              <w:rPr>
                <w:rFonts w:hint="eastAsia" w:ascii="仿宋" w:hAnsi="仿宋" w:eastAsia="仿宋"/>
                <w:color w:val="000000"/>
                <w:sz w:val="21"/>
                <w:szCs w:val="21"/>
              </w:rPr>
              <w:t>0 个字符，使用@拼接多个地址</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行业划分</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参照《基础数据代码表.xls》；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标讯来源</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默认“接口”</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公告标题</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该处不能为空不能小于 10 个中文字符；判断重复标讯依据；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默认值：1</w:t>
            </w:r>
            <w:r>
              <w:rPr>
                <w:rFonts w:ascii="仿宋" w:hAnsi="仿宋" w:eastAsia="仿宋"/>
                <w:color w:val="000000"/>
                <w:sz w:val="21"/>
                <w:szCs w:val="21"/>
              </w:rPr>
              <w:t>10</w:t>
            </w:r>
            <w:r>
              <w:rPr>
                <w:rFonts w:hint="eastAsia" w:ascii="仿宋" w:hAnsi="仿宋" w:eastAsia="仿宋"/>
                <w:color w:val="000000"/>
                <w:sz w:val="21"/>
                <w:szCs w:val="21"/>
              </w:rPr>
              <w:t xml:space="preserve">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采购品目</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不能为空且不能超过 30 子品目，品目之间用逗号隔开；</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采购品目名称 </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2410"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公告创建时间</w:t>
            </w:r>
          </w:p>
        </w:tc>
        <w:tc>
          <w:tcPr>
            <w:tcW w:w="269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不能为空；判断重复标讯依据； </w:t>
            </w:r>
          </w:p>
        </w:tc>
        <w:tc>
          <w:tcPr>
            <w:tcW w:w="924"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bl>
    <w:p>
      <w:pPr>
        <w:rPr>
          <w:rFonts w:ascii="仿宋" w:hAnsi="仿宋" w:eastAsia="仿宋"/>
        </w:rPr>
      </w:pPr>
    </w:p>
    <w:p>
      <w:pPr>
        <w:pStyle w:val="4"/>
        <w:ind w:left="949"/>
      </w:pPr>
      <w:r>
        <w:rPr>
          <w:rFonts w:hint="eastAsia"/>
        </w:rPr>
        <w:t>返回参数</w:t>
      </w:r>
    </w:p>
    <w:p>
      <w:pPr>
        <w:pStyle w:val="5"/>
      </w:pPr>
      <w:r>
        <w:rPr>
          <w:rFonts w:hint="eastAsia"/>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r>
        <w:rPr>
          <w:rFonts w:hint="eastAsia" w:ascii="Times New Roman" w:hAnsi="Times New Roman" w:eastAsia="仿宋" w:cs="Times New Roman"/>
          <w:sz w:val="21"/>
          <w:szCs w:val="21"/>
        </w:rPr>
        <w:t>1</w:t>
      </w:r>
      <w:r>
        <w:rPr>
          <w:rFonts w:ascii="Times New Roman" w:hAnsi="Times New Roman" w:eastAsia="仿宋" w:cs="Times New Roman"/>
          <w:sz w:val="21"/>
          <w:szCs w:val="21"/>
        </w:rPr>
        <w:t>0000101",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更正公告Id</w:t>
            </w:r>
          </w:p>
        </w:tc>
      </w:tr>
    </w:tbl>
    <w:p>
      <w:pPr>
        <w:rPr>
          <w:rFonts w:ascii="仿宋" w:hAnsi="仿宋" w:eastAsia="仿宋"/>
        </w:rPr>
      </w:pPr>
    </w:p>
    <w:p>
      <w:pPr>
        <w:pStyle w:val="3"/>
      </w:pPr>
      <w:r>
        <w:rPr>
          <w:rFonts w:hint="eastAsia"/>
        </w:rPr>
        <w:t>采购结果更正及公告审核结果接口</w:t>
      </w:r>
    </w:p>
    <w:p>
      <w:pPr>
        <w:ind w:firstLine="240"/>
        <w:rPr>
          <w:rFonts w:ascii="仿宋" w:hAnsi="仿宋" w:eastAsia="仿宋"/>
        </w:rPr>
      </w:pPr>
      <w:r>
        <w:rPr>
          <w:rFonts w:hint="eastAsia" w:ascii="仿宋" w:hAnsi="仿宋" w:eastAsia="仿宋"/>
        </w:rPr>
        <w:t>用于代理机构系统获取采购结果更正及公告在徽采云交易系统上的审核结果。如果区划配置不需要审核，则代理机构在同步采购结果更正及公告成功后，无需调用该接口获取审核结果。</w:t>
      </w:r>
    </w:p>
    <w:p>
      <w:pPr>
        <w:pStyle w:val="4"/>
        <w:ind w:left="949"/>
      </w:pPr>
      <w:r>
        <w:rPr>
          <w:rFonts w:hint="eastAsia"/>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4C6E7" w:themeFill="accent1"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zcy.govsync.pursupervise.getpurchaseresultcorrect</w:t>
            </w:r>
            <w:r>
              <w:rPr>
                <w:rFonts w:ascii="仿宋" w:hAnsi="仿宋" w:eastAsia="仿宋"/>
                <w:sz w:val="21"/>
                <w:szCs w:val="21"/>
              </w:rPr>
              <w:t>auidt</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"projectId":"1293dsaf121312d",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"noticeId":"100002101"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请求参数说明</w:t>
      </w:r>
    </w:p>
    <w:tbl>
      <w:tblPr>
        <w:tblStyle w:val="10"/>
        <w:tblW w:w="5000" w:type="pct"/>
        <w:tblInd w:w="0" w:type="dxa"/>
        <w:tblLayout w:type="autofit"/>
        <w:tblCellMar>
          <w:top w:w="0" w:type="dxa"/>
          <w:left w:w="108" w:type="dxa"/>
          <w:bottom w:w="0" w:type="dxa"/>
          <w:right w:w="108" w:type="dxa"/>
        </w:tblCellMar>
      </w:tblPr>
      <w:tblGrid>
        <w:gridCol w:w="1889"/>
        <w:gridCol w:w="1456"/>
        <w:gridCol w:w="1019"/>
        <w:gridCol w:w="729"/>
        <w:gridCol w:w="727"/>
        <w:gridCol w:w="2696"/>
      </w:tblGrid>
      <w:tr>
        <w:trPr>
          <w:trHeight w:val="320" w:hRule="atLeast"/>
        </w:trPr>
        <w:tc>
          <w:tcPr>
            <w:tcW w:w="1109"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855"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598" w:type="pct"/>
            <w:tcBorders>
              <w:top w:val="single" w:color="auto" w:sz="4" w:space="0"/>
              <w:left w:val="nil"/>
              <w:bottom w:val="single" w:color="auto" w:sz="4" w:space="0"/>
              <w:right w:val="nil"/>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7"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583" w:type="pct"/>
            <w:tcBorders>
              <w:top w:val="single" w:color="auto" w:sz="4" w:space="0"/>
              <w:left w:val="nil"/>
              <w:bottom w:val="single" w:color="auto" w:sz="4" w:space="0"/>
              <w:right w:val="single" w:color="auto" w:sz="4" w:space="0"/>
            </w:tcBorders>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09" w:type="pct"/>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projectId</w:t>
            </w:r>
          </w:p>
        </w:tc>
        <w:tc>
          <w:tcPr>
            <w:tcW w:w="855"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598" w:type="pct"/>
            <w:tcBorders>
              <w:top w:val="nil"/>
              <w:left w:val="nil"/>
              <w:bottom w:val="single" w:color="auto" w:sz="4" w:space="0"/>
              <w:right w:val="nil"/>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1109" w:type="pct"/>
            <w:tcBorders>
              <w:top w:val="nil"/>
              <w:left w:val="single" w:color="auto" w:sz="4" w:space="0"/>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noticeId</w:t>
            </w:r>
          </w:p>
        </w:tc>
        <w:tc>
          <w:tcPr>
            <w:tcW w:w="855"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更正公告Id</w:t>
            </w:r>
          </w:p>
        </w:tc>
        <w:tc>
          <w:tcPr>
            <w:tcW w:w="598" w:type="pct"/>
            <w:tcBorders>
              <w:top w:val="nil"/>
              <w:left w:val="nil"/>
              <w:bottom w:val="single" w:color="auto" w:sz="4" w:space="0"/>
              <w:right w:val="nil"/>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徽采云交易系统更正公告Id</w:t>
            </w:r>
          </w:p>
        </w:tc>
      </w:tr>
    </w:tbl>
    <w:p>
      <w:pPr>
        <w:rPr>
          <w:rFonts w:ascii="仿宋" w:hAnsi="仿宋" w:eastAsia="仿宋"/>
        </w:rPr>
      </w:pPr>
    </w:p>
    <w:p>
      <w:pPr>
        <w:pStyle w:val="4"/>
        <w:ind w:left="949"/>
      </w:pPr>
      <w:r>
        <w:rPr>
          <w:rFonts w:hint="eastAsia"/>
        </w:rPr>
        <w:t>返回参数</w:t>
      </w:r>
    </w:p>
    <w:p>
      <w:pPr>
        <w:pStyle w:val="5"/>
      </w:pPr>
      <w:r>
        <w:rPr>
          <w:rFonts w:hint="eastAsia"/>
        </w:rPr>
        <w:t>返回示例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"message":null,</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"auditresult":2,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"auditInfo":[</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"auditor":"张老师",</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"auditTime":"2022-02-01 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"auditOpinion":"同意"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Layout w:type="autofit"/>
        <w:tblCellMar>
          <w:top w:w="0" w:type="dxa"/>
          <w:left w:w="108" w:type="dxa"/>
          <w:bottom w:w="0" w:type="dxa"/>
          <w:right w:w="108" w:type="dxa"/>
        </w:tblCellMar>
      </w:tblPr>
      <w:tblGrid>
        <w:gridCol w:w="2034"/>
        <w:gridCol w:w="1311"/>
        <w:gridCol w:w="872"/>
        <w:gridCol w:w="729"/>
        <w:gridCol w:w="729"/>
        <w:gridCol w:w="2841"/>
      </w:tblGrid>
      <w:tr>
        <w:trPr>
          <w:trHeight w:val="320" w:hRule="atLeast"/>
        </w:trPr>
        <w:tc>
          <w:tcPr>
            <w:tcW w:w="1194" w:type="pct"/>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770"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12"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66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code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message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ascii="仿宋" w:hAnsi="仿宋" w:eastAsia="仿宋"/>
                <w:color w:val="000000"/>
                <w:sz w:val="21"/>
                <w:szCs w:val="21"/>
              </w:rPr>
              <w:t>20</w:t>
            </w:r>
            <w:r>
              <w:rPr>
                <w:rFonts w:hint="eastAsia" w:ascii="仿宋" w:hAnsi="仿宋" w:eastAsia="仿宋"/>
                <w:color w:val="000000"/>
                <w:sz w:val="21"/>
                <w:szCs w:val="21"/>
              </w:rPr>
              <w:t>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结果信息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审核过程数据</w:t>
            </w:r>
          </w:p>
        </w:tc>
      </w:tr>
      <w:tr>
        <w:trPr>
          <w:trHeight w:val="12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审核状态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0：审核不通过</w:t>
            </w:r>
            <w:r>
              <w:rPr>
                <w:rFonts w:hint="eastAsia" w:ascii="仿宋" w:hAnsi="仿宋" w:eastAsia="仿宋"/>
                <w:color w:val="000000"/>
                <w:sz w:val="21"/>
                <w:szCs w:val="21"/>
              </w:rPr>
              <w:br w:type="textWrapping"/>
            </w:r>
            <w:r>
              <w:rPr>
                <w:rFonts w:hint="eastAsia" w:ascii="仿宋" w:hAnsi="仿宋" w:eastAsia="仿宋"/>
                <w:color w:val="000000"/>
                <w:sz w:val="21"/>
                <w:szCs w:val="21"/>
              </w:rPr>
              <w:t>1：审核中</w:t>
            </w:r>
            <w:r>
              <w:rPr>
                <w:rFonts w:hint="eastAsia" w:ascii="仿宋" w:hAnsi="仿宋" w:eastAsia="仿宋"/>
                <w:color w:val="000000"/>
                <w:sz w:val="21"/>
                <w:szCs w:val="21"/>
              </w:rPr>
              <w:br w:type="textWrapping"/>
            </w:r>
            <w:r>
              <w:rPr>
                <w:rFonts w:hint="eastAsia" w:ascii="仿宋" w:hAnsi="仿宋" w:eastAsia="仿宋"/>
                <w:color w:val="000000"/>
                <w:sz w:val="21"/>
                <w:szCs w:val="21"/>
              </w:rPr>
              <w:t>2：审核通过</w:t>
            </w:r>
            <w:r>
              <w:rPr>
                <w:rFonts w:hint="eastAsia" w:ascii="仿宋" w:hAnsi="仿宋" w:eastAsia="仿宋"/>
                <w:color w:val="000000"/>
                <w:sz w:val="21"/>
                <w:szCs w:val="21"/>
              </w:rPr>
              <w:br w:type="textWrapping"/>
            </w:r>
            <w:r>
              <w:rPr>
                <w:rFonts w:hint="eastAsia" w:ascii="仿宋" w:hAnsi="仿宋" w:eastAsia="仿宋"/>
                <w:color w:val="000000"/>
                <w:sz w:val="21"/>
                <w:szCs w:val="21"/>
              </w:rPr>
              <w:t>-1：待审核</w:t>
            </w:r>
          </w:p>
        </w:tc>
      </w:tr>
      <w:tr>
        <w:trPr>
          <w:trHeight w:val="320" w:hRule="atLeast"/>
        </w:trPr>
        <w:tc>
          <w:tcPr>
            <w:tcW w:w="1194" w:type="pct"/>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auditInfo</w:t>
            </w:r>
          </w:p>
        </w:tc>
        <w:tc>
          <w:tcPr>
            <w:tcW w:w="7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审核结果</w:t>
            </w:r>
          </w:p>
        </w:tc>
        <w:tc>
          <w:tcPr>
            <w:tcW w:w="51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否</w:t>
            </w:r>
          </w:p>
        </w:tc>
        <w:tc>
          <w:tcPr>
            <w:tcW w:w="166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auditor</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审核人</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56</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auditTime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审核时间</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auditOpinion</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审核意见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success</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Boolen</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true：成功</w:t>
            </w:r>
            <w:r>
              <w:rPr>
                <w:rFonts w:hint="eastAsia" w:ascii="仿宋" w:hAnsi="仿宋" w:eastAsia="仿宋"/>
                <w:color w:val="000000"/>
                <w:sz w:val="21"/>
                <w:szCs w:val="21"/>
              </w:rPr>
              <w:br w:type="textWrapping"/>
            </w:r>
            <w:r>
              <w:rPr>
                <w:rFonts w:hint="eastAsia" w:ascii="仿宋" w:hAnsi="仿宋" w:eastAsia="仿宋"/>
                <w:color w:val="000000"/>
                <w:sz w:val="21"/>
                <w:szCs w:val="21"/>
              </w:rPr>
              <w:t>false：失败</w:t>
            </w:r>
          </w:p>
        </w:tc>
      </w:tr>
    </w:tbl>
    <w:p>
      <w:pPr>
        <w:rPr>
          <w:rFonts w:ascii="仿宋" w:hAnsi="仿宋" w:eastAsia="仿宋"/>
        </w:rPr>
      </w:pPr>
    </w:p>
    <w:p>
      <w:pPr>
        <w:rPr>
          <w:rFonts w:ascii="仿宋" w:hAnsi="仿宋" w:eastAsia="仿宋"/>
        </w:rPr>
      </w:pPr>
    </w:p>
    <w:p>
      <w:pPr>
        <w:rPr>
          <w:rFonts w:ascii="仿宋" w:hAnsi="仿宋" w:eastAsia="仿宋"/>
        </w:rPr>
      </w:pPr>
    </w:p>
    <w:p>
      <w:pPr>
        <w:pStyle w:val="3"/>
      </w:pPr>
      <w:r>
        <w:rPr>
          <w:rFonts w:hint="eastAsia"/>
        </w:rPr>
        <w:t>项目终止接口</w:t>
      </w:r>
    </w:p>
    <w:p>
      <w:pPr>
        <w:ind w:firstLine="420"/>
        <w:rPr>
          <w:rFonts w:ascii="仿宋" w:hAnsi="仿宋" w:eastAsia="仿宋"/>
        </w:rPr>
      </w:pPr>
      <w:r>
        <w:rPr>
          <w:rFonts w:hint="eastAsia" w:ascii="仿宋" w:hAnsi="仿宋" w:eastAsia="仿宋"/>
        </w:rPr>
        <w:t>用于代理机构系统同步项目终止及公告信息。</w:t>
      </w:r>
    </w:p>
    <w:p>
      <w:pPr>
        <w:pStyle w:val="4"/>
        <w:ind w:left="949"/>
      </w:pPr>
      <w:r>
        <w:rPr>
          <w:rFonts w:hint="eastAsia"/>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zcy.govsync.pursupervise.pushproject</w:t>
            </w:r>
            <w:r>
              <w:rPr>
                <w:rFonts w:ascii="仿宋" w:hAnsi="仿宋" w:eastAsia="仿宋"/>
                <w:sz w:val="21"/>
                <w:szCs w:val="21"/>
              </w:rPr>
              <w:t>stop</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"projectId":"10005ec1388abec10b06",</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"terminateCause":"终止原因说明",</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"outNoticeId":"10002010",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"noticeType":"3015",</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taData":"{\"biddedConfirmDate\":\"定标日期\",\"ext2\":\"废标原因\",\"ext4\":\"其它补充事宜\",\"userName\":\"用户名\",\"password\":\"口令\",\"ppp\":\"PPP项目标识\",\"bidNumber\":\"公告编号\",\"projName\":\"项目名称\",\"projNumber\":\"机构项目编号\",\"projContactName\":\"项目联系人\",\"projContactPhone\":\"项目联系电话\",\"bidScope\":\"标讯区域\",\"zoneId\":\"行政区域\",\"topBudgetDept\":\"一级预算部门\",\"buyerName\":\"采购单位\",\"buyerAddr\":\"采购单位地址\",\"buyerContact\":\"采购单位联系方式\",\"agentName\":\"代理机构\",\"agentAddr\":\"代理机构地址\",\"agentContact\":\"代理机构联系方式\",\"bidAttachUrl\":\"非必填\",\"bidIndustryCode\":\"行业划分\",\"bidSource\":\"接口\",\"bidTitle\":\"公告标题\",\"bidType\":\"公告类型\",\"purchaseItem\":\"采购品目\",\"purchaseItemName\":\"采购品目名称 \",\"recTime\":\"公告创建时间\"}",</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"content":"html公告正文"</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"attachmentInfos":[</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"fileId":"1109QZ/3d2db1ff-d3c2-476d-bf8d-70e4417e.pdf",</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"fileName":"终止原因文件"</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pStyle w:val="5"/>
      </w:pPr>
      <w:r>
        <w:rPr>
          <w:rFonts w:hint="eastAsia"/>
        </w:rPr>
        <w:t>请求参数说明</w:t>
      </w:r>
    </w:p>
    <w:tbl>
      <w:tblPr>
        <w:tblStyle w:val="10"/>
        <w:tblW w:w="0" w:type="auto"/>
        <w:tblInd w:w="0" w:type="dxa"/>
        <w:tblLayout w:type="fixed"/>
        <w:tblCellMar>
          <w:top w:w="0" w:type="dxa"/>
          <w:left w:w="108" w:type="dxa"/>
          <w:bottom w:w="0" w:type="dxa"/>
          <w:right w:w="108" w:type="dxa"/>
        </w:tblCellMar>
      </w:tblPr>
      <w:tblGrid>
        <w:gridCol w:w="2263"/>
        <w:gridCol w:w="1843"/>
        <w:gridCol w:w="851"/>
        <w:gridCol w:w="708"/>
        <w:gridCol w:w="709"/>
        <w:gridCol w:w="1916"/>
      </w:tblGrid>
      <w:tr>
        <w:trPr>
          <w:trHeight w:val="320" w:hRule="atLeast"/>
        </w:trPr>
        <w:tc>
          <w:tcPr>
            <w:tcW w:w="2263" w:type="dxa"/>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843"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851"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08"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709"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916"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projectId</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1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terminateCause</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终止原因</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ascii="仿宋" w:hAnsi="仿宋" w:eastAsia="仿宋"/>
                <w:color w:val="000000"/>
                <w:sz w:val="21"/>
                <w:szCs w:val="21"/>
              </w:rPr>
              <w:t>1024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1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attachmentInfos</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附件信息</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91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fileId</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附件Id</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1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fileName</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附件名称</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256</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1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noticeInfos</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公告信息</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1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ascii="仿宋" w:hAnsi="仿宋" w:eastAsia="仿宋"/>
                <w:color w:val="000000"/>
                <w:sz w:val="21"/>
                <w:szCs w:val="21"/>
              </w:rPr>
              <w:t>outN</w:t>
            </w:r>
            <w:r>
              <w:rPr>
                <w:rFonts w:hint="eastAsia" w:ascii="仿宋" w:hAnsi="仿宋" w:eastAsia="仿宋"/>
                <w:color w:val="000000"/>
                <w:sz w:val="21"/>
                <w:szCs w:val="21"/>
              </w:rPr>
              <w:t>oticeId</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公告Id</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64</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1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代理机构系统公告I</w:t>
            </w:r>
            <w:r>
              <w:rPr>
                <w:rFonts w:ascii="仿宋" w:hAnsi="仿宋" w:eastAsia="仿宋"/>
                <w:color w:val="000000"/>
                <w:sz w:val="21"/>
                <w:szCs w:val="21"/>
              </w:rPr>
              <w:t>d</w:t>
            </w:r>
            <w:r>
              <w:rPr>
                <w:rFonts w:hint="eastAsia" w:ascii="仿宋" w:hAnsi="仿宋" w:eastAsia="仿宋"/>
                <w:color w:val="000000"/>
                <w:sz w:val="21"/>
                <w:szCs w:val="21"/>
              </w:rPr>
              <w:t>，唯一</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noticeType</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公告类型</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2</w:t>
            </w: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1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3</w:t>
            </w:r>
            <w:r>
              <w:rPr>
                <w:rFonts w:ascii="仿宋" w:hAnsi="仿宋" w:eastAsia="仿宋"/>
                <w:color w:val="000000"/>
                <w:sz w:val="21"/>
                <w:szCs w:val="21"/>
              </w:rPr>
              <w:t>015:</w:t>
            </w:r>
            <w:r>
              <w:rPr>
                <w:rFonts w:hint="eastAsia" w:ascii="仿宋" w:hAnsi="仿宋" w:eastAsia="仿宋"/>
                <w:color w:val="000000"/>
                <w:sz w:val="21"/>
                <w:szCs w:val="21"/>
              </w:rPr>
              <w:t>终止公告</w:t>
            </w:r>
          </w:p>
        </w:tc>
      </w:tr>
      <w:tr>
        <w:trPr>
          <w:trHeight w:val="320" w:hRule="atLeast"/>
        </w:trPr>
        <w:tc>
          <w:tcPr>
            <w:tcW w:w="2263" w:type="dxa"/>
            <w:tcBorders>
              <w:top w:val="nil"/>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metaData</w:t>
            </w:r>
          </w:p>
        </w:tc>
        <w:tc>
          <w:tcPr>
            <w:tcW w:w="1843"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公告结构化字段</w:t>
            </w:r>
          </w:p>
        </w:tc>
        <w:tc>
          <w:tcPr>
            <w:tcW w:w="851"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p>
        </w:tc>
        <w:tc>
          <w:tcPr>
            <w:tcW w:w="709"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16"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按财政部接口要求所需的结构化字段，字符串</w:t>
            </w:r>
          </w:p>
        </w:tc>
      </w:tr>
      <w:tr>
        <w:trPr>
          <w:trHeight w:val="320" w:hRule="atLeast"/>
        </w:trPr>
        <w:tc>
          <w:tcPr>
            <w:tcW w:w="2263"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content</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公告正文</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小于4M</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916" w:type="dxa"/>
            <w:tcBorders>
              <w:top w:val="single" w:color="auto" w:sz="4" w:space="0"/>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html格式，直接展示在政府采购网的公告正文（含附件）</w:t>
            </w:r>
          </w:p>
        </w:tc>
      </w:tr>
      <w:tr>
        <w:trPr>
          <w:trHeight w:val="320" w:hRule="atLeast"/>
        </w:trPr>
        <w:tc>
          <w:tcPr>
            <w:tcW w:w="2263" w:type="dxa"/>
            <w:tcBorders>
              <w:top w:val="single" w:color="auto" w:sz="4" w:space="0"/>
              <w:left w:val="single" w:color="auto" w:sz="4" w:space="0"/>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agentName</w:t>
            </w:r>
          </w:p>
        </w:tc>
        <w:tc>
          <w:tcPr>
            <w:tcW w:w="1843"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p>
        </w:tc>
        <w:tc>
          <w:tcPr>
            <w:tcW w:w="851"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708" w:type="dxa"/>
            <w:tcBorders>
              <w:top w:val="single" w:color="auto" w:sz="4" w:space="0"/>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ascii="仿宋" w:hAnsi="仿宋" w:eastAsia="仿宋"/>
                <w:color w:val="000000"/>
                <w:sz w:val="21"/>
                <w:szCs w:val="21"/>
              </w:rPr>
              <w:t>128</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是</w:t>
            </w:r>
          </w:p>
        </w:tc>
        <w:tc>
          <w:tcPr>
            <w:tcW w:w="1916"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p>
        </w:tc>
      </w:tr>
      <w:tr>
        <w:trPr>
          <w:trHeight w:val="320" w:hRule="atLeast"/>
        </w:trPr>
        <w:tc>
          <w:tcPr>
            <w:tcW w:w="2263" w:type="dxa"/>
            <w:tcBorders>
              <w:top w:val="single" w:color="auto" w:sz="4" w:space="0"/>
              <w:left w:val="single" w:color="auto" w:sz="4" w:space="0"/>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agency</w:t>
            </w:r>
            <w:r>
              <w:rPr>
                <w:rFonts w:hint="eastAsia" w:ascii="仿宋" w:hAnsi="仿宋" w:eastAsia="仿宋"/>
                <w:color w:val="000000"/>
                <w:sz w:val="21"/>
                <w:szCs w:val="21"/>
                <w:lang w:val="en-US" w:eastAsia="zh-CN"/>
              </w:rPr>
              <w:t>USC</w:t>
            </w:r>
          </w:p>
        </w:tc>
        <w:tc>
          <w:tcPr>
            <w:tcW w:w="1843"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代理机构</w:t>
            </w:r>
            <w:r>
              <w:rPr>
                <w:rFonts w:hint="eastAsia" w:ascii="仿宋" w:hAnsi="仿宋" w:eastAsia="仿宋"/>
                <w:color w:val="000000"/>
                <w:sz w:val="21"/>
                <w:szCs w:val="21"/>
                <w:lang w:val="en-US" w:eastAsia="zh-CN"/>
              </w:rPr>
              <w:t>统一社会信用代码</w:t>
            </w:r>
          </w:p>
        </w:tc>
        <w:tc>
          <w:tcPr>
            <w:tcW w:w="851"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String</w:t>
            </w:r>
          </w:p>
        </w:tc>
        <w:tc>
          <w:tcPr>
            <w:tcW w:w="708"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rPr>
              <w:t>18</w:t>
            </w:r>
          </w:p>
        </w:tc>
        <w:tc>
          <w:tcPr>
            <w:tcW w:w="709"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c>
          <w:tcPr>
            <w:tcW w:w="1916" w:type="dxa"/>
            <w:tcBorders>
              <w:top w:val="single" w:color="auto" w:sz="4" w:space="0"/>
              <w:left w:val="nil"/>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p>
        </w:tc>
      </w:tr>
    </w:tbl>
    <w:p>
      <w:pPr>
        <w:rPr>
          <w:rFonts w:ascii="仿宋" w:hAnsi="仿宋" w:eastAsia="仿宋"/>
        </w:rPr>
      </w:pPr>
    </w:p>
    <w:p>
      <w:pPr>
        <w:pStyle w:val="6"/>
      </w:pPr>
      <w:r>
        <w:rPr>
          <w:rFonts w:hint="eastAsia" w:ascii="微软雅黑" w:hAnsi="微软雅黑" w:eastAsia="微软雅黑" w:cs="微软雅黑"/>
        </w:rPr>
        <w:t>终止公告</w:t>
      </w:r>
      <w:r>
        <w:rPr>
          <w:rFonts w:hint="eastAsia"/>
        </w:rPr>
        <w:t>metaData</w:t>
      </w:r>
      <w:r>
        <w:rPr>
          <w:rFonts w:hint="eastAsia" w:ascii="微软雅黑" w:hAnsi="微软雅黑" w:eastAsia="微软雅黑" w:cs="微软雅黑"/>
        </w:rPr>
        <w:t>字段说明</w:t>
      </w:r>
    </w:p>
    <w:tbl>
      <w:tblPr>
        <w:tblStyle w:val="10"/>
        <w:tblW w:w="0" w:type="auto"/>
        <w:tblInd w:w="0" w:type="dxa"/>
        <w:tblLayout w:type="fixed"/>
        <w:tblCellMar>
          <w:top w:w="0" w:type="dxa"/>
          <w:left w:w="108" w:type="dxa"/>
          <w:bottom w:w="0" w:type="dxa"/>
          <w:right w:w="108" w:type="dxa"/>
        </w:tblCellMar>
      </w:tblPr>
      <w:tblGrid>
        <w:gridCol w:w="2405"/>
        <w:gridCol w:w="1985"/>
        <w:gridCol w:w="3118"/>
        <w:gridCol w:w="782"/>
      </w:tblGrid>
      <w:tr>
        <w:trPr>
          <w:trHeight w:val="320" w:hRule="atLeast"/>
        </w:trPr>
        <w:tc>
          <w:tcPr>
            <w:tcW w:w="2405" w:type="dxa"/>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参数名称</w:t>
            </w:r>
          </w:p>
        </w:tc>
        <w:tc>
          <w:tcPr>
            <w:tcW w:w="1985"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3118"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接口检查规则</w:t>
            </w:r>
          </w:p>
        </w:tc>
        <w:tc>
          <w:tcPr>
            <w:tcW w:w="782" w:type="dxa"/>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u</w:t>
            </w:r>
            <w:r>
              <w:rPr>
                <w:rFonts w:hint="eastAsia" w:ascii="仿宋" w:hAnsi="仿宋" w:eastAsia="仿宋" w:cs="宋体"/>
                <w:color w:val="000000"/>
                <w:kern w:val="0"/>
                <w:sz w:val="21"/>
                <w:szCs w:val="21"/>
                <w:lang w:val="en-US" w:eastAsia="zh-CN" w:bidi="ar-SA"/>
              </w:rPr>
              <w:t>niqueL</w:t>
            </w:r>
            <w:r>
              <w:rPr>
                <w:rFonts w:hint="default" w:ascii="仿宋" w:hAnsi="仿宋" w:eastAsia="仿宋" w:cs="宋体"/>
                <w:color w:val="000000"/>
                <w:kern w:val="0"/>
                <w:sz w:val="21"/>
                <w:szCs w:val="21"/>
                <w:lang w:val="en-US" w:eastAsia="zh-CN" w:bidi="ar-SA"/>
              </w:rPr>
              <w:t>inkid</w:t>
            </w:r>
          </w:p>
        </w:tc>
        <w:tc>
          <w:tcPr>
            <w:tcW w:w="1985"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唯一 ID，用于串联推送的各类公告</w:t>
            </w:r>
          </w:p>
        </w:tc>
        <w:tc>
          <w:tcPr>
            <w:tcW w:w="3118"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p>
        </w:tc>
        <w:tc>
          <w:tcPr>
            <w:tcW w:w="782"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p>
        </w:tc>
        <w:tc>
          <w:tcPr>
            <w:tcW w:w="1985"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是否跳过数据检查，1（是）、0(否)</w:t>
            </w:r>
          </w:p>
        </w:tc>
        <w:tc>
          <w:tcPr>
            <w:tcW w:w="3118"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数字，且仅为 1 或 0</w:t>
            </w:r>
          </w:p>
        </w:tc>
        <w:tc>
          <w:tcPr>
            <w:tcW w:w="782"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heckReason</w:t>
            </w:r>
          </w:p>
        </w:tc>
        <w:tc>
          <w:tcPr>
            <w:tcW w:w="1985"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跳过数据检查原因</w:t>
            </w:r>
          </w:p>
        </w:tc>
        <w:tc>
          <w:tcPr>
            <w:tcW w:w="3118"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default" w:ascii="仿宋" w:hAnsi="仿宋" w:eastAsia="仿宋" w:cs="宋体"/>
                <w:color w:val="000000"/>
                <w:kern w:val="0"/>
                <w:sz w:val="21"/>
                <w:szCs w:val="21"/>
                <w:lang w:val="en-US" w:eastAsia="zh-CN" w:bidi="ar-SA"/>
              </w:rPr>
              <w:t>skip</w:t>
            </w:r>
            <w:r>
              <w:rPr>
                <w:rFonts w:hint="eastAsia" w:ascii="仿宋" w:hAnsi="仿宋" w:eastAsia="仿宋" w:cs="宋体"/>
                <w:color w:val="000000"/>
                <w:kern w:val="0"/>
                <w:sz w:val="21"/>
                <w:szCs w:val="21"/>
                <w:lang w:val="en-US" w:eastAsia="zh-CN" w:bidi="ar-SA"/>
              </w:rPr>
              <w:t>C</w:t>
            </w:r>
            <w:r>
              <w:rPr>
                <w:rFonts w:hint="default" w:ascii="仿宋" w:hAnsi="仿宋" w:eastAsia="仿宋" w:cs="宋体"/>
                <w:color w:val="000000"/>
                <w:kern w:val="0"/>
                <w:sz w:val="21"/>
                <w:szCs w:val="21"/>
                <w:lang w:val="en-US" w:eastAsia="zh-CN" w:bidi="ar-SA"/>
              </w:rPr>
              <w:t>heck</w:t>
            </w:r>
            <w:r>
              <w:rPr>
                <w:rFonts w:hint="eastAsia" w:ascii="仿宋" w:hAnsi="仿宋" w:eastAsia="仿宋" w:cs="宋体"/>
                <w:color w:val="000000"/>
                <w:kern w:val="0"/>
                <w:sz w:val="21"/>
                <w:szCs w:val="21"/>
                <w:lang w:val="en-US" w:eastAsia="zh-CN" w:bidi="ar-SA"/>
              </w:rPr>
              <w:t>F</w:t>
            </w:r>
            <w:r>
              <w:rPr>
                <w:rFonts w:hint="default" w:ascii="仿宋" w:hAnsi="仿宋" w:eastAsia="仿宋" w:cs="宋体"/>
                <w:color w:val="000000"/>
                <w:kern w:val="0"/>
                <w:sz w:val="21"/>
                <w:szCs w:val="21"/>
                <w:lang w:val="en-US" w:eastAsia="zh-CN" w:bidi="ar-SA"/>
              </w:rPr>
              <w:t>lag</w:t>
            </w:r>
            <w:r>
              <w:rPr>
                <w:rFonts w:asciiTheme="minorEastAsia" w:hAnsiTheme="minorEastAsia" w:eastAsiaTheme="minorEastAsia"/>
                <w:color w:val="000000" w:themeColor="text1"/>
                <w14:textFill>
                  <w14:solidFill>
                    <w14:schemeClr w14:val="tx1"/>
                  </w14:solidFill>
                </w14:textFill>
              </w:rPr>
              <w:t>值为 1 时，必填</w:t>
            </w:r>
          </w:p>
        </w:tc>
        <w:tc>
          <w:tcPr>
            <w:tcW w:w="782" w:type="dxa"/>
            <w:tcBorders>
              <w:top w:val="nil"/>
              <w:left w:val="nil"/>
              <w:bottom w:val="single" w:color="auto" w:sz="4" w:space="0"/>
              <w:right w:val="single" w:color="auto" w:sz="4" w:space="0"/>
            </w:tcBorders>
            <w:shd w:val="clear" w:color="auto" w:fill="FFF0BC"/>
            <w:noWrap/>
            <w:vAlign w:val="top"/>
          </w:tcPr>
          <w:p>
            <w:pPr>
              <w:pStyle w:val="52"/>
              <w:rPr>
                <w:rFonts w:hint="eastAsia" w:cs="Times New Roman" w:asciiTheme="minorEastAsia" w:hAnsiTheme="minorEastAsia" w:eastAsiaTheme="minorEastAsia"/>
                <w:color w:val="000000" w:themeColor="text1"/>
                <w:kern w:val="2"/>
                <w:sz w:val="18"/>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否</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biddedConfirmDate</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lang w:val="en-US" w:eastAsia="zh-CN"/>
              </w:rPr>
              <w:t>终止</w:t>
            </w:r>
            <w:r>
              <w:rPr>
                <w:rFonts w:hint="eastAsia" w:ascii="仿宋" w:hAnsi="仿宋" w:eastAsia="仿宋"/>
                <w:color w:val="auto"/>
                <w:sz w:val="21"/>
                <w:szCs w:val="21"/>
              </w:rPr>
              <w:t>日期</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ext2</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lang w:val="en-US" w:eastAsia="zh-CN"/>
              </w:rPr>
              <w:t>终止</w:t>
            </w:r>
            <w:r>
              <w:rPr>
                <w:rFonts w:hint="eastAsia" w:ascii="仿宋" w:hAnsi="仿宋" w:eastAsia="仿宋"/>
                <w:color w:val="auto"/>
                <w:sz w:val="21"/>
                <w:szCs w:val="21"/>
              </w:rPr>
              <w:t>原因</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ext4</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其它补充事宜</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ppp</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PPP项目标识</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要与参数表中的值一样（PPP项目：1）</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bidNumber</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公告编号</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projName</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项目名称</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projNumber</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机构项目编号</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不能为空，null或无；必须按照真实的项目名称来填写。若该字段填写错误，会影响安徽政府采购网和中国政府采购网的公告关联关系统计，需关注。</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projContactName</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项目联系人</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projContactPhone</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项目联系电话</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bidScope</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标讯区域</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只能为“中央”、“地方”；默认“地方”；</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userName</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用户名</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必填；（获取当前操作人）</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zoneId</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行政区域</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市县区级或省级，按照任务书中区划编码传值</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topBudgetDept</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一级预算部门</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此标讯区域为“中央”时需要；参照基础数据代码表.xls》；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buyerName</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采购单位</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采购单位名称，不能为空不能小于3个中文字符；</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buyerAddr</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采购单位地址</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buyerContact</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采购单位联系方式</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agentName</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代理机构</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招标公司或采购中心名称，不能为空不能小于3个中文字符。如采购单位自行采购的项目，该处填写采购单位名称。</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FFF0BC"/>
            <w:noWrap/>
            <w:vAlign w:val="center"/>
          </w:tcPr>
          <w:p>
            <w:pPr>
              <w:rPr>
                <w:rFonts w:hint="eastAsia" w:ascii="仿宋" w:hAnsi="仿宋" w:eastAsia="仿宋" w:cs="宋体"/>
                <w:color w:val="000000"/>
                <w:sz w:val="21"/>
                <w:szCs w:val="21"/>
                <w:lang w:val="en-US" w:eastAsia="zh-CN" w:bidi="ar-SA"/>
              </w:rPr>
            </w:pPr>
            <w:r>
              <w:rPr>
                <w:rFonts w:hint="default" w:ascii="仿宋" w:hAnsi="仿宋" w:eastAsia="仿宋"/>
                <w:color w:val="000000"/>
                <w:sz w:val="21"/>
                <w:szCs w:val="21"/>
                <w:lang w:val="en-US"/>
              </w:rPr>
              <w:t>agentUSC</w:t>
            </w:r>
          </w:p>
        </w:tc>
        <w:tc>
          <w:tcPr>
            <w:tcW w:w="1985" w:type="dxa"/>
            <w:tcBorders>
              <w:top w:val="nil"/>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auto"/>
                <w:sz w:val="21"/>
                <w:szCs w:val="21"/>
                <w:lang w:val="en-US" w:eastAsia="zh-CN" w:bidi="ar-SA"/>
              </w:rPr>
            </w:pPr>
            <w:r>
              <w:rPr>
                <w:rFonts w:hint="eastAsia" w:ascii="仿宋" w:hAnsi="仿宋" w:eastAsia="仿宋"/>
                <w:color w:val="auto"/>
                <w:sz w:val="21"/>
                <w:szCs w:val="21"/>
                <w:lang w:val="en-US" w:eastAsia="zh-CN"/>
              </w:rPr>
              <w:t>代理机构社会信用代码</w:t>
            </w:r>
          </w:p>
        </w:tc>
        <w:tc>
          <w:tcPr>
            <w:tcW w:w="3118" w:type="dxa"/>
            <w:tcBorders>
              <w:top w:val="nil"/>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p>
        </w:tc>
        <w:tc>
          <w:tcPr>
            <w:tcW w:w="782" w:type="dxa"/>
            <w:tcBorders>
              <w:top w:val="nil"/>
              <w:left w:val="nil"/>
              <w:bottom w:val="single" w:color="auto" w:sz="4" w:space="0"/>
              <w:right w:val="single" w:color="auto" w:sz="4" w:space="0"/>
            </w:tcBorders>
            <w:shd w:val="clear" w:color="auto" w:fill="FFF0BC"/>
            <w:noWrap/>
            <w:vAlign w:val="center"/>
          </w:tcPr>
          <w:p>
            <w:pPr>
              <w:jc w:val="both"/>
              <w:rPr>
                <w:rFonts w:hint="eastAsia" w:ascii="仿宋" w:hAnsi="仿宋" w:eastAsia="仿宋" w:cs="宋体"/>
                <w:color w:val="000000"/>
                <w:sz w:val="21"/>
                <w:szCs w:val="21"/>
                <w:lang w:val="en-US" w:eastAsia="zh-CN" w:bidi="ar-SA"/>
              </w:rPr>
            </w:pPr>
            <w:r>
              <w:rPr>
                <w:rFonts w:hint="eastAsia" w:ascii="仿宋" w:hAnsi="仿宋" w:eastAsia="仿宋"/>
                <w:color w:val="000000"/>
                <w:sz w:val="21"/>
                <w:szCs w:val="21"/>
                <w:lang w:val="en-US" w:eastAsia="zh-CN"/>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agentAddr</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代理机构地址</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agentContact</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代理机构联系方式</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641"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bidAttachUrl</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附件下载  URL 地址</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s="宋体"/>
                <w:color w:val="000000"/>
                <w:sz w:val="21"/>
                <w:szCs w:val="21"/>
                <w:shd w:val="clear" w:fill="FFF0BC"/>
              </w:rPr>
              <w:t>最多 2000 个字符，使用@拼接多个地址，如不存在附件可以不填。</w:t>
            </w:r>
            <w:r>
              <w:rPr>
                <w:rFonts w:hint="eastAsia" w:ascii="仿宋" w:hAnsi="仿宋" w:eastAsia="仿宋" w:cs="宋体"/>
                <w:color w:val="000000"/>
                <w:sz w:val="21"/>
                <w:szCs w:val="21"/>
                <w:shd w:val="clear" w:fill="FFF0BC"/>
              </w:rPr>
              <w:br w:type="textWrapping"/>
            </w:r>
            <w:r>
              <w:rPr>
                <w:rFonts w:hint="eastAsia" w:ascii="仿宋" w:hAnsi="仿宋" w:eastAsia="仿宋" w:cs="宋体"/>
                <w:color w:val="000000"/>
                <w:sz w:val="21"/>
                <w:szCs w:val="21"/>
                <w:shd w:val="clear" w:fill="FFF0BC"/>
              </w:rPr>
              <w:t>多个地址</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bidIndustryCode</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行业划分</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xml:space="preserve">参照《基础数据代码表.xls》；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bidSource</w:t>
            </w:r>
          </w:p>
        </w:tc>
        <w:tc>
          <w:tcPr>
            <w:tcW w:w="1985" w:type="dxa"/>
            <w:tcBorders>
              <w:top w:val="nil"/>
              <w:left w:val="nil"/>
              <w:bottom w:val="single" w:color="auto" w:sz="4" w:space="0"/>
              <w:right w:val="single" w:color="auto" w:sz="4" w:space="0"/>
            </w:tcBorders>
            <w:shd w:val="clear" w:color="auto" w:fill="auto"/>
            <w:noWrap/>
            <w:vAlign w:val="center"/>
          </w:tcPr>
          <w:p>
            <w:pPr>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公告来源</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默认值“接口”</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bidTitle</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公告标题</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该处不能为空不能小于10个中文字符；判断重复标讯依据；</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bidType</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公告类型</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默认值：1</w:t>
            </w:r>
            <w:r>
              <w:rPr>
                <w:rFonts w:ascii="仿宋" w:hAnsi="仿宋" w:eastAsia="仿宋"/>
                <w:color w:val="000000"/>
                <w:sz w:val="21"/>
                <w:szCs w:val="21"/>
              </w:rPr>
              <w:t>13</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采购品目</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不能为空且不能超过 30 子品目，品目之间用逗号隔开；</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405" w:type="dxa"/>
            <w:tcBorders>
              <w:top w:val="nil"/>
              <w:left w:val="single" w:color="auto" w:sz="4" w:space="0"/>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purchaseItemName</w:t>
            </w:r>
          </w:p>
        </w:tc>
        <w:tc>
          <w:tcPr>
            <w:tcW w:w="1985"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 xml:space="preserve">采购品目名称 </w:t>
            </w:r>
          </w:p>
        </w:tc>
        <w:tc>
          <w:tcPr>
            <w:tcW w:w="3118"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782" w:type="dxa"/>
            <w:tcBorders>
              <w:top w:val="nil"/>
              <w:left w:val="nil"/>
              <w:bottom w:val="single" w:color="auto" w:sz="4" w:space="0"/>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r>
      <w:tr>
        <w:trPr>
          <w:trHeight w:val="320" w:hRule="atLeast"/>
        </w:trPr>
        <w:tc>
          <w:tcPr>
            <w:tcW w:w="2405" w:type="dxa"/>
            <w:tcBorders>
              <w:top w:val="nil"/>
              <w:left w:val="single" w:color="auto" w:sz="4" w:space="0"/>
              <w:bottom w:val="nil"/>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recTime</w:t>
            </w:r>
          </w:p>
        </w:tc>
        <w:tc>
          <w:tcPr>
            <w:tcW w:w="1985" w:type="dxa"/>
            <w:tcBorders>
              <w:top w:val="nil"/>
              <w:left w:val="nil"/>
              <w:bottom w:val="nil"/>
              <w:right w:val="single" w:color="auto" w:sz="4" w:space="0"/>
            </w:tcBorders>
            <w:shd w:val="clear" w:color="auto" w:fill="auto"/>
            <w:noWrap/>
            <w:vAlign w:val="center"/>
          </w:tcPr>
          <w:p>
            <w:pPr>
              <w:rPr>
                <w:rFonts w:ascii="仿宋" w:hAnsi="仿宋" w:eastAsia="仿宋"/>
                <w:color w:val="auto"/>
                <w:sz w:val="21"/>
                <w:szCs w:val="21"/>
              </w:rPr>
            </w:pPr>
            <w:r>
              <w:rPr>
                <w:rFonts w:hint="eastAsia" w:ascii="仿宋" w:hAnsi="仿宋" w:eastAsia="仿宋"/>
                <w:color w:val="auto"/>
                <w:sz w:val="21"/>
                <w:szCs w:val="21"/>
              </w:rPr>
              <w:t>公告创建时间</w:t>
            </w:r>
          </w:p>
        </w:tc>
        <w:tc>
          <w:tcPr>
            <w:tcW w:w="3118" w:type="dxa"/>
            <w:tcBorders>
              <w:top w:val="nil"/>
              <w:left w:val="nil"/>
              <w:bottom w:val="nil"/>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不能为空；判断重复标讯依据；</w:t>
            </w:r>
          </w:p>
        </w:tc>
        <w:tc>
          <w:tcPr>
            <w:tcW w:w="782" w:type="dxa"/>
            <w:tcBorders>
              <w:top w:val="nil"/>
              <w:left w:val="nil"/>
              <w:bottom w:val="nil"/>
              <w:right w:val="single" w:color="auto" w:sz="4" w:space="0"/>
            </w:tcBorders>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r>
    </w:tbl>
    <w:p>
      <w:pPr>
        <w:rPr>
          <w:rFonts w:ascii="仿宋" w:hAnsi="仿宋" w:eastAsia="仿宋"/>
        </w:rPr>
      </w:pPr>
    </w:p>
    <w:p>
      <w:pPr>
        <w:pStyle w:val="4"/>
        <w:ind w:left="949"/>
      </w:pPr>
      <w:r>
        <w:rPr>
          <w:rFonts w:hint="eastAsia"/>
        </w:rPr>
        <w:t>返回参数</w:t>
      </w:r>
    </w:p>
    <w:p>
      <w:pPr>
        <w:pStyle w:val="5"/>
      </w:pPr>
      <w:r>
        <w:rPr>
          <w:rFonts w:hint="eastAsia"/>
        </w:rPr>
        <w:t>返回参数示例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autofit"/>
        <w:tblCellMar>
          <w:top w:w="0" w:type="dxa"/>
          <w:left w:w="108" w:type="dxa"/>
          <w:bottom w:w="0" w:type="dxa"/>
          <w:right w:w="108" w:type="dxa"/>
        </w:tblCellMar>
      </w:tblPr>
      <w:tblGrid>
        <w:gridCol w:w="1830"/>
        <w:gridCol w:w="1805"/>
        <w:gridCol w:w="1019"/>
        <w:gridCol w:w="874"/>
        <w:gridCol w:w="845"/>
        <w:gridCol w:w="2143"/>
      </w:tblGrid>
      <w:tr>
        <w:trPr>
          <w:trHeight w:val="310" w:hRule="atLeast"/>
        </w:trPr>
        <w:tc>
          <w:tcPr>
            <w:tcW w:w="1075"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1060"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9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类型</w:t>
            </w:r>
          </w:p>
        </w:tc>
        <w:tc>
          <w:tcPr>
            <w:tcW w:w="513"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96"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258" w:type="pct"/>
            <w:tcBorders>
              <w:bottom w:val="single" w:color="auto" w:sz="4" w:space="0"/>
            </w:tcBorders>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备注</w:t>
            </w: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code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message</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98"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000</w:t>
            </w: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cPr>
          <w:p>
            <w:pPr>
              <w:rPr>
                <w:rFonts w:ascii="仿宋" w:hAnsi="仿宋" w:eastAsia="仿宋"/>
                <w:color w:val="000000"/>
                <w:sz w:val="21"/>
                <w:szCs w:val="21"/>
              </w:rPr>
            </w:pPr>
          </w:p>
        </w:tc>
      </w:tr>
      <w:tr>
        <w:trPr>
          <w:cantSplit/>
          <w:trHeight w:val="90" w:hRule="atLeast"/>
        </w:trPr>
        <w:tc>
          <w:tcPr>
            <w:tcW w:w="1075" w:type="pct"/>
            <w:shd w:val="clear" w:color="auto" w:fill="FFFFFF"/>
          </w:tcPr>
          <w:p>
            <w:pPr>
              <w:rPr>
                <w:rFonts w:ascii="仿宋" w:hAnsi="仿宋" w:eastAsia="仿宋"/>
                <w:color w:val="000000"/>
                <w:sz w:val="21"/>
                <w:szCs w:val="21"/>
              </w:rPr>
            </w:pPr>
            <w:r>
              <w:rPr>
                <w:rFonts w:ascii="仿宋" w:hAnsi="仿宋" w:eastAsia="仿宋"/>
                <w:color w:val="000000"/>
                <w:sz w:val="21"/>
                <w:szCs w:val="21"/>
              </w:rPr>
              <w:t>success</w:t>
            </w:r>
          </w:p>
        </w:tc>
        <w:tc>
          <w:tcPr>
            <w:tcW w:w="1060"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98" w:type="pct"/>
            <w:shd w:val="clear" w:color="auto" w:fill="FFFFFF"/>
          </w:tcPr>
          <w:p>
            <w:pPr>
              <w:tabs>
                <w:tab w:val="left" w:pos="545"/>
              </w:tabs>
              <w:rPr>
                <w:rFonts w:ascii="仿宋" w:hAnsi="仿宋" w:eastAsia="仿宋"/>
                <w:color w:val="000000"/>
                <w:sz w:val="21"/>
                <w:szCs w:val="21"/>
              </w:rPr>
            </w:pPr>
            <w:r>
              <w:rPr>
                <w:rFonts w:ascii="仿宋" w:hAnsi="仿宋" w:eastAsia="仿宋"/>
                <w:color w:val="000000"/>
                <w:sz w:val="21"/>
                <w:szCs w:val="21"/>
              </w:rPr>
              <w:t>B</w:t>
            </w:r>
            <w:r>
              <w:rPr>
                <w:rFonts w:hint="eastAsia" w:ascii="仿宋" w:hAnsi="仿宋" w:eastAsia="仿宋"/>
                <w:color w:val="000000"/>
                <w:sz w:val="21"/>
                <w:szCs w:val="21"/>
              </w:rPr>
              <w:t>oolen</w:t>
            </w:r>
          </w:p>
        </w:tc>
        <w:tc>
          <w:tcPr>
            <w:tcW w:w="513" w:type="pct"/>
            <w:shd w:val="clear" w:color="auto" w:fill="FFFFFF"/>
          </w:tcPr>
          <w:p>
            <w:pPr>
              <w:tabs>
                <w:tab w:val="left" w:pos="545"/>
              </w:tabs>
              <w:rPr>
                <w:rFonts w:ascii="仿宋" w:hAnsi="仿宋" w:eastAsia="仿宋"/>
                <w:color w:val="000000"/>
                <w:sz w:val="21"/>
                <w:szCs w:val="21"/>
              </w:rPr>
            </w:pPr>
          </w:p>
        </w:tc>
        <w:tc>
          <w:tcPr>
            <w:tcW w:w="496" w:type="pct"/>
            <w:shd w:val="clear" w:color="auto" w:fill="FFFFFF"/>
          </w:tcPr>
          <w:p>
            <w:pPr>
              <w:tabs>
                <w:tab w:val="left" w:pos="545"/>
              </w:tabs>
              <w:rPr>
                <w:rFonts w:ascii="仿宋" w:hAnsi="仿宋" w:eastAsia="仿宋"/>
                <w:color w:val="000000"/>
                <w:sz w:val="21"/>
                <w:szCs w:val="21"/>
              </w:rPr>
            </w:pPr>
            <w:r>
              <w:rPr>
                <w:rFonts w:hint="eastAsia" w:ascii="仿宋" w:hAnsi="仿宋" w:eastAsia="仿宋"/>
                <w:color w:val="000000"/>
                <w:sz w:val="21"/>
                <w:szCs w:val="21"/>
              </w:rPr>
              <w:t>是</w:t>
            </w:r>
          </w:p>
        </w:tc>
        <w:tc>
          <w:tcPr>
            <w:tcW w:w="1258" w:type="pct"/>
            <w:shd w:val="clear" w:color="auto" w:fill="FFFFFF"/>
          </w:tcPr>
          <w:p>
            <w:pPr>
              <w:rPr>
                <w:rFonts w:ascii="仿宋" w:hAnsi="仿宋" w:eastAsia="仿宋"/>
                <w:color w:val="000000"/>
                <w:sz w:val="21"/>
                <w:szCs w:val="21"/>
              </w:rPr>
            </w:pPr>
            <w:r>
              <w:rPr>
                <w:rFonts w:hint="eastAsia" w:ascii="仿宋" w:hAnsi="仿宋" w:eastAsia="仿宋"/>
                <w:color w:val="000000"/>
                <w:sz w:val="21"/>
                <w:szCs w:val="21"/>
              </w:rPr>
              <w:t>true：成功</w:t>
            </w:r>
          </w:p>
          <w:p>
            <w:pPr>
              <w:rPr>
                <w:rFonts w:ascii="仿宋" w:hAnsi="仿宋" w:eastAsia="仿宋"/>
                <w:color w:val="000000"/>
                <w:sz w:val="21"/>
                <w:szCs w:val="21"/>
              </w:rPr>
            </w:pPr>
            <w:r>
              <w:rPr>
                <w:rFonts w:hint="eastAsia" w:ascii="仿宋" w:hAnsi="仿宋" w:eastAsia="仿宋"/>
                <w:color w:val="000000"/>
                <w:sz w:val="21"/>
                <w:szCs w:val="21"/>
              </w:rPr>
              <w:t>false：失败</w:t>
            </w:r>
          </w:p>
        </w:tc>
      </w:tr>
      <w:tr>
        <w:trPr>
          <w:cantSplit/>
          <w:trHeight w:val="90" w:hRule="atLeast"/>
        </w:trPr>
        <w:tc>
          <w:tcPr>
            <w:tcW w:w="1075" w:type="pct"/>
            <w:shd w:val="clear" w:color="auto" w:fill="FFFFFF" w:themeFill="background1"/>
          </w:tcPr>
          <w:p>
            <w:pPr>
              <w:rPr>
                <w:rFonts w:ascii="仿宋" w:hAnsi="仿宋" w:eastAsia="仿宋"/>
                <w:color w:val="000000"/>
                <w:sz w:val="21"/>
                <w:szCs w:val="21"/>
              </w:rPr>
            </w:pPr>
            <w:r>
              <w:rPr>
                <w:rFonts w:ascii="仿宋" w:hAnsi="仿宋" w:eastAsia="仿宋"/>
                <w:color w:val="000000"/>
                <w:sz w:val="21"/>
                <w:szCs w:val="21"/>
              </w:rPr>
              <w:t>result</w:t>
            </w:r>
          </w:p>
        </w:tc>
        <w:tc>
          <w:tcPr>
            <w:tcW w:w="1060"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数据结果集</w:t>
            </w:r>
          </w:p>
        </w:tc>
        <w:tc>
          <w:tcPr>
            <w:tcW w:w="598"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String</w:t>
            </w:r>
          </w:p>
        </w:tc>
        <w:tc>
          <w:tcPr>
            <w:tcW w:w="513"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96" w:type="pct"/>
            <w:shd w:val="clear" w:color="auto" w:fill="FFFFFF" w:themeFill="background1"/>
          </w:tcPr>
          <w:p>
            <w:pPr>
              <w:tabs>
                <w:tab w:val="center" w:pos="747"/>
              </w:tabs>
              <w:rPr>
                <w:rFonts w:ascii="仿宋" w:hAnsi="仿宋" w:eastAsia="仿宋"/>
                <w:color w:val="000000"/>
                <w:sz w:val="21"/>
                <w:szCs w:val="21"/>
              </w:rPr>
            </w:pPr>
            <w:r>
              <w:rPr>
                <w:rFonts w:hint="eastAsia" w:ascii="仿宋" w:hAnsi="仿宋" w:eastAsia="仿宋"/>
                <w:color w:val="000000"/>
                <w:sz w:val="21"/>
                <w:szCs w:val="21"/>
              </w:rPr>
              <w:t>否</w:t>
            </w:r>
          </w:p>
        </w:tc>
        <w:tc>
          <w:tcPr>
            <w:tcW w:w="1258" w:type="pct"/>
            <w:shd w:val="clear" w:color="auto" w:fill="FFFFFF" w:themeFill="background1"/>
          </w:tcPr>
          <w:p>
            <w:pPr>
              <w:rPr>
                <w:rFonts w:ascii="仿宋" w:hAnsi="仿宋" w:eastAsia="仿宋"/>
                <w:color w:val="000000"/>
                <w:sz w:val="21"/>
                <w:szCs w:val="21"/>
              </w:rPr>
            </w:pPr>
            <w:r>
              <w:rPr>
                <w:rFonts w:hint="eastAsia" w:ascii="仿宋" w:hAnsi="仿宋" w:eastAsia="仿宋"/>
                <w:color w:val="000000"/>
                <w:sz w:val="21"/>
                <w:szCs w:val="21"/>
              </w:rPr>
              <w:t>终止公告Id</w:t>
            </w:r>
          </w:p>
        </w:tc>
      </w:tr>
    </w:tbl>
    <w:p>
      <w:pPr>
        <w:rPr>
          <w:rFonts w:ascii="仿宋" w:hAnsi="仿宋" w:eastAsia="仿宋"/>
        </w:rPr>
      </w:pPr>
    </w:p>
    <w:p>
      <w:pPr>
        <w:pStyle w:val="3"/>
      </w:pPr>
      <w:r>
        <w:rPr>
          <w:rFonts w:hint="eastAsia"/>
        </w:rPr>
        <w:t>项目终止审核结果接口</w:t>
      </w:r>
    </w:p>
    <w:p>
      <w:pPr>
        <w:ind w:firstLine="420"/>
        <w:rPr>
          <w:rFonts w:ascii="仿宋" w:hAnsi="仿宋" w:eastAsia="仿宋"/>
        </w:rPr>
      </w:pPr>
      <w:r>
        <w:rPr>
          <w:rFonts w:hint="eastAsia" w:ascii="仿宋" w:hAnsi="仿宋" w:eastAsia="仿宋"/>
        </w:rPr>
        <w:t>用于代理机构系统获取项目终止及公告在徽采云交易系统上的审核结果。如果区划配置不需要审核，则代理机构在同步项目终止及公告成功后，无需调用该接口获取审核结果。</w:t>
      </w:r>
    </w:p>
    <w:p>
      <w:pPr>
        <w:pStyle w:val="4"/>
        <w:ind w:left="949"/>
      </w:pPr>
      <w:r>
        <w:rPr>
          <w:rFonts w:hint="eastAsia"/>
        </w:rPr>
        <w:t>接口信息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7"/>
        <w:gridCol w:w="2889"/>
      </w:tblGrid>
      <w:tr>
        <w:trPr>
          <w:trHeight w:val="425" w:hRule="atLeast"/>
        </w:trPr>
        <w:tc>
          <w:tcPr>
            <w:tcW w:w="3304"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API名称</w:t>
            </w:r>
          </w:p>
        </w:tc>
        <w:tc>
          <w:tcPr>
            <w:tcW w:w="1696" w:type="pct"/>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http请求方法</w:t>
            </w:r>
          </w:p>
        </w:tc>
      </w:tr>
      <w:tr>
        <w:tc>
          <w:tcPr>
            <w:tcW w:w="3304" w:type="pct"/>
          </w:tcPr>
          <w:p>
            <w:pPr>
              <w:pStyle w:val="28"/>
              <w:ind w:firstLine="0" w:firstLineChars="0"/>
              <w:rPr>
                <w:rFonts w:ascii="仿宋" w:hAnsi="仿宋" w:eastAsia="仿宋"/>
                <w:sz w:val="21"/>
                <w:szCs w:val="21"/>
              </w:rPr>
            </w:pPr>
            <w:r>
              <w:rPr>
                <w:rFonts w:ascii="仿宋" w:hAnsi="仿宋" w:eastAsia="仿宋"/>
                <w:sz w:val="21"/>
                <w:szCs w:val="21"/>
              </w:rPr>
              <w:t>/</w:t>
            </w:r>
            <w:r>
              <w:rPr>
                <w:rFonts w:hint="eastAsia" w:ascii="仿宋" w:hAnsi="仿宋" w:eastAsia="仿宋"/>
                <w:sz w:val="21"/>
                <w:szCs w:val="21"/>
              </w:rPr>
              <w:t>zcy.govsync.pursupervise.getprojectterminate</w:t>
            </w:r>
            <w:r>
              <w:rPr>
                <w:rFonts w:ascii="仿宋" w:hAnsi="仿宋" w:eastAsia="仿宋"/>
                <w:sz w:val="21"/>
                <w:szCs w:val="21"/>
              </w:rPr>
              <w:t>auidt</w:t>
            </w:r>
          </w:p>
        </w:tc>
        <w:tc>
          <w:tcPr>
            <w:tcW w:w="1696" w:type="pct"/>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rPr>
      </w:pPr>
    </w:p>
    <w:p>
      <w:pPr>
        <w:pStyle w:val="4"/>
        <w:ind w:left="949"/>
      </w:pPr>
      <w:r>
        <w:rPr>
          <w:rFonts w:hint="eastAsia"/>
        </w:rPr>
        <w:t>请求参数</w:t>
      </w:r>
    </w:p>
    <w:p>
      <w:pPr>
        <w:pStyle w:val="5"/>
      </w:pPr>
      <w:r>
        <w:rPr>
          <w:rFonts w:hint="eastAsia"/>
        </w:rPr>
        <w:t>请求参数示例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"projectId":"1293dsaf121312d",</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"noticeId":"100002101"</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请求参数说明</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1456"/>
        <w:gridCol w:w="1019"/>
        <w:gridCol w:w="729"/>
        <w:gridCol w:w="727"/>
        <w:gridCol w:w="2696"/>
      </w:tblGrid>
      <w:tr>
        <w:trPr>
          <w:trHeight w:val="320" w:hRule="atLeast"/>
        </w:trPr>
        <w:tc>
          <w:tcPr>
            <w:tcW w:w="1109" w:type="pct"/>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855" w:type="pct"/>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字段说明</w:t>
            </w:r>
          </w:p>
        </w:tc>
        <w:tc>
          <w:tcPr>
            <w:tcW w:w="598" w:type="pct"/>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7" w:type="pct"/>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583" w:type="pct"/>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09" w:type="pct"/>
            <w:shd w:val="clear" w:color="auto" w:fill="auto"/>
            <w:vAlign w:val="center"/>
          </w:tcPr>
          <w:p>
            <w:pPr>
              <w:rPr>
                <w:rFonts w:ascii="仿宋" w:hAnsi="仿宋" w:eastAsia="仿宋"/>
                <w:color w:val="000000"/>
                <w:sz w:val="21"/>
                <w:szCs w:val="21"/>
              </w:rPr>
            </w:pPr>
            <w:r>
              <w:rPr>
                <w:rFonts w:ascii="仿宋" w:hAnsi="仿宋" w:eastAsia="仿宋"/>
                <w:color w:val="000000"/>
                <w:sz w:val="21"/>
                <w:szCs w:val="21"/>
              </w:rPr>
              <w:t>projectId</w:t>
            </w:r>
          </w:p>
        </w:tc>
        <w:tc>
          <w:tcPr>
            <w:tcW w:w="855" w:type="pct"/>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项目Id</w:t>
            </w:r>
          </w:p>
        </w:tc>
        <w:tc>
          <w:tcPr>
            <w:tcW w:w="598" w:type="pct"/>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徽采云交易系统项目Id</w:t>
            </w:r>
          </w:p>
        </w:tc>
      </w:tr>
      <w:tr>
        <w:trPr>
          <w:trHeight w:val="320" w:hRule="atLeast"/>
        </w:trPr>
        <w:tc>
          <w:tcPr>
            <w:tcW w:w="1109" w:type="pct"/>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noticeId</w:t>
            </w:r>
          </w:p>
        </w:tc>
        <w:tc>
          <w:tcPr>
            <w:tcW w:w="855" w:type="pct"/>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终止公告Id</w:t>
            </w:r>
          </w:p>
        </w:tc>
        <w:tc>
          <w:tcPr>
            <w:tcW w:w="598" w:type="pct"/>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shd w:val="clear" w:color="auto" w:fill="auto"/>
            <w:noWrap/>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7" w:type="pct"/>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583" w:type="pct"/>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徽采云交易系统终止公告Id</w:t>
            </w:r>
          </w:p>
        </w:tc>
      </w:tr>
    </w:tbl>
    <w:p>
      <w:pPr>
        <w:rPr>
          <w:rFonts w:ascii="仿宋" w:hAnsi="仿宋" w:eastAsia="仿宋"/>
        </w:rPr>
      </w:pPr>
    </w:p>
    <w:p>
      <w:pPr>
        <w:pStyle w:val="4"/>
        <w:ind w:left="949"/>
      </w:pPr>
      <w:r>
        <w:rPr>
          <w:rFonts w:hint="eastAsia"/>
        </w:rPr>
        <w:t>返回参数</w:t>
      </w:r>
    </w:p>
    <w:p>
      <w:pPr>
        <w:pStyle w:val="5"/>
      </w:pPr>
      <w:r>
        <w:rPr>
          <w:rFonts w:hint="eastAsia"/>
        </w:rPr>
        <w:t>返回示例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"code":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"message":</w:t>
      </w:r>
      <w:r>
        <w:rPr>
          <w:rFonts w:hint="eastAsia" w:ascii="Times New Roman" w:hAnsi="Times New Roman" w:eastAsia="仿宋" w:cs="Times New Roman"/>
          <w:sz w:val="21"/>
          <w:szCs w:val="21"/>
        </w:rPr>
        <w:t>null</w:t>
      </w:r>
      <w:r>
        <w:rPr>
          <w:rFonts w:ascii="Times New Roman" w:hAnsi="Times New Roman" w:eastAsia="仿宋" w:cs="Times New Roman"/>
          <w:sz w:val="21"/>
          <w:szCs w:val="21"/>
        </w:rPr>
        <w: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"result":{</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"auditresult":2,</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"auditInfo":[</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"auditor":"张老师",</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"auditTime":"2022-02-01 10:00:00",</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"auditOpinion":"同意"</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    "success":true</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w:t>
      </w:r>
    </w:p>
    <w:p>
      <w:pPr>
        <w:rPr>
          <w:rFonts w:ascii="仿宋" w:hAnsi="仿宋" w:eastAsia="仿宋"/>
        </w:rPr>
      </w:pPr>
    </w:p>
    <w:p>
      <w:pPr>
        <w:pStyle w:val="5"/>
      </w:pPr>
      <w:r>
        <w:rPr>
          <w:rFonts w:hint="eastAsia"/>
        </w:rPr>
        <w:t>返回参数说明</w:t>
      </w:r>
    </w:p>
    <w:tbl>
      <w:tblPr>
        <w:tblStyle w:val="10"/>
        <w:tblW w:w="5000" w:type="pct"/>
        <w:tblInd w:w="0" w:type="dxa"/>
        <w:tblLayout w:type="autofit"/>
        <w:tblCellMar>
          <w:top w:w="0" w:type="dxa"/>
          <w:left w:w="108" w:type="dxa"/>
          <w:bottom w:w="0" w:type="dxa"/>
          <w:right w:w="108" w:type="dxa"/>
        </w:tblCellMar>
      </w:tblPr>
      <w:tblGrid>
        <w:gridCol w:w="2034"/>
        <w:gridCol w:w="1311"/>
        <w:gridCol w:w="872"/>
        <w:gridCol w:w="729"/>
        <w:gridCol w:w="729"/>
        <w:gridCol w:w="2841"/>
      </w:tblGrid>
      <w:tr>
        <w:trPr>
          <w:trHeight w:val="320" w:hRule="atLeast"/>
        </w:trPr>
        <w:tc>
          <w:tcPr>
            <w:tcW w:w="1194" w:type="pct"/>
            <w:tcBorders>
              <w:top w:val="single" w:color="auto" w:sz="4" w:space="0"/>
              <w:left w:val="single" w:color="auto" w:sz="4" w:space="0"/>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770"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字段名称</w:t>
            </w:r>
          </w:p>
        </w:tc>
        <w:tc>
          <w:tcPr>
            <w:tcW w:w="512"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长度</w:t>
            </w:r>
          </w:p>
        </w:tc>
        <w:tc>
          <w:tcPr>
            <w:tcW w:w="42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必填</w:t>
            </w:r>
          </w:p>
        </w:tc>
        <w:tc>
          <w:tcPr>
            <w:tcW w:w="1668" w:type="pct"/>
            <w:tcBorders>
              <w:top w:val="single" w:color="auto" w:sz="4" w:space="0"/>
              <w:left w:val="nil"/>
              <w:bottom w:val="single" w:color="auto" w:sz="4" w:space="0"/>
              <w:right w:val="single" w:color="auto" w:sz="4" w:space="0"/>
            </w:tcBorders>
            <w:shd w:val="clear" w:color="000000" w:fill="BDD7EE"/>
            <w:vAlign w:val="center"/>
          </w:tcPr>
          <w:p>
            <w:pPr>
              <w:rPr>
                <w:rFonts w:ascii="仿宋" w:hAnsi="仿宋" w:eastAsia="仿宋"/>
                <w:color w:val="000000"/>
                <w:sz w:val="21"/>
                <w:szCs w:val="21"/>
              </w:rPr>
            </w:pPr>
            <w:r>
              <w:rPr>
                <w:rFonts w:hint="eastAsia" w:ascii="仿宋" w:hAnsi="仿宋" w:eastAsia="仿宋"/>
                <w:color w:val="000000"/>
                <w:sz w:val="21"/>
                <w:szCs w:val="21"/>
              </w:rPr>
              <w:t>备注</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code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message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错误信息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ascii="仿宋" w:hAnsi="仿宋" w:eastAsia="仿宋"/>
                <w:color w:val="000000"/>
                <w:sz w:val="21"/>
                <w:szCs w:val="21"/>
              </w:rPr>
              <w:t>20</w:t>
            </w:r>
            <w:r>
              <w:rPr>
                <w:rFonts w:hint="eastAsia" w:ascii="仿宋" w:hAnsi="仿宋" w:eastAsia="仿宋"/>
                <w:color w:val="000000"/>
                <w:sz w:val="21"/>
                <w:szCs w:val="21"/>
              </w:rPr>
              <w:t>00</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结果信息</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Object</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审核过程数据</w:t>
            </w:r>
          </w:p>
        </w:tc>
      </w:tr>
      <w:tr>
        <w:trPr>
          <w:trHeight w:val="12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auditresult</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审核状态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Number</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0：审核不通过</w:t>
            </w:r>
            <w:r>
              <w:rPr>
                <w:rFonts w:hint="eastAsia" w:ascii="仿宋" w:hAnsi="仿宋" w:eastAsia="仿宋"/>
                <w:color w:val="000000"/>
                <w:sz w:val="21"/>
                <w:szCs w:val="21"/>
              </w:rPr>
              <w:br w:type="textWrapping"/>
            </w:r>
            <w:r>
              <w:rPr>
                <w:rFonts w:hint="eastAsia" w:ascii="仿宋" w:hAnsi="仿宋" w:eastAsia="仿宋"/>
                <w:color w:val="000000"/>
                <w:sz w:val="21"/>
                <w:szCs w:val="21"/>
              </w:rPr>
              <w:t>1：审核中</w:t>
            </w:r>
            <w:r>
              <w:rPr>
                <w:rFonts w:hint="eastAsia" w:ascii="仿宋" w:hAnsi="仿宋" w:eastAsia="仿宋"/>
                <w:color w:val="000000"/>
                <w:sz w:val="21"/>
                <w:szCs w:val="21"/>
              </w:rPr>
              <w:br w:type="textWrapping"/>
            </w:r>
            <w:r>
              <w:rPr>
                <w:rFonts w:hint="eastAsia" w:ascii="仿宋" w:hAnsi="仿宋" w:eastAsia="仿宋"/>
                <w:color w:val="000000"/>
                <w:sz w:val="21"/>
                <w:szCs w:val="21"/>
              </w:rPr>
              <w:t>2：审核通过</w:t>
            </w:r>
            <w:r>
              <w:rPr>
                <w:rFonts w:hint="eastAsia" w:ascii="仿宋" w:hAnsi="仿宋" w:eastAsia="仿宋"/>
                <w:color w:val="000000"/>
                <w:sz w:val="21"/>
                <w:szCs w:val="21"/>
              </w:rPr>
              <w:br w:type="textWrapping"/>
            </w:r>
            <w:r>
              <w:rPr>
                <w:rFonts w:hint="eastAsia" w:ascii="仿宋" w:hAnsi="仿宋" w:eastAsia="仿宋"/>
                <w:color w:val="000000"/>
                <w:sz w:val="21"/>
                <w:szCs w:val="21"/>
              </w:rPr>
              <w:t>-1：待审核</w:t>
            </w:r>
          </w:p>
        </w:tc>
      </w:tr>
      <w:tr>
        <w:trPr>
          <w:trHeight w:val="320" w:hRule="atLeast"/>
        </w:trPr>
        <w:tc>
          <w:tcPr>
            <w:tcW w:w="1194" w:type="pct"/>
            <w:tcBorders>
              <w:top w:val="nil"/>
              <w:left w:val="single" w:color="auto" w:sz="4" w:space="0"/>
              <w:bottom w:val="single" w:color="auto" w:sz="4" w:space="0"/>
              <w:right w:val="single" w:color="auto" w:sz="4" w:space="0"/>
            </w:tcBorders>
            <w:shd w:val="clear" w:color="auto" w:fill="auto"/>
            <w:vAlign w:val="center"/>
          </w:tcPr>
          <w:p>
            <w:pPr>
              <w:ind w:firstLine="210" w:firstLineChars="100"/>
              <w:rPr>
                <w:rFonts w:ascii="仿宋" w:hAnsi="仿宋" w:eastAsia="仿宋"/>
                <w:color w:val="000000"/>
                <w:sz w:val="21"/>
                <w:szCs w:val="21"/>
              </w:rPr>
            </w:pPr>
            <w:r>
              <w:rPr>
                <w:rFonts w:hint="eastAsia" w:ascii="仿宋" w:hAnsi="仿宋" w:eastAsia="仿宋"/>
                <w:color w:val="000000"/>
                <w:sz w:val="21"/>
                <w:szCs w:val="21"/>
              </w:rPr>
              <w:t>auditInfo</w:t>
            </w:r>
          </w:p>
        </w:tc>
        <w:tc>
          <w:tcPr>
            <w:tcW w:w="770"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审核结果</w:t>
            </w:r>
          </w:p>
        </w:tc>
        <w:tc>
          <w:tcPr>
            <w:tcW w:w="512"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Array</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lang w:eastAsia="zh-Hans"/>
              </w:rPr>
              <w:t>否</w:t>
            </w:r>
          </w:p>
        </w:tc>
        <w:tc>
          <w:tcPr>
            <w:tcW w:w="1668" w:type="pct"/>
            <w:tcBorders>
              <w:top w:val="nil"/>
              <w:left w:val="nil"/>
              <w:bottom w:val="single" w:color="auto" w:sz="4" w:space="0"/>
              <w:right w:val="single" w:color="auto" w:sz="4" w:space="0"/>
            </w:tcBorders>
            <w:shd w:val="clear" w:color="auto" w:fill="auto"/>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auditor</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审核人</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2</w:t>
            </w:r>
            <w:r>
              <w:rPr>
                <w:rFonts w:ascii="仿宋" w:hAnsi="仿宋" w:eastAsia="仿宋"/>
                <w:color w:val="000000"/>
                <w:sz w:val="21"/>
                <w:szCs w:val="21"/>
              </w:rPr>
              <w:t>56</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auditTime</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审核时间</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6</w:t>
            </w:r>
            <w:r>
              <w:rPr>
                <w:rFonts w:ascii="仿宋" w:hAnsi="仿宋" w:eastAsia="仿宋"/>
                <w:color w:val="000000"/>
                <w:sz w:val="21"/>
                <w:szCs w:val="21"/>
              </w:rPr>
              <w:t>4</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32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ind w:firstLine="420" w:firstLineChars="200"/>
              <w:rPr>
                <w:rFonts w:ascii="仿宋" w:hAnsi="仿宋" w:eastAsia="仿宋"/>
                <w:color w:val="000000"/>
                <w:sz w:val="21"/>
                <w:szCs w:val="21"/>
              </w:rPr>
            </w:pPr>
            <w:r>
              <w:rPr>
                <w:rFonts w:hint="eastAsia" w:ascii="仿宋" w:hAnsi="仿宋" w:eastAsia="仿宋"/>
                <w:color w:val="000000"/>
                <w:sz w:val="21"/>
                <w:szCs w:val="21"/>
              </w:rPr>
              <w:t>auditOpinion</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审核意见</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r>
      <w:tr>
        <w:trPr>
          <w:trHeight w:val="600" w:hRule="atLeast"/>
        </w:trPr>
        <w:tc>
          <w:tcPr>
            <w:tcW w:w="1194" w:type="pct"/>
            <w:tcBorders>
              <w:top w:val="nil"/>
              <w:left w:val="single" w:color="auto" w:sz="4" w:space="0"/>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success</w:t>
            </w:r>
          </w:p>
        </w:tc>
        <w:tc>
          <w:tcPr>
            <w:tcW w:w="770"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是否成功</w:t>
            </w:r>
          </w:p>
        </w:tc>
        <w:tc>
          <w:tcPr>
            <w:tcW w:w="512"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Boolen</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　</w:t>
            </w:r>
          </w:p>
        </w:tc>
        <w:tc>
          <w:tcPr>
            <w:tcW w:w="42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1668" w:type="pct"/>
            <w:tcBorders>
              <w:top w:val="nil"/>
              <w:left w:val="nil"/>
              <w:bottom w:val="single" w:color="auto" w:sz="4" w:space="0"/>
              <w:right w:val="single" w:color="auto" w:sz="4" w:space="0"/>
            </w:tcBorders>
            <w:shd w:val="clear" w:color="000000" w:fill="FFFFFF"/>
            <w:vAlign w:val="center"/>
          </w:tcPr>
          <w:p>
            <w:pPr>
              <w:rPr>
                <w:rFonts w:ascii="仿宋" w:hAnsi="仿宋" w:eastAsia="仿宋"/>
                <w:color w:val="000000"/>
                <w:sz w:val="21"/>
                <w:szCs w:val="21"/>
              </w:rPr>
            </w:pPr>
            <w:r>
              <w:rPr>
                <w:rFonts w:hint="eastAsia" w:ascii="仿宋" w:hAnsi="仿宋" w:eastAsia="仿宋"/>
                <w:color w:val="000000"/>
                <w:sz w:val="21"/>
                <w:szCs w:val="21"/>
              </w:rPr>
              <w:t>true：成功</w:t>
            </w:r>
            <w:r>
              <w:rPr>
                <w:rFonts w:hint="eastAsia" w:ascii="仿宋" w:hAnsi="仿宋" w:eastAsia="仿宋"/>
                <w:color w:val="000000"/>
                <w:sz w:val="21"/>
                <w:szCs w:val="21"/>
              </w:rPr>
              <w:br w:type="textWrapping"/>
            </w:r>
            <w:r>
              <w:rPr>
                <w:rFonts w:hint="eastAsia" w:ascii="仿宋" w:hAnsi="仿宋" w:eastAsia="仿宋"/>
                <w:color w:val="000000"/>
                <w:sz w:val="21"/>
                <w:szCs w:val="21"/>
              </w:rPr>
              <w:t>false：失败</w:t>
            </w:r>
          </w:p>
        </w:tc>
      </w:tr>
    </w:tbl>
    <w:p>
      <w:pPr>
        <w:rPr>
          <w:rFonts w:ascii="仿宋" w:hAnsi="仿宋" w:eastAsia="仿宋"/>
        </w:rPr>
      </w:pPr>
    </w:p>
    <w:p>
      <w:pPr>
        <w:pStyle w:val="3"/>
      </w:pPr>
      <w:r>
        <w:rPr>
          <w:rFonts w:hint="eastAsia"/>
        </w:rPr>
        <w:t>附件信息上传</w:t>
      </w:r>
    </w:p>
    <w:p>
      <w:pPr>
        <w:ind w:firstLine="240"/>
        <w:rPr>
          <w:rFonts w:ascii="仿宋" w:hAnsi="仿宋" w:eastAsia="仿宋"/>
        </w:rPr>
      </w:pPr>
      <w:r>
        <w:rPr>
          <w:rFonts w:hint="eastAsia" w:ascii="仿宋" w:hAnsi="仿宋" w:eastAsia="仿宋"/>
        </w:rPr>
        <w:t>用于代理机构系统将附件信息同步给徽采云交易系统的oss服务器，上传成功的附件Id（fileId）随对应接口报文同步给徽采云系统。</w:t>
      </w:r>
    </w:p>
    <w:p>
      <w:pPr>
        <w:pStyle w:val="4"/>
        <w:ind w:left="949"/>
      </w:pPr>
      <w:bookmarkStart w:id="5" w:name="_Toc65009556"/>
      <w:r>
        <w:rPr>
          <w:rFonts w:hint="eastAsia"/>
        </w:rPr>
        <w:t>请求信息</w:t>
      </w:r>
      <w:bookmarkEnd w:id="5"/>
    </w:p>
    <w:tbl>
      <w:tblPr>
        <w:tblStyle w:val="11"/>
        <w:tblW w:w="7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694"/>
        <w:gridCol w:w="1842"/>
      </w:tblGrid>
      <w:tr>
        <w:tc>
          <w:tcPr>
            <w:tcW w:w="2835" w:type="dxa"/>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请求地址</w:t>
            </w:r>
          </w:p>
        </w:tc>
        <w:tc>
          <w:tcPr>
            <w:tcW w:w="2694" w:type="dxa"/>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请求媒体</w:t>
            </w:r>
          </w:p>
        </w:tc>
        <w:tc>
          <w:tcPr>
            <w:tcW w:w="1842" w:type="dxa"/>
            <w:shd w:val="clear" w:color="auto" w:fill="BDD6EE" w:themeFill="accent5" w:themeFillTint="66"/>
          </w:tcPr>
          <w:p>
            <w:pPr>
              <w:pStyle w:val="28"/>
              <w:ind w:firstLine="0" w:firstLineChars="0"/>
              <w:rPr>
                <w:rFonts w:ascii="仿宋" w:hAnsi="仿宋" w:eastAsia="仿宋"/>
                <w:sz w:val="21"/>
                <w:szCs w:val="21"/>
              </w:rPr>
            </w:pPr>
            <w:r>
              <w:rPr>
                <w:rFonts w:hint="eastAsia" w:ascii="仿宋" w:hAnsi="仿宋" w:eastAsia="仿宋"/>
                <w:sz w:val="21"/>
                <w:szCs w:val="21"/>
              </w:rPr>
              <w:t>请求方法</w:t>
            </w:r>
          </w:p>
        </w:tc>
      </w:tr>
      <w:tr>
        <w:tc>
          <w:tcPr>
            <w:tcW w:w="2835" w:type="dxa"/>
          </w:tcPr>
          <w:p>
            <w:pPr>
              <w:pStyle w:val="28"/>
              <w:ind w:firstLine="0" w:firstLineChars="0"/>
              <w:rPr>
                <w:rFonts w:ascii="仿宋" w:hAnsi="仿宋" w:eastAsia="仿宋"/>
                <w:sz w:val="21"/>
                <w:szCs w:val="21"/>
              </w:rPr>
            </w:pPr>
            <w:r>
              <w:rPr>
                <w:rFonts w:ascii="仿宋" w:hAnsi="仿宋" w:eastAsia="仿宋"/>
                <w:color w:val="000000"/>
                <w:sz w:val="21"/>
                <w:szCs w:val="21"/>
              </w:rPr>
              <w:t>/obs/zcy.obs.file.upload</w:t>
            </w:r>
          </w:p>
        </w:tc>
        <w:tc>
          <w:tcPr>
            <w:tcW w:w="2694" w:type="dxa"/>
          </w:tcPr>
          <w:p>
            <w:pPr>
              <w:pStyle w:val="28"/>
              <w:ind w:firstLine="0" w:firstLineChars="0"/>
              <w:rPr>
                <w:rFonts w:ascii="仿宋" w:hAnsi="仿宋" w:eastAsia="仿宋"/>
                <w:sz w:val="21"/>
                <w:szCs w:val="21"/>
              </w:rPr>
            </w:pPr>
            <w:r>
              <w:rPr>
                <w:rFonts w:ascii="仿宋" w:hAnsi="仿宋" w:eastAsia="仿宋"/>
                <w:color w:val="000000"/>
                <w:sz w:val="21"/>
                <w:szCs w:val="21"/>
              </w:rPr>
              <w:t>multipart/form-data</w:t>
            </w:r>
          </w:p>
        </w:tc>
        <w:tc>
          <w:tcPr>
            <w:tcW w:w="1842" w:type="dxa"/>
          </w:tcPr>
          <w:p>
            <w:pPr>
              <w:pStyle w:val="28"/>
              <w:ind w:firstLine="0" w:firstLineChars="0"/>
              <w:rPr>
                <w:rFonts w:ascii="仿宋" w:hAnsi="仿宋" w:eastAsia="仿宋"/>
                <w:sz w:val="21"/>
                <w:szCs w:val="21"/>
              </w:rPr>
            </w:pPr>
            <w:r>
              <w:rPr>
                <w:rFonts w:hint="eastAsia" w:ascii="仿宋" w:hAnsi="仿宋" w:eastAsia="仿宋"/>
                <w:sz w:val="21"/>
                <w:szCs w:val="21"/>
              </w:rPr>
              <w:t>POST</w:t>
            </w:r>
          </w:p>
        </w:tc>
      </w:tr>
    </w:tbl>
    <w:p>
      <w:pPr>
        <w:rPr>
          <w:rFonts w:ascii="仿宋" w:hAnsi="仿宋" w:eastAsia="仿宋"/>
          <w:b/>
          <w:sz w:val="18"/>
          <w:szCs w:val="18"/>
        </w:rPr>
      </w:pPr>
      <w:r>
        <w:rPr>
          <w:rFonts w:hint="eastAsia" w:ascii="仿宋" w:hAnsi="仿宋" w:eastAsia="仿宋"/>
          <w:b/>
          <w:sz w:val="18"/>
          <w:szCs w:val="18"/>
        </w:rPr>
        <w:t>注意:</w:t>
      </w:r>
      <w:r>
        <w:rPr>
          <w:rFonts w:ascii="仿宋" w:hAnsi="仿宋" w:eastAsia="仿宋"/>
          <w:b/>
          <w:sz w:val="18"/>
          <w:szCs w:val="18"/>
        </w:rPr>
        <w:t xml:space="preserve"> 在上传</w:t>
      </w:r>
      <w:r>
        <w:rPr>
          <w:rFonts w:hint="eastAsia" w:ascii="仿宋" w:hAnsi="仿宋" w:eastAsia="仿宋"/>
          <w:b/>
          <w:sz w:val="18"/>
          <w:szCs w:val="18"/>
        </w:rPr>
        <w:t>大</w:t>
      </w:r>
      <w:r>
        <w:rPr>
          <w:rFonts w:ascii="仿宋" w:hAnsi="仿宋" w:eastAsia="仿宋"/>
          <w:b/>
          <w:sz w:val="18"/>
          <w:szCs w:val="18"/>
        </w:rPr>
        <w:t>文件时需要合理</w:t>
      </w:r>
      <w:r>
        <w:rPr>
          <w:rFonts w:hint="eastAsia" w:ascii="仿宋" w:hAnsi="仿宋" w:eastAsia="仿宋"/>
          <w:b/>
          <w:sz w:val="18"/>
          <w:szCs w:val="18"/>
        </w:rPr>
        <w:t>设置</w:t>
      </w:r>
      <w:r>
        <w:rPr>
          <w:rFonts w:ascii="仿宋" w:hAnsi="仿宋" w:eastAsia="仿宋"/>
          <w:b/>
          <w:sz w:val="18"/>
          <w:szCs w:val="18"/>
        </w:rPr>
        <w:t>timeout</w:t>
      </w:r>
      <w:r>
        <w:rPr>
          <w:rFonts w:hint="eastAsia" w:ascii="仿宋" w:hAnsi="仿宋" w:eastAsia="仿宋"/>
          <w:b/>
          <w:sz w:val="18"/>
          <w:szCs w:val="18"/>
        </w:rPr>
        <w:t>,</w:t>
      </w:r>
      <w:r>
        <w:rPr>
          <w:rFonts w:ascii="仿宋" w:hAnsi="仿宋" w:eastAsia="仿宋"/>
          <w:b/>
          <w:sz w:val="18"/>
          <w:szCs w:val="18"/>
        </w:rPr>
        <w:t>建议使用keep-alive或</w:t>
      </w:r>
      <w:r>
        <w:rPr>
          <w:rFonts w:hint="eastAsia" w:ascii="仿宋" w:hAnsi="仿宋" w:eastAsia="仿宋"/>
          <w:b/>
          <w:sz w:val="18"/>
          <w:szCs w:val="18"/>
        </w:rPr>
        <w:t>将</w:t>
      </w:r>
      <w:r>
        <w:rPr>
          <w:rFonts w:ascii="仿宋" w:hAnsi="仿宋" w:eastAsia="仿宋"/>
          <w:b/>
          <w:sz w:val="18"/>
          <w:szCs w:val="18"/>
        </w:rPr>
        <w:t>socket_time</w:t>
      </w:r>
      <w:r>
        <w:rPr>
          <w:rFonts w:hint="eastAsia" w:ascii="仿宋" w:hAnsi="仿宋" w:eastAsia="仿宋"/>
          <w:b/>
          <w:sz w:val="18"/>
          <w:szCs w:val="18"/>
        </w:rPr>
        <w:t>设置为0</w:t>
      </w:r>
    </w:p>
    <w:p>
      <w:pPr>
        <w:rPr>
          <w:rFonts w:ascii="仿宋" w:hAnsi="仿宋" w:eastAsia="仿宋"/>
          <w:b/>
          <w:sz w:val="18"/>
          <w:szCs w:val="18"/>
        </w:rPr>
      </w:pPr>
    </w:p>
    <w:p>
      <w:pPr>
        <w:rPr>
          <w:rFonts w:ascii="仿宋" w:hAnsi="仿宋" w:eastAsia="仿宋"/>
        </w:rPr>
      </w:pPr>
      <w:r>
        <w:rPr>
          <w:rFonts w:hint="eastAsia" w:ascii="仿宋" w:hAnsi="仿宋" w:eastAsia="仿宋"/>
        </w:rPr>
        <w:t>针对大文件S</w:t>
      </w:r>
      <w:r>
        <w:rPr>
          <w:rFonts w:ascii="仿宋" w:hAnsi="仿宋" w:eastAsia="仿宋"/>
        </w:rPr>
        <w:t>DK</w:t>
      </w:r>
      <w:r>
        <w:rPr>
          <w:rFonts w:hint="eastAsia" w:ascii="仿宋" w:hAnsi="仿宋" w:eastAsia="仿宋"/>
        </w:rPr>
        <w:t>做了分片式上传，S</w:t>
      </w:r>
      <w:r>
        <w:rPr>
          <w:rFonts w:ascii="仿宋" w:hAnsi="仿宋" w:eastAsia="仿宋"/>
        </w:rPr>
        <w:t>DK</w:t>
      </w:r>
      <w:r>
        <w:rPr>
          <w:rFonts w:hint="eastAsia" w:ascii="仿宋" w:hAnsi="仿宋" w:eastAsia="仿宋"/>
        </w:rPr>
        <w:t>下载地址：</w:t>
      </w:r>
      <w:r>
        <w:fldChar w:fldCharType="begin"/>
      </w:r>
      <w:r>
        <w:rPr>
          <w:rFonts w:ascii="仿宋" w:hAnsi="仿宋" w:eastAsia="仿宋"/>
        </w:rPr>
        <w:instrText xml:space="preserve">HYPERLINK "https://open.zcygov.cn/open-developer/download.html"</w:instrText>
      </w:r>
      <w:r>
        <w:fldChar w:fldCharType="separate"/>
      </w:r>
      <w:r>
        <w:rPr>
          <w:rStyle w:val="14"/>
          <w:rFonts w:hint="eastAsia" w:ascii="仿宋" w:hAnsi="仿宋" w:eastAsia="仿宋"/>
        </w:rPr>
        <w:t>开放平台S</w:t>
      </w:r>
      <w:r>
        <w:rPr>
          <w:rStyle w:val="14"/>
          <w:rFonts w:ascii="仿宋" w:hAnsi="仿宋" w:eastAsia="仿宋"/>
        </w:rPr>
        <w:t>DK下载地址</w:t>
      </w:r>
      <w:r>
        <w:rPr>
          <w:rStyle w:val="14"/>
          <w:rFonts w:ascii="仿宋" w:hAnsi="仿宋" w:eastAsia="仿宋"/>
        </w:rPr>
        <w:fldChar w:fldCharType="end"/>
      </w:r>
    </w:p>
    <w:p>
      <w:pPr>
        <w:rPr>
          <w:rFonts w:ascii="仿宋" w:hAnsi="仿宋" w:eastAsia="仿宋"/>
        </w:rPr>
      </w:pPr>
      <w:r>
        <w:rPr>
          <w:rFonts w:hint="eastAsia" w:ascii="仿宋" w:hAnsi="仿宋" w:eastAsia="仿宋"/>
        </w:rPr>
        <w:t>具体方法见：</w:t>
      </w:r>
      <w:r>
        <w:rPr>
          <w:rFonts w:ascii="仿宋" w:hAnsi="仿宋" w:eastAsia="仿宋"/>
        </w:rPr>
        <w:t>cn.gov.zcy.open.sdk.open.util.upload.FileChunkUploadUtils</w:t>
      </w:r>
    </w:p>
    <w:p>
      <w:pPr>
        <w:rPr>
          <w:rFonts w:ascii="仿宋" w:hAnsi="仿宋" w:eastAsia="仿宋"/>
          <w:sz w:val="18"/>
          <w:szCs w:val="18"/>
        </w:rPr>
      </w:pPr>
    </w:p>
    <w:p>
      <w:pPr>
        <w:pStyle w:val="4"/>
        <w:ind w:left="949"/>
      </w:pPr>
      <w:bookmarkStart w:id="6" w:name="_Toc65009557"/>
      <w:r>
        <w:rPr>
          <w:rFonts w:hint="eastAsia"/>
        </w:rPr>
        <w:t>请求参数</w:t>
      </w:r>
      <w:bookmarkEnd w:id="6"/>
    </w:p>
    <w:p>
      <w:pPr>
        <w:pStyle w:val="5"/>
      </w:pPr>
      <w:r>
        <w:rPr>
          <w:rFonts w:hint="eastAsia"/>
        </w:rPr>
        <w:t>请求示例</w:t>
      </w:r>
    </w:p>
    <w:tbl>
      <w:tblPr>
        <w:tblStyle w:val="11"/>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c>
          <w:tcPr>
            <w:tcW w:w="8516" w:type="dxa"/>
            <w:tcBorders>
              <w:bottom w:val="nil"/>
            </w:tcBorders>
          </w:tcPr>
          <w:p>
            <w:pPr>
              <w:pStyle w:val="28"/>
              <w:ind w:left="480" w:firstLine="0" w:firstLineChars="0"/>
              <w:rPr>
                <w:rFonts w:ascii="DengXian" w:hAnsi="DengXian" w:eastAsia="DengXian"/>
                <w:color w:val="000000"/>
                <w:sz w:val="20"/>
                <w:szCs w:val="21"/>
              </w:rPr>
            </w:pPr>
          </w:p>
        </w:tc>
      </w:tr>
      <w:tr>
        <w:tc>
          <w:tcPr>
            <w:tcW w:w="8516" w:type="dxa"/>
            <w:tcBorders>
              <w:top w:val="nil"/>
              <w:bottom w:val="single" w:color="auto" w:sz="4" w:space="0"/>
            </w:tcBorders>
          </w:tcPr>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--TNekoE5fCH9MSS3bDHD3cH42OnotPYF</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Content-Disposition: form-data; name="_data_"</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Content-Type: text/plain; charset=UTF-8</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Content-Transfer-Encoding: 8bit</w:t>
            </w:r>
          </w:p>
          <w:p>
            <w:pPr>
              <w:pStyle w:val="28"/>
              <w:ind w:left="480" w:firstLine="0" w:firstLineChars="0"/>
              <w:rPr>
                <w:rFonts w:ascii="Courier New" w:hAnsi="Courier New" w:eastAsia="DengXian" w:cs="Courier New"/>
                <w:color w:val="000000"/>
                <w:sz w:val="15"/>
                <w:szCs w:val="15"/>
              </w:rPr>
            </w:pP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{"fileName":"redis-use.png","bizCode":"1071"}</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--TNekoE5fCH9MSS3bDHD3cH42OnotPYF</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Content-Disposition: form-data; name="file"; filename="deaultFilename"</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Content-Type: application/octet-stream</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Content-Transfer-Encoding: binary</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...省略略内容 </w:t>
            </w:r>
          </w:p>
          <w:p>
            <w:pPr>
              <w:pStyle w:val="28"/>
              <w:ind w:left="480" w:firstLine="0" w:firstLineChars="0"/>
              <w:rPr>
                <w:rFonts w:ascii="Courier New" w:hAnsi="Courier New" w:eastAsia="DengXian" w:cs="Courier New"/>
                <w:color w:val="000000"/>
                <w:sz w:val="20"/>
                <w:szCs w:val="21"/>
              </w:rPr>
            </w:pPr>
            <w:r>
              <w:rPr>
                <w:rFonts w:ascii="Courier New" w:hAnsi="Courier New" w:eastAsia="DengXian" w:cs="Courier New"/>
                <w:color w:val="000000"/>
                <w:sz w:val="15"/>
                <w:szCs w:val="15"/>
              </w:rPr>
              <w:t>TNekoE5fCH9MSS3bDHD3cH42OnotPYF--</w:t>
            </w:r>
          </w:p>
        </w:tc>
      </w:tr>
    </w:tbl>
    <w:p>
      <w:pPr>
        <w:pStyle w:val="5"/>
      </w:pPr>
      <w:r>
        <w:rPr>
          <w:rFonts w:hint="eastAsia"/>
        </w:rPr>
        <w:t>请求参数说明</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610"/>
        <w:gridCol w:w="1239"/>
        <w:gridCol w:w="743"/>
        <w:gridCol w:w="3218"/>
      </w:tblGrid>
      <w:tr>
        <w:trPr>
          <w:trHeight w:val="168" w:hRule="atLeast"/>
        </w:trPr>
        <w:tc>
          <w:tcPr>
            <w:tcW w:w="1480" w:type="dxa"/>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参数名</w:t>
            </w:r>
          </w:p>
        </w:tc>
        <w:tc>
          <w:tcPr>
            <w:tcW w:w="1610" w:type="dxa"/>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参数说明</w:t>
            </w:r>
          </w:p>
        </w:tc>
        <w:tc>
          <w:tcPr>
            <w:tcW w:w="1239" w:type="dxa"/>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类型</w:t>
            </w:r>
          </w:p>
        </w:tc>
        <w:tc>
          <w:tcPr>
            <w:tcW w:w="743" w:type="dxa"/>
            <w:shd w:val="clear" w:color="auto" w:fill="BDD6EE" w:themeFill="accent5" w:themeFillTint="66"/>
          </w:tcPr>
          <w:p>
            <w:pPr>
              <w:rPr>
                <w:rFonts w:ascii="仿宋" w:hAnsi="仿宋" w:eastAsia="仿宋"/>
                <w:color w:val="000000"/>
                <w:sz w:val="21"/>
                <w:szCs w:val="21"/>
              </w:rPr>
            </w:pPr>
            <w:r>
              <w:rPr>
                <w:rFonts w:hint="eastAsia" w:ascii="仿宋" w:hAnsi="仿宋" w:eastAsia="仿宋"/>
                <w:color w:val="000000"/>
                <w:sz w:val="21"/>
                <w:szCs w:val="21"/>
              </w:rPr>
              <w:t>必填</w:t>
            </w:r>
          </w:p>
        </w:tc>
        <w:tc>
          <w:tcPr>
            <w:tcW w:w="3218" w:type="dxa"/>
            <w:shd w:val="clear" w:color="auto" w:fill="BDD6EE" w:themeFill="accent5" w:themeFillTint="66"/>
            <w:vAlign w:val="center"/>
          </w:tcPr>
          <w:p>
            <w:pPr>
              <w:rPr>
                <w:rFonts w:ascii="仿宋" w:hAnsi="仿宋" w:eastAsia="仿宋"/>
                <w:color w:val="000000"/>
                <w:sz w:val="21"/>
                <w:szCs w:val="21"/>
              </w:rPr>
            </w:pPr>
            <w:r>
              <w:rPr>
                <w:rFonts w:hint="eastAsia" w:ascii="仿宋" w:hAnsi="仿宋" w:eastAsia="仿宋"/>
                <w:color w:val="000000"/>
                <w:sz w:val="21"/>
                <w:szCs w:val="21"/>
              </w:rPr>
              <w:t>备注说明</w:t>
            </w:r>
          </w:p>
        </w:tc>
      </w:tr>
      <w:tr>
        <w:trPr>
          <w:trHeight w:val="308" w:hRule="atLeast"/>
        </w:trPr>
        <w:tc>
          <w:tcPr>
            <w:tcW w:w="1480" w:type="dxa"/>
            <w:vAlign w:val="center"/>
          </w:tcPr>
          <w:p>
            <w:pPr>
              <w:rPr>
                <w:rFonts w:ascii="仿宋" w:hAnsi="仿宋" w:eastAsia="仿宋"/>
                <w:color w:val="000000"/>
                <w:sz w:val="21"/>
                <w:szCs w:val="21"/>
              </w:rPr>
            </w:pPr>
            <w:r>
              <w:rPr>
                <w:rFonts w:hint="eastAsia" w:ascii="仿宋" w:hAnsi="仿宋" w:eastAsia="仿宋"/>
                <w:color w:val="000000"/>
                <w:sz w:val="21"/>
                <w:szCs w:val="21"/>
              </w:rPr>
              <w:t>bizCode</w:t>
            </w:r>
          </w:p>
        </w:tc>
        <w:tc>
          <w:tcPr>
            <w:tcW w:w="1610" w:type="dxa"/>
            <w:vAlign w:val="center"/>
          </w:tcPr>
          <w:p>
            <w:pPr>
              <w:rPr>
                <w:rFonts w:ascii="仿宋" w:hAnsi="仿宋" w:eastAsia="仿宋"/>
                <w:color w:val="000000"/>
                <w:sz w:val="21"/>
                <w:szCs w:val="21"/>
              </w:rPr>
            </w:pPr>
            <w:r>
              <w:rPr>
                <w:rFonts w:hint="eastAsia" w:ascii="仿宋" w:hAnsi="仿宋" w:eastAsia="仿宋"/>
                <w:color w:val="000000"/>
                <w:sz w:val="21"/>
                <w:szCs w:val="21"/>
              </w:rPr>
              <w:t>业务类型编码</w:t>
            </w:r>
          </w:p>
        </w:tc>
        <w:tc>
          <w:tcPr>
            <w:tcW w:w="1239" w:type="dxa"/>
            <w:vAlign w:val="center"/>
          </w:tcPr>
          <w:p>
            <w:pPr>
              <w:rPr>
                <w:rFonts w:ascii="仿宋" w:hAnsi="仿宋" w:eastAsia="仿宋"/>
                <w:color w:val="000000"/>
                <w:sz w:val="21"/>
                <w:szCs w:val="21"/>
              </w:rPr>
            </w:pPr>
            <w:r>
              <w:rPr>
                <w:rFonts w:hint="eastAsia" w:ascii="仿宋" w:hAnsi="仿宋" w:eastAsia="仿宋"/>
                <w:color w:val="000000"/>
                <w:sz w:val="21"/>
                <w:szCs w:val="21"/>
              </w:rPr>
              <w:t>Integer</w:t>
            </w:r>
          </w:p>
        </w:tc>
        <w:tc>
          <w:tcPr>
            <w:tcW w:w="743" w:type="dxa"/>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3218" w:type="dxa"/>
            <w:vAlign w:val="center"/>
          </w:tcPr>
          <w:p>
            <w:pPr>
              <w:rPr>
                <w:rFonts w:ascii="仿宋" w:hAnsi="仿宋" w:eastAsia="仿宋"/>
                <w:color w:val="000000"/>
                <w:sz w:val="21"/>
                <w:szCs w:val="21"/>
              </w:rPr>
            </w:pPr>
            <w:r>
              <w:rPr>
                <w:rFonts w:hint="eastAsia" w:ascii="仿宋" w:hAnsi="仿宋" w:eastAsia="仿宋"/>
                <w:color w:val="000000"/>
                <w:sz w:val="21"/>
                <w:szCs w:val="21"/>
              </w:rPr>
              <w:t>每个公告类型对应附件业务类型编码</w:t>
            </w:r>
          </w:p>
        </w:tc>
      </w:tr>
      <w:tr>
        <w:trPr>
          <w:trHeight w:val="308" w:hRule="atLeast"/>
        </w:trPr>
        <w:tc>
          <w:tcPr>
            <w:tcW w:w="1480" w:type="dxa"/>
          </w:tcPr>
          <w:p>
            <w:pPr>
              <w:rPr>
                <w:rFonts w:ascii="仿宋" w:hAnsi="仿宋" w:eastAsia="仿宋"/>
                <w:color w:val="000000"/>
                <w:sz w:val="21"/>
                <w:szCs w:val="21"/>
              </w:rPr>
            </w:pPr>
            <w:r>
              <w:rPr>
                <w:rFonts w:hint="eastAsia" w:ascii="仿宋" w:hAnsi="仿宋" w:eastAsia="仿宋"/>
                <w:color w:val="000000"/>
                <w:sz w:val="21"/>
                <w:szCs w:val="21"/>
              </w:rPr>
              <w:t>fileName</w:t>
            </w:r>
          </w:p>
        </w:tc>
        <w:tc>
          <w:tcPr>
            <w:tcW w:w="1610" w:type="dxa"/>
            <w:vAlign w:val="center"/>
          </w:tcPr>
          <w:p>
            <w:pPr>
              <w:rPr>
                <w:rFonts w:ascii="仿宋" w:hAnsi="仿宋" w:eastAsia="仿宋"/>
                <w:color w:val="000000"/>
                <w:sz w:val="21"/>
                <w:szCs w:val="21"/>
              </w:rPr>
            </w:pPr>
            <w:r>
              <w:rPr>
                <w:rFonts w:hint="eastAsia" w:ascii="仿宋" w:hAnsi="仿宋" w:eastAsia="仿宋"/>
                <w:color w:val="000000"/>
                <w:sz w:val="21"/>
                <w:szCs w:val="21"/>
              </w:rPr>
              <w:t>文件名</w:t>
            </w:r>
          </w:p>
        </w:tc>
        <w:tc>
          <w:tcPr>
            <w:tcW w:w="1239" w:type="dxa"/>
            <w:vAlign w:val="center"/>
          </w:tcPr>
          <w:p>
            <w:pPr>
              <w:rPr>
                <w:rFonts w:ascii="仿宋" w:hAnsi="仿宋" w:eastAsia="仿宋"/>
                <w:color w:val="000000"/>
                <w:sz w:val="21"/>
                <w:szCs w:val="21"/>
              </w:rPr>
            </w:pPr>
            <w:r>
              <w:rPr>
                <w:rFonts w:hint="eastAsia" w:ascii="仿宋" w:hAnsi="仿宋" w:eastAsia="仿宋"/>
                <w:color w:val="000000"/>
                <w:sz w:val="21"/>
                <w:szCs w:val="21"/>
              </w:rPr>
              <w:t>String</w:t>
            </w:r>
          </w:p>
        </w:tc>
        <w:tc>
          <w:tcPr>
            <w:tcW w:w="743" w:type="dxa"/>
            <w:vAlign w:val="center"/>
          </w:tcPr>
          <w:p>
            <w:pPr>
              <w:rPr>
                <w:rFonts w:ascii="仿宋" w:hAnsi="仿宋" w:eastAsia="仿宋"/>
                <w:color w:val="000000"/>
                <w:sz w:val="21"/>
                <w:szCs w:val="21"/>
              </w:rPr>
            </w:pPr>
            <w:r>
              <w:rPr>
                <w:rFonts w:hint="eastAsia" w:ascii="仿宋" w:hAnsi="仿宋" w:eastAsia="仿宋"/>
                <w:color w:val="000000"/>
                <w:sz w:val="21"/>
                <w:szCs w:val="21"/>
              </w:rPr>
              <w:t>否</w:t>
            </w:r>
          </w:p>
        </w:tc>
        <w:tc>
          <w:tcPr>
            <w:tcW w:w="3218" w:type="dxa"/>
            <w:vAlign w:val="center"/>
          </w:tcPr>
          <w:p>
            <w:pPr>
              <w:rPr>
                <w:rFonts w:ascii="仿宋" w:hAnsi="仿宋" w:eastAsia="仿宋"/>
                <w:color w:val="000000"/>
                <w:sz w:val="21"/>
                <w:szCs w:val="21"/>
              </w:rPr>
            </w:pPr>
            <w:r>
              <w:rPr>
                <w:rFonts w:ascii="仿宋" w:hAnsi="仿宋" w:eastAsia="仿宋"/>
                <w:color w:val="000000"/>
                <w:sz w:val="21"/>
                <w:szCs w:val="21"/>
              </w:rPr>
              <w:t xml:space="preserve">保存的文件原始名，包装在_data_请求体中 </w:t>
            </w:r>
          </w:p>
        </w:tc>
      </w:tr>
      <w:tr>
        <w:trPr>
          <w:trHeight w:val="308" w:hRule="atLeast"/>
        </w:trPr>
        <w:tc>
          <w:tcPr>
            <w:tcW w:w="1480" w:type="dxa"/>
          </w:tcPr>
          <w:p>
            <w:pPr>
              <w:rPr>
                <w:rFonts w:ascii="仿宋" w:hAnsi="仿宋" w:eastAsia="仿宋"/>
                <w:color w:val="000000"/>
                <w:sz w:val="21"/>
                <w:szCs w:val="21"/>
              </w:rPr>
            </w:pPr>
            <w:r>
              <w:rPr>
                <w:rFonts w:hint="eastAsia" w:ascii="仿宋" w:hAnsi="仿宋" w:eastAsia="仿宋"/>
                <w:color w:val="000000"/>
                <w:sz w:val="21"/>
                <w:szCs w:val="21"/>
              </w:rPr>
              <w:t>file</w:t>
            </w:r>
          </w:p>
        </w:tc>
        <w:tc>
          <w:tcPr>
            <w:tcW w:w="1610" w:type="dxa"/>
            <w:vAlign w:val="center"/>
          </w:tcPr>
          <w:p>
            <w:pPr>
              <w:rPr>
                <w:rFonts w:ascii="仿宋" w:hAnsi="仿宋" w:eastAsia="仿宋"/>
                <w:color w:val="000000"/>
                <w:sz w:val="21"/>
                <w:szCs w:val="21"/>
              </w:rPr>
            </w:pPr>
            <w:r>
              <w:rPr>
                <w:rFonts w:hint="eastAsia" w:ascii="仿宋" w:hAnsi="仿宋" w:eastAsia="仿宋"/>
                <w:color w:val="000000"/>
                <w:sz w:val="21"/>
                <w:szCs w:val="21"/>
              </w:rPr>
              <w:t>文件流</w:t>
            </w:r>
          </w:p>
        </w:tc>
        <w:tc>
          <w:tcPr>
            <w:tcW w:w="1239" w:type="dxa"/>
            <w:vAlign w:val="center"/>
          </w:tcPr>
          <w:p>
            <w:pPr>
              <w:rPr>
                <w:rFonts w:ascii="仿宋" w:hAnsi="仿宋" w:eastAsia="仿宋"/>
                <w:color w:val="000000"/>
                <w:sz w:val="21"/>
                <w:szCs w:val="21"/>
              </w:rPr>
            </w:pPr>
            <w:r>
              <w:rPr>
                <w:rFonts w:hint="eastAsia" w:ascii="仿宋" w:hAnsi="仿宋" w:eastAsia="仿宋"/>
                <w:color w:val="000000"/>
                <w:sz w:val="21"/>
                <w:szCs w:val="21"/>
              </w:rPr>
              <w:t>二进制流</w:t>
            </w:r>
          </w:p>
        </w:tc>
        <w:tc>
          <w:tcPr>
            <w:tcW w:w="743" w:type="dxa"/>
            <w:vAlign w:val="center"/>
          </w:tcPr>
          <w:p>
            <w:pPr>
              <w:rPr>
                <w:rFonts w:ascii="仿宋" w:hAnsi="仿宋" w:eastAsia="仿宋"/>
                <w:color w:val="000000"/>
                <w:sz w:val="21"/>
                <w:szCs w:val="21"/>
              </w:rPr>
            </w:pPr>
            <w:r>
              <w:rPr>
                <w:rFonts w:hint="eastAsia" w:ascii="仿宋" w:hAnsi="仿宋" w:eastAsia="仿宋"/>
                <w:color w:val="000000"/>
                <w:sz w:val="21"/>
                <w:szCs w:val="21"/>
              </w:rPr>
              <w:t>是</w:t>
            </w:r>
          </w:p>
        </w:tc>
        <w:tc>
          <w:tcPr>
            <w:tcW w:w="3218" w:type="dxa"/>
            <w:vAlign w:val="center"/>
          </w:tcPr>
          <w:p>
            <w:pPr>
              <w:rPr>
                <w:rFonts w:ascii="仿宋" w:hAnsi="仿宋" w:eastAsia="仿宋"/>
                <w:color w:val="000000"/>
                <w:sz w:val="21"/>
                <w:szCs w:val="21"/>
              </w:rPr>
            </w:pPr>
            <w:r>
              <w:rPr>
                <w:rFonts w:hint="eastAsia" w:ascii="仿宋" w:hAnsi="仿宋" w:eastAsia="仿宋"/>
                <w:color w:val="000000"/>
                <w:sz w:val="21"/>
                <w:szCs w:val="21"/>
              </w:rPr>
              <w:t>实际的文件内容</w:t>
            </w:r>
          </w:p>
        </w:tc>
      </w:tr>
    </w:tbl>
    <w:p>
      <w:pPr>
        <w:rPr>
          <w:rFonts w:ascii="仿宋" w:hAnsi="仿宋" w:eastAsia="仿宋"/>
        </w:rPr>
      </w:pPr>
      <w:bookmarkStart w:id="7" w:name="_Toc65009558"/>
    </w:p>
    <w:p>
      <w:pPr>
        <w:pStyle w:val="4"/>
        <w:ind w:left="949"/>
      </w:pPr>
      <w:r>
        <w:rPr>
          <w:rFonts w:hint="eastAsia"/>
        </w:rPr>
        <w:t>返回</w:t>
      </w:r>
      <w:bookmarkEnd w:id="7"/>
      <w:r>
        <w:rPr>
          <w:rFonts w:hint="eastAsia"/>
        </w:rPr>
        <w:t>参数</w:t>
      </w:r>
    </w:p>
    <w:p>
      <w:pPr>
        <w:pStyle w:val="5"/>
      </w:pPr>
      <w:r>
        <w:rPr>
          <w:rFonts w:hint="eastAsia"/>
        </w:rPr>
        <w:t>返回示例</w:t>
      </w:r>
    </w:p>
    <w:tbl>
      <w:tblPr>
        <w:tblStyle w:val="11"/>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c>
          <w:tcPr>
            <w:tcW w:w="8516" w:type="dxa"/>
            <w:tcBorders>
              <w:bottom w:val="nil"/>
            </w:tcBorders>
          </w:tcPr>
          <w:p>
            <w:pPr>
              <w:pStyle w:val="28"/>
              <w:ind w:left="480" w:firstLine="0" w:firstLineChars="0"/>
              <w:rPr>
                <w:rFonts w:ascii="DengXian" w:hAnsi="DengXian" w:eastAsia="DengXian"/>
                <w:color w:val="000000"/>
                <w:sz w:val="20"/>
                <w:szCs w:val="21"/>
              </w:rPr>
            </w:pPr>
          </w:p>
        </w:tc>
      </w:tr>
      <w:tr>
        <w:tc>
          <w:tcPr>
            <w:tcW w:w="8516" w:type="dxa"/>
            <w:tcBorders>
              <w:top w:val="nil"/>
              <w:bottom w:val="nil"/>
            </w:tcBorders>
          </w:tcPr>
          <w:p>
            <w:pPr>
              <w:pStyle w:val="28"/>
              <w:numPr>
                <w:ilvl w:val="0"/>
                <w:numId w:val="15"/>
              </w:numPr>
              <w:ind w:firstLineChars="0"/>
              <w:rPr>
                <w:rFonts w:ascii="Courier New" w:hAnsi="Courier New" w:eastAsia="DengXian" w:cs="Courier New"/>
                <w:color w:val="000000"/>
                <w:sz w:val="20"/>
                <w:szCs w:val="21"/>
              </w:rPr>
            </w:pPr>
            <w:r>
              <w:rPr>
                <w:rFonts w:hint="eastAsia" w:ascii="Courier New" w:hAnsi="Courier New" w:eastAsia="DengXian" w:cs="Courier New"/>
                <w:color w:val="000000"/>
                <w:sz w:val="20"/>
                <w:szCs w:val="21"/>
              </w:rPr>
              <w:t>上传成功响应:</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    "success": true,</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    "code": "",</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    "result": {</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        "fileId": "1071PO/open/ee5eab70-691b-4083-8a2c-6bd0f71c0309.png",</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        "fileName": "redis-use.png",</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        "downloadUrl": "https://demo-open-doc.oss-cn-hangzhou.aliyuncs.com/1071PO/open/ee5eab70-691b-4083-8a2c-6bd0f71c0309.png",</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        "size": 271944</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    },</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    "message": null</w:t>
            </w:r>
          </w:p>
          <w:p>
            <w:pPr>
              <w:pStyle w:val="28"/>
              <w:ind w:left="480" w:firstLine="0" w:firstLineChars="0"/>
              <w:rPr>
                <w:rFonts w:ascii="Courier New" w:hAnsi="Courier New" w:eastAsia="DengXian" w:cs="Courier New"/>
                <w:color w:val="000000"/>
                <w:sz w:val="20"/>
                <w:szCs w:val="21"/>
              </w:rPr>
            </w:pPr>
            <w:r>
              <w:rPr>
                <w:rFonts w:ascii="Courier New" w:hAnsi="Courier New" w:eastAsia="DengXian" w:cs="Courier New"/>
                <w:color w:val="000000"/>
                <w:sz w:val="15"/>
                <w:szCs w:val="15"/>
              </w:rPr>
              <w:t>}</w:t>
            </w:r>
          </w:p>
        </w:tc>
      </w:tr>
      <w:tr>
        <w:tc>
          <w:tcPr>
            <w:tcW w:w="8516" w:type="dxa"/>
            <w:tcBorders>
              <w:top w:val="nil"/>
            </w:tcBorders>
          </w:tcPr>
          <w:p>
            <w:pPr>
              <w:pStyle w:val="28"/>
              <w:numPr>
                <w:ilvl w:val="0"/>
                <w:numId w:val="15"/>
              </w:numPr>
              <w:ind w:firstLineChars="0"/>
              <w:rPr>
                <w:rFonts w:ascii="Courier New" w:hAnsi="Courier New" w:eastAsia="DengXian" w:cs="Courier New"/>
                <w:color w:val="000000"/>
                <w:sz w:val="20"/>
                <w:szCs w:val="21"/>
              </w:rPr>
            </w:pPr>
            <w:r>
              <w:rPr>
                <w:rFonts w:hint="eastAsia" w:ascii="Courier New" w:hAnsi="Courier New" w:eastAsia="DengXian" w:cs="Courier New"/>
                <w:color w:val="000000"/>
                <w:sz w:val="20"/>
                <w:szCs w:val="21"/>
              </w:rPr>
              <w:t>上传失败响应:</w:t>
            </w:r>
          </w:p>
          <w:p>
            <w:pPr>
              <w:pStyle w:val="28"/>
              <w:ind w:left="-2" w:leftChars="-1"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    "success": false,</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    "code": "",</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    "result": null,</w:t>
            </w:r>
          </w:p>
          <w:p>
            <w:pPr>
              <w:pStyle w:val="28"/>
              <w:ind w:left="480" w:firstLine="0" w:firstLineChars="0"/>
              <w:rPr>
                <w:rFonts w:ascii="Courier New" w:hAnsi="Courier New" w:eastAsia="DengXian" w:cs="Courier New"/>
                <w:color w:val="000000"/>
                <w:sz w:val="15"/>
                <w:szCs w:val="15"/>
              </w:rPr>
            </w:pPr>
            <w:r>
              <w:rPr>
                <w:rFonts w:ascii="Courier New" w:hAnsi="Courier New" w:eastAsia="DengXian" w:cs="Courier New"/>
                <w:color w:val="000000"/>
                <w:sz w:val="15"/>
                <w:szCs w:val="15"/>
              </w:rPr>
              <w:t xml:space="preserve">    "message": "you have no permission to access the bizCode:1002"</w:t>
            </w:r>
          </w:p>
          <w:p>
            <w:pPr>
              <w:pStyle w:val="28"/>
              <w:ind w:left="480" w:firstLine="0" w:firstLineChars="0"/>
              <w:rPr>
                <w:rFonts w:ascii="Courier New" w:hAnsi="Courier New" w:eastAsia="DengXian" w:cs="Courier New"/>
                <w:color w:val="000000"/>
                <w:sz w:val="20"/>
                <w:szCs w:val="21"/>
              </w:rPr>
            </w:pPr>
            <w:r>
              <w:rPr>
                <w:rFonts w:ascii="Courier New" w:hAnsi="Courier New" w:eastAsia="DengXian" w:cs="Courier New"/>
                <w:color w:val="000000"/>
                <w:sz w:val="15"/>
                <w:szCs w:val="15"/>
              </w:rPr>
              <w:t>}</w:t>
            </w:r>
          </w:p>
        </w:tc>
      </w:tr>
    </w:tbl>
    <w:p/>
    <w:p>
      <w:pPr>
        <w:pStyle w:val="3"/>
      </w:pPr>
      <w:r>
        <w:rPr>
          <w:rFonts w:hint="eastAsia"/>
        </w:rPr>
        <w:t>附件信息获取</w:t>
      </w:r>
    </w:p>
    <w:p>
      <w:pPr>
        <w:ind w:left="240"/>
        <w:rPr>
          <w:rFonts w:ascii="仿宋" w:hAnsi="仿宋" w:eastAsia="仿宋"/>
        </w:rPr>
      </w:pPr>
      <w:r>
        <w:rPr>
          <w:rFonts w:hint="eastAsia" w:ascii="仿宋" w:hAnsi="仿宋" w:eastAsia="仿宋"/>
        </w:rPr>
        <w:t>用于获取徽采云交易系统上的附件信息。</w:t>
      </w:r>
    </w:p>
    <w:p>
      <w:pPr>
        <w:pStyle w:val="4"/>
        <w:ind w:left="949"/>
      </w:pPr>
      <w:r>
        <w:rPr>
          <w:rFonts w:hint="eastAsia" w:ascii="微软雅黑" w:hAnsi="微软雅黑" w:eastAsia="微软雅黑" w:cs="微软雅黑"/>
        </w:rPr>
        <w:t>请</w:t>
      </w:r>
      <w:r>
        <w:rPr>
          <w:rFonts w:hint="eastAsia"/>
        </w:rPr>
        <w:t>求信息</w:t>
      </w:r>
    </w:p>
    <w:tbl>
      <w:tblPr>
        <w:tblStyle w:val="11"/>
        <w:tblW w:w="5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2275"/>
      </w:tblGrid>
      <w:tr>
        <w:tc>
          <w:tcPr>
            <w:tcW w:w="3539" w:type="dxa"/>
            <w:shd w:val="clear" w:color="auto" w:fill="BDD6EE" w:themeFill="accent5" w:themeFillTint="66"/>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API名称</w:t>
            </w:r>
          </w:p>
        </w:tc>
        <w:tc>
          <w:tcPr>
            <w:tcW w:w="2275" w:type="dxa"/>
            <w:shd w:val="clear" w:color="auto" w:fill="BDD6EE" w:themeFill="accent5" w:themeFillTint="66"/>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http请求方法</w:t>
            </w:r>
          </w:p>
        </w:tc>
      </w:tr>
      <w:tr>
        <w:tc>
          <w:tcPr>
            <w:tcW w:w="3539" w:type="dxa"/>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/obs/zcy.obs.file.download</w:t>
            </w:r>
          </w:p>
        </w:tc>
        <w:tc>
          <w:tcPr>
            <w:tcW w:w="2275" w:type="dxa"/>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get</w:t>
            </w:r>
          </w:p>
        </w:tc>
      </w:tr>
    </w:tbl>
    <w:p>
      <w:pPr>
        <w:rPr>
          <w:rFonts w:ascii="仿宋_GB2312" w:hAnsi="仿宋_GB2312" w:eastAsia="仿宋_GB2312"/>
        </w:rPr>
      </w:pPr>
    </w:p>
    <w:p>
      <w:pPr>
        <w:pStyle w:val="4"/>
        <w:ind w:left="949"/>
      </w:pPr>
      <w:r>
        <w:rPr>
          <w:rFonts w:hint="eastAsia"/>
        </w:rPr>
        <w:t>请求参数</w:t>
      </w:r>
    </w:p>
    <w:p>
      <w:pPr>
        <w:pStyle w:val="5"/>
      </w:pPr>
      <w:r>
        <w:rPr>
          <w:rFonts w:hint="eastAsia"/>
        </w:rPr>
        <w:t>请求示例</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 xml:space="preserve">GET </w:t>
      </w:r>
    </w:p>
    <w:p>
      <w:pPr>
        <w:shd w:val="clear" w:color="auto" w:fill="F1F1F1" w:themeFill="background1" w:themeFillShade="F2"/>
        <w:rPr>
          <w:rFonts w:ascii="Times New Roman" w:hAnsi="Times New Roman" w:eastAsia="仿宋" w:cs="Times New Roman"/>
          <w:sz w:val="21"/>
          <w:szCs w:val="21"/>
        </w:rPr>
      </w:pPr>
      <w:r>
        <w:rPr>
          <w:rFonts w:ascii="Times New Roman" w:hAnsi="Times New Roman" w:eastAsia="仿宋" w:cs="Times New Roman"/>
          <w:sz w:val="21"/>
          <w:szCs w:val="21"/>
        </w:rPr>
        <w:t>/obs/zcy.obs.file.download?fileId=1018BG/01251183-0f9a-48d2-9b19-544ce5551e56</w:t>
      </w:r>
    </w:p>
    <w:p>
      <w:pPr>
        <w:pStyle w:val="5"/>
      </w:pPr>
      <w:r>
        <w:rPr>
          <w:rFonts w:hint="eastAsia"/>
        </w:rPr>
        <w:t>参数说明</w:t>
      </w:r>
    </w:p>
    <w:tbl>
      <w:tblPr>
        <w:tblStyle w:val="10"/>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8"/>
        <w:gridCol w:w="1549"/>
        <w:gridCol w:w="1080"/>
        <w:gridCol w:w="761"/>
        <w:gridCol w:w="708"/>
        <w:gridCol w:w="2978"/>
      </w:tblGrid>
      <w:tr>
        <w:trPr>
          <w:trHeight w:val="495" w:hRule="atLeast"/>
        </w:trPr>
        <w:tc>
          <w:tcPr>
            <w:tcW w:w="1708" w:type="dxa"/>
            <w:shd w:val="clear" w:color="auto" w:fill="BDD6EE" w:themeFill="accent5" w:themeFillTint="66"/>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参数名称</w:t>
            </w:r>
          </w:p>
        </w:tc>
        <w:tc>
          <w:tcPr>
            <w:tcW w:w="1549" w:type="dxa"/>
            <w:shd w:val="clear" w:color="auto" w:fill="BDD6EE" w:themeFill="accent5" w:themeFillTint="66"/>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参数说明</w:t>
            </w:r>
          </w:p>
        </w:tc>
        <w:tc>
          <w:tcPr>
            <w:tcW w:w="1080" w:type="dxa"/>
            <w:shd w:val="clear" w:color="auto" w:fill="BDD6EE" w:themeFill="accent5" w:themeFillTint="66"/>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类型</w:t>
            </w:r>
          </w:p>
        </w:tc>
        <w:tc>
          <w:tcPr>
            <w:tcW w:w="761" w:type="dxa"/>
            <w:shd w:val="clear" w:color="auto" w:fill="BDD6EE" w:themeFill="accent5" w:themeFillTint="66"/>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长度</w:t>
            </w:r>
          </w:p>
        </w:tc>
        <w:tc>
          <w:tcPr>
            <w:tcW w:w="708" w:type="dxa"/>
            <w:shd w:val="clear" w:color="auto" w:fill="BDD6EE" w:themeFill="accent5" w:themeFillTint="66"/>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必填</w:t>
            </w:r>
          </w:p>
        </w:tc>
        <w:tc>
          <w:tcPr>
            <w:tcW w:w="2978" w:type="dxa"/>
            <w:shd w:val="clear" w:color="auto" w:fill="BDD6EE" w:themeFill="accent5" w:themeFillTint="66"/>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处理逻辑</w:t>
            </w:r>
          </w:p>
        </w:tc>
      </w:tr>
      <w:tr>
        <w:tc>
          <w:tcPr>
            <w:tcW w:w="1708" w:type="dxa"/>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fileId</w:t>
            </w:r>
          </w:p>
        </w:tc>
        <w:tc>
          <w:tcPr>
            <w:tcW w:w="1549" w:type="dxa"/>
            <w:vAlign w:val="center"/>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文件id</w:t>
            </w:r>
          </w:p>
        </w:tc>
        <w:tc>
          <w:tcPr>
            <w:tcW w:w="1080" w:type="dxa"/>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String</w:t>
            </w:r>
          </w:p>
        </w:tc>
        <w:tc>
          <w:tcPr>
            <w:tcW w:w="761" w:type="dxa"/>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5</w:t>
            </w:r>
            <w:r>
              <w:rPr>
                <w:rFonts w:ascii="仿宋" w:hAnsi="仿宋" w:eastAsia="仿宋"/>
                <w:color w:val="000000"/>
                <w:sz w:val="21"/>
                <w:szCs w:val="21"/>
              </w:rPr>
              <w:t>12</w:t>
            </w:r>
          </w:p>
        </w:tc>
        <w:tc>
          <w:tcPr>
            <w:tcW w:w="708" w:type="dxa"/>
            <w:vAlign w:val="center"/>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是</w:t>
            </w:r>
          </w:p>
        </w:tc>
        <w:tc>
          <w:tcPr>
            <w:tcW w:w="2978" w:type="dxa"/>
            <w:vAlign w:val="center"/>
          </w:tcPr>
          <w:p>
            <w:pPr>
              <w:pStyle w:val="28"/>
              <w:ind w:firstLine="0" w:firstLineChars="0"/>
              <w:rPr>
                <w:rFonts w:ascii="仿宋" w:hAnsi="仿宋" w:eastAsia="仿宋"/>
                <w:color w:val="000000"/>
                <w:sz w:val="21"/>
                <w:szCs w:val="21"/>
              </w:rPr>
            </w:pPr>
            <w:r>
              <w:rPr>
                <w:rFonts w:hint="eastAsia" w:ascii="仿宋" w:hAnsi="仿宋" w:eastAsia="仿宋"/>
                <w:color w:val="000000"/>
                <w:sz w:val="21"/>
                <w:szCs w:val="21"/>
              </w:rPr>
              <w:t>徽采云系统文件唯一id，合同附件字段</w:t>
            </w:r>
          </w:p>
        </w:tc>
      </w:tr>
    </w:tbl>
    <w:p>
      <w:pPr>
        <w:rPr>
          <w:rFonts w:ascii="仿宋_GB2312" w:hAnsi="仿宋_GB2312" w:eastAsia="仿宋_GB2312"/>
        </w:rPr>
      </w:pPr>
    </w:p>
    <w:p>
      <w:pPr>
        <w:pStyle w:val="5"/>
      </w:pPr>
      <w:r>
        <w:rPr>
          <w:rFonts w:hint="eastAsia"/>
        </w:rPr>
        <w:t>返回参数</w:t>
      </w:r>
    </w:p>
    <w:p>
      <w:pPr>
        <w:ind w:left="420"/>
        <w:rPr>
          <w:rFonts w:ascii="仿宋" w:hAnsi="仿宋" w:eastAsia="仿宋"/>
        </w:rPr>
      </w:pPr>
      <w:r>
        <w:rPr>
          <w:rFonts w:ascii="仿宋" w:hAnsi="仿宋" w:eastAsia="仿宋"/>
        </w:rPr>
        <w:t>返回结果为二进制文件流，java参考处理代码如下：</w:t>
      </w:r>
    </w:p>
    <w:p>
      <w:pPr>
        <w:shd w:val="clear" w:color="auto" w:fill="D8D8D8"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eastAsia="仿宋" w:cs="Times New Roman"/>
          <w:sz w:val="21"/>
          <w:szCs w:val="21"/>
        </w:rPr>
      </w:pPr>
      <w:r>
        <w:rPr>
          <w:rFonts w:ascii="Times New Roman" w:hAnsi="Times New Roman" w:eastAsia="仿宋" w:cs="Times New Roman"/>
          <w:sz w:val="21"/>
          <w:szCs w:val="21"/>
        </w:rPr>
        <w:t>HttpResponse resp = httpClient.execute(get);</w:t>
      </w:r>
    </w:p>
    <w:p>
      <w:pPr>
        <w:shd w:val="clear" w:color="auto" w:fill="D8D8D8"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eastAsia="仿宋" w:cs="Times New Roman"/>
          <w:sz w:val="21"/>
          <w:szCs w:val="21"/>
        </w:rPr>
      </w:pPr>
      <w:r>
        <w:rPr>
          <w:rFonts w:ascii="Times New Roman" w:hAnsi="Times New Roman" w:eastAsia="仿宋" w:cs="Times New Roman"/>
          <w:sz w:val="21"/>
          <w:szCs w:val="21"/>
        </w:rPr>
        <w:t>if (resp.getStatusLine().getStatusCode() == 200) {</w:t>
      </w:r>
      <w:r>
        <w:rPr>
          <w:rFonts w:ascii="Times New Roman" w:hAnsi="Times New Roman" w:eastAsia="仿宋" w:cs="Times New Roman"/>
          <w:sz w:val="21"/>
          <w:szCs w:val="21"/>
        </w:rPr>
        <w:br w:type="textWrapping"/>
      </w:r>
      <w:r>
        <w:rPr>
          <w:rFonts w:ascii="Times New Roman" w:hAnsi="Times New Roman" w:eastAsia="仿宋" w:cs="Times New Roman"/>
          <w:sz w:val="21"/>
          <w:szCs w:val="21"/>
        </w:rPr>
        <w:t>  try (InputStream initialStream = resp.getEntity().getContent()) {</w:t>
      </w:r>
      <w:r>
        <w:rPr>
          <w:rFonts w:ascii="Times New Roman" w:hAnsi="Times New Roman" w:eastAsia="仿宋" w:cs="Times New Roman"/>
          <w:sz w:val="21"/>
          <w:szCs w:val="21"/>
        </w:rPr>
        <w:br w:type="textWrapping"/>
      </w:r>
      <w:r>
        <w:rPr>
          <w:rFonts w:ascii="Times New Roman" w:hAnsi="Times New Roman" w:eastAsia="仿宋" w:cs="Times New Roman"/>
          <w:sz w:val="21"/>
          <w:szCs w:val="21"/>
        </w:rPr>
        <w:t>      File targetFile = new File("test.pdf");</w:t>
      </w:r>
      <w:r>
        <w:rPr>
          <w:rFonts w:ascii="Times New Roman" w:hAnsi="Times New Roman" w:eastAsia="仿宋" w:cs="Times New Roman"/>
          <w:sz w:val="21"/>
          <w:szCs w:val="21"/>
        </w:rPr>
        <w:br w:type="textWrapping"/>
      </w:r>
      <w:r>
        <w:rPr>
          <w:rFonts w:ascii="Times New Roman" w:hAnsi="Times New Roman" w:eastAsia="仿宋" w:cs="Times New Roman"/>
          <w:sz w:val="21"/>
          <w:szCs w:val="21"/>
        </w:rPr>
        <w:t>     java.nio.file.Files.copy(</w:t>
      </w:r>
      <w:r>
        <w:rPr>
          <w:rFonts w:ascii="Times New Roman" w:hAnsi="Times New Roman" w:eastAsia="仿宋" w:cs="Times New Roman"/>
          <w:sz w:val="21"/>
          <w:szCs w:val="21"/>
        </w:rPr>
        <w:br w:type="textWrapping"/>
      </w:r>
      <w:r>
        <w:rPr>
          <w:rFonts w:ascii="Times New Roman" w:hAnsi="Times New Roman" w:eastAsia="仿宋" w:cs="Times New Roman"/>
          <w:sz w:val="21"/>
          <w:szCs w:val="21"/>
        </w:rPr>
        <w:t>             initialStream,</w:t>
      </w:r>
      <w:r>
        <w:rPr>
          <w:rFonts w:ascii="Times New Roman" w:hAnsi="Times New Roman" w:eastAsia="仿宋" w:cs="Times New Roman"/>
          <w:sz w:val="21"/>
          <w:szCs w:val="21"/>
        </w:rPr>
        <w:br w:type="textWrapping"/>
      </w:r>
      <w:r>
        <w:rPr>
          <w:rFonts w:ascii="Times New Roman" w:hAnsi="Times New Roman" w:eastAsia="仿宋" w:cs="Times New Roman"/>
          <w:sz w:val="21"/>
          <w:szCs w:val="21"/>
        </w:rPr>
        <w:t>             targetFile.toPath(),</w:t>
      </w:r>
      <w:r>
        <w:rPr>
          <w:rFonts w:ascii="Times New Roman" w:hAnsi="Times New Roman" w:eastAsia="仿宋" w:cs="Times New Roman"/>
          <w:sz w:val="21"/>
          <w:szCs w:val="21"/>
        </w:rPr>
        <w:br w:type="textWrapping"/>
      </w:r>
      <w:r>
        <w:rPr>
          <w:rFonts w:ascii="Times New Roman" w:hAnsi="Times New Roman" w:eastAsia="仿宋" w:cs="Times New Roman"/>
          <w:sz w:val="21"/>
          <w:szCs w:val="21"/>
        </w:rPr>
        <w:t>             St</w:t>
      </w:r>
      <w:r>
        <w:rPr>
          <w:rFonts w:hint="eastAsia" w:ascii="Times New Roman" w:hAnsi="Times New Roman" w:eastAsia="仿宋" w:cs="Times New Roman"/>
          <w:sz w:val="21"/>
          <w:szCs w:val="21"/>
        </w:rPr>
        <w:t>a</w:t>
      </w:r>
      <w:r>
        <w:rPr>
          <w:rFonts w:ascii="Times New Roman" w:hAnsi="Times New Roman" w:eastAsia="仿宋" w:cs="Times New Roman"/>
          <w:sz w:val="21"/>
          <w:szCs w:val="21"/>
        </w:rPr>
        <w:t>ndardCopyOption.REPLACE_EXISTING);</w:t>
      </w:r>
      <w:r>
        <w:rPr>
          <w:rFonts w:ascii="Times New Roman" w:hAnsi="Times New Roman" w:eastAsia="仿宋" w:cs="Times New Roman"/>
          <w:sz w:val="21"/>
          <w:szCs w:val="21"/>
        </w:rPr>
        <w:br w:type="textWrapping"/>
      </w:r>
      <w:r>
        <w:rPr>
          <w:rFonts w:ascii="Times New Roman" w:hAnsi="Times New Roman" w:eastAsia="仿宋" w:cs="Times New Roman"/>
          <w:sz w:val="21"/>
          <w:szCs w:val="21"/>
        </w:rPr>
        <w:t xml:space="preserve">  } </w:t>
      </w:r>
      <w:r>
        <w:rPr>
          <w:rFonts w:hint="eastAsia" w:ascii="Times New Roman" w:hAnsi="Times New Roman" w:eastAsia="仿宋" w:cs="Times New Roman"/>
          <w:sz w:val="21"/>
          <w:szCs w:val="21"/>
        </w:rPr>
        <w:t>c</w:t>
      </w:r>
      <w:r>
        <w:rPr>
          <w:rFonts w:ascii="Times New Roman" w:hAnsi="Times New Roman" w:eastAsia="仿宋" w:cs="Times New Roman"/>
          <w:sz w:val="21"/>
          <w:szCs w:val="21"/>
        </w:rPr>
        <w:t>atch (Exception e) {</w:t>
      </w:r>
      <w:r>
        <w:rPr>
          <w:rFonts w:ascii="Times New Roman" w:hAnsi="Times New Roman" w:eastAsia="仿宋" w:cs="Times New Roman"/>
          <w:sz w:val="21"/>
          <w:szCs w:val="21"/>
        </w:rPr>
        <w:br w:type="textWrapping"/>
      </w:r>
      <w:r>
        <w:rPr>
          <w:rFonts w:ascii="Times New Roman" w:hAnsi="Times New Roman" w:eastAsia="仿宋" w:cs="Times New Roman"/>
          <w:sz w:val="21"/>
          <w:szCs w:val="21"/>
        </w:rPr>
        <w:t>      e.printStackTrace();</w:t>
      </w:r>
      <w:r>
        <w:rPr>
          <w:rFonts w:ascii="Times New Roman" w:hAnsi="Times New Roman" w:eastAsia="仿宋" w:cs="Times New Roman"/>
          <w:sz w:val="21"/>
          <w:szCs w:val="21"/>
        </w:rPr>
        <w:br w:type="textWrapping"/>
      </w:r>
      <w:r>
        <w:rPr>
          <w:rFonts w:ascii="Times New Roman" w:hAnsi="Times New Roman" w:eastAsia="仿宋" w:cs="Times New Roman"/>
          <w:sz w:val="21"/>
          <w:szCs w:val="21"/>
        </w:rPr>
        <w:t>  }</w:t>
      </w:r>
      <w:r>
        <w:rPr>
          <w:rFonts w:ascii="Times New Roman" w:hAnsi="Times New Roman" w:eastAsia="仿宋" w:cs="Times New Roman"/>
          <w:sz w:val="21"/>
          <w:szCs w:val="21"/>
        </w:rPr>
        <w:br w:type="textWrapping"/>
      </w:r>
      <w:r>
        <w:rPr>
          <w:rFonts w:ascii="Times New Roman" w:hAnsi="Times New Roman" w:eastAsia="仿宋" w:cs="Times New Roman"/>
          <w:sz w:val="21"/>
          <w:szCs w:val="21"/>
        </w:rPr>
        <w:t>}</w:t>
      </w:r>
    </w:p>
    <w:p>
      <w:pPr>
        <w:rPr>
          <w:rFonts w:ascii="仿宋" w:hAnsi="仿宋" w:eastAsia="仿宋"/>
        </w:rPr>
      </w:pPr>
    </w:p>
    <w:p>
      <w:pPr>
        <w:pStyle w:val="2"/>
      </w:pPr>
      <w:r>
        <w:rPr>
          <w:rFonts w:hint="eastAsia"/>
        </w:rPr>
        <w:t>metaData</w:t>
      </w:r>
      <w:r>
        <w:rPr>
          <w:rFonts w:hint="eastAsia" w:ascii="微软雅黑" w:hAnsi="微软雅黑" w:eastAsia="微软雅黑" w:cs="微软雅黑"/>
        </w:rPr>
        <w:t>字段中基础数据说明</w:t>
      </w:r>
    </w:p>
    <w:p>
      <w:pPr>
        <w:rPr>
          <w:rFonts w:ascii="仿宋" w:hAnsi="仿宋" w:eastAsia="仿宋"/>
        </w:rPr>
      </w:pPr>
      <w:r>
        <w:rPr>
          <w:rFonts w:ascii="仿宋" w:hAnsi="仿宋" w:eastAsia="仿宋"/>
        </w:rPr>
        <w:object>
          <v:shape id="_x0000_i1025" o:spt="75" type="#_x0000_t75" style="height:48pt;width:75.55pt;" o:ole="t" filled="f" o:preferrelative="t" stroked="f" coordsize="21600,21600">
            <v:path/>
            <v:fill on="f" focussize="0,0"/>
            <v:stroke on="f" joinstyle="miter"/>
            <v:imagedata r:id="rId8" o:title=""/>
            <o:lock v:ext="edit" aspectratio="t"/>
            <w10:wrap type="none"/>
            <w10:anchorlock/>
          </v:shape>
          <o:OLEObject Type="Embed" ProgID="Excel.Sheet.12" ShapeID="_x0000_i1025" DrawAspect="Icon" ObjectID="_1468075725" r:id="rId7">
            <o:LockedField>false</o:LockedField>
          </o:OLEObject>
        </w:object>
      </w:r>
    </w:p>
    <w:p>
      <w:pPr>
        <w:rPr>
          <w:rFonts w:ascii="仿宋" w:hAnsi="仿宋" w:eastAsia="仿宋"/>
        </w:rPr>
      </w:pPr>
    </w:p>
    <w:p>
      <w:pPr>
        <w:rPr>
          <w:rFonts w:ascii="仿宋" w:hAnsi="仿宋" w:eastAsia="仿宋"/>
        </w:rPr>
      </w:pP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ExtB">
    <w:altName w:val="华文宋体"/>
    <w:panose1 w:val="02010609060101010101"/>
    <w:charset w:val="86"/>
    <w:family w:val="modern"/>
    <w:pitch w:val="default"/>
    <w:sig w:usb0="00000000" w:usb1="00000000" w:usb2="00000010" w:usb3="00000000" w:csb0="00040001" w:csb1="00000000"/>
  </w:font>
  <w:font w:name="微软雅黑">
    <w:altName w:val="汉仪旗黑"/>
    <w:panose1 w:val="020B0503020204020204"/>
    <w:charset w:val="86"/>
    <w:family w:val="swiss"/>
    <w:pitch w:val="default"/>
    <w:sig w:usb0="00000000" w:usb1="00000000" w:usb2="00000016" w:usb3="00000000" w:csb0="0004001F" w:csb1="00000000"/>
  </w:font>
  <w:font w:name="DengXian Light">
    <w:altName w:val="汉仪中等线KW"/>
    <w:panose1 w:val="00000000000000000000"/>
    <w:charset w:val="00"/>
    <w:family w:val="auto"/>
    <w:pitch w:val="default"/>
    <w:sig w:usb0="00000000" w:usb1="00000000" w:usb2="00000000" w:usb3="00000000" w:csb0="00000000" w:csb1="00000000"/>
  </w:font>
  <w:font w:name="DengXian">
    <w:altName w:val="汉仪中等线KW"/>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Helvetica Neue">
    <w:panose1 w:val="02000503000000020004"/>
    <w:charset w:val="00"/>
    <w:family w:val="auto"/>
    <w:pitch w:val="default"/>
    <w:sig w:usb0="E50002FF" w:usb1="500079DB" w:usb2="00000010" w:usb3="00000000" w:csb0="00000000" w:csb1="00000000"/>
  </w:font>
  <w:font w:name="仿宋_GB2312">
    <w:altName w:val="方正仿宋_GBK"/>
    <w:panose1 w:val="020B0604020202020204"/>
    <w:charset w:val="86"/>
    <w:family w:val="modern"/>
    <w:pitch w:val="default"/>
    <w:sig w:usb0="00000000" w:usb1="00000000" w:usb2="00000010" w:usb3="00000000" w:csb0="00040001"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华文宋体">
    <w:panose1 w:val="02010600040101010101"/>
    <w:charset w:val="86"/>
    <w:family w:val="auto"/>
    <w:pitch w:val="default"/>
    <w:sig w:usb0="80000287" w:usb1="280F3C52" w:usb2="00000016" w:usb3="00000000" w:csb0="0004001F" w:csb1="00000000"/>
  </w:font>
  <w:font w:name="汉仪中等线KW">
    <w:panose1 w:val="01010104010101010101"/>
    <w:charset w:val="86"/>
    <w:family w:val="auto"/>
    <w:pitch w:val="default"/>
    <w:sig w:usb0="800002BF" w:usb1="004F7CFA" w:usb2="00000000" w:usb3="00000000" w:csb0="00040001" w:csb1="00000000"/>
  </w:font>
  <w:font w:name="DengXian">
    <w:altName w:val="汉仪中等线KW"/>
    <w:panose1 w:val="00000000000000000000"/>
    <w:charset w:val="00"/>
    <w:family w:val="auto"/>
    <w:pitch w:val="default"/>
    <w:sig w:usb0="00000000" w:usb1="00000000" w:usb2="00000000" w:usb3="00000000" w:csb0="00000000" w:csb1="00000000"/>
  </w:font>
  <w:font w:name="-webkit-standard">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3E15CD"/>
    <w:multiLevelType w:val="singleLevel"/>
    <w:tmpl w:val="FE3E15CD"/>
    <w:lvl w:ilvl="0" w:tentative="0">
      <w:start w:val="1"/>
      <w:numFmt w:val="decimal"/>
      <w:suff w:val="nothing"/>
      <w:lvlText w:val="（%1）"/>
      <w:lvlJc w:val="left"/>
    </w:lvl>
  </w:abstractNum>
  <w:abstractNum w:abstractNumId="1">
    <w:nsid w:val="0C500194"/>
    <w:multiLevelType w:val="multilevel"/>
    <w:tmpl w:val="0C50019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F8E7EEE"/>
    <w:multiLevelType w:val="multilevel"/>
    <w:tmpl w:val="0F8E7EE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AEB56D7"/>
    <w:multiLevelType w:val="multilevel"/>
    <w:tmpl w:val="1AEB56D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BD02711"/>
    <w:multiLevelType w:val="multilevel"/>
    <w:tmpl w:val="1BD02711"/>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F8F5AE2"/>
    <w:multiLevelType w:val="multilevel"/>
    <w:tmpl w:val="4F8F5AE2"/>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43A6DE7"/>
    <w:multiLevelType w:val="multilevel"/>
    <w:tmpl w:val="543A6DE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8F61369"/>
    <w:multiLevelType w:val="multilevel"/>
    <w:tmpl w:val="58F61369"/>
    <w:lvl w:ilvl="0" w:tentative="0">
      <w:start w:val="1"/>
      <w:numFmt w:val="decimal"/>
      <w:lvlText w:val="（%1）"/>
      <w:lvlJc w:val="left"/>
      <w:pPr>
        <w:ind w:left="720" w:hanging="720"/>
      </w:pPr>
      <w:rPr>
        <w:rFonts w:hint="default"/>
      </w:rPr>
    </w:lvl>
    <w:lvl w:ilvl="1" w:tentative="0">
      <w:start w:val="1"/>
      <w:numFmt w:val="decimal"/>
      <w:lvlText w:val="（%2）"/>
      <w:lvlJc w:val="left"/>
      <w:pPr>
        <w:ind w:left="840" w:hanging="4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F4A5D6B"/>
    <w:multiLevelType w:val="multilevel"/>
    <w:tmpl w:val="5F4A5D6B"/>
    <w:lvl w:ilvl="0" w:tentative="0">
      <w:start w:val="1"/>
      <w:numFmt w:val="decimal"/>
      <w:pStyle w:val="2"/>
      <w:lvlText w:val="%1."/>
      <w:lvlJc w:val="left"/>
      <w:pPr>
        <w:ind w:left="665" w:hanging="425"/>
      </w:pPr>
      <w:rPr>
        <w:rFonts w:hint="eastAsia"/>
      </w:rPr>
    </w:lvl>
    <w:lvl w:ilvl="1" w:tentative="0">
      <w:start w:val="1"/>
      <w:numFmt w:val="decimal"/>
      <w:pStyle w:val="3"/>
      <w:lvlText w:val="%1.%2."/>
      <w:lvlJc w:val="left"/>
      <w:pPr>
        <w:ind w:left="807" w:hanging="567"/>
      </w:pPr>
      <w:rPr>
        <w:rFonts w:hint="eastAsia"/>
      </w:rPr>
    </w:lvl>
    <w:lvl w:ilvl="2" w:tentative="0">
      <w:start w:val="1"/>
      <w:numFmt w:val="decimal"/>
      <w:pStyle w:val="4"/>
      <w:lvlText w:val="%1.%2.%3."/>
      <w:lvlJc w:val="left"/>
      <w:pPr>
        <w:ind w:left="949" w:hanging="709"/>
      </w:pPr>
      <w:rPr>
        <w:rFonts w:hint="eastAsia"/>
      </w:rPr>
    </w:lvl>
    <w:lvl w:ilvl="3" w:tentative="0">
      <w:start w:val="1"/>
      <w:numFmt w:val="decimal"/>
      <w:pStyle w:val="5"/>
      <w:lvlText w:val="%1.%2.%3.%4."/>
      <w:lvlJc w:val="left"/>
      <w:pPr>
        <w:ind w:left="1091" w:hanging="851"/>
      </w:pPr>
      <w:rPr>
        <w:rFonts w:hint="eastAsia"/>
      </w:rPr>
    </w:lvl>
    <w:lvl w:ilvl="4" w:tentative="0">
      <w:start w:val="1"/>
      <w:numFmt w:val="decimal"/>
      <w:pStyle w:val="6"/>
      <w:lvlText w:val="%1.%2.%3.%4.%5."/>
      <w:lvlJc w:val="left"/>
      <w:pPr>
        <w:ind w:left="1232" w:hanging="992"/>
      </w:pPr>
      <w:rPr>
        <w:rFonts w:hint="eastAsia"/>
      </w:rPr>
    </w:lvl>
    <w:lvl w:ilvl="5" w:tentative="0">
      <w:start w:val="1"/>
      <w:numFmt w:val="decimal"/>
      <w:lvlText w:val="%1.%2.%3.%4.%5.%6."/>
      <w:lvlJc w:val="left"/>
      <w:pPr>
        <w:ind w:left="1374" w:hanging="1134"/>
      </w:pPr>
      <w:rPr>
        <w:rFonts w:hint="eastAsia"/>
      </w:rPr>
    </w:lvl>
    <w:lvl w:ilvl="6" w:tentative="0">
      <w:start w:val="1"/>
      <w:numFmt w:val="decimal"/>
      <w:lvlText w:val="%1.%2.%3.%4.%5.%6.%7."/>
      <w:lvlJc w:val="left"/>
      <w:pPr>
        <w:ind w:left="1516" w:hanging="1276"/>
      </w:pPr>
      <w:rPr>
        <w:rFonts w:hint="eastAsia"/>
      </w:rPr>
    </w:lvl>
    <w:lvl w:ilvl="7" w:tentative="0">
      <w:start w:val="1"/>
      <w:numFmt w:val="decimal"/>
      <w:lvlText w:val="%1.%2.%3.%4.%5.%6.%7.%8."/>
      <w:lvlJc w:val="left"/>
      <w:pPr>
        <w:ind w:left="1658" w:hanging="1418"/>
      </w:pPr>
      <w:rPr>
        <w:rFonts w:hint="eastAsia"/>
      </w:rPr>
    </w:lvl>
    <w:lvl w:ilvl="8" w:tentative="0">
      <w:start w:val="1"/>
      <w:numFmt w:val="decimal"/>
      <w:lvlText w:val="%1.%2.%3.%4.%5.%6.%7.%8.%9."/>
      <w:lvlJc w:val="left"/>
      <w:pPr>
        <w:ind w:left="1799" w:hanging="1559"/>
      </w:pPr>
      <w:rPr>
        <w:rFonts w:hint="eastAsia"/>
      </w:rPr>
    </w:lvl>
  </w:abstractNum>
  <w:abstractNum w:abstractNumId="9">
    <w:nsid w:val="634B73E2"/>
    <w:multiLevelType w:val="multilevel"/>
    <w:tmpl w:val="634B73E2"/>
    <w:lvl w:ilvl="0" w:tentative="0">
      <w:start w:val="1"/>
      <w:numFmt w:val="decimal"/>
      <w:lvlText w:val="（%1）"/>
      <w:lvlJc w:val="left"/>
      <w:pPr>
        <w:ind w:left="720" w:hanging="720"/>
      </w:pPr>
      <w:rPr>
        <w:rFonts w:hint="default"/>
      </w:rPr>
    </w:lvl>
    <w:lvl w:ilvl="1" w:tentative="0">
      <w:start w:val="1"/>
      <w:numFmt w:val="decimal"/>
      <w:lvlText w:val="（%2）"/>
      <w:lvlJc w:val="left"/>
      <w:pPr>
        <w:ind w:left="840" w:hanging="4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76F6AB0"/>
    <w:multiLevelType w:val="multilevel"/>
    <w:tmpl w:val="676F6AB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09257BB"/>
    <w:multiLevelType w:val="multilevel"/>
    <w:tmpl w:val="709257BB"/>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0C46D8B"/>
    <w:multiLevelType w:val="multilevel"/>
    <w:tmpl w:val="70C46D8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22B1C5B"/>
    <w:multiLevelType w:val="multilevel"/>
    <w:tmpl w:val="722B1C5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2"/>
  </w:num>
  <w:num w:numId="4">
    <w:abstractNumId w:val="13"/>
  </w:num>
  <w:num w:numId="5">
    <w:abstractNumId w:val="12"/>
  </w:num>
  <w:num w:numId="6">
    <w:abstractNumId w:val="5"/>
  </w:num>
  <w:num w:numId="7">
    <w:abstractNumId w:val="4"/>
  </w:num>
  <w:num w:numId="8">
    <w:abstractNumId w:val="0"/>
  </w:num>
  <w:num w:numId="9">
    <w:abstractNumId w:val="1"/>
  </w:num>
  <w:num w:numId="10">
    <w:abstractNumId w:val="9"/>
  </w:num>
  <w:num w:numId="11">
    <w:abstractNumId w:val="10"/>
  </w:num>
  <w:num w:numId="12">
    <w:abstractNumId w:val="11"/>
  </w:num>
  <w:num w:numId="13">
    <w:abstractNumId w:val="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92F"/>
    <w:rsid w:val="00000F7A"/>
    <w:rsid w:val="00003AC1"/>
    <w:rsid w:val="00020060"/>
    <w:rsid w:val="0002140B"/>
    <w:rsid w:val="00022FD9"/>
    <w:rsid w:val="00027159"/>
    <w:rsid w:val="00030321"/>
    <w:rsid w:val="00036B3F"/>
    <w:rsid w:val="00053409"/>
    <w:rsid w:val="000551E6"/>
    <w:rsid w:val="00060112"/>
    <w:rsid w:val="0006118E"/>
    <w:rsid w:val="00062827"/>
    <w:rsid w:val="00070B98"/>
    <w:rsid w:val="0007439C"/>
    <w:rsid w:val="00075BC8"/>
    <w:rsid w:val="00081BF1"/>
    <w:rsid w:val="0009201E"/>
    <w:rsid w:val="00095B0B"/>
    <w:rsid w:val="0009614C"/>
    <w:rsid w:val="00097C71"/>
    <w:rsid w:val="000A06BC"/>
    <w:rsid w:val="000A21B3"/>
    <w:rsid w:val="000A2C3A"/>
    <w:rsid w:val="000A37D0"/>
    <w:rsid w:val="000A7A8A"/>
    <w:rsid w:val="000B19A3"/>
    <w:rsid w:val="000B2507"/>
    <w:rsid w:val="000B34CD"/>
    <w:rsid w:val="000B480A"/>
    <w:rsid w:val="000B485B"/>
    <w:rsid w:val="000B558B"/>
    <w:rsid w:val="000B59D8"/>
    <w:rsid w:val="000B5AD6"/>
    <w:rsid w:val="000B600F"/>
    <w:rsid w:val="000C7FCE"/>
    <w:rsid w:val="000D046F"/>
    <w:rsid w:val="000D1C06"/>
    <w:rsid w:val="000D739A"/>
    <w:rsid w:val="000D74FD"/>
    <w:rsid w:val="000E1455"/>
    <w:rsid w:val="000E4D14"/>
    <w:rsid w:val="000E7745"/>
    <w:rsid w:val="000F79C7"/>
    <w:rsid w:val="00105480"/>
    <w:rsid w:val="00107041"/>
    <w:rsid w:val="0010718A"/>
    <w:rsid w:val="00110211"/>
    <w:rsid w:val="00111F78"/>
    <w:rsid w:val="00113117"/>
    <w:rsid w:val="00117618"/>
    <w:rsid w:val="001270CC"/>
    <w:rsid w:val="00131847"/>
    <w:rsid w:val="001336E5"/>
    <w:rsid w:val="00135057"/>
    <w:rsid w:val="00140B8E"/>
    <w:rsid w:val="00141A40"/>
    <w:rsid w:val="001531DF"/>
    <w:rsid w:val="00154EDB"/>
    <w:rsid w:val="00155336"/>
    <w:rsid w:val="00156035"/>
    <w:rsid w:val="00163AA3"/>
    <w:rsid w:val="00165791"/>
    <w:rsid w:val="001678E5"/>
    <w:rsid w:val="001722AA"/>
    <w:rsid w:val="001750CA"/>
    <w:rsid w:val="00183C04"/>
    <w:rsid w:val="00195D46"/>
    <w:rsid w:val="0019698E"/>
    <w:rsid w:val="00197C35"/>
    <w:rsid w:val="001A19BE"/>
    <w:rsid w:val="001A28BC"/>
    <w:rsid w:val="001A53E7"/>
    <w:rsid w:val="001A75C5"/>
    <w:rsid w:val="001B3380"/>
    <w:rsid w:val="001B4B77"/>
    <w:rsid w:val="001B4C16"/>
    <w:rsid w:val="001B4CE4"/>
    <w:rsid w:val="001C327B"/>
    <w:rsid w:val="001C4B69"/>
    <w:rsid w:val="001C714A"/>
    <w:rsid w:val="001D3A43"/>
    <w:rsid w:val="001D697B"/>
    <w:rsid w:val="001E0E03"/>
    <w:rsid w:val="001E0E16"/>
    <w:rsid w:val="001E1842"/>
    <w:rsid w:val="001E6E4D"/>
    <w:rsid w:val="001F297B"/>
    <w:rsid w:val="001F4D6C"/>
    <w:rsid w:val="001F75A2"/>
    <w:rsid w:val="002000FA"/>
    <w:rsid w:val="00201BB0"/>
    <w:rsid w:val="00204372"/>
    <w:rsid w:val="002142C4"/>
    <w:rsid w:val="0021738A"/>
    <w:rsid w:val="00220118"/>
    <w:rsid w:val="00220F32"/>
    <w:rsid w:val="00222A8E"/>
    <w:rsid w:val="0022482D"/>
    <w:rsid w:val="00227392"/>
    <w:rsid w:val="0023153A"/>
    <w:rsid w:val="00236443"/>
    <w:rsid w:val="00236ED0"/>
    <w:rsid w:val="00237B57"/>
    <w:rsid w:val="00241BA2"/>
    <w:rsid w:val="00243648"/>
    <w:rsid w:val="0024554A"/>
    <w:rsid w:val="0025018E"/>
    <w:rsid w:val="002532DE"/>
    <w:rsid w:val="002562CE"/>
    <w:rsid w:val="002574C3"/>
    <w:rsid w:val="002605EB"/>
    <w:rsid w:val="00262E14"/>
    <w:rsid w:val="00264002"/>
    <w:rsid w:val="0027074B"/>
    <w:rsid w:val="00274EF5"/>
    <w:rsid w:val="0027714A"/>
    <w:rsid w:val="0028473D"/>
    <w:rsid w:val="0028506E"/>
    <w:rsid w:val="00287A53"/>
    <w:rsid w:val="00293639"/>
    <w:rsid w:val="00295A97"/>
    <w:rsid w:val="002A693D"/>
    <w:rsid w:val="002A79BA"/>
    <w:rsid w:val="002B2378"/>
    <w:rsid w:val="002D2F89"/>
    <w:rsid w:val="002D5E5E"/>
    <w:rsid w:val="002D6177"/>
    <w:rsid w:val="002D692C"/>
    <w:rsid w:val="002E1BC8"/>
    <w:rsid w:val="002E5321"/>
    <w:rsid w:val="002E55A6"/>
    <w:rsid w:val="002F0AF3"/>
    <w:rsid w:val="002F14BD"/>
    <w:rsid w:val="002F5B3F"/>
    <w:rsid w:val="002F630E"/>
    <w:rsid w:val="002F637B"/>
    <w:rsid w:val="002F68B8"/>
    <w:rsid w:val="00300969"/>
    <w:rsid w:val="00303060"/>
    <w:rsid w:val="003054B3"/>
    <w:rsid w:val="00311474"/>
    <w:rsid w:val="00321ADB"/>
    <w:rsid w:val="00322860"/>
    <w:rsid w:val="003276A8"/>
    <w:rsid w:val="00327C1C"/>
    <w:rsid w:val="003325C9"/>
    <w:rsid w:val="003332DE"/>
    <w:rsid w:val="00333495"/>
    <w:rsid w:val="0033543A"/>
    <w:rsid w:val="00336C2A"/>
    <w:rsid w:val="00337BDD"/>
    <w:rsid w:val="00347491"/>
    <w:rsid w:val="0035665B"/>
    <w:rsid w:val="003601F0"/>
    <w:rsid w:val="0036573A"/>
    <w:rsid w:val="00366AF0"/>
    <w:rsid w:val="003670C5"/>
    <w:rsid w:val="00372E55"/>
    <w:rsid w:val="00373E6A"/>
    <w:rsid w:val="00377AF9"/>
    <w:rsid w:val="0038290D"/>
    <w:rsid w:val="0038592D"/>
    <w:rsid w:val="00390C1C"/>
    <w:rsid w:val="00392BF8"/>
    <w:rsid w:val="003A435A"/>
    <w:rsid w:val="003B646A"/>
    <w:rsid w:val="003C1B44"/>
    <w:rsid w:val="003C739E"/>
    <w:rsid w:val="003D3EF7"/>
    <w:rsid w:val="003D7475"/>
    <w:rsid w:val="003E2ED4"/>
    <w:rsid w:val="003E78A8"/>
    <w:rsid w:val="003E7916"/>
    <w:rsid w:val="003F5E96"/>
    <w:rsid w:val="00402C7F"/>
    <w:rsid w:val="0040450B"/>
    <w:rsid w:val="00407708"/>
    <w:rsid w:val="0041233C"/>
    <w:rsid w:val="00412A1F"/>
    <w:rsid w:val="00423A1D"/>
    <w:rsid w:val="004301AA"/>
    <w:rsid w:val="00431D4C"/>
    <w:rsid w:val="00434D61"/>
    <w:rsid w:val="00434E6B"/>
    <w:rsid w:val="004438E5"/>
    <w:rsid w:val="00447857"/>
    <w:rsid w:val="00450A1D"/>
    <w:rsid w:val="00465DBD"/>
    <w:rsid w:val="00474CA7"/>
    <w:rsid w:val="00475489"/>
    <w:rsid w:val="004759F9"/>
    <w:rsid w:val="00481247"/>
    <w:rsid w:val="00487606"/>
    <w:rsid w:val="00497A29"/>
    <w:rsid w:val="00497C8E"/>
    <w:rsid w:val="004A1661"/>
    <w:rsid w:val="004A20CE"/>
    <w:rsid w:val="004A46ED"/>
    <w:rsid w:val="004A7412"/>
    <w:rsid w:val="004B0A90"/>
    <w:rsid w:val="004B12D4"/>
    <w:rsid w:val="004B297F"/>
    <w:rsid w:val="004B7F92"/>
    <w:rsid w:val="004D34A7"/>
    <w:rsid w:val="004E15F6"/>
    <w:rsid w:val="004E4A32"/>
    <w:rsid w:val="004E7FDA"/>
    <w:rsid w:val="004F650A"/>
    <w:rsid w:val="00502C96"/>
    <w:rsid w:val="00503018"/>
    <w:rsid w:val="005046C5"/>
    <w:rsid w:val="005077F9"/>
    <w:rsid w:val="005159CE"/>
    <w:rsid w:val="005171D6"/>
    <w:rsid w:val="00517CAB"/>
    <w:rsid w:val="00521321"/>
    <w:rsid w:val="00524490"/>
    <w:rsid w:val="005307DC"/>
    <w:rsid w:val="00537887"/>
    <w:rsid w:val="005421A7"/>
    <w:rsid w:val="00542F92"/>
    <w:rsid w:val="00546756"/>
    <w:rsid w:val="00550187"/>
    <w:rsid w:val="005529BE"/>
    <w:rsid w:val="00561268"/>
    <w:rsid w:val="005620A4"/>
    <w:rsid w:val="00570DEA"/>
    <w:rsid w:val="00570EE3"/>
    <w:rsid w:val="00573F3E"/>
    <w:rsid w:val="005743F7"/>
    <w:rsid w:val="00574EC5"/>
    <w:rsid w:val="00575F6C"/>
    <w:rsid w:val="0057737D"/>
    <w:rsid w:val="00584168"/>
    <w:rsid w:val="00584985"/>
    <w:rsid w:val="00586F07"/>
    <w:rsid w:val="0059211A"/>
    <w:rsid w:val="00592227"/>
    <w:rsid w:val="005B1365"/>
    <w:rsid w:val="005B53E5"/>
    <w:rsid w:val="005B78EB"/>
    <w:rsid w:val="005C4E35"/>
    <w:rsid w:val="005C523A"/>
    <w:rsid w:val="005D6BB7"/>
    <w:rsid w:val="005D75DB"/>
    <w:rsid w:val="005D77EB"/>
    <w:rsid w:val="005E094D"/>
    <w:rsid w:val="005E2D2F"/>
    <w:rsid w:val="005E71BB"/>
    <w:rsid w:val="005F1BEE"/>
    <w:rsid w:val="005F5850"/>
    <w:rsid w:val="005F59F7"/>
    <w:rsid w:val="005F675C"/>
    <w:rsid w:val="005F7953"/>
    <w:rsid w:val="006009E1"/>
    <w:rsid w:val="006155D7"/>
    <w:rsid w:val="00623C67"/>
    <w:rsid w:val="0062423B"/>
    <w:rsid w:val="006247E8"/>
    <w:rsid w:val="00624E21"/>
    <w:rsid w:val="00632AE5"/>
    <w:rsid w:val="00633B74"/>
    <w:rsid w:val="00634894"/>
    <w:rsid w:val="00641B47"/>
    <w:rsid w:val="00643BB3"/>
    <w:rsid w:val="00651AFE"/>
    <w:rsid w:val="00653524"/>
    <w:rsid w:val="0065527C"/>
    <w:rsid w:val="006600D5"/>
    <w:rsid w:val="00665E6D"/>
    <w:rsid w:val="006672D8"/>
    <w:rsid w:val="00675704"/>
    <w:rsid w:val="00677C97"/>
    <w:rsid w:val="00683B1F"/>
    <w:rsid w:val="0068798C"/>
    <w:rsid w:val="00693CAE"/>
    <w:rsid w:val="006A084D"/>
    <w:rsid w:val="006A0A07"/>
    <w:rsid w:val="006A3EEB"/>
    <w:rsid w:val="006A4B1C"/>
    <w:rsid w:val="006B0B55"/>
    <w:rsid w:val="006B3051"/>
    <w:rsid w:val="006B3FE3"/>
    <w:rsid w:val="006B552C"/>
    <w:rsid w:val="006C6175"/>
    <w:rsid w:val="006D2E79"/>
    <w:rsid w:val="006D5D74"/>
    <w:rsid w:val="006D6B53"/>
    <w:rsid w:val="006D6D98"/>
    <w:rsid w:val="006F0165"/>
    <w:rsid w:val="006F06DB"/>
    <w:rsid w:val="006F40BD"/>
    <w:rsid w:val="006F51D1"/>
    <w:rsid w:val="006F5893"/>
    <w:rsid w:val="006F7FBB"/>
    <w:rsid w:val="00704F56"/>
    <w:rsid w:val="00704F7B"/>
    <w:rsid w:val="00707C98"/>
    <w:rsid w:val="0071416B"/>
    <w:rsid w:val="0072201D"/>
    <w:rsid w:val="00725341"/>
    <w:rsid w:val="007308FB"/>
    <w:rsid w:val="0074201E"/>
    <w:rsid w:val="007478EE"/>
    <w:rsid w:val="00747900"/>
    <w:rsid w:val="007519C1"/>
    <w:rsid w:val="0076128A"/>
    <w:rsid w:val="00762DDD"/>
    <w:rsid w:val="00772490"/>
    <w:rsid w:val="00772732"/>
    <w:rsid w:val="00774DF0"/>
    <w:rsid w:val="007768EA"/>
    <w:rsid w:val="0077705E"/>
    <w:rsid w:val="007843F7"/>
    <w:rsid w:val="00791419"/>
    <w:rsid w:val="007919EF"/>
    <w:rsid w:val="00791C27"/>
    <w:rsid w:val="007A3634"/>
    <w:rsid w:val="007B4F63"/>
    <w:rsid w:val="007B54D0"/>
    <w:rsid w:val="007B5995"/>
    <w:rsid w:val="007B6457"/>
    <w:rsid w:val="007B661E"/>
    <w:rsid w:val="007C030E"/>
    <w:rsid w:val="007C4082"/>
    <w:rsid w:val="007C7F25"/>
    <w:rsid w:val="007D0562"/>
    <w:rsid w:val="007D21E4"/>
    <w:rsid w:val="007D4760"/>
    <w:rsid w:val="007D4F19"/>
    <w:rsid w:val="007E4581"/>
    <w:rsid w:val="007E4E5E"/>
    <w:rsid w:val="007E5BE1"/>
    <w:rsid w:val="007E5F61"/>
    <w:rsid w:val="007F0529"/>
    <w:rsid w:val="007F0F4D"/>
    <w:rsid w:val="007F1B9C"/>
    <w:rsid w:val="007F2A41"/>
    <w:rsid w:val="007F623B"/>
    <w:rsid w:val="00800904"/>
    <w:rsid w:val="00802E7A"/>
    <w:rsid w:val="00803451"/>
    <w:rsid w:val="00812275"/>
    <w:rsid w:val="00812D78"/>
    <w:rsid w:val="008158F0"/>
    <w:rsid w:val="0081762C"/>
    <w:rsid w:val="00823599"/>
    <w:rsid w:val="00831172"/>
    <w:rsid w:val="00831FAA"/>
    <w:rsid w:val="00834D6C"/>
    <w:rsid w:val="00844A9E"/>
    <w:rsid w:val="00845BEE"/>
    <w:rsid w:val="008545AE"/>
    <w:rsid w:val="008601CF"/>
    <w:rsid w:val="00860A45"/>
    <w:rsid w:val="00861324"/>
    <w:rsid w:val="00861826"/>
    <w:rsid w:val="0086313D"/>
    <w:rsid w:val="00863D76"/>
    <w:rsid w:val="008665C2"/>
    <w:rsid w:val="00870198"/>
    <w:rsid w:val="0087091B"/>
    <w:rsid w:val="00872796"/>
    <w:rsid w:val="008755F9"/>
    <w:rsid w:val="008811D2"/>
    <w:rsid w:val="00887504"/>
    <w:rsid w:val="00892736"/>
    <w:rsid w:val="008A77F2"/>
    <w:rsid w:val="008B32C1"/>
    <w:rsid w:val="008B3B93"/>
    <w:rsid w:val="008B60CC"/>
    <w:rsid w:val="008B7515"/>
    <w:rsid w:val="008C0B62"/>
    <w:rsid w:val="008C30DB"/>
    <w:rsid w:val="008C47CE"/>
    <w:rsid w:val="008C57FF"/>
    <w:rsid w:val="008C6846"/>
    <w:rsid w:val="008C7DF6"/>
    <w:rsid w:val="008D41C0"/>
    <w:rsid w:val="008D5CEF"/>
    <w:rsid w:val="008D6BF3"/>
    <w:rsid w:val="008D6D2E"/>
    <w:rsid w:val="008E0535"/>
    <w:rsid w:val="008E158E"/>
    <w:rsid w:val="008E3C10"/>
    <w:rsid w:val="008E5458"/>
    <w:rsid w:val="008E639E"/>
    <w:rsid w:val="008F44DF"/>
    <w:rsid w:val="008F75C9"/>
    <w:rsid w:val="008F7BC2"/>
    <w:rsid w:val="008F7D4D"/>
    <w:rsid w:val="0090016E"/>
    <w:rsid w:val="00903704"/>
    <w:rsid w:val="0091555C"/>
    <w:rsid w:val="00917301"/>
    <w:rsid w:val="009173A5"/>
    <w:rsid w:val="009178E0"/>
    <w:rsid w:val="0092744A"/>
    <w:rsid w:val="0093001C"/>
    <w:rsid w:val="00934D3C"/>
    <w:rsid w:val="00936135"/>
    <w:rsid w:val="00937250"/>
    <w:rsid w:val="009435CE"/>
    <w:rsid w:val="009441D8"/>
    <w:rsid w:val="00945D97"/>
    <w:rsid w:val="0094777D"/>
    <w:rsid w:val="00947CFD"/>
    <w:rsid w:val="00954D5F"/>
    <w:rsid w:val="00955704"/>
    <w:rsid w:val="00957E10"/>
    <w:rsid w:val="00962823"/>
    <w:rsid w:val="0096322F"/>
    <w:rsid w:val="00963E21"/>
    <w:rsid w:val="00964FDD"/>
    <w:rsid w:val="00966631"/>
    <w:rsid w:val="0096670E"/>
    <w:rsid w:val="00966A7C"/>
    <w:rsid w:val="00967126"/>
    <w:rsid w:val="009672A4"/>
    <w:rsid w:val="00972453"/>
    <w:rsid w:val="00972CCC"/>
    <w:rsid w:val="00981434"/>
    <w:rsid w:val="009869E6"/>
    <w:rsid w:val="00987716"/>
    <w:rsid w:val="00992B28"/>
    <w:rsid w:val="00995223"/>
    <w:rsid w:val="00997344"/>
    <w:rsid w:val="009A157E"/>
    <w:rsid w:val="009A3586"/>
    <w:rsid w:val="009A66AB"/>
    <w:rsid w:val="009B50CA"/>
    <w:rsid w:val="009C0AA9"/>
    <w:rsid w:val="009C632F"/>
    <w:rsid w:val="009D372D"/>
    <w:rsid w:val="009E084A"/>
    <w:rsid w:val="009E1FB1"/>
    <w:rsid w:val="009E6C36"/>
    <w:rsid w:val="009F04A8"/>
    <w:rsid w:val="009F278A"/>
    <w:rsid w:val="009F6534"/>
    <w:rsid w:val="00A10946"/>
    <w:rsid w:val="00A25239"/>
    <w:rsid w:val="00A25B13"/>
    <w:rsid w:val="00A30774"/>
    <w:rsid w:val="00A34517"/>
    <w:rsid w:val="00A34CAD"/>
    <w:rsid w:val="00A35D3D"/>
    <w:rsid w:val="00A42C52"/>
    <w:rsid w:val="00A42EED"/>
    <w:rsid w:val="00A56F25"/>
    <w:rsid w:val="00A60478"/>
    <w:rsid w:val="00A60B1D"/>
    <w:rsid w:val="00A623DF"/>
    <w:rsid w:val="00A62B30"/>
    <w:rsid w:val="00A6676E"/>
    <w:rsid w:val="00A700DF"/>
    <w:rsid w:val="00A73FBC"/>
    <w:rsid w:val="00A8311C"/>
    <w:rsid w:val="00A83632"/>
    <w:rsid w:val="00A842F4"/>
    <w:rsid w:val="00A856AE"/>
    <w:rsid w:val="00A93B0D"/>
    <w:rsid w:val="00AA361F"/>
    <w:rsid w:val="00AA7022"/>
    <w:rsid w:val="00AA783C"/>
    <w:rsid w:val="00AB3754"/>
    <w:rsid w:val="00AB44D1"/>
    <w:rsid w:val="00AD0C2E"/>
    <w:rsid w:val="00AD57D3"/>
    <w:rsid w:val="00AE09DD"/>
    <w:rsid w:val="00AE0EA8"/>
    <w:rsid w:val="00AE14D8"/>
    <w:rsid w:val="00AF59B4"/>
    <w:rsid w:val="00B04D45"/>
    <w:rsid w:val="00B05A7D"/>
    <w:rsid w:val="00B074E5"/>
    <w:rsid w:val="00B10604"/>
    <w:rsid w:val="00B16168"/>
    <w:rsid w:val="00B163A9"/>
    <w:rsid w:val="00B43C9B"/>
    <w:rsid w:val="00B46636"/>
    <w:rsid w:val="00B50002"/>
    <w:rsid w:val="00B5319E"/>
    <w:rsid w:val="00B62B6C"/>
    <w:rsid w:val="00B631AB"/>
    <w:rsid w:val="00B66E11"/>
    <w:rsid w:val="00B70DF2"/>
    <w:rsid w:val="00B75161"/>
    <w:rsid w:val="00B77C81"/>
    <w:rsid w:val="00B95D25"/>
    <w:rsid w:val="00BA13D9"/>
    <w:rsid w:val="00BA4D17"/>
    <w:rsid w:val="00BA5E97"/>
    <w:rsid w:val="00BB7172"/>
    <w:rsid w:val="00BC32DB"/>
    <w:rsid w:val="00BC50CD"/>
    <w:rsid w:val="00BD3C82"/>
    <w:rsid w:val="00BD5AA2"/>
    <w:rsid w:val="00BD7A7A"/>
    <w:rsid w:val="00BD7D41"/>
    <w:rsid w:val="00BE03E8"/>
    <w:rsid w:val="00BE0901"/>
    <w:rsid w:val="00BE1103"/>
    <w:rsid w:val="00BE154A"/>
    <w:rsid w:val="00BE188A"/>
    <w:rsid w:val="00BE278B"/>
    <w:rsid w:val="00BE4F91"/>
    <w:rsid w:val="00BF108C"/>
    <w:rsid w:val="00BF51E4"/>
    <w:rsid w:val="00C03AC9"/>
    <w:rsid w:val="00C03F8E"/>
    <w:rsid w:val="00C05CFA"/>
    <w:rsid w:val="00C06304"/>
    <w:rsid w:val="00C12137"/>
    <w:rsid w:val="00C13221"/>
    <w:rsid w:val="00C140F3"/>
    <w:rsid w:val="00C22C3C"/>
    <w:rsid w:val="00C23249"/>
    <w:rsid w:val="00C265F0"/>
    <w:rsid w:val="00C310D4"/>
    <w:rsid w:val="00C3241C"/>
    <w:rsid w:val="00C35F89"/>
    <w:rsid w:val="00C42B3E"/>
    <w:rsid w:val="00C47710"/>
    <w:rsid w:val="00C53E01"/>
    <w:rsid w:val="00C56773"/>
    <w:rsid w:val="00C65CE8"/>
    <w:rsid w:val="00C660CD"/>
    <w:rsid w:val="00C66692"/>
    <w:rsid w:val="00C67509"/>
    <w:rsid w:val="00C700AC"/>
    <w:rsid w:val="00C7039F"/>
    <w:rsid w:val="00C748C3"/>
    <w:rsid w:val="00C75912"/>
    <w:rsid w:val="00C762A2"/>
    <w:rsid w:val="00C84D6E"/>
    <w:rsid w:val="00C862B6"/>
    <w:rsid w:val="00C91993"/>
    <w:rsid w:val="00C97C61"/>
    <w:rsid w:val="00CA00E9"/>
    <w:rsid w:val="00CA5822"/>
    <w:rsid w:val="00CA7C80"/>
    <w:rsid w:val="00CB2579"/>
    <w:rsid w:val="00CB3667"/>
    <w:rsid w:val="00CB7436"/>
    <w:rsid w:val="00CC12F1"/>
    <w:rsid w:val="00CC3C67"/>
    <w:rsid w:val="00CD07E8"/>
    <w:rsid w:val="00CD2619"/>
    <w:rsid w:val="00CD2774"/>
    <w:rsid w:val="00CD78E2"/>
    <w:rsid w:val="00CE1C5E"/>
    <w:rsid w:val="00CE27FE"/>
    <w:rsid w:val="00CE2B46"/>
    <w:rsid w:val="00CE6A86"/>
    <w:rsid w:val="00CF13B9"/>
    <w:rsid w:val="00CF28D8"/>
    <w:rsid w:val="00CF5029"/>
    <w:rsid w:val="00CF5313"/>
    <w:rsid w:val="00CF6A37"/>
    <w:rsid w:val="00CF6E22"/>
    <w:rsid w:val="00D00B19"/>
    <w:rsid w:val="00D04457"/>
    <w:rsid w:val="00D05EA2"/>
    <w:rsid w:val="00D07791"/>
    <w:rsid w:val="00D12ED2"/>
    <w:rsid w:val="00D20492"/>
    <w:rsid w:val="00D22A1B"/>
    <w:rsid w:val="00D230A4"/>
    <w:rsid w:val="00D250E5"/>
    <w:rsid w:val="00D31402"/>
    <w:rsid w:val="00D35FEB"/>
    <w:rsid w:val="00D375A9"/>
    <w:rsid w:val="00D4517D"/>
    <w:rsid w:val="00D52117"/>
    <w:rsid w:val="00D55C6F"/>
    <w:rsid w:val="00D55CA9"/>
    <w:rsid w:val="00D56F53"/>
    <w:rsid w:val="00D60508"/>
    <w:rsid w:val="00D61B11"/>
    <w:rsid w:val="00D6207B"/>
    <w:rsid w:val="00D703CB"/>
    <w:rsid w:val="00D73113"/>
    <w:rsid w:val="00D742DE"/>
    <w:rsid w:val="00D7436F"/>
    <w:rsid w:val="00D8044D"/>
    <w:rsid w:val="00D8780C"/>
    <w:rsid w:val="00D913CD"/>
    <w:rsid w:val="00D93630"/>
    <w:rsid w:val="00D97E38"/>
    <w:rsid w:val="00DA4B2F"/>
    <w:rsid w:val="00DB4AAC"/>
    <w:rsid w:val="00DB4F8B"/>
    <w:rsid w:val="00DB52C7"/>
    <w:rsid w:val="00DC45D7"/>
    <w:rsid w:val="00DC5E18"/>
    <w:rsid w:val="00DD33DF"/>
    <w:rsid w:val="00DD52EC"/>
    <w:rsid w:val="00DE2F00"/>
    <w:rsid w:val="00DE3377"/>
    <w:rsid w:val="00DE3507"/>
    <w:rsid w:val="00DE422B"/>
    <w:rsid w:val="00DF1E69"/>
    <w:rsid w:val="00DF1FAF"/>
    <w:rsid w:val="00DF2F51"/>
    <w:rsid w:val="00E11AC4"/>
    <w:rsid w:val="00E145CD"/>
    <w:rsid w:val="00E16808"/>
    <w:rsid w:val="00E21496"/>
    <w:rsid w:val="00E22F57"/>
    <w:rsid w:val="00E23B6D"/>
    <w:rsid w:val="00E2596F"/>
    <w:rsid w:val="00E30328"/>
    <w:rsid w:val="00E36000"/>
    <w:rsid w:val="00E41CF5"/>
    <w:rsid w:val="00E425DE"/>
    <w:rsid w:val="00E45106"/>
    <w:rsid w:val="00E45299"/>
    <w:rsid w:val="00E4604D"/>
    <w:rsid w:val="00E5322F"/>
    <w:rsid w:val="00E53A0E"/>
    <w:rsid w:val="00E55B20"/>
    <w:rsid w:val="00E60BDA"/>
    <w:rsid w:val="00E70555"/>
    <w:rsid w:val="00E7128E"/>
    <w:rsid w:val="00E7165E"/>
    <w:rsid w:val="00E816E7"/>
    <w:rsid w:val="00E83216"/>
    <w:rsid w:val="00E837E7"/>
    <w:rsid w:val="00E8645F"/>
    <w:rsid w:val="00E87299"/>
    <w:rsid w:val="00E95AF0"/>
    <w:rsid w:val="00E95FFB"/>
    <w:rsid w:val="00E975CA"/>
    <w:rsid w:val="00EA1D16"/>
    <w:rsid w:val="00EA277D"/>
    <w:rsid w:val="00EB0CF3"/>
    <w:rsid w:val="00EB1D8D"/>
    <w:rsid w:val="00EB295B"/>
    <w:rsid w:val="00EB3920"/>
    <w:rsid w:val="00EB6C83"/>
    <w:rsid w:val="00EC196A"/>
    <w:rsid w:val="00EC3D8C"/>
    <w:rsid w:val="00EC4DE1"/>
    <w:rsid w:val="00EC6764"/>
    <w:rsid w:val="00ED22B6"/>
    <w:rsid w:val="00ED232A"/>
    <w:rsid w:val="00ED23AC"/>
    <w:rsid w:val="00ED411E"/>
    <w:rsid w:val="00ED5567"/>
    <w:rsid w:val="00ED5A34"/>
    <w:rsid w:val="00ED752C"/>
    <w:rsid w:val="00ED76BF"/>
    <w:rsid w:val="00ED7DE2"/>
    <w:rsid w:val="00EE377D"/>
    <w:rsid w:val="00EF10D2"/>
    <w:rsid w:val="00EF69F9"/>
    <w:rsid w:val="00EF7260"/>
    <w:rsid w:val="00F000EE"/>
    <w:rsid w:val="00F01D36"/>
    <w:rsid w:val="00F055F6"/>
    <w:rsid w:val="00F11A63"/>
    <w:rsid w:val="00F13137"/>
    <w:rsid w:val="00F143AC"/>
    <w:rsid w:val="00F15343"/>
    <w:rsid w:val="00F166ED"/>
    <w:rsid w:val="00F17E2D"/>
    <w:rsid w:val="00F20739"/>
    <w:rsid w:val="00F21665"/>
    <w:rsid w:val="00F33731"/>
    <w:rsid w:val="00F437FE"/>
    <w:rsid w:val="00F44D06"/>
    <w:rsid w:val="00F53C4F"/>
    <w:rsid w:val="00F545B8"/>
    <w:rsid w:val="00F563A1"/>
    <w:rsid w:val="00F57882"/>
    <w:rsid w:val="00F57CF4"/>
    <w:rsid w:val="00F6145B"/>
    <w:rsid w:val="00F63AC3"/>
    <w:rsid w:val="00F63C85"/>
    <w:rsid w:val="00F64468"/>
    <w:rsid w:val="00F6492F"/>
    <w:rsid w:val="00F67D6D"/>
    <w:rsid w:val="00F70CB2"/>
    <w:rsid w:val="00F728CF"/>
    <w:rsid w:val="00F7470D"/>
    <w:rsid w:val="00F749D8"/>
    <w:rsid w:val="00F817BA"/>
    <w:rsid w:val="00F81D03"/>
    <w:rsid w:val="00F82E0F"/>
    <w:rsid w:val="00F84737"/>
    <w:rsid w:val="00F912BE"/>
    <w:rsid w:val="00F958DE"/>
    <w:rsid w:val="00F95908"/>
    <w:rsid w:val="00F96A2B"/>
    <w:rsid w:val="00FA1ED9"/>
    <w:rsid w:val="00FA7E95"/>
    <w:rsid w:val="00FB1D8C"/>
    <w:rsid w:val="00FB4039"/>
    <w:rsid w:val="00FB52D7"/>
    <w:rsid w:val="00FB6DA5"/>
    <w:rsid w:val="00FB6E89"/>
    <w:rsid w:val="00FC1917"/>
    <w:rsid w:val="00FC296F"/>
    <w:rsid w:val="00FC44C4"/>
    <w:rsid w:val="00FC4B2F"/>
    <w:rsid w:val="00FD2267"/>
    <w:rsid w:val="00FE3822"/>
    <w:rsid w:val="00FE630F"/>
    <w:rsid w:val="00FE7A30"/>
    <w:rsid w:val="00FF4230"/>
    <w:rsid w:val="00FF6D0D"/>
    <w:rsid w:val="00FF796E"/>
    <w:rsid w:val="1DFFD9B9"/>
    <w:rsid w:val="32BF4340"/>
    <w:rsid w:val="3F590F3C"/>
    <w:rsid w:val="3FCFFC41"/>
    <w:rsid w:val="3FF9B9E8"/>
    <w:rsid w:val="5E46150A"/>
    <w:rsid w:val="67EF6D81"/>
    <w:rsid w:val="6EFF8194"/>
    <w:rsid w:val="6F9CAACC"/>
    <w:rsid w:val="6FFD06CF"/>
    <w:rsid w:val="735F045F"/>
    <w:rsid w:val="75FE0D3A"/>
    <w:rsid w:val="7A75214C"/>
    <w:rsid w:val="7B7EACF2"/>
    <w:rsid w:val="7BDEEDD4"/>
    <w:rsid w:val="7D8ABE6A"/>
    <w:rsid w:val="7DEF307D"/>
    <w:rsid w:val="7EB22D2E"/>
    <w:rsid w:val="7F4B23AC"/>
    <w:rsid w:val="7F7F9095"/>
    <w:rsid w:val="7FCA5C2F"/>
    <w:rsid w:val="7FCD1E78"/>
    <w:rsid w:val="7FDC1CEA"/>
    <w:rsid w:val="8FB941A8"/>
    <w:rsid w:val="9FBE5CF0"/>
    <w:rsid w:val="A6BFA337"/>
    <w:rsid w:val="B67F1F11"/>
    <w:rsid w:val="B9958601"/>
    <w:rsid w:val="BFD7ED88"/>
    <w:rsid w:val="DF9FFA16"/>
    <w:rsid w:val="DFFE829C"/>
    <w:rsid w:val="E1FFCA4A"/>
    <w:rsid w:val="E6FB27AF"/>
    <w:rsid w:val="E6FC54D6"/>
    <w:rsid w:val="E776A5AB"/>
    <w:rsid w:val="EDBB2463"/>
    <w:rsid w:val="EDEDA089"/>
    <w:rsid w:val="EEDBD54D"/>
    <w:rsid w:val="EF1A9FC3"/>
    <w:rsid w:val="EF7B895B"/>
    <w:rsid w:val="F4E643B4"/>
    <w:rsid w:val="F70F212F"/>
    <w:rsid w:val="F763229B"/>
    <w:rsid w:val="F7BF0286"/>
    <w:rsid w:val="FB7D4ED2"/>
    <w:rsid w:val="FDAFD5AD"/>
    <w:rsid w:val="FDFF9E8B"/>
    <w:rsid w:val="FE7E9D29"/>
    <w:rsid w:val="FFFEEB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7"/>
    <w:qFormat/>
    <w:uiPriority w:val="9"/>
    <w:pPr>
      <w:keepNext/>
      <w:keepLines/>
      <w:numPr>
        <w:ilvl w:val="0"/>
        <w:numId w:val="1"/>
      </w:numPr>
      <w:spacing w:before="340" w:after="330" w:line="578" w:lineRule="auto"/>
      <w:outlineLvl w:val="0"/>
    </w:pPr>
    <w:rPr>
      <w:rFonts w:eastAsia="SimSun-ExtB"/>
      <w:b/>
      <w:bCs/>
      <w:kern w:val="44"/>
      <w:sz w:val="30"/>
      <w:szCs w:val="44"/>
    </w:rPr>
  </w:style>
  <w:style w:type="paragraph" w:styleId="3">
    <w:name w:val="heading 2"/>
    <w:basedOn w:val="1"/>
    <w:next w:val="1"/>
    <w:link w:val="18"/>
    <w:unhideWhenUsed/>
    <w:qFormat/>
    <w:uiPriority w:val="9"/>
    <w:pPr>
      <w:keepNext/>
      <w:keepLines/>
      <w:numPr>
        <w:ilvl w:val="1"/>
        <w:numId w:val="1"/>
      </w:numPr>
      <w:spacing w:before="260" w:after="260" w:line="416" w:lineRule="auto"/>
      <w:outlineLvl w:val="1"/>
    </w:pPr>
    <w:rPr>
      <w:rFonts w:ascii="微软雅黑" w:hAnsi="微软雅黑" w:eastAsia="微软雅黑" w:cs="微软雅黑"/>
      <w:b/>
      <w:bCs/>
      <w:sz w:val="28"/>
      <w:szCs w:val="32"/>
    </w:rPr>
  </w:style>
  <w:style w:type="paragraph" w:styleId="4">
    <w:name w:val="heading 3"/>
    <w:basedOn w:val="1"/>
    <w:next w:val="1"/>
    <w:link w:val="21"/>
    <w:unhideWhenUsed/>
    <w:qFormat/>
    <w:uiPriority w:val="9"/>
    <w:pPr>
      <w:keepNext/>
      <w:keepLines/>
      <w:numPr>
        <w:ilvl w:val="2"/>
        <w:numId w:val="1"/>
      </w:numPr>
      <w:spacing w:before="260" w:after="260" w:line="416" w:lineRule="auto"/>
      <w:ind w:left="100" w:leftChars="100" w:right="240" w:rightChars="100"/>
      <w:outlineLvl w:val="2"/>
    </w:pPr>
    <w:rPr>
      <w:rFonts w:eastAsia="SimSun-ExtB"/>
      <w:b/>
      <w:bCs/>
      <w:szCs w:val="32"/>
    </w:rPr>
  </w:style>
  <w:style w:type="paragraph" w:styleId="5">
    <w:name w:val="heading 4"/>
    <w:basedOn w:val="4"/>
    <w:next w:val="1"/>
    <w:link w:val="25"/>
    <w:unhideWhenUsed/>
    <w:qFormat/>
    <w:uiPriority w:val="9"/>
    <w:pPr>
      <w:numPr>
        <w:ilvl w:val="3"/>
      </w:numPr>
      <w:outlineLvl w:val="3"/>
    </w:pPr>
  </w:style>
  <w:style w:type="paragraph" w:styleId="6">
    <w:name w:val="heading 5"/>
    <w:basedOn w:val="1"/>
    <w:next w:val="1"/>
    <w:link w:val="27"/>
    <w:unhideWhenUsed/>
    <w:qFormat/>
    <w:uiPriority w:val="9"/>
    <w:pPr>
      <w:keepNext/>
      <w:keepLines/>
      <w:numPr>
        <w:ilvl w:val="4"/>
        <w:numId w:val="1"/>
      </w:numPr>
      <w:spacing w:before="280" w:after="290" w:line="376" w:lineRule="auto"/>
      <w:outlineLvl w:val="4"/>
    </w:pPr>
    <w:rPr>
      <w:rFonts w:eastAsia="SimSun-ExtB"/>
      <w:bCs/>
      <w:szCs w:val="28"/>
    </w:rPr>
  </w:style>
  <w:style w:type="paragraph" w:styleId="7">
    <w:name w:val="heading 6"/>
    <w:basedOn w:val="1"/>
    <w:next w:val="1"/>
    <w:link w:val="29"/>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8">
    <w:name w:val="annotation text"/>
    <w:basedOn w:val="1"/>
    <w:semiHidden/>
    <w:unhideWhenUsed/>
    <w:qFormat/>
    <w:uiPriority w:val="99"/>
  </w:style>
  <w:style w:type="paragraph" w:styleId="9">
    <w:name w:val="Title"/>
    <w:basedOn w:val="1"/>
    <w:next w:val="1"/>
    <w:link w:val="16"/>
    <w:qFormat/>
    <w:uiPriority w:val="10"/>
    <w:pPr>
      <w:spacing w:before="240" w:after="60"/>
      <w:jc w:val="center"/>
      <w:outlineLvl w:val="0"/>
    </w:pPr>
    <w:rPr>
      <w:rFonts w:eastAsia="SimSun-ExtB" w:asciiTheme="majorHAnsi" w:hAnsiTheme="majorHAnsi" w:cstheme="majorBidi"/>
      <w:b/>
      <w:bCs/>
      <w:sz w:val="32"/>
      <w:szCs w:val="32"/>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semiHidden/>
    <w:unhideWhenUsed/>
    <w:qFormat/>
    <w:uiPriority w:val="99"/>
    <w:rPr>
      <w:color w:val="800080"/>
      <w:u w:val="single"/>
    </w:rPr>
  </w:style>
  <w:style w:type="character" w:styleId="14">
    <w:name w:val="Hyperlink"/>
    <w:basedOn w:val="12"/>
    <w:unhideWhenUsed/>
    <w:qFormat/>
    <w:uiPriority w:val="99"/>
    <w:rPr>
      <w:color w:val="0000FF"/>
      <w:u w:val="single"/>
    </w:rPr>
  </w:style>
  <w:style w:type="character" w:styleId="15">
    <w:name w:val="annotation reference"/>
    <w:basedOn w:val="12"/>
    <w:semiHidden/>
    <w:unhideWhenUsed/>
    <w:uiPriority w:val="99"/>
    <w:rPr>
      <w:sz w:val="21"/>
      <w:szCs w:val="21"/>
    </w:rPr>
  </w:style>
  <w:style w:type="character" w:customStyle="1" w:styleId="16">
    <w:name w:val="标题 字符"/>
    <w:basedOn w:val="12"/>
    <w:link w:val="9"/>
    <w:qFormat/>
    <w:uiPriority w:val="10"/>
    <w:rPr>
      <w:rFonts w:eastAsia="SimSun-ExtB" w:asciiTheme="majorHAnsi" w:hAnsiTheme="majorHAnsi" w:cstheme="majorBidi"/>
      <w:b/>
      <w:bCs/>
      <w:sz w:val="32"/>
      <w:szCs w:val="32"/>
    </w:rPr>
  </w:style>
  <w:style w:type="character" w:customStyle="1" w:styleId="17">
    <w:name w:val="标题 1 字符"/>
    <w:basedOn w:val="12"/>
    <w:link w:val="2"/>
    <w:qFormat/>
    <w:uiPriority w:val="9"/>
    <w:rPr>
      <w:rFonts w:ascii="宋体" w:hAnsi="宋体" w:eastAsia="SimSun-ExtB" w:cs="宋体"/>
      <w:b/>
      <w:bCs/>
      <w:kern w:val="44"/>
      <w:sz w:val="30"/>
      <w:szCs w:val="44"/>
    </w:rPr>
  </w:style>
  <w:style w:type="character" w:customStyle="1" w:styleId="18">
    <w:name w:val="标题 2 字符"/>
    <w:basedOn w:val="12"/>
    <w:link w:val="3"/>
    <w:qFormat/>
    <w:uiPriority w:val="9"/>
    <w:rPr>
      <w:rFonts w:ascii="微软雅黑" w:hAnsi="微软雅黑" w:eastAsia="微软雅黑" w:cs="微软雅黑"/>
      <w:b/>
      <w:bCs/>
      <w:kern w:val="0"/>
      <w:sz w:val="28"/>
      <w:szCs w:val="32"/>
    </w:rPr>
  </w:style>
  <w:style w:type="paragraph" w:styleId="19">
    <w:name w:val="List Paragraph"/>
    <w:basedOn w:val="1"/>
    <w:qFormat/>
    <w:uiPriority w:val="34"/>
    <w:pPr>
      <w:ind w:firstLine="420" w:firstLineChars="200"/>
    </w:pPr>
  </w:style>
  <w:style w:type="character" w:customStyle="1" w:styleId="20">
    <w:name w:val="未处理的提及1"/>
    <w:basedOn w:val="12"/>
    <w:qFormat/>
    <w:uiPriority w:val="99"/>
    <w:rPr>
      <w:color w:val="605E5C"/>
      <w:shd w:val="clear" w:color="auto" w:fill="E1DFDD"/>
    </w:rPr>
  </w:style>
  <w:style w:type="character" w:customStyle="1" w:styleId="21">
    <w:name w:val="标题 3 字符"/>
    <w:basedOn w:val="12"/>
    <w:link w:val="4"/>
    <w:qFormat/>
    <w:uiPriority w:val="9"/>
    <w:rPr>
      <w:rFonts w:ascii="宋体" w:hAnsi="宋体" w:eastAsia="SimSun-ExtB" w:cs="宋体"/>
      <w:b/>
      <w:bCs/>
      <w:kern w:val="0"/>
      <w:szCs w:val="32"/>
    </w:rPr>
  </w:style>
  <w:style w:type="paragraph" w:customStyle="1" w:styleId="22">
    <w:name w:val="msonormal"/>
    <w:basedOn w:val="1"/>
    <w:qFormat/>
    <w:uiPriority w:val="0"/>
    <w:pPr>
      <w:spacing w:before="100" w:beforeAutospacing="1" w:after="100" w:afterAutospacing="1"/>
    </w:pPr>
  </w:style>
  <w:style w:type="paragraph" w:customStyle="1" w:styleId="23">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4">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character" w:customStyle="1" w:styleId="25">
    <w:name w:val="标题 4 字符"/>
    <w:basedOn w:val="12"/>
    <w:link w:val="5"/>
    <w:qFormat/>
    <w:uiPriority w:val="9"/>
    <w:rPr>
      <w:rFonts w:ascii="宋体" w:hAnsi="宋体" w:eastAsia="SimSun-ExtB" w:cs="宋体"/>
      <w:b/>
      <w:bCs/>
      <w:kern w:val="0"/>
      <w:szCs w:val="32"/>
    </w:rPr>
  </w:style>
  <w:style w:type="paragraph" w:styleId="26">
    <w:name w:val="No Spacing"/>
    <w:qFormat/>
    <w:uiPriority w:val="1"/>
    <w:pPr>
      <w:widowControl w:val="0"/>
      <w:jc w:val="both"/>
    </w:pPr>
    <w:rPr>
      <w:rFonts w:asciiTheme="minorHAnsi" w:hAnsiTheme="minorHAnsi" w:eastAsiaTheme="minorEastAsia" w:cstheme="minorBidi"/>
      <w:kern w:val="2"/>
      <w:sz w:val="24"/>
      <w:szCs w:val="24"/>
      <w:lang w:val="en-US" w:eastAsia="zh-CN" w:bidi="ar-SA"/>
    </w:rPr>
  </w:style>
  <w:style w:type="character" w:customStyle="1" w:styleId="27">
    <w:name w:val="标题 5 字符"/>
    <w:basedOn w:val="12"/>
    <w:link w:val="6"/>
    <w:qFormat/>
    <w:uiPriority w:val="9"/>
    <w:rPr>
      <w:rFonts w:ascii="宋体" w:hAnsi="宋体" w:eastAsia="SimSun-ExtB" w:cs="宋体"/>
      <w:bCs/>
      <w:kern w:val="0"/>
      <w:szCs w:val="28"/>
    </w:rPr>
  </w:style>
  <w:style w:type="paragraph" w:customStyle="1" w:styleId="28">
    <w:name w:val="列表段落1"/>
    <w:basedOn w:val="1"/>
    <w:qFormat/>
    <w:uiPriority w:val="34"/>
    <w:pPr>
      <w:ind w:firstLine="420" w:firstLineChars="200"/>
    </w:pPr>
  </w:style>
  <w:style w:type="character" w:customStyle="1" w:styleId="29">
    <w:name w:val="标题 6 字符"/>
    <w:basedOn w:val="12"/>
    <w:link w:val="7"/>
    <w:qFormat/>
    <w:uiPriority w:val="9"/>
    <w:rPr>
      <w:rFonts w:asciiTheme="majorHAnsi" w:hAnsiTheme="majorHAnsi" w:eastAsiaTheme="majorEastAsia" w:cstheme="majorBidi"/>
      <w:b/>
      <w:bCs/>
      <w:kern w:val="0"/>
    </w:rPr>
  </w:style>
  <w:style w:type="paragraph" w:customStyle="1" w:styleId="30">
    <w:name w:val="font5"/>
    <w:basedOn w:val="1"/>
    <w:qFormat/>
    <w:uiPriority w:val="0"/>
    <w:pPr>
      <w:spacing w:before="100" w:beforeAutospacing="1" w:after="100" w:afterAutospacing="1"/>
    </w:pPr>
    <w:rPr>
      <w:rFonts w:ascii="DengXian" w:hAnsi="DengXian" w:eastAsia="DengXian"/>
      <w:sz w:val="18"/>
      <w:szCs w:val="18"/>
    </w:rPr>
  </w:style>
  <w:style w:type="paragraph" w:customStyle="1" w:styleId="31">
    <w:name w:val="xl67"/>
    <w:basedOn w:val="1"/>
    <w:qFormat/>
    <w:uiPriority w:val="0"/>
    <w:pPr>
      <w:spacing w:before="100" w:beforeAutospacing="1" w:after="100" w:afterAutospacing="1"/>
    </w:pPr>
  </w:style>
  <w:style w:type="paragraph" w:customStyle="1" w:styleId="32">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33">
    <w:name w:val="xl69"/>
    <w:basedOn w:val="1"/>
    <w:qFormat/>
    <w:uiPriority w:val="0"/>
    <w:pPr>
      <w:spacing w:before="100" w:beforeAutospacing="1" w:after="100" w:afterAutospacing="1"/>
      <w:ind w:firstLine="100" w:firstLineChars="100"/>
    </w:pPr>
  </w:style>
  <w:style w:type="paragraph" w:customStyle="1" w:styleId="34">
    <w:name w:val="xl70"/>
    <w:basedOn w:val="1"/>
    <w:qFormat/>
    <w:uiPriority w:val="0"/>
    <w:pPr>
      <w:pBdr>
        <w:top w:val="single" w:color="auto" w:sz="4" w:space="0"/>
        <w:left w:val="single" w:color="auto" w:sz="4" w:space="7"/>
        <w:bottom w:val="single" w:color="auto" w:sz="4" w:space="0"/>
        <w:right w:val="single" w:color="auto" w:sz="4" w:space="0"/>
      </w:pBdr>
      <w:spacing w:before="100" w:beforeAutospacing="1" w:after="100" w:afterAutospacing="1"/>
      <w:ind w:firstLine="100" w:firstLineChars="100"/>
    </w:pPr>
  </w:style>
  <w:style w:type="paragraph" w:customStyle="1" w:styleId="35">
    <w:name w:val="xl71"/>
    <w:basedOn w:val="1"/>
    <w:qFormat/>
    <w:uiPriority w:val="0"/>
    <w:pPr>
      <w:pBdr>
        <w:top w:val="single" w:color="auto" w:sz="4" w:space="0"/>
        <w:left w:val="single" w:color="auto" w:sz="4" w:space="14"/>
        <w:bottom w:val="single" w:color="auto" w:sz="4" w:space="0"/>
        <w:right w:val="single" w:color="auto" w:sz="4" w:space="0"/>
      </w:pBdr>
      <w:spacing w:before="100" w:beforeAutospacing="1" w:after="100" w:afterAutospacing="1"/>
      <w:ind w:firstLine="200" w:firstLineChars="200"/>
    </w:pPr>
  </w:style>
  <w:style w:type="paragraph" w:customStyle="1" w:styleId="36">
    <w:name w:val="xl72"/>
    <w:basedOn w:val="1"/>
    <w:qFormat/>
    <w:uiPriority w:val="0"/>
    <w:pPr>
      <w:pBdr>
        <w:top w:val="single" w:color="auto" w:sz="4" w:space="0"/>
        <w:left w:val="single" w:color="auto" w:sz="4" w:space="20"/>
        <w:bottom w:val="single" w:color="auto" w:sz="4" w:space="0"/>
        <w:right w:val="single" w:color="auto" w:sz="4" w:space="0"/>
      </w:pBdr>
      <w:spacing w:before="100" w:beforeAutospacing="1" w:after="100" w:afterAutospacing="1"/>
      <w:ind w:firstLine="300" w:firstLineChars="300"/>
    </w:pPr>
  </w:style>
  <w:style w:type="paragraph" w:customStyle="1" w:styleId="37">
    <w:name w:val="xl73"/>
    <w:basedOn w:val="1"/>
    <w:qFormat/>
    <w:uiPriority w:val="0"/>
    <w:pPr>
      <w:pBdr>
        <w:top w:val="single" w:color="auto" w:sz="4" w:space="0"/>
        <w:left w:val="single" w:color="auto" w:sz="4" w:space="7"/>
        <w:bottom w:val="single" w:color="auto" w:sz="4" w:space="0"/>
        <w:right w:val="single" w:color="auto" w:sz="4" w:space="0"/>
      </w:pBdr>
      <w:shd w:val="clear" w:color="000000" w:fill="B4C6E7"/>
      <w:spacing w:before="100" w:beforeAutospacing="1" w:after="100" w:afterAutospacing="1"/>
      <w:ind w:firstLine="100" w:firstLineChars="100"/>
    </w:pPr>
    <w:rPr>
      <w:rFonts w:ascii="仿宋" w:hAnsi="仿宋" w:eastAsia="仿宋"/>
      <w:color w:val="000000"/>
    </w:rPr>
  </w:style>
  <w:style w:type="paragraph" w:customStyle="1" w:styleId="38">
    <w:name w:val="xl74"/>
    <w:basedOn w:val="1"/>
    <w:qFormat/>
    <w:uiPriority w:val="0"/>
    <w:pPr>
      <w:spacing w:before="100" w:beforeAutospacing="1" w:after="100" w:afterAutospacing="1"/>
    </w:pPr>
  </w:style>
  <w:style w:type="paragraph" w:customStyle="1" w:styleId="39">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40">
    <w:name w:val="xl76"/>
    <w:basedOn w:val="1"/>
    <w:qFormat/>
    <w:uiPriority w:val="0"/>
    <w:pPr>
      <w:pBdr>
        <w:top w:val="single" w:color="auto" w:sz="4" w:space="0"/>
        <w:left w:val="single" w:color="auto" w:sz="4" w:space="27"/>
        <w:bottom w:val="single" w:color="auto" w:sz="4" w:space="0"/>
        <w:right w:val="single" w:color="auto" w:sz="4" w:space="0"/>
      </w:pBdr>
      <w:spacing w:before="100" w:beforeAutospacing="1" w:after="100" w:afterAutospacing="1"/>
      <w:ind w:firstLine="400" w:firstLineChars="400"/>
    </w:pPr>
  </w:style>
  <w:style w:type="paragraph" w:customStyle="1" w:styleId="41">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rPr>
  </w:style>
  <w:style w:type="paragraph" w:customStyle="1" w:styleId="42">
    <w:name w:val="xl78"/>
    <w:basedOn w:val="1"/>
    <w:qFormat/>
    <w:uiPriority w:val="0"/>
    <w:pPr>
      <w:pBdr>
        <w:top w:val="single" w:color="auto" w:sz="4" w:space="0"/>
        <w:left w:val="single" w:color="auto" w:sz="4" w:space="0"/>
        <w:bottom w:val="single" w:color="auto" w:sz="4" w:space="0"/>
        <w:right w:val="single" w:color="auto" w:sz="4" w:space="0"/>
      </w:pBdr>
      <w:shd w:val="clear" w:color="000000" w:fill="B4C6E7"/>
      <w:spacing w:before="100" w:beforeAutospacing="1" w:after="100" w:afterAutospacing="1"/>
    </w:pPr>
    <w:rPr>
      <w:rFonts w:ascii="仿宋" w:hAnsi="仿宋" w:eastAsia="仿宋"/>
      <w:color w:val="000000"/>
    </w:rPr>
  </w:style>
  <w:style w:type="paragraph" w:customStyle="1" w:styleId="43">
    <w:name w:val="xl79"/>
    <w:basedOn w:val="1"/>
    <w:qFormat/>
    <w:uiPriority w:val="0"/>
    <w:pPr>
      <w:pBdr>
        <w:top w:val="single" w:color="auto" w:sz="4" w:space="0"/>
        <w:left w:val="single" w:color="auto" w:sz="4" w:space="14"/>
        <w:bottom w:val="single" w:color="auto" w:sz="4" w:space="0"/>
        <w:right w:val="single" w:color="auto" w:sz="4" w:space="0"/>
      </w:pBdr>
      <w:shd w:val="clear" w:color="000000" w:fill="C6E0B4"/>
      <w:spacing w:before="100" w:beforeAutospacing="1" w:after="100" w:afterAutospacing="1"/>
      <w:ind w:firstLine="200" w:firstLineChars="200"/>
    </w:pPr>
  </w:style>
  <w:style w:type="paragraph" w:customStyle="1" w:styleId="44">
    <w:name w:val="xl80"/>
    <w:basedOn w:val="1"/>
    <w:qFormat/>
    <w:uiPriority w:val="0"/>
    <w:pPr>
      <w:pBdr>
        <w:top w:val="single" w:color="auto" w:sz="4" w:space="0"/>
        <w:left w:val="single" w:color="auto" w:sz="4" w:space="0"/>
        <w:bottom w:val="single" w:color="auto" w:sz="4" w:space="0"/>
        <w:right w:val="single" w:color="auto" w:sz="4" w:space="0"/>
      </w:pBdr>
      <w:shd w:val="clear" w:color="000000" w:fill="C6E0B4"/>
      <w:spacing w:before="100" w:beforeAutospacing="1" w:after="100" w:afterAutospacing="1"/>
    </w:pPr>
  </w:style>
  <w:style w:type="paragraph" w:customStyle="1" w:styleId="45">
    <w:name w:val="xl81"/>
    <w:basedOn w:val="1"/>
    <w:qFormat/>
    <w:uiPriority w:val="0"/>
    <w:pPr>
      <w:pBdr>
        <w:top w:val="single" w:color="auto" w:sz="4" w:space="0"/>
        <w:left w:val="single" w:color="auto" w:sz="4" w:space="0"/>
        <w:bottom w:val="single" w:color="auto" w:sz="4" w:space="0"/>
        <w:right w:val="single" w:color="auto" w:sz="4" w:space="0"/>
      </w:pBdr>
      <w:shd w:val="clear" w:color="000000" w:fill="C6E0B4"/>
      <w:spacing w:before="100" w:beforeAutospacing="1" w:after="100" w:afterAutospacing="1"/>
    </w:pPr>
  </w:style>
  <w:style w:type="paragraph" w:customStyle="1" w:styleId="46">
    <w:name w:val="xl82"/>
    <w:basedOn w:val="1"/>
    <w:qFormat/>
    <w:uiPriority w:val="0"/>
    <w:pPr>
      <w:pBdr>
        <w:top w:val="single" w:color="auto" w:sz="4" w:space="0"/>
        <w:left w:val="single" w:color="auto" w:sz="4" w:space="0"/>
        <w:bottom w:val="single" w:color="auto" w:sz="4" w:space="0"/>
        <w:right w:val="single" w:color="auto" w:sz="4" w:space="0"/>
      </w:pBdr>
      <w:shd w:val="clear" w:color="000000" w:fill="C6E0B4"/>
      <w:spacing w:before="100" w:beforeAutospacing="1" w:after="100" w:afterAutospacing="1"/>
    </w:pPr>
  </w:style>
  <w:style w:type="paragraph" w:customStyle="1" w:styleId="47">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rPr>
  </w:style>
  <w:style w:type="paragraph" w:customStyle="1" w:styleId="48">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49">
    <w:name w:val="xl85"/>
    <w:basedOn w:val="1"/>
    <w:qFormat/>
    <w:uiPriority w:val="0"/>
    <w:pPr>
      <w:pBdr>
        <w:top w:val="single" w:color="auto" w:sz="4" w:space="0"/>
        <w:left w:val="single" w:color="auto" w:sz="4" w:space="20"/>
        <w:bottom w:val="single" w:color="auto" w:sz="4" w:space="0"/>
        <w:right w:val="single" w:color="auto" w:sz="4" w:space="0"/>
      </w:pBdr>
      <w:shd w:val="clear" w:color="000000" w:fill="C6E0B4"/>
      <w:spacing w:before="100" w:beforeAutospacing="1" w:after="100" w:afterAutospacing="1"/>
      <w:ind w:firstLine="300" w:firstLineChars="300"/>
    </w:pPr>
  </w:style>
  <w:style w:type="paragraph" w:customStyle="1" w:styleId="50">
    <w:name w:val="xl86"/>
    <w:basedOn w:val="1"/>
    <w:qFormat/>
    <w:uiPriority w:val="0"/>
    <w:pPr>
      <w:pBdr>
        <w:top w:val="single" w:color="auto" w:sz="4" w:space="0"/>
        <w:left w:val="single" w:color="auto" w:sz="4" w:space="27"/>
        <w:bottom w:val="single" w:color="auto" w:sz="4" w:space="0"/>
        <w:right w:val="single" w:color="auto" w:sz="4" w:space="0"/>
      </w:pBdr>
      <w:shd w:val="clear" w:color="000000" w:fill="C6E0B4"/>
      <w:spacing w:before="100" w:beforeAutospacing="1" w:after="100" w:afterAutospacing="1"/>
      <w:ind w:firstLine="400" w:firstLineChars="400"/>
    </w:pPr>
  </w:style>
  <w:style w:type="paragraph" w:customStyle="1" w:styleId="51">
    <w:name w:val="p1"/>
    <w:basedOn w:val="1"/>
    <w:uiPriority w:val="0"/>
    <w:rPr>
      <w:rFonts w:ascii="Helvetica Neue" w:hAnsi="Helvetica Neue" w:eastAsia="Helvetica Neue" w:cs="Times New Roman"/>
      <w:sz w:val="26"/>
      <w:szCs w:val="26"/>
    </w:rPr>
  </w:style>
  <w:style w:type="paragraph" w:customStyle="1" w:styleId="52">
    <w:name w:val="GP（表格）"/>
    <w:basedOn w:val="1"/>
    <w:qFormat/>
    <w:uiPriority w:val="0"/>
    <w:pPr>
      <w:widowControl w:val="0"/>
      <w:jc w:val="both"/>
    </w:pPr>
    <w:rPr>
      <w:rFonts w:ascii="Arial" w:hAnsi="Arial" w:eastAsia="微软雅黑" w:cs="Times New Roman"/>
      <w:kern w:val="2"/>
      <w:sz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emf"/><Relationship Id="rId7" Type="http://schemas.openxmlformats.org/officeDocument/2006/relationships/package" Target="embeddings/Workbook1.xlsx"/><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180</Pages>
  <Words>17759</Words>
  <Characters>101232</Characters>
  <Lines>843</Lines>
  <Paragraphs>237</Paragraphs>
  <TotalTime>0</TotalTime>
  <ScaleCrop>false</ScaleCrop>
  <LinksUpToDate>false</LinksUpToDate>
  <CharactersWithSpaces>118754</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2024-01-24T20:41:00Z</dcterms:created>
  <dc:creator>蠡 范</dc:creator>
  <cp:lastModifiedBy>虞志坤</cp:lastModifiedBy>
  <dcterms:modified xsi:type="dcterms:W3CDTF">2024-03-13T19:32:53Z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B41A338010458FA3CB505C6524822DE2_43</vt:lpwstr>
  </property>
</Properties>
</file>