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01B04">
      <w:pPr>
        <w:keepNext w:val="0"/>
        <w:keepLines w:val="0"/>
        <w:pageBreakBefore w:val="0"/>
        <w:widowControl w:val="0"/>
        <w:kinsoku/>
        <w:wordWrap w:val="0"/>
        <w:overflowPunct/>
        <w:topLinePunct w:val="0"/>
        <w:autoSpaceDE/>
        <w:autoSpaceDN/>
        <w:bidi w:val="0"/>
        <w:adjustRightInd/>
        <w:snapToGrid/>
        <w:spacing w:line="560" w:lineRule="exact"/>
        <w:ind w:firstLine="0"/>
        <w:jc w:val="left"/>
        <w:textAlignment w:val="auto"/>
        <w:rPr>
          <w:rFonts w:hint="eastAsia"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附件1</w:t>
      </w:r>
    </w:p>
    <w:p w14:paraId="322C3E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color w:val="auto"/>
          <w:sz w:val="44"/>
          <w:szCs w:val="44"/>
          <w:lang w:val="en-US" w:eastAsia="zh-CN"/>
        </w:rPr>
      </w:pPr>
    </w:p>
    <w:p w14:paraId="4E9EE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lang w:val="en-US" w:eastAsia="zh-CN"/>
        </w:rPr>
        <w:t>安徽省</w:t>
      </w:r>
      <w:r>
        <w:rPr>
          <w:rFonts w:hint="default" w:ascii="Times New Roman" w:hAnsi="Times New Roman" w:eastAsia="方正小标宋_GBK" w:cs="Times New Roman"/>
          <w:b w:val="0"/>
          <w:bCs/>
          <w:color w:val="auto"/>
          <w:sz w:val="44"/>
          <w:szCs w:val="44"/>
        </w:rPr>
        <w:t>政府集中采购目录及标准（202</w:t>
      </w:r>
      <w:r>
        <w:rPr>
          <w:rFonts w:hint="default" w:ascii="Times New Roman" w:hAnsi="Times New Roman" w:eastAsia="方正小标宋_GBK" w:cs="Times New Roman"/>
          <w:b w:val="0"/>
          <w:bCs/>
          <w:color w:val="auto"/>
          <w:sz w:val="44"/>
          <w:szCs w:val="44"/>
          <w:lang w:val="en-US" w:eastAsia="zh-CN"/>
        </w:rPr>
        <w:t>6</w:t>
      </w:r>
      <w:r>
        <w:rPr>
          <w:rFonts w:hint="default" w:ascii="Times New Roman" w:hAnsi="Times New Roman" w:eastAsia="方正小标宋_GBK" w:cs="Times New Roman"/>
          <w:b w:val="0"/>
          <w:bCs/>
          <w:color w:val="auto"/>
          <w:sz w:val="44"/>
          <w:szCs w:val="44"/>
        </w:rPr>
        <w:t>年版）</w:t>
      </w:r>
    </w:p>
    <w:p w14:paraId="472F8146">
      <w:pPr>
        <w:keepNext w:val="0"/>
        <w:keepLines w:val="0"/>
        <w:pageBreakBefore w:val="0"/>
        <w:widowControl w:val="0"/>
        <w:kinsoku/>
        <w:wordWrap/>
        <w:overflowPunct/>
        <w:topLinePunct w:val="0"/>
        <w:autoSpaceDE/>
        <w:autoSpaceDN/>
        <w:bidi w:val="0"/>
        <w:adjustRightInd/>
        <w:snapToGrid/>
        <w:spacing w:after="120" w:line="560" w:lineRule="exact"/>
        <w:ind w:left="2240" w:leftChars="700" w:right="2240" w:rightChars="700"/>
        <w:jc w:val="center"/>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（征求意见稿）</w:t>
      </w:r>
    </w:p>
    <w:p w14:paraId="1C12C668">
      <w:pPr>
        <w:keepNext w:val="0"/>
        <w:keepLines w:val="0"/>
        <w:pageBreakBefore w:val="0"/>
        <w:widowControl w:val="0"/>
        <w:kinsoku/>
        <w:wordWrap/>
        <w:overflowPunct/>
        <w:topLinePunct w:val="0"/>
        <w:autoSpaceDE/>
        <w:autoSpaceDN/>
        <w:bidi w:val="0"/>
        <w:adjustRightInd/>
        <w:snapToGrid/>
        <w:spacing w:line="560" w:lineRule="exact"/>
        <w:ind w:firstLine="800" w:firstLineChars="200"/>
        <w:textAlignment w:val="auto"/>
        <w:rPr>
          <w:rFonts w:hint="default" w:ascii="Times New Roman" w:hAnsi="Times New Roman" w:eastAsia="黑体" w:cs="Times New Roman"/>
          <w:b w:val="0"/>
          <w:bCs w:val="0"/>
          <w:color w:val="auto"/>
          <w:sz w:val="40"/>
          <w:szCs w:val="40"/>
        </w:rPr>
      </w:pPr>
    </w:p>
    <w:p w14:paraId="5B5941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rPr>
        <w:t>一、集中采购</w:t>
      </w:r>
      <w:r>
        <w:rPr>
          <w:rFonts w:hint="eastAsia" w:ascii="Times New Roman" w:hAnsi="Times New Roman" w:eastAsia="黑体" w:cs="Times New Roman"/>
          <w:b w:val="0"/>
          <w:bCs w:val="0"/>
          <w:color w:val="auto"/>
          <w:sz w:val="32"/>
          <w:szCs w:val="32"/>
          <w:lang w:val="en-US" w:eastAsia="zh-CN"/>
        </w:rPr>
        <w:t>机构采购项目</w:t>
      </w:r>
    </w:p>
    <w:p w14:paraId="013992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以下项目纳入集中采购范围，须按规定委托集中采购机构代理采购：</w:t>
      </w:r>
    </w:p>
    <w:p w14:paraId="7CBFC01B">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default" w:ascii="Times New Roman" w:hAnsi="Times New Roman" w:eastAsia="仿宋_GB2312" w:cs="Times New Roman"/>
          <w:bCs/>
          <w:color w:val="auto"/>
          <w:sz w:val="32"/>
          <w:szCs w:val="32"/>
        </w:rPr>
      </w:pPr>
    </w:p>
    <w:tbl>
      <w:tblPr>
        <w:tblStyle w:val="3"/>
        <w:tblW w:w="8787"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540"/>
        <w:gridCol w:w="1770"/>
        <w:gridCol w:w="3733"/>
      </w:tblGrid>
      <w:tr w14:paraId="1C52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blHeader/>
        </w:trPr>
        <w:tc>
          <w:tcPr>
            <w:tcW w:w="744" w:type="dxa"/>
            <w:noWrap w:val="0"/>
            <w:vAlign w:val="center"/>
          </w:tcPr>
          <w:p w14:paraId="1A5BD387">
            <w:pPr>
              <w:spacing w:line="400" w:lineRule="exact"/>
              <w:jc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序号</w:t>
            </w:r>
          </w:p>
        </w:tc>
        <w:tc>
          <w:tcPr>
            <w:tcW w:w="2540" w:type="dxa"/>
            <w:noWrap w:val="0"/>
            <w:vAlign w:val="center"/>
          </w:tcPr>
          <w:p w14:paraId="6C77B0D4">
            <w:pPr>
              <w:spacing w:line="400" w:lineRule="exact"/>
              <w:jc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品目名称</w:t>
            </w:r>
          </w:p>
        </w:tc>
        <w:tc>
          <w:tcPr>
            <w:tcW w:w="1770" w:type="dxa"/>
            <w:noWrap w:val="0"/>
            <w:vAlign w:val="center"/>
          </w:tcPr>
          <w:p w14:paraId="3EEDC065">
            <w:pPr>
              <w:spacing w:line="400" w:lineRule="exact"/>
              <w:jc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编码</w:t>
            </w:r>
          </w:p>
        </w:tc>
        <w:tc>
          <w:tcPr>
            <w:tcW w:w="3733" w:type="dxa"/>
            <w:noWrap w:val="0"/>
            <w:vAlign w:val="center"/>
          </w:tcPr>
          <w:p w14:paraId="77276412">
            <w:pPr>
              <w:spacing w:line="400" w:lineRule="exact"/>
              <w:jc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备注</w:t>
            </w:r>
          </w:p>
        </w:tc>
      </w:tr>
      <w:tr w14:paraId="1731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7" w:type="dxa"/>
            <w:gridSpan w:val="4"/>
            <w:noWrap w:val="0"/>
            <w:vAlign w:val="center"/>
          </w:tcPr>
          <w:p w14:paraId="5EA67442">
            <w:pPr>
              <w:spacing w:line="400" w:lineRule="exact"/>
              <w:jc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A 货物</w:t>
            </w:r>
          </w:p>
        </w:tc>
      </w:tr>
      <w:tr w14:paraId="3D2B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7" w:type="dxa"/>
            <w:gridSpan w:val="4"/>
            <w:noWrap w:val="0"/>
            <w:vAlign w:val="center"/>
          </w:tcPr>
          <w:p w14:paraId="06C1F188">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信息化设备（A02010000）</w:t>
            </w:r>
          </w:p>
        </w:tc>
      </w:tr>
      <w:tr w14:paraId="50C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744" w:type="dxa"/>
            <w:noWrap w:val="0"/>
            <w:vAlign w:val="center"/>
          </w:tcPr>
          <w:p w14:paraId="7A0AE261">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2540" w:type="dxa"/>
            <w:noWrap w:val="0"/>
            <w:vAlign w:val="center"/>
          </w:tcPr>
          <w:p w14:paraId="479ADA44">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服务器</w:t>
            </w:r>
          </w:p>
        </w:tc>
        <w:tc>
          <w:tcPr>
            <w:tcW w:w="1770" w:type="dxa"/>
            <w:noWrap w:val="0"/>
            <w:vAlign w:val="center"/>
          </w:tcPr>
          <w:p w14:paraId="34A70C84">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A02010104</w:t>
            </w:r>
          </w:p>
        </w:tc>
        <w:tc>
          <w:tcPr>
            <w:tcW w:w="3733" w:type="dxa"/>
            <w:noWrap w:val="0"/>
            <w:vAlign w:val="center"/>
          </w:tcPr>
          <w:p w14:paraId="4C5EF967">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预算金额50万元以上。</w:t>
            </w:r>
          </w:p>
        </w:tc>
      </w:tr>
      <w:tr w14:paraId="1726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744" w:type="dxa"/>
            <w:noWrap w:val="0"/>
            <w:vAlign w:val="center"/>
          </w:tcPr>
          <w:p w14:paraId="6C218A1F">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2540" w:type="dxa"/>
            <w:noWrap w:val="0"/>
            <w:vAlign w:val="center"/>
          </w:tcPr>
          <w:p w14:paraId="56E8937D">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台式计算机</w:t>
            </w:r>
          </w:p>
        </w:tc>
        <w:tc>
          <w:tcPr>
            <w:tcW w:w="1770" w:type="dxa"/>
            <w:noWrap w:val="0"/>
            <w:vAlign w:val="center"/>
          </w:tcPr>
          <w:p w14:paraId="04B9192E">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A02010105</w:t>
            </w:r>
          </w:p>
        </w:tc>
        <w:tc>
          <w:tcPr>
            <w:tcW w:w="3733" w:type="dxa"/>
            <w:noWrap w:val="0"/>
            <w:vAlign w:val="center"/>
          </w:tcPr>
          <w:p w14:paraId="2F570B9A">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适用框架协议采购</w:t>
            </w:r>
            <w:r>
              <w:rPr>
                <w:rFonts w:hint="eastAsia" w:ascii="Times New Roman" w:hAnsi="Times New Roman" w:eastAsia="仿宋_GB2312" w:cs="Times New Roman"/>
                <w:color w:val="auto"/>
                <w:sz w:val="24"/>
                <w:szCs w:val="24"/>
                <w:lang w:eastAsia="zh-CN"/>
              </w:rPr>
              <w:t>，全省联动</w:t>
            </w:r>
            <w:r>
              <w:rPr>
                <w:rFonts w:hint="default" w:ascii="Times New Roman" w:hAnsi="Times New Roman" w:eastAsia="仿宋_GB2312" w:cs="Times New Roman"/>
                <w:color w:val="auto"/>
                <w:sz w:val="24"/>
                <w:szCs w:val="24"/>
              </w:rPr>
              <w:t>。</w:t>
            </w:r>
          </w:p>
        </w:tc>
      </w:tr>
      <w:tr w14:paraId="3EBC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744" w:type="dxa"/>
            <w:noWrap w:val="0"/>
            <w:vAlign w:val="center"/>
          </w:tcPr>
          <w:p w14:paraId="415E4CCC">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2540" w:type="dxa"/>
            <w:noWrap w:val="0"/>
            <w:vAlign w:val="center"/>
          </w:tcPr>
          <w:p w14:paraId="6FE42F9C">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便携式计算机</w:t>
            </w:r>
          </w:p>
        </w:tc>
        <w:tc>
          <w:tcPr>
            <w:tcW w:w="1770" w:type="dxa"/>
            <w:noWrap w:val="0"/>
            <w:vAlign w:val="center"/>
          </w:tcPr>
          <w:p w14:paraId="590D3ECB">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A02010108</w:t>
            </w:r>
          </w:p>
        </w:tc>
        <w:tc>
          <w:tcPr>
            <w:tcW w:w="3733" w:type="dxa"/>
            <w:noWrap w:val="0"/>
            <w:vAlign w:val="center"/>
          </w:tcPr>
          <w:p w14:paraId="3A9ABABC">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适用框架协议采购</w:t>
            </w:r>
            <w:r>
              <w:rPr>
                <w:rFonts w:hint="eastAsia" w:ascii="Times New Roman" w:hAnsi="Times New Roman" w:eastAsia="仿宋_GB2312" w:cs="Times New Roman"/>
                <w:color w:val="auto"/>
                <w:sz w:val="24"/>
                <w:szCs w:val="24"/>
                <w:lang w:eastAsia="zh-CN"/>
              </w:rPr>
              <w:t>，全省联动</w:t>
            </w:r>
            <w:r>
              <w:rPr>
                <w:rFonts w:hint="default" w:ascii="Times New Roman" w:hAnsi="Times New Roman" w:eastAsia="仿宋_GB2312" w:cs="Times New Roman"/>
                <w:color w:val="auto"/>
                <w:sz w:val="24"/>
                <w:szCs w:val="24"/>
              </w:rPr>
              <w:t>。</w:t>
            </w:r>
          </w:p>
        </w:tc>
      </w:tr>
      <w:tr w14:paraId="520F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744" w:type="dxa"/>
            <w:noWrap w:val="0"/>
            <w:vAlign w:val="center"/>
          </w:tcPr>
          <w:p w14:paraId="453F3ADD">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w:t>
            </w:r>
          </w:p>
        </w:tc>
        <w:tc>
          <w:tcPr>
            <w:tcW w:w="2540" w:type="dxa"/>
            <w:noWrap w:val="0"/>
            <w:vAlign w:val="center"/>
          </w:tcPr>
          <w:p w14:paraId="704E44BB">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网络设备</w:t>
            </w:r>
          </w:p>
        </w:tc>
        <w:tc>
          <w:tcPr>
            <w:tcW w:w="1770" w:type="dxa"/>
            <w:noWrap w:val="0"/>
            <w:vAlign w:val="center"/>
          </w:tcPr>
          <w:p w14:paraId="46F0D952">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A02010200</w:t>
            </w:r>
          </w:p>
        </w:tc>
        <w:tc>
          <w:tcPr>
            <w:tcW w:w="3733" w:type="dxa"/>
            <w:noWrap w:val="0"/>
            <w:vAlign w:val="center"/>
          </w:tcPr>
          <w:p w14:paraId="4B402FF7">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w:t>
            </w: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rPr>
              <w:t>万元以上。</w:t>
            </w:r>
          </w:p>
        </w:tc>
      </w:tr>
      <w:tr w14:paraId="0E6E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7" w:type="dxa"/>
            <w:gridSpan w:val="4"/>
            <w:noWrap w:val="0"/>
            <w:vAlign w:val="center"/>
          </w:tcPr>
          <w:p w14:paraId="09C49255">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办公设备（A02020000）</w:t>
            </w:r>
          </w:p>
        </w:tc>
      </w:tr>
      <w:tr w14:paraId="7B13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4" w:type="dxa"/>
            <w:noWrap w:val="0"/>
            <w:vAlign w:val="center"/>
          </w:tcPr>
          <w:p w14:paraId="0EA68443">
            <w:pPr>
              <w:spacing w:line="400" w:lineRule="exac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5</w:t>
            </w:r>
          </w:p>
        </w:tc>
        <w:tc>
          <w:tcPr>
            <w:tcW w:w="2540" w:type="dxa"/>
            <w:noWrap w:val="0"/>
            <w:vAlign w:val="center"/>
          </w:tcPr>
          <w:p w14:paraId="412E14EA">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复印机</w:t>
            </w:r>
          </w:p>
        </w:tc>
        <w:tc>
          <w:tcPr>
            <w:tcW w:w="1770" w:type="dxa"/>
            <w:noWrap w:val="0"/>
            <w:vAlign w:val="center"/>
          </w:tcPr>
          <w:p w14:paraId="615B784D">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A02020100</w:t>
            </w:r>
          </w:p>
        </w:tc>
        <w:tc>
          <w:tcPr>
            <w:tcW w:w="3733" w:type="dxa"/>
            <w:noWrap w:val="0"/>
            <w:vAlign w:val="center"/>
          </w:tcPr>
          <w:p w14:paraId="60E25928">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适用框架协议采购</w:t>
            </w:r>
            <w:r>
              <w:rPr>
                <w:rFonts w:hint="eastAsia" w:ascii="Times New Roman" w:hAnsi="Times New Roman" w:eastAsia="仿宋_GB2312" w:cs="Times New Roman"/>
                <w:color w:val="auto"/>
                <w:sz w:val="24"/>
                <w:szCs w:val="24"/>
                <w:lang w:eastAsia="zh-CN"/>
              </w:rPr>
              <w:t>，全省联动</w:t>
            </w:r>
            <w:r>
              <w:rPr>
                <w:rFonts w:hint="default" w:ascii="Times New Roman" w:hAnsi="Times New Roman" w:eastAsia="仿宋_GB2312" w:cs="Times New Roman"/>
                <w:color w:val="auto"/>
                <w:sz w:val="24"/>
                <w:szCs w:val="24"/>
              </w:rPr>
              <w:t>。</w:t>
            </w:r>
          </w:p>
        </w:tc>
      </w:tr>
      <w:tr w14:paraId="2DFE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4" w:type="dxa"/>
            <w:noWrap w:val="0"/>
            <w:vAlign w:val="center"/>
          </w:tcPr>
          <w:p w14:paraId="6754769B">
            <w:pPr>
              <w:spacing w:line="400" w:lineRule="exac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6</w:t>
            </w:r>
          </w:p>
        </w:tc>
        <w:tc>
          <w:tcPr>
            <w:tcW w:w="2540" w:type="dxa"/>
            <w:noWrap w:val="0"/>
            <w:vAlign w:val="center"/>
          </w:tcPr>
          <w:p w14:paraId="68D528EF">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投影仪</w:t>
            </w:r>
          </w:p>
        </w:tc>
        <w:tc>
          <w:tcPr>
            <w:tcW w:w="1770" w:type="dxa"/>
            <w:noWrap w:val="0"/>
            <w:vAlign w:val="center"/>
          </w:tcPr>
          <w:p w14:paraId="77C1FF36">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A02020200</w:t>
            </w:r>
          </w:p>
        </w:tc>
        <w:tc>
          <w:tcPr>
            <w:tcW w:w="3733" w:type="dxa"/>
            <w:noWrap w:val="0"/>
            <w:vAlign w:val="center"/>
          </w:tcPr>
          <w:p w14:paraId="68142626">
            <w:pPr>
              <w:spacing w:line="400" w:lineRule="exact"/>
              <w:rPr>
                <w:rFonts w:hint="default" w:ascii="Times New Roman" w:hAnsi="Times New Roman" w:eastAsia="仿宋_GB2312" w:cs="Times New Roman"/>
                <w:color w:val="auto"/>
                <w:sz w:val="30"/>
                <w:szCs w:val="24"/>
              </w:rPr>
            </w:pPr>
            <w:r>
              <w:rPr>
                <w:rFonts w:hint="default" w:ascii="Times New Roman" w:hAnsi="Times New Roman" w:eastAsia="仿宋_GB2312" w:cs="Times New Roman"/>
                <w:color w:val="auto"/>
                <w:sz w:val="24"/>
                <w:szCs w:val="24"/>
              </w:rPr>
              <w:t>预算金额50万元以上。用于测量、测绘等专用投影仪除外。</w:t>
            </w:r>
          </w:p>
        </w:tc>
      </w:tr>
      <w:tr w14:paraId="6E1E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4" w:type="dxa"/>
            <w:noWrap w:val="0"/>
            <w:vAlign w:val="center"/>
          </w:tcPr>
          <w:p w14:paraId="3FB767BF">
            <w:pPr>
              <w:spacing w:line="400" w:lineRule="exac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7</w:t>
            </w:r>
          </w:p>
        </w:tc>
        <w:tc>
          <w:tcPr>
            <w:tcW w:w="2540" w:type="dxa"/>
            <w:noWrap w:val="0"/>
            <w:vAlign w:val="center"/>
          </w:tcPr>
          <w:p w14:paraId="34537CF5">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多功能一体机</w:t>
            </w:r>
          </w:p>
        </w:tc>
        <w:tc>
          <w:tcPr>
            <w:tcW w:w="1770" w:type="dxa"/>
            <w:noWrap w:val="0"/>
            <w:vAlign w:val="center"/>
          </w:tcPr>
          <w:p w14:paraId="0CCF0F80">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A02020400</w:t>
            </w:r>
          </w:p>
        </w:tc>
        <w:tc>
          <w:tcPr>
            <w:tcW w:w="3733" w:type="dxa"/>
            <w:noWrap w:val="0"/>
            <w:vAlign w:val="center"/>
          </w:tcPr>
          <w:p w14:paraId="69EC9F97">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适用框架协议采购。指具有打印、复印等多种办公功能的设备。</w:t>
            </w:r>
          </w:p>
        </w:tc>
      </w:tr>
      <w:tr w14:paraId="755E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44" w:type="dxa"/>
            <w:noWrap w:val="0"/>
            <w:vAlign w:val="center"/>
          </w:tcPr>
          <w:p w14:paraId="7E98F846">
            <w:pPr>
              <w:spacing w:line="400" w:lineRule="exac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8</w:t>
            </w:r>
          </w:p>
        </w:tc>
        <w:tc>
          <w:tcPr>
            <w:tcW w:w="2540" w:type="dxa"/>
            <w:noWrap w:val="0"/>
            <w:vAlign w:val="center"/>
          </w:tcPr>
          <w:p w14:paraId="6AC002E0">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触控一体机</w:t>
            </w:r>
          </w:p>
        </w:tc>
        <w:tc>
          <w:tcPr>
            <w:tcW w:w="1770" w:type="dxa"/>
            <w:noWrap w:val="0"/>
            <w:vAlign w:val="center"/>
          </w:tcPr>
          <w:p w14:paraId="39B3875B">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A02020800</w:t>
            </w:r>
          </w:p>
        </w:tc>
        <w:tc>
          <w:tcPr>
            <w:tcW w:w="3733" w:type="dxa"/>
            <w:noWrap w:val="0"/>
            <w:vAlign w:val="center"/>
          </w:tcPr>
          <w:p w14:paraId="640AECB8">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w:t>
            </w: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rPr>
              <w:t>万元以上。包括室内型、户外型触摸屏/互动屏等。</w:t>
            </w:r>
          </w:p>
        </w:tc>
      </w:tr>
      <w:tr w14:paraId="6B93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744" w:type="dxa"/>
            <w:noWrap w:val="0"/>
            <w:vAlign w:val="center"/>
          </w:tcPr>
          <w:p w14:paraId="1BA2E0E6">
            <w:pPr>
              <w:spacing w:line="400" w:lineRule="exac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9</w:t>
            </w:r>
          </w:p>
        </w:tc>
        <w:tc>
          <w:tcPr>
            <w:tcW w:w="2540" w:type="dxa"/>
            <w:noWrap w:val="0"/>
            <w:vAlign w:val="center"/>
          </w:tcPr>
          <w:p w14:paraId="76F44F6E">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打印机</w:t>
            </w:r>
          </w:p>
        </w:tc>
        <w:tc>
          <w:tcPr>
            <w:tcW w:w="1770" w:type="dxa"/>
            <w:noWrap w:val="0"/>
            <w:vAlign w:val="center"/>
          </w:tcPr>
          <w:p w14:paraId="1D7AECE9">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A02021000</w:t>
            </w:r>
          </w:p>
        </w:tc>
        <w:tc>
          <w:tcPr>
            <w:tcW w:w="3733" w:type="dxa"/>
            <w:noWrap w:val="0"/>
            <w:vAlign w:val="center"/>
          </w:tcPr>
          <w:p w14:paraId="67440158">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适用框架协议采购</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包括A3黑白打印机（A02021001）、A3彩色打印机（A02021002）、A4黑白打印机（A02021003）、A4彩色打印机（A02021004）</w:t>
            </w: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lang w:val="en-US" w:eastAsia="zh-CN"/>
              </w:rPr>
              <w:t>其中</w:t>
            </w:r>
            <w:r>
              <w:rPr>
                <w:rFonts w:hint="default" w:ascii="Times New Roman" w:hAnsi="Times New Roman" w:eastAsia="仿宋_GB2312" w:cs="Times New Roman"/>
                <w:color w:val="auto"/>
                <w:sz w:val="24"/>
                <w:szCs w:val="24"/>
              </w:rPr>
              <w:t>A3彩色打印机</w:t>
            </w:r>
            <w:r>
              <w:rPr>
                <w:rFonts w:hint="eastAsia" w:ascii="Times New Roman" w:hAnsi="Times New Roman" w:eastAsia="仿宋_GB2312" w:cs="Times New Roman"/>
                <w:color w:val="auto"/>
                <w:sz w:val="24"/>
                <w:szCs w:val="24"/>
                <w:lang w:val="en-US" w:eastAsia="zh-CN"/>
              </w:rPr>
              <w:t>适用框架协议采购，全省联动</w:t>
            </w:r>
            <w:r>
              <w:rPr>
                <w:rFonts w:hint="default" w:ascii="Times New Roman" w:hAnsi="Times New Roman" w:eastAsia="仿宋_GB2312" w:cs="Times New Roman"/>
                <w:color w:val="auto"/>
                <w:sz w:val="24"/>
                <w:szCs w:val="24"/>
              </w:rPr>
              <w:t>。</w:t>
            </w:r>
          </w:p>
        </w:tc>
      </w:tr>
      <w:tr w14:paraId="254B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44" w:type="dxa"/>
            <w:noWrap w:val="0"/>
            <w:vAlign w:val="center"/>
          </w:tcPr>
          <w:p w14:paraId="53C54014">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2540" w:type="dxa"/>
            <w:noWrap w:val="0"/>
            <w:vAlign w:val="center"/>
          </w:tcPr>
          <w:p w14:paraId="2E394F4D">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LED显示屏</w:t>
            </w:r>
          </w:p>
        </w:tc>
        <w:tc>
          <w:tcPr>
            <w:tcW w:w="1770" w:type="dxa"/>
            <w:noWrap w:val="0"/>
            <w:vAlign w:val="center"/>
          </w:tcPr>
          <w:p w14:paraId="10278373">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A02021103</w:t>
            </w:r>
          </w:p>
        </w:tc>
        <w:tc>
          <w:tcPr>
            <w:tcW w:w="3733" w:type="dxa"/>
            <w:noWrap w:val="0"/>
            <w:vAlign w:val="center"/>
          </w:tcPr>
          <w:p w14:paraId="272E6186">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w:t>
            </w: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rPr>
              <w:t>万元以上。</w:t>
            </w:r>
          </w:p>
        </w:tc>
      </w:tr>
      <w:tr w14:paraId="3DCB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4" w:type="dxa"/>
            <w:noWrap w:val="0"/>
            <w:vAlign w:val="center"/>
          </w:tcPr>
          <w:p w14:paraId="44A48138">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11</w:t>
            </w:r>
          </w:p>
        </w:tc>
        <w:tc>
          <w:tcPr>
            <w:tcW w:w="2540" w:type="dxa"/>
            <w:noWrap w:val="0"/>
            <w:vAlign w:val="center"/>
          </w:tcPr>
          <w:p w14:paraId="5398E584">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液晶显示器</w:t>
            </w:r>
          </w:p>
        </w:tc>
        <w:tc>
          <w:tcPr>
            <w:tcW w:w="1770" w:type="dxa"/>
            <w:noWrap w:val="0"/>
            <w:vAlign w:val="center"/>
          </w:tcPr>
          <w:p w14:paraId="4A1FA314">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A02021104</w:t>
            </w:r>
          </w:p>
        </w:tc>
        <w:tc>
          <w:tcPr>
            <w:tcW w:w="3733" w:type="dxa"/>
            <w:noWrap w:val="0"/>
            <w:vAlign w:val="center"/>
          </w:tcPr>
          <w:p w14:paraId="57EFAE83">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预算金额50万元以上。</w:t>
            </w:r>
          </w:p>
        </w:tc>
      </w:tr>
      <w:tr w14:paraId="0557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44" w:type="dxa"/>
            <w:noWrap w:val="0"/>
            <w:vAlign w:val="center"/>
          </w:tcPr>
          <w:p w14:paraId="6A9A8119">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w:t>
            </w:r>
          </w:p>
        </w:tc>
        <w:tc>
          <w:tcPr>
            <w:tcW w:w="2540" w:type="dxa"/>
            <w:noWrap w:val="0"/>
            <w:vAlign w:val="center"/>
          </w:tcPr>
          <w:p w14:paraId="30BD6690">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扫描仪</w:t>
            </w:r>
          </w:p>
        </w:tc>
        <w:tc>
          <w:tcPr>
            <w:tcW w:w="1770" w:type="dxa"/>
            <w:noWrap w:val="0"/>
            <w:vAlign w:val="center"/>
          </w:tcPr>
          <w:p w14:paraId="2D8C38C2">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A02021118</w:t>
            </w:r>
          </w:p>
        </w:tc>
        <w:tc>
          <w:tcPr>
            <w:tcW w:w="3733" w:type="dxa"/>
            <w:noWrap w:val="0"/>
            <w:vAlign w:val="center"/>
          </w:tcPr>
          <w:p w14:paraId="6295564F">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预算金额50万元以上。</w:t>
            </w:r>
          </w:p>
        </w:tc>
      </w:tr>
      <w:tr w14:paraId="5318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4" w:type="dxa"/>
            <w:noWrap w:val="0"/>
            <w:vAlign w:val="center"/>
          </w:tcPr>
          <w:p w14:paraId="5BD41F17">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13</w:t>
            </w:r>
          </w:p>
        </w:tc>
        <w:tc>
          <w:tcPr>
            <w:tcW w:w="2540" w:type="dxa"/>
            <w:noWrap w:val="0"/>
            <w:vAlign w:val="center"/>
          </w:tcPr>
          <w:p w14:paraId="7D0F4C5C">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碎纸机</w:t>
            </w:r>
          </w:p>
        </w:tc>
        <w:tc>
          <w:tcPr>
            <w:tcW w:w="1770" w:type="dxa"/>
            <w:noWrap w:val="0"/>
            <w:vAlign w:val="center"/>
          </w:tcPr>
          <w:p w14:paraId="6DE931E1">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A02021301</w:t>
            </w:r>
          </w:p>
        </w:tc>
        <w:tc>
          <w:tcPr>
            <w:tcW w:w="3733" w:type="dxa"/>
            <w:noWrap w:val="0"/>
            <w:vAlign w:val="center"/>
          </w:tcPr>
          <w:p w14:paraId="1125FA66">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预算金额50万元以上。</w:t>
            </w:r>
          </w:p>
        </w:tc>
      </w:tr>
      <w:tr w14:paraId="101A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787" w:type="dxa"/>
            <w:gridSpan w:val="4"/>
            <w:noWrap w:val="0"/>
            <w:vAlign w:val="center"/>
          </w:tcPr>
          <w:p w14:paraId="7F1C103B">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车辆（A02030000）</w:t>
            </w:r>
          </w:p>
        </w:tc>
      </w:tr>
      <w:tr w14:paraId="1C3D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4" w:type="dxa"/>
            <w:noWrap w:val="0"/>
            <w:vAlign w:val="center"/>
          </w:tcPr>
          <w:p w14:paraId="6F92D13A">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14</w:t>
            </w:r>
          </w:p>
        </w:tc>
        <w:tc>
          <w:tcPr>
            <w:tcW w:w="2540" w:type="dxa"/>
            <w:noWrap w:val="0"/>
            <w:vAlign w:val="center"/>
          </w:tcPr>
          <w:p w14:paraId="0CBA62A7">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乘用车</w:t>
            </w:r>
          </w:p>
        </w:tc>
        <w:tc>
          <w:tcPr>
            <w:tcW w:w="1770" w:type="dxa"/>
            <w:noWrap w:val="0"/>
            <w:vAlign w:val="center"/>
          </w:tcPr>
          <w:p w14:paraId="0CDA8A33">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A02030500</w:t>
            </w:r>
          </w:p>
        </w:tc>
        <w:tc>
          <w:tcPr>
            <w:tcW w:w="3733" w:type="dxa"/>
            <w:noWrap w:val="0"/>
            <w:vAlign w:val="center"/>
          </w:tcPr>
          <w:p w14:paraId="22A68680">
            <w:pPr>
              <w:spacing w:line="400" w:lineRule="exact"/>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包括轿车、越野车、客车和其他乘用车</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含新能源车、不含改装车</w:t>
            </w:r>
            <w:r>
              <w:rPr>
                <w:rFonts w:hint="eastAsia" w:ascii="Times New Roman" w:hAnsi="Times New Roman" w:eastAsia="仿宋_GB2312" w:cs="Times New Roman"/>
                <w:color w:val="auto"/>
                <w:sz w:val="24"/>
                <w:szCs w:val="24"/>
                <w:lang w:eastAsia="zh-CN"/>
              </w:rPr>
              <w:t>。</w:t>
            </w:r>
          </w:p>
        </w:tc>
      </w:tr>
      <w:tr w14:paraId="3606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4" w:type="dxa"/>
            <w:noWrap w:val="0"/>
            <w:vAlign w:val="center"/>
          </w:tcPr>
          <w:p w14:paraId="0FF582AF">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15</w:t>
            </w:r>
          </w:p>
        </w:tc>
        <w:tc>
          <w:tcPr>
            <w:tcW w:w="2540" w:type="dxa"/>
            <w:noWrap w:val="0"/>
            <w:vAlign w:val="center"/>
          </w:tcPr>
          <w:p w14:paraId="432AEB91">
            <w:pPr>
              <w:keepNext w:val="0"/>
              <w:keepLines w:val="0"/>
              <w:widowControl/>
              <w:suppressLineNumbers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专用车辆</w:t>
            </w:r>
          </w:p>
        </w:tc>
        <w:tc>
          <w:tcPr>
            <w:tcW w:w="1770" w:type="dxa"/>
            <w:noWrap w:val="0"/>
            <w:vAlign w:val="center"/>
          </w:tcPr>
          <w:p w14:paraId="7A95A5D6">
            <w:pPr>
              <w:keepNext w:val="0"/>
              <w:keepLines w:val="0"/>
              <w:widowControl/>
              <w:suppressLineNumbers w:val="0"/>
              <w:jc w:val="left"/>
              <w:rPr>
                <w:rFonts w:hint="default" w:ascii="Times New Roman" w:hAnsi="Times New Roman" w:eastAsia="仿宋_GB2312" w:cs="Times New Roman"/>
                <w:color w:val="auto"/>
                <w:sz w:val="24"/>
                <w:szCs w:val="24"/>
              </w:rPr>
            </w:pPr>
            <w:r>
              <w:rPr>
                <w:rFonts w:hint="default" w:ascii="Times New Roman" w:hAnsi="Times New Roman" w:eastAsia="宋体" w:cs="Times New Roman"/>
                <w:color w:val="auto"/>
                <w:kern w:val="0"/>
                <w:sz w:val="24"/>
                <w:szCs w:val="24"/>
                <w:lang w:val="en-US" w:eastAsia="zh-CN" w:bidi="ar"/>
              </w:rPr>
              <w:t>A02030600</w:t>
            </w:r>
          </w:p>
        </w:tc>
        <w:tc>
          <w:tcPr>
            <w:tcW w:w="3733" w:type="dxa"/>
            <w:noWrap w:val="0"/>
            <w:vAlign w:val="center"/>
          </w:tcPr>
          <w:p w14:paraId="42AB7D7D">
            <w:pPr>
              <w:spacing w:line="400" w:lineRule="exact"/>
              <w:rPr>
                <w:rFonts w:hint="default" w:ascii="Times New Roman" w:hAnsi="Times New Roman" w:eastAsia="仿宋_GB2312" w:cs="Times New Roman"/>
                <w:color w:val="auto"/>
                <w:sz w:val="24"/>
                <w:szCs w:val="24"/>
              </w:rPr>
            </w:pPr>
          </w:p>
        </w:tc>
      </w:tr>
      <w:tr w14:paraId="67F6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787" w:type="dxa"/>
            <w:gridSpan w:val="4"/>
            <w:noWrap w:val="0"/>
            <w:vAlign w:val="center"/>
          </w:tcPr>
          <w:p w14:paraId="4DB6D9D4">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机械设备（A02050000）</w:t>
            </w:r>
          </w:p>
        </w:tc>
      </w:tr>
      <w:tr w14:paraId="57E1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44" w:type="dxa"/>
            <w:noWrap w:val="0"/>
            <w:vAlign w:val="center"/>
          </w:tcPr>
          <w:p w14:paraId="289EE612">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16</w:t>
            </w:r>
          </w:p>
        </w:tc>
        <w:tc>
          <w:tcPr>
            <w:tcW w:w="2540" w:type="dxa"/>
            <w:noWrap w:val="0"/>
            <w:vAlign w:val="center"/>
          </w:tcPr>
          <w:p w14:paraId="0425E25E">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电梯</w:t>
            </w:r>
          </w:p>
        </w:tc>
        <w:tc>
          <w:tcPr>
            <w:tcW w:w="1770" w:type="dxa"/>
            <w:noWrap w:val="0"/>
            <w:vAlign w:val="center"/>
          </w:tcPr>
          <w:p w14:paraId="3C71BE21">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A02051227</w:t>
            </w:r>
          </w:p>
        </w:tc>
        <w:tc>
          <w:tcPr>
            <w:tcW w:w="3733" w:type="dxa"/>
            <w:noWrap w:val="0"/>
            <w:vAlign w:val="center"/>
          </w:tcPr>
          <w:p w14:paraId="11777D7C">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预算金额50万元以上。与工程建设无关的电梯</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包括载人电梯、载货电梯、载人载货两用电梯、消防电梯等。</w:t>
            </w:r>
          </w:p>
        </w:tc>
      </w:tr>
      <w:tr w14:paraId="634D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787" w:type="dxa"/>
            <w:gridSpan w:val="4"/>
            <w:noWrap w:val="0"/>
            <w:vAlign w:val="center"/>
          </w:tcPr>
          <w:p w14:paraId="4A2DA12C">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电气设备（A02060000）</w:t>
            </w:r>
          </w:p>
        </w:tc>
      </w:tr>
      <w:tr w14:paraId="7285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44" w:type="dxa"/>
            <w:noWrap w:val="0"/>
            <w:vAlign w:val="center"/>
          </w:tcPr>
          <w:p w14:paraId="00F29486">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17</w:t>
            </w:r>
          </w:p>
        </w:tc>
        <w:tc>
          <w:tcPr>
            <w:tcW w:w="2540" w:type="dxa"/>
            <w:noWrap w:val="0"/>
            <w:vAlign w:val="center"/>
          </w:tcPr>
          <w:p w14:paraId="7E19CF1E">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不间断电源（UPS）</w:t>
            </w:r>
          </w:p>
        </w:tc>
        <w:tc>
          <w:tcPr>
            <w:tcW w:w="1770" w:type="dxa"/>
            <w:noWrap w:val="0"/>
            <w:vAlign w:val="center"/>
          </w:tcPr>
          <w:p w14:paraId="677ED4D2">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A02061504</w:t>
            </w:r>
          </w:p>
        </w:tc>
        <w:tc>
          <w:tcPr>
            <w:tcW w:w="3733" w:type="dxa"/>
            <w:noWrap w:val="0"/>
            <w:vAlign w:val="center"/>
          </w:tcPr>
          <w:p w14:paraId="2A3D956C">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预算金额50万元以上。包括后备式不间断电源、在线式不间断电源等。</w:t>
            </w:r>
          </w:p>
        </w:tc>
      </w:tr>
      <w:tr w14:paraId="547E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44" w:type="dxa"/>
            <w:noWrap w:val="0"/>
            <w:vAlign w:val="center"/>
          </w:tcPr>
          <w:p w14:paraId="39202E92">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18</w:t>
            </w:r>
          </w:p>
        </w:tc>
        <w:tc>
          <w:tcPr>
            <w:tcW w:w="2540" w:type="dxa"/>
            <w:noWrap w:val="0"/>
            <w:vAlign w:val="center"/>
          </w:tcPr>
          <w:p w14:paraId="77D67EBD">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空调机</w:t>
            </w:r>
          </w:p>
        </w:tc>
        <w:tc>
          <w:tcPr>
            <w:tcW w:w="1770" w:type="dxa"/>
            <w:noWrap w:val="0"/>
            <w:vAlign w:val="center"/>
          </w:tcPr>
          <w:p w14:paraId="5A264457">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A02061804</w:t>
            </w:r>
          </w:p>
        </w:tc>
        <w:tc>
          <w:tcPr>
            <w:tcW w:w="3733" w:type="dxa"/>
            <w:noWrap w:val="0"/>
            <w:vAlign w:val="center"/>
          </w:tcPr>
          <w:p w14:paraId="4DD7C465">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适用框架协议采购</w:t>
            </w:r>
            <w:r>
              <w:rPr>
                <w:rFonts w:hint="eastAsia" w:ascii="Times New Roman" w:hAnsi="Times New Roman" w:eastAsia="仿宋_GB2312" w:cs="Times New Roman"/>
                <w:color w:val="auto"/>
                <w:sz w:val="24"/>
                <w:szCs w:val="24"/>
                <w:lang w:eastAsia="zh-CN"/>
              </w:rPr>
              <w:t>，全省联动</w:t>
            </w:r>
            <w:r>
              <w:rPr>
                <w:rFonts w:hint="default" w:ascii="Times New Roman" w:hAnsi="Times New Roman" w:eastAsia="仿宋_GB2312" w:cs="Times New Roman"/>
                <w:color w:val="auto"/>
                <w:sz w:val="24"/>
                <w:szCs w:val="24"/>
              </w:rPr>
              <w:t>。</w:t>
            </w:r>
          </w:p>
        </w:tc>
      </w:tr>
      <w:tr w14:paraId="2478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787" w:type="dxa"/>
            <w:gridSpan w:val="4"/>
            <w:noWrap w:val="0"/>
            <w:vAlign w:val="center"/>
          </w:tcPr>
          <w:p w14:paraId="4ED2E081">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图书和档案（A04000000）</w:t>
            </w:r>
          </w:p>
        </w:tc>
      </w:tr>
      <w:tr w14:paraId="1831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44" w:type="dxa"/>
            <w:noWrap w:val="0"/>
            <w:vAlign w:val="center"/>
          </w:tcPr>
          <w:p w14:paraId="5449AC42">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19</w:t>
            </w:r>
          </w:p>
        </w:tc>
        <w:tc>
          <w:tcPr>
            <w:tcW w:w="2540" w:type="dxa"/>
            <w:noWrap w:val="0"/>
            <w:vAlign w:val="center"/>
          </w:tcPr>
          <w:p w14:paraId="2EDFEDB8">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图书</w:t>
            </w:r>
          </w:p>
        </w:tc>
        <w:tc>
          <w:tcPr>
            <w:tcW w:w="1770" w:type="dxa"/>
            <w:noWrap w:val="0"/>
            <w:vAlign w:val="center"/>
          </w:tcPr>
          <w:p w14:paraId="21E5938A">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A04010000</w:t>
            </w:r>
          </w:p>
        </w:tc>
        <w:tc>
          <w:tcPr>
            <w:tcW w:w="3733" w:type="dxa"/>
            <w:noWrap w:val="0"/>
            <w:vAlign w:val="center"/>
          </w:tcPr>
          <w:p w14:paraId="000A80E2">
            <w:pPr>
              <w:spacing w:line="400" w:lineRule="exac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预算金额</w:t>
            </w: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rPr>
              <w:t>万元以上。仅包含馆藏图书和中小学免费书籍、课本</w:t>
            </w:r>
            <w:r>
              <w:rPr>
                <w:rFonts w:hint="default" w:ascii="Times New Roman" w:hAnsi="Times New Roman" w:eastAsia="仿宋_GB2312" w:cs="Times New Roman"/>
                <w:color w:val="auto"/>
                <w:sz w:val="24"/>
                <w:szCs w:val="24"/>
                <w:lang w:eastAsia="zh-CN"/>
              </w:rPr>
              <w:t>。</w:t>
            </w:r>
          </w:p>
        </w:tc>
      </w:tr>
      <w:tr w14:paraId="54B6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787" w:type="dxa"/>
            <w:gridSpan w:val="4"/>
            <w:noWrap w:val="0"/>
            <w:vAlign w:val="center"/>
          </w:tcPr>
          <w:p w14:paraId="70F6FA95">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家具和用具（A05000000）</w:t>
            </w:r>
          </w:p>
        </w:tc>
      </w:tr>
      <w:tr w14:paraId="37BC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noWrap w:val="0"/>
            <w:vAlign w:val="center"/>
          </w:tcPr>
          <w:p w14:paraId="4325F2DE">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2540" w:type="dxa"/>
            <w:noWrap w:val="0"/>
            <w:vAlign w:val="center"/>
          </w:tcPr>
          <w:p w14:paraId="1E2CB28D">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家具</w:t>
            </w:r>
          </w:p>
        </w:tc>
        <w:tc>
          <w:tcPr>
            <w:tcW w:w="1770" w:type="dxa"/>
            <w:noWrap w:val="0"/>
            <w:vAlign w:val="center"/>
          </w:tcPr>
          <w:p w14:paraId="574AF8EC">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A05010000</w:t>
            </w:r>
          </w:p>
        </w:tc>
        <w:tc>
          <w:tcPr>
            <w:tcW w:w="3733" w:type="dxa"/>
            <w:noWrap w:val="0"/>
            <w:vAlign w:val="center"/>
          </w:tcPr>
          <w:p w14:paraId="26ED29D4">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w:t>
            </w: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rPr>
              <w:t>万元以上。</w:t>
            </w:r>
          </w:p>
        </w:tc>
      </w:tr>
      <w:tr w14:paraId="1D76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noWrap w:val="0"/>
            <w:vAlign w:val="center"/>
          </w:tcPr>
          <w:p w14:paraId="4D485F8C">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21</w:t>
            </w:r>
          </w:p>
        </w:tc>
        <w:tc>
          <w:tcPr>
            <w:tcW w:w="2540" w:type="dxa"/>
            <w:noWrap w:val="0"/>
            <w:vAlign w:val="center"/>
          </w:tcPr>
          <w:p w14:paraId="14DFE7DA">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被服</w:t>
            </w:r>
          </w:p>
        </w:tc>
        <w:tc>
          <w:tcPr>
            <w:tcW w:w="1770" w:type="dxa"/>
            <w:noWrap w:val="0"/>
            <w:vAlign w:val="center"/>
          </w:tcPr>
          <w:p w14:paraId="6B8CDF35">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A05030300</w:t>
            </w:r>
          </w:p>
        </w:tc>
        <w:tc>
          <w:tcPr>
            <w:tcW w:w="3733" w:type="dxa"/>
            <w:noWrap w:val="0"/>
            <w:vAlign w:val="center"/>
          </w:tcPr>
          <w:p w14:paraId="1535FAB9">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w:t>
            </w: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rPr>
              <w:t>万元以上。</w:t>
            </w:r>
          </w:p>
        </w:tc>
      </w:tr>
      <w:tr w14:paraId="49CF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44" w:type="dxa"/>
            <w:noWrap w:val="0"/>
            <w:vAlign w:val="center"/>
          </w:tcPr>
          <w:p w14:paraId="5F0E7E4C">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22</w:t>
            </w:r>
          </w:p>
        </w:tc>
        <w:tc>
          <w:tcPr>
            <w:tcW w:w="2540" w:type="dxa"/>
            <w:noWrap w:val="0"/>
            <w:vAlign w:val="center"/>
          </w:tcPr>
          <w:p w14:paraId="43F14FBA">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复印纸</w:t>
            </w:r>
          </w:p>
        </w:tc>
        <w:tc>
          <w:tcPr>
            <w:tcW w:w="1770" w:type="dxa"/>
            <w:noWrap w:val="0"/>
            <w:vAlign w:val="center"/>
          </w:tcPr>
          <w:p w14:paraId="7D0EBC98">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A05040101</w:t>
            </w:r>
          </w:p>
        </w:tc>
        <w:tc>
          <w:tcPr>
            <w:tcW w:w="3733" w:type="dxa"/>
            <w:noWrap w:val="0"/>
            <w:vAlign w:val="center"/>
          </w:tcPr>
          <w:p w14:paraId="2E19E9C9">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预算金额50万元以上。</w:t>
            </w:r>
          </w:p>
        </w:tc>
      </w:tr>
      <w:tr w14:paraId="2413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787" w:type="dxa"/>
            <w:gridSpan w:val="4"/>
            <w:noWrap w:val="0"/>
            <w:vAlign w:val="center"/>
          </w:tcPr>
          <w:p w14:paraId="09BA9538">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信息数据类无形资产（A08060000）</w:t>
            </w:r>
          </w:p>
        </w:tc>
      </w:tr>
      <w:tr w14:paraId="50C0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44" w:type="dxa"/>
            <w:noWrap w:val="0"/>
            <w:vAlign w:val="center"/>
          </w:tcPr>
          <w:p w14:paraId="0FDAD610">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23</w:t>
            </w:r>
          </w:p>
        </w:tc>
        <w:tc>
          <w:tcPr>
            <w:tcW w:w="2540" w:type="dxa"/>
            <w:noWrap w:val="0"/>
            <w:vAlign w:val="center"/>
          </w:tcPr>
          <w:p w14:paraId="558508DA">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基础软件</w:t>
            </w:r>
          </w:p>
        </w:tc>
        <w:tc>
          <w:tcPr>
            <w:tcW w:w="1770" w:type="dxa"/>
            <w:noWrap w:val="0"/>
            <w:vAlign w:val="center"/>
          </w:tcPr>
          <w:p w14:paraId="65571822">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A08060301</w:t>
            </w:r>
          </w:p>
        </w:tc>
        <w:tc>
          <w:tcPr>
            <w:tcW w:w="3733" w:type="dxa"/>
            <w:noWrap w:val="0"/>
            <w:vAlign w:val="center"/>
          </w:tcPr>
          <w:p w14:paraId="2C9D31D4">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w:t>
            </w: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rPr>
              <w:t>万元以上。包括操作系统、数据库管理系统、中间件、办公套件等。</w:t>
            </w:r>
          </w:p>
        </w:tc>
      </w:tr>
      <w:tr w14:paraId="7F1E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787" w:type="dxa"/>
            <w:gridSpan w:val="4"/>
            <w:noWrap w:val="0"/>
            <w:vAlign w:val="center"/>
          </w:tcPr>
          <w:p w14:paraId="4F3DA75B">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C 服务</w:t>
            </w:r>
          </w:p>
        </w:tc>
      </w:tr>
      <w:tr w14:paraId="5601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787" w:type="dxa"/>
            <w:gridSpan w:val="4"/>
            <w:noWrap w:val="0"/>
            <w:vAlign w:val="center"/>
          </w:tcPr>
          <w:p w14:paraId="27D771BB">
            <w:pPr>
              <w:spacing w:line="400" w:lineRule="exact"/>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val="en-US" w:eastAsia="zh-CN"/>
              </w:rPr>
              <w:t>社会服务（</w:t>
            </w:r>
            <w:r>
              <w:rPr>
                <w:rFonts w:hint="default" w:ascii="Times New Roman" w:hAnsi="Times New Roman" w:eastAsia="仿宋_GB2312" w:cs="Times New Roman"/>
                <w:color w:val="auto"/>
                <w:sz w:val="24"/>
                <w:szCs w:val="24"/>
                <w:lang w:val="en-US" w:eastAsia="zh-CN"/>
              </w:rPr>
              <w:t xml:space="preserve">C05000000 </w:t>
            </w:r>
            <w:r>
              <w:rPr>
                <w:rFonts w:hint="eastAsia" w:ascii="Times New Roman" w:hAnsi="Times New Roman" w:eastAsia="仿宋_GB2312" w:cs="Times New Roman"/>
                <w:color w:val="auto"/>
                <w:sz w:val="24"/>
                <w:szCs w:val="24"/>
                <w:lang w:val="en-US" w:eastAsia="zh-CN"/>
              </w:rPr>
              <w:t>）</w:t>
            </w:r>
          </w:p>
        </w:tc>
      </w:tr>
      <w:tr w14:paraId="5D0F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44" w:type="dxa"/>
            <w:noWrap w:val="0"/>
            <w:vAlign w:val="center"/>
          </w:tcPr>
          <w:p w14:paraId="1217DC92">
            <w:pPr>
              <w:spacing w:line="400" w:lineRule="exact"/>
              <w:jc w:val="center"/>
              <w:rPr>
                <w:rFonts w:hint="default" w:ascii="Times New Roman" w:hAnsi="Times New Roman" w:eastAsia="仿宋_GB2312" w:cs="Times New Roman"/>
                <w:b w:val="0"/>
                <w:bCs/>
                <w:color w:val="auto"/>
                <w:sz w:val="24"/>
                <w:szCs w:val="24"/>
                <w:lang w:val="en-US" w:eastAsia="zh-CN"/>
              </w:rPr>
            </w:pPr>
            <w:r>
              <w:rPr>
                <w:rFonts w:hint="eastAsia" w:ascii="Times New Roman" w:hAnsi="Times New Roman" w:eastAsia="仿宋_GB2312" w:cs="Times New Roman"/>
                <w:b w:val="0"/>
                <w:bCs/>
                <w:color w:val="auto"/>
                <w:sz w:val="24"/>
                <w:szCs w:val="24"/>
                <w:lang w:val="en-US" w:eastAsia="zh-CN"/>
              </w:rPr>
              <w:t>24</w:t>
            </w:r>
          </w:p>
        </w:tc>
        <w:tc>
          <w:tcPr>
            <w:tcW w:w="2540" w:type="dxa"/>
            <w:noWrap w:val="0"/>
            <w:vAlign w:val="center"/>
          </w:tcPr>
          <w:p w14:paraId="6C418548">
            <w:pPr>
              <w:spacing w:line="400" w:lineRule="exact"/>
              <w:jc w:val="left"/>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保安服务</w:t>
            </w:r>
          </w:p>
        </w:tc>
        <w:tc>
          <w:tcPr>
            <w:tcW w:w="1770" w:type="dxa"/>
            <w:noWrap w:val="0"/>
            <w:vAlign w:val="center"/>
          </w:tcPr>
          <w:p w14:paraId="772E2436">
            <w:pPr>
              <w:spacing w:line="400" w:lineRule="exact"/>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C05040300</w:t>
            </w:r>
          </w:p>
        </w:tc>
        <w:tc>
          <w:tcPr>
            <w:tcW w:w="3733" w:type="dxa"/>
            <w:noWrap w:val="0"/>
            <w:vAlign w:val="center"/>
          </w:tcPr>
          <w:p w14:paraId="76D575E4">
            <w:pPr>
              <w:spacing w:line="400" w:lineRule="exact"/>
              <w:jc w:val="left"/>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color w:val="auto"/>
                <w:sz w:val="24"/>
                <w:szCs w:val="24"/>
              </w:rPr>
              <w:t>预算金额</w:t>
            </w: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rPr>
              <w:t>万元以上。</w:t>
            </w:r>
            <w:r>
              <w:rPr>
                <w:rFonts w:hint="default" w:ascii="Times New Roman" w:hAnsi="Times New Roman" w:eastAsia="仿宋_GB2312" w:cs="Times New Roman"/>
                <w:b w:val="0"/>
                <w:bCs/>
                <w:color w:val="auto"/>
                <w:sz w:val="24"/>
                <w:szCs w:val="24"/>
              </w:rPr>
              <w:t>指由安保人员提供的门卫、巡逻等一般性安全服务。</w:t>
            </w:r>
          </w:p>
        </w:tc>
      </w:tr>
      <w:tr w14:paraId="0610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787" w:type="dxa"/>
            <w:gridSpan w:val="4"/>
            <w:noWrap w:val="0"/>
            <w:vAlign w:val="center"/>
          </w:tcPr>
          <w:p w14:paraId="6BBA0257">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信息技术服务（C16000000）</w:t>
            </w:r>
          </w:p>
        </w:tc>
      </w:tr>
      <w:tr w14:paraId="6C4F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44" w:type="dxa"/>
            <w:noWrap w:val="0"/>
            <w:vAlign w:val="center"/>
          </w:tcPr>
          <w:p w14:paraId="082FC80A">
            <w:pPr>
              <w:spacing w:line="400" w:lineRule="exact"/>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25</w:t>
            </w:r>
          </w:p>
        </w:tc>
        <w:tc>
          <w:tcPr>
            <w:tcW w:w="2540" w:type="dxa"/>
            <w:noWrap w:val="0"/>
            <w:vAlign w:val="center"/>
          </w:tcPr>
          <w:p w14:paraId="5594BA67">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软件开发服务</w:t>
            </w:r>
          </w:p>
        </w:tc>
        <w:tc>
          <w:tcPr>
            <w:tcW w:w="1770" w:type="dxa"/>
            <w:noWrap w:val="0"/>
            <w:vAlign w:val="center"/>
          </w:tcPr>
          <w:p w14:paraId="49CF3138">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C16010000</w:t>
            </w:r>
          </w:p>
        </w:tc>
        <w:tc>
          <w:tcPr>
            <w:tcW w:w="3733" w:type="dxa"/>
            <w:noWrap w:val="0"/>
            <w:vAlign w:val="center"/>
          </w:tcPr>
          <w:p w14:paraId="1CA3BC73">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w:t>
            </w: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rPr>
              <w:t>万元以上。指专门从事计算机软件的程序编制、分析等服务。</w:t>
            </w:r>
          </w:p>
        </w:tc>
      </w:tr>
      <w:tr w14:paraId="149F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44" w:type="dxa"/>
            <w:noWrap w:val="0"/>
            <w:vAlign w:val="center"/>
          </w:tcPr>
          <w:p w14:paraId="67F0A14C">
            <w:pPr>
              <w:spacing w:line="400" w:lineRule="exact"/>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26</w:t>
            </w:r>
          </w:p>
        </w:tc>
        <w:tc>
          <w:tcPr>
            <w:tcW w:w="2540" w:type="dxa"/>
            <w:noWrap w:val="0"/>
            <w:vAlign w:val="center"/>
          </w:tcPr>
          <w:p w14:paraId="4672F6AE">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信息系统集成实施服务</w:t>
            </w:r>
          </w:p>
        </w:tc>
        <w:tc>
          <w:tcPr>
            <w:tcW w:w="1770" w:type="dxa"/>
            <w:noWrap w:val="0"/>
            <w:vAlign w:val="center"/>
          </w:tcPr>
          <w:p w14:paraId="0AA80B12">
            <w:pPr>
              <w:keepNext w:val="0"/>
              <w:keepLines w:val="0"/>
              <w:widowControl/>
              <w:suppressLineNumbers w:val="0"/>
              <w:jc w:val="left"/>
              <w:rPr>
                <w:rFonts w:hint="default" w:ascii="Times New Roman" w:hAnsi="Times New Roman" w:eastAsia="仿宋_GB2312" w:cs="Times New Roman"/>
                <w:color w:val="auto"/>
                <w:sz w:val="24"/>
                <w:szCs w:val="24"/>
              </w:rPr>
            </w:pPr>
            <w:r>
              <w:rPr>
                <w:rFonts w:hint="default" w:ascii="Times New Roman" w:hAnsi="Times New Roman" w:eastAsia="宋体" w:cs="Times New Roman"/>
                <w:color w:val="auto"/>
                <w:kern w:val="0"/>
                <w:sz w:val="24"/>
                <w:szCs w:val="24"/>
                <w:lang w:val="en-US" w:eastAsia="zh-CN" w:bidi="ar"/>
              </w:rPr>
              <w:t>C16020000</w:t>
            </w:r>
          </w:p>
        </w:tc>
        <w:tc>
          <w:tcPr>
            <w:tcW w:w="3733" w:type="dxa"/>
            <w:noWrap w:val="0"/>
            <w:vAlign w:val="center"/>
          </w:tcPr>
          <w:p w14:paraId="27A71BF8">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w:t>
            </w: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rPr>
              <w:t>万元以上。指通过结构化的综合布线系统和计算机网络技术，将各个分离的设备、功能和信息等集成到相互关联的、统一协调的系统之中的服务。</w:t>
            </w:r>
          </w:p>
        </w:tc>
      </w:tr>
      <w:tr w14:paraId="671A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44" w:type="dxa"/>
            <w:noWrap w:val="0"/>
            <w:vAlign w:val="center"/>
          </w:tcPr>
          <w:p w14:paraId="2AFB74F6">
            <w:pPr>
              <w:spacing w:line="400" w:lineRule="exact"/>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27</w:t>
            </w:r>
          </w:p>
        </w:tc>
        <w:tc>
          <w:tcPr>
            <w:tcW w:w="2540" w:type="dxa"/>
            <w:noWrap w:val="0"/>
            <w:vAlign w:val="center"/>
          </w:tcPr>
          <w:p w14:paraId="74D1D105">
            <w:pPr>
              <w:keepNext w:val="0"/>
              <w:keepLines w:val="0"/>
              <w:widowControl/>
              <w:suppressLineNumbers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云计算服务</w:t>
            </w:r>
          </w:p>
        </w:tc>
        <w:tc>
          <w:tcPr>
            <w:tcW w:w="1770" w:type="dxa"/>
            <w:noWrap w:val="0"/>
            <w:vAlign w:val="center"/>
          </w:tcPr>
          <w:p w14:paraId="72AF3644">
            <w:pPr>
              <w:keepNext w:val="0"/>
              <w:keepLines w:val="0"/>
              <w:widowControl/>
              <w:suppressLineNumbers w:val="0"/>
              <w:jc w:val="left"/>
              <w:rPr>
                <w:rFonts w:hint="default" w:ascii="Times New Roman" w:hAnsi="Times New Roman" w:eastAsia="仿宋_GB2312" w:cs="Times New Roman"/>
                <w:color w:val="auto"/>
                <w:sz w:val="24"/>
                <w:szCs w:val="24"/>
              </w:rPr>
            </w:pPr>
            <w:r>
              <w:rPr>
                <w:rFonts w:hint="default" w:ascii="Times New Roman" w:hAnsi="Times New Roman" w:eastAsia="宋体" w:cs="Times New Roman"/>
                <w:color w:val="auto"/>
                <w:kern w:val="0"/>
                <w:sz w:val="24"/>
                <w:szCs w:val="24"/>
                <w:lang w:val="en-US" w:eastAsia="zh-CN" w:bidi="ar"/>
              </w:rPr>
              <w:t>C16040000</w:t>
            </w:r>
          </w:p>
        </w:tc>
        <w:tc>
          <w:tcPr>
            <w:tcW w:w="3733" w:type="dxa"/>
            <w:noWrap w:val="0"/>
            <w:vAlign w:val="center"/>
          </w:tcPr>
          <w:p w14:paraId="4F0981AE">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w:t>
            </w: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rPr>
              <w:t>万元以上。指以云计算技术和模式为主要特征的信息技术服务，包括基础服务、平台服务、应用服务等。</w:t>
            </w:r>
          </w:p>
        </w:tc>
      </w:tr>
      <w:tr w14:paraId="11FD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44" w:type="dxa"/>
            <w:noWrap w:val="0"/>
            <w:vAlign w:val="center"/>
          </w:tcPr>
          <w:p w14:paraId="52747CAA">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r>
              <w:rPr>
                <w:rFonts w:hint="eastAsia" w:ascii="Times New Roman" w:hAnsi="Times New Roman" w:eastAsia="仿宋_GB2312" w:cs="Times New Roman"/>
                <w:color w:val="auto"/>
                <w:sz w:val="24"/>
                <w:szCs w:val="24"/>
                <w:lang w:val="en-US" w:eastAsia="zh-CN"/>
              </w:rPr>
              <w:t>8</w:t>
            </w:r>
          </w:p>
        </w:tc>
        <w:tc>
          <w:tcPr>
            <w:tcW w:w="2540" w:type="dxa"/>
            <w:noWrap w:val="0"/>
            <w:vAlign w:val="center"/>
          </w:tcPr>
          <w:p w14:paraId="03CF296E">
            <w:pPr>
              <w:keepNext w:val="0"/>
              <w:keepLines w:val="0"/>
              <w:widowControl/>
              <w:suppressLineNumbers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运行维护服务</w:t>
            </w:r>
          </w:p>
        </w:tc>
        <w:tc>
          <w:tcPr>
            <w:tcW w:w="1770" w:type="dxa"/>
            <w:noWrap w:val="0"/>
            <w:vAlign w:val="center"/>
          </w:tcPr>
          <w:p w14:paraId="4F05B64D">
            <w:pPr>
              <w:keepNext w:val="0"/>
              <w:keepLines w:val="0"/>
              <w:widowControl/>
              <w:suppressLineNumbers w:val="0"/>
              <w:jc w:val="left"/>
              <w:rPr>
                <w:rFonts w:hint="default" w:ascii="Times New Roman" w:hAnsi="Times New Roman" w:eastAsia="仿宋_GB2312" w:cs="Times New Roman"/>
                <w:color w:val="auto"/>
                <w:sz w:val="24"/>
                <w:szCs w:val="24"/>
              </w:rPr>
            </w:pPr>
            <w:r>
              <w:rPr>
                <w:rFonts w:hint="default" w:ascii="Times New Roman" w:hAnsi="Times New Roman" w:eastAsia="宋体" w:cs="Times New Roman"/>
                <w:color w:val="auto"/>
                <w:kern w:val="0"/>
                <w:sz w:val="24"/>
                <w:szCs w:val="24"/>
                <w:lang w:val="en-US" w:eastAsia="zh-CN" w:bidi="ar"/>
              </w:rPr>
              <w:t>C16070000</w:t>
            </w:r>
          </w:p>
        </w:tc>
        <w:tc>
          <w:tcPr>
            <w:tcW w:w="3733" w:type="dxa"/>
            <w:noWrap w:val="0"/>
            <w:vAlign w:val="center"/>
          </w:tcPr>
          <w:p w14:paraId="0E24B668">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w:t>
            </w: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rPr>
              <w:t>万元以上。指为满足信息系统正常运行及优化改进的要求，对用户信息系统的基础环境、硬件、软件及安全等提供的各种技术支持和管理服务。</w:t>
            </w:r>
          </w:p>
        </w:tc>
      </w:tr>
      <w:tr w14:paraId="216A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87" w:type="dxa"/>
            <w:gridSpan w:val="4"/>
            <w:noWrap w:val="0"/>
            <w:vAlign w:val="center"/>
          </w:tcPr>
          <w:p w14:paraId="34CEC59B">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电信和其他信息传输服务（C17000000）</w:t>
            </w:r>
          </w:p>
        </w:tc>
      </w:tr>
      <w:tr w14:paraId="2E55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35301641">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r>
              <w:rPr>
                <w:rFonts w:hint="eastAsia" w:ascii="Times New Roman" w:hAnsi="Times New Roman" w:eastAsia="仿宋_GB2312" w:cs="Times New Roman"/>
                <w:color w:val="auto"/>
                <w:sz w:val="24"/>
                <w:szCs w:val="24"/>
                <w:lang w:val="en-US" w:eastAsia="zh-CN"/>
              </w:rPr>
              <w:t>9</w:t>
            </w:r>
          </w:p>
        </w:tc>
        <w:tc>
          <w:tcPr>
            <w:tcW w:w="2540" w:type="dxa"/>
            <w:noWrap w:val="0"/>
            <w:vAlign w:val="center"/>
          </w:tcPr>
          <w:p w14:paraId="42EB9296">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网络接入服务</w:t>
            </w:r>
          </w:p>
        </w:tc>
        <w:tc>
          <w:tcPr>
            <w:tcW w:w="1770" w:type="dxa"/>
            <w:noWrap w:val="0"/>
            <w:vAlign w:val="center"/>
          </w:tcPr>
          <w:p w14:paraId="77DFEF12">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C17010200</w:t>
            </w:r>
          </w:p>
        </w:tc>
        <w:tc>
          <w:tcPr>
            <w:tcW w:w="3733" w:type="dxa"/>
            <w:noWrap w:val="0"/>
            <w:vAlign w:val="center"/>
          </w:tcPr>
          <w:p w14:paraId="517ACA95">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w:t>
            </w: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rPr>
              <w:t>万元以上。指通过信息采集与共享的传输通道，利用传输技术完成用户与网络的连接服务。</w:t>
            </w:r>
          </w:p>
        </w:tc>
      </w:tr>
      <w:tr w14:paraId="7D9C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87" w:type="dxa"/>
            <w:gridSpan w:val="4"/>
            <w:noWrap w:val="0"/>
            <w:vAlign w:val="center"/>
          </w:tcPr>
          <w:p w14:paraId="01AD8822">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金融服务</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C18000000</w:t>
            </w:r>
            <w:r>
              <w:rPr>
                <w:rFonts w:hint="default" w:ascii="Times New Roman" w:hAnsi="Times New Roman" w:eastAsia="仿宋_GB2312" w:cs="Times New Roman"/>
                <w:color w:val="auto"/>
                <w:sz w:val="24"/>
                <w:szCs w:val="24"/>
                <w:lang w:eastAsia="zh-CN"/>
              </w:rPr>
              <w:t>）</w:t>
            </w:r>
          </w:p>
        </w:tc>
      </w:tr>
      <w:tr w14:paraId="6E61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4" w:type="dxa"/>
            <w:noWrap w:val="0"/>
            <w:vAlign w:val="center"/>
          </w:tcPr>
          <w:p w14:paraId="053CB012">
            <w:pPr>
              <w:spacing w:line="400" w:lineRule="exact"/>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30</w:t>
            </w:r>
          </w:p>
        </w:tc>
        <w:tc>
          <w:tcPr>
            <w:tcW w:w="2540" w:type="dxa"/>
            <w:noWrap w:val="0"/>
            <w:vAlign w:val="center"/>
          </w:tcPr>
          <w:p w14:paraId="1291ABED">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财产保险服务</w:t>
            </w:r>
          </w:p>
        </w:tc>
        <w:tc>
          <w:tcPr>
            <w:tcW w:w="1770" w:type="dxa"/>
            <w:noWrap w:val="0"/>
            <w:vAlign w:val="center"/>
          </w:tcPr>
          <w:p w14:paraId="49E66C10">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C18040102</w:t>
            </w:r>
          </w:p>
        </w:tc>
        <w:tc>
          <w:tcPr>
            <w:tcW w:w="3733" w:type="dxa"/>
            <w:noWrap w:val="0"/>
            <w:vAlign w:val="center"/>
          </w:tcPr>
          <w:p w14:paraId="016D20E2">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机动车保险服务适用框架协议采购，</w:t>
            </w:r>
            <w:r>
              <w:rPr>
                <w:rFonts w:hint="eastAsia" w:ascii="Times New Roman" w:hAnsi="Times New Roman" w:eastAsia="仿宋_GB2312" w:cs="Times New Roman"/>
                <w:color w:val="auto"/>
                <w:sz w:val="24"/>
                <w:szCs w:val="24"/>
                <w:lang w:val="en-US" w:eastAsia="zh-CN"/>
              </w:rPr>
              <w:t>全省联动</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其余</w:t>
            </w:r>
            <w:r>
              <w:rPr>
                <w:rFonts w:hint="eastAsia" w:ascii="Times New Roman" w:hAnsi="Times New Roman" w:eastAsia="仿宋_GB2312" w:cs="Times New Roman"/>
                <w:color w:val="auto"/>
                <w:sz w:val="24"/>
                <w:szCs w:val="24"/>
                <w:lang w:val="en-US" w:eastAsia="zh-CN"/>
              </w:rPr>
              <w:t>为</w:t>
            </w:r>
            <w:r>
              <w:rPr>
                <w:rFonts w:hint="default" w:ascii="Times New Roman" w:hAnsi="Times New Roman" w:eastAsia="仿宋_GB2312" w:cs="Times New Roman"/>
                <w:color w:val="auto"/>
                <w:sz w:val="24"/>
                <w:szCs w:val="24"/>
              </w:rPr>
              <w:t>预算金额</w:t>
            </w: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rPr>
              <w:t>万元以上。</w:t>
            </w:r>
          </w:p>
        </w:tc>
      </w:tr>
      <w:tr w14:paraId="2674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7" w:type="dxa"/>
            <w:gridSpan w:val="4"/>
            <w:noWrap w:val="0"/>
            <w:vAlign w:val="center"/>
          </w:tcPr>
          <w:p w14:paraId="2A68F566">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鉴证咨询服务</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C20000000</w:t>
            </w:r>
            <w:r>
              <w:rPr>
                <w:rFonts w:hint="default" w:ascii="Times New Roman" w:hAnsi="Times New Roman" w:eastAsia="仿宋_GB2312" w:cs="Times New Roman"/>
                <w:color w:val="auto"/>
                <w:sz w:val="24"/>
                <w:szCs w:val="24"/>
                <w:lang w:eastAsia="zh-CN"/>
              </w:rPr>
              <w:t>）</w:t>
            </w:r>
          </w:p>
        </w:tc>
      </w:tr>
      <w:tr w14:paraId="0F9F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0A91A466">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r>
              <w:rPr>
                <w:rFonts w:hint="eastAsia" w:ascii="Times New Roman" w:hAnsi="Times New Roman" w:eastAsia="仿宋_GB2312" w:cs="Times New Roman"/>
                <w:color w:val="auto"/>
                <w:sz w:val="24"/>
                <w:szCs w:val="24"/>
                <w:lang w:val="en-US" w:eastAsia="zh-CN"/>
              </w:rPr>
              <w:t>1</w:t>
            </w:r>
          </w:p>
        </w:tc>
        <w:tc>
          <w:tcPr>
            <w:tcW w:w="2540" w:type="dxa"/>
            <w:noWrap w:val="0"/>
            <w:vAlign w:val="center"/>
          </w:tcPr>
          <w:p w14:paraId="5D364091">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资产评估服务</w:t>
            </w:r>
          </w:p>
        </w:tc>
        <w:tc>
          <w:tcPr>
            <w:tcW w:w="1770" w:type="dxa"/>
            <w:noWrap w:val="0"/>
            <w:vAlign w:val="center"/>
          </w:tcPr>
          <w:p w14:paraId="4DA8E65F">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C20020700</w:t>
            </w:r>
          </w:p>
        </w:tc>
        <w:tc>
          <w:tcPr>
            <w:tcW w:w="3733" w:type="dxa"/>
            <w:noWrap w:val="0"/>
            <w:vAlign w:val="center"/>
          </w:tcPr>
          <w:p w14:paraId="40C60161">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适用框架协议采购。指对不动</w:t>
            </w:r>
          </w:p>
          <w:p w14:paraId="65A3F79C">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产、动产、无形资产、企业价值、资产损失或者其他经济权益进行评定、估算，并出具评估报告的专业服务行为。</w:t>
            </w:r>
          </w:p>
        </w:tc>
      </w:tr>
      <w:tr w14:paraId="0071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4" w:type="dxa"/>
            <w:noWrap w:val="0"/>
            <w:vAlign w:val="center"/>
          </w:tcPr>
          <w:p w14:paraId="5ED26D00">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r>
              <w:rPr>
                <w:rFonts w:hint="eastAsia" w:ascii="Times New Roman" w:hAnsi="Times New Roman" w:eastAsia="仿宋_GB2312" w:cs="Times New Roman"/>
                <w:color w:val="auto"/>
                <w:sz w:val="24"/>
                <w:szCs w:val="24"/>
                <w:lang w:val="en-US" w:eastAsia="zh-CN"/>
              </w:rPr>
              <w:t>2</w:t>
            </w:r>
          </w:p>
        </w:tc>
        <w:tc>
          <w:tcPr>
            <w:tcW w:w="2540" w:type="dxa"/>
            <w:noWrap w:val="0"/>
            <w:vAlign w:val="center"/>
          </w:tcPr>
          <w:p w14:paraId="669C59A5">
            <w:pPr>
              <w:spacing w:line="400" w:lineRule="exac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预算绩效评价咨询服务</w:t>
            </w:r>
          </w:p>
        </w:tc>
        <w:tc>
          <w:tcPr>
            <w:tcW w:w="1770" w:type="dxa"/>
            <w:noWrap w:val="0"/>
            <w:vAlign w:val="center"/>
          </w:tcPr>
          <w:p w14:paraId="6E18E842">
            <w:pPr>
              <w:spacing w:line="400" w:lineRule="exact"/>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C20030800</w:t>
            </w:r>
          </w:p>
        </w:tc>
        <w:tc>
          <w:tcPr>
            <w:tcW w:w="3733" w:type="dxa"/>
            <w:noWrap w:val="0"/>
            <w:vAlign w:val="center"/>
          </w:tcPr>
          <w:p w14:paraId="778E05F2">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适用框架协议采购。</w:t>
            </w:r>
            <w:r>
              <w:rPr>
                <w:rFonts w:hint="default" w:ascii="Times New Roman" w:hAnsi="Times New Roman" w:eastAsia="仿宋_GB2312" w:cs="Times New Roman"/>
                <w:color w:val="auto"/>
                <w:sz w:val="24"/>
                <w:szCs w:val="24"/>
                <w:highlight w:val="none"/>
              </w:rPr>
              <w:t>指对政府、部门和单位预算资金的分配效率和使用效益等提供绩效评估和评价服务。</w:t>
            </w:r>
          </w:p>
        </w:tc>
      </w:tr>
      <w:tr w14:paraId="139B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7" w:type="dxa"/>
            <w:gridSpan w:val="4"/>
            <w:noWrap w:val="0"/>
            <w:vAlign w:val="center"/>
          </w:tcPr>
          <w:p w14:paraId="17273433">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房地产服务（C21000000）</w:t>
            </w:r>
          </w:p>
        </w:tc>
      </w:tr>
      <w:tr w14:paraId="4FFC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44" w:type="dxa"/>
            <w:noWrap w:val="0"/>
            <w:vAlign w:val="center"/>
          </w:tcPr>
          <w:p w14:paraId="47771C7E">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r>
              <w:rPr>
                <w:rFonts w:hint="eastAsia" w:ascii="Times New Roman" w:hAnsi="Times New Roman" w:eastAsia="仿宋_GB2312" w:cs="Times New Roman"/>
                <w:color w:val="auto"/>
                <w:sz w:val="24"/>
                <w:szCs w:val="24"/>
                <w:lang w:val="en-US" w:eastAsia="zh-CN"/>
              </w:rPr>
              <w:t>3</w:t>
            </w:r>
          </w:p>
        </w:tc>
        <w:tc>
          <w:tcPr>
            <w:tcW w:w="2540" w:type="dxa"/>
            <w:noWrap w:val="0"/>
            <w:vAlign w:val="center"/>
          </w:tcPr>
          <w:p w14:paraId="0794BF6F">
            <w:pPr>
              <w:spacing w:line="400" w:lineRule="exact"/>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物业管理服务</w:t>
            </w:r>
          </w:p>
        </w:tc>
        <w:tc>
          <w:tcPr>
            <w:tcW w:w="1770" w:type="dxa"/>
            <w:noWrap w:val="0"/>
            <w:vAlign w:val="center"/>
          </w:tcPr>
          <w:p w14:paraId="3E4C0C2F">
            <w:pPr>
              <w:spacing w:line="400" w:lineRule="exact"/>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C21040000</w:t>
            </w:r>
          </w:p>
        </w:tc>
        <w:tc>
          <w:tcPr>
            <w:tcW w:w="3733" w:type="dxa"/>
            <w:noWrap w:val="0"/>
            <w:vAlign w:val="center"/>
          </w:tcPr>
          <w:p w14:paraId="08BD012B">
            <w:pPr>
              <w:spacing w:line="400" w:lineRule="exact"/>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预算金额</w:t>
            </w:r>
            <w:r>
              <w:rPr>
                <w:rFonts w:hint="eastAsia"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rPr>
              <w:t>万元以上</w:t>
            </w:r>
            <w:r>
              <w:rPr>
                <w:rFonts w:hint="default" w:ascii="Times New Roman" w:hAnsi="Times New Roman" w:eastAsia="仿宋_GB2312" w:cs="Times New Roman"/>
                <w:color w:val="auto"/>
                <w:sz w:val="24"/>
                <w:szCs w:val="24"/>
                <w:lang w:val="en-US" w:eastAsia="zh-CN"/>
              </w:rPr>
              <w:t>。指办公场所或其他公用场所水电供应服务、设备运行、门窗保养维护、保洁、绿化养护等的管理及服务。</w:t>
            </w:r>
          </w:p>
        </w:tc>
      </w:tr>
      <w:tr w14:paraId="0BE3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7" w:type="dxa"/>
            <w:gridSpan w:val="4"/>
            <w:noWrap w:val="0"/>
            <w:vAlign w:val="center"/>
          </w:tcPr>
          <w:p w14:paraId="7AF2FB8E">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会议、展览、住宿和餐饮服务（C22000000）</w:t>
            </w:r>
          </w:p>
        </w:tc>
      </w:tr>
      <w:tr w14:paraId="7BCD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44" w:type="dxa"/>
            <w:noWrap w:val="0"/>
            <w:vAlign w:val="center"/>
          </w:tcPr>
          <w:p w14:paraId="0E4998EE">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r>
              <w:rPr>
                <w:rFonts w:hint="eastAsia" w:ascii="Times New Roman" w:hAnsi="Times New Roman" w:eastAsia="仿宋_GB2312" w:cs="Times New Roman"/>
                <w:color w:val="auto"/>
                <w:sz w:val="24"/>
                <w:szCs w:val="24"/>
                <w:lang w:val="en-US" w:eastAsia="zh-CN"/>
              </w:rPr>
              <w:t>4</w:t>
            </w:r>
          </w:p>
        </w:tc>
        <w:tc>
          <w:tcPr>
            <w:tcW w:w="2540" w:type="dxa"/>
            <w:noWrap w:val="0"/>
            <w:vAlign w:val="center"/>
          </w:tcPr>
          <w:p w14:paraId="3D4377B0">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展览服务</w:t>
            </w:r>
          </w:p>
        </w:tc>
        <w:tc>
          <w:tcPr>
            <w:tcW w:w="1770" w:type="dxa"/>
            <w:noWrap w:val="0"/>
            <w:vAlign w:val="center"/>
          </w:tcPr>
          <w:p w14:paraId="472DD34E">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C22020000</w:t>
            </w:r>
          </w:p>
        </w:tc>
        <w:tc>
          <w:tcPr>
            <w:tcW w:w="3733" w:type="dxa"/>
            <w:noWrap w:val="0"/>
            <w:vAlign w:val="center"/>
          </w:tcPr>
          <w:p w14:paraId="1F7F2765">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预算金额</w:t>
            </w:r>
            <w:r>
              <w:rPr>
                <w:rFonts w:hint="eastAsia"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rPr>
              <w:t>万元以上。包括展台搭建、展位制作等服务。</w:t>
            </w:r>
          </w:p>
        </w:tc>
      </w:tr>
      <w:tr w14:paraId="0F84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787" w:type="dxa"/>
            <w:gridSpan w:val="4"/>
            <w:noWrap w:val="0"/>
            <w:vAlign w:val="center"/>
          </w:tcPr>
          <w:p w14:paraId="764FEB58">
            <w:pPr>
              <w:spacing w:line="400" w:lineRule="exac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商务服务</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C23000000</w:t>
            </w:r>
            <w:r>
              <w:rPr>
                <w:rFonts w:hint="default" w:ascii="Times New Roman" w:hAnsi="Times New Roman" w:eastAsia="仿宋_GB2312" w:cs="Times New Roman"/>
                <w:color w:val="auto"/>
                <w:sz w:val="24"/>
                <w:szCs w:val="24"/>
                <w:lang w:eastAsia="zh-CN"/>
              </w:rPr>
              <w:t>）</w:t>
            </w:r>
          </w:p>
        </w:tc>
      </w:tr>
      <w:tr w14:paraId="725C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44" w:type="dxa"/>
            <w:noWrap w:val="0"/>
            <w:vAlign w:val="center"/>
          </w:tcPr>
          <w:p w14:paraId="06ECB167">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r>
              <w:rPr>
                <w:rFonts w:hint="eastAsia" w:ascii="Times New Roman" w:hAnsi="Times New Roman" w:eastAsia="仿宋_GB2312" w:cs="Times New Roman"/>
                <w:color w:val="auto"/>
                <w:sz w:val="24"/>
                <w:szCs w:val="24"/>
                <w:lang w:val="en-US" w:eastAsia="zh-CN"/>
              </w:rPr>
              <w:t>5</w:t>
            </w:r>
          </w:p>
        </w:tc>
        <w:tc>
          <w:tcPr>
            <w:tcW w:w="2540" w:type="dxa"/>
            <w:noWrap w:val="0"/>
            <w:vAlign w:val="center"/>
          </w:tcPr>
          <w:p w14:paraId="0585AD5D">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审计服务</w:t>
            </w:r>
          </w:p>
        </w:tc>
        <w:tc>
          <w:tcPr>
            <w:tcW w:w="1770" w:type="dxa"/>
            <w:noWrap w:val="0"/>
            <w:vAlign w:val="center"/>
          </w:tcPr>
          <w:p w14:paraId="43EEF034">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C23030000</w:t>
            </w:r>
          </w:p>
        </w:tc>
        <w:tc>
          <w:tcPr>
            <w:tcW w:w="3733" w:type="dxa"/>
            <w:noWrap w:val="0"/>
            <w:vAlign w:val="center"/>
          </w:tcPr>
          <w:p w14:paraId="0AF52CE7">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适用框架协议采购。指按照公认的会计原则，审查某机构的会计账册</w:t>
            </w:r>
          </w:p>
          <w:p w14:paraId="0AA75D9E">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和其他单据的服务，跟踪审计服务归入此类。</w:t>
            </w:r>
          </w:p>
        </w:tc>
      </w:tr>
      <w:tr w14:paraId="53DE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44" w:type="dxa"/>
            <w:noWrap w:val="0"/>
            <w:vAlign w:val="center"/>
          </w:tcPr>
          <w:p w14:paraId="28401892">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r>
              <w:rPr>
                <w:rFonts w:hint="eastAsia" w:ascii="Times New Roman" w:hAnsi="Times New Roman" w:eastAsia="仿宋_GB2312" w:cs="Times New Roman"/>
                <w:color w:val="auto"/>
                <w:sz w:val="24"/>
                <w:szCs w:val="24"/>
                <w:lang w:val="en-US" w:eastAsia="zh-CN"/>
              </w:rPr>
              <w:t>6</w:t>
            </w:r>
          </w:p>
        </w:tc>
        <w:tc>
          <w:tcPr>
            <w:tcW w:w="2540" w:type="dxa"/>
            <w:noWrap w:val="0"/>
            <w:vAlign w:val="center"/>
          </w:tcPr>
          <w:p w14:paraId="68657C1F">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印刷服务</w:t>
            </w:r>
          </w:p>
        </w:tc>
        <w:tc>
          <w:tcPr>
            <w:tcW w:w="1770" w:type="dxa"/>
            <w:noWrap w:val="0"/>
            <w:vAlign w:val="center"/>
          </w:tcPr>
          <w:p w14:paraId="21DB91EC">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C23090100</w:t>
            </w:r>
          </w:p>
        </w:tc>
        <w:tc>
          <w:tcPr>
            <w:tcW w:w="3733" w:type="dxa"/>
            <w:noWrap w:val="0"/>
            <w:vAlign w:val="center"/>
          </w:tcPr>
          <w:p w14:paraId="1DA63A75">
            <w:pPr>
              <w:spacing w:line="400" w:lineRule="exact"/>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预算金额50万元以上。本单位文印部门不能承担的票据证书、期刊、资料汇编、信封等印刷业务（不含出版服务）</w:t>
            </w:r>
            <w:r>
              <w:rPr>
                <w:rFonts w:hint="eastAsia" w:ascii="Times New Roman" w:hAnsi="Times New Roman" w:eastAsia="仿宋_GB2312" w:cs="Times New Roman"/>
                <w:color w:val="auto"/>
                <w:sz w:val="24"/>
                <w:szCs w:val="24"/>
                <w:lang w:eastAsia="zh-CN"/>
              </w:rPr>
              <w:t>。</w:t>
            </w:r>
          </w:p>
        </w:tc>
      </w:tr>
      <w:tr w14:paraId="513D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44" w:type="dxa"/>
            <w:noWrap w:val="0"/>
            <w:vAlign w:val="center"/>
          </w:tcPr>
          <w:p w14:paraId="0BB4EC89">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r>
              <w:rPr>
                <w:rFonts w:hint="eastAsia" w:ascii="Times New Roman" w:hAnsi="Times New Roman" w:eastAsia="仿宋_GB2312" w:cs="Times New Roman"/>
                <w:color w:val="auto"/>
                <w:sz w:val="24"/>
                <w:szCs w:val="24"/>
                <w:lang w:val="en-US" w:eastAsia="zh-CN"/>
              </w:rPr>
              <w:t>7</w:t>
            </w:r>
          </w:p>
        </w:tc>
        <w:tc>
          <w:tcPr>
            <w:tcW w:w="2540" w:type="dxa"/>
            <w:noWrap w:val="0"/>
            <w:vAlign w:val="center"/>
          </w:tcPr>
          <w:p w14:paraId="234878A7">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车辆及其他运输机械租赁服务</w:t>
            </w:r>
          </w:p>
        </w:tc>
        <w:tc>
          <w:tcPr>
            <w:tcW w:w="1770" w:type="dxa"/>
            <w:noWrap w:val="0"/>
            <w:vAlign w:val="center"/>
          </w:tcPr>
          <w:p w14:paraId="536903F5">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C23110300</w:t>
            </w:r>
          </w:p>
        </w:tc>
        <w:tc>
          <w:tcPr>
            <w:tcW w:w="3733" w:type="dxa"/>
            <w:noWrap w:val="0"/>
            <w:vAlign w:val="center"/>
          </w:tcPr>
          <w:p w14:paraId="1E24BFB8">
            <w:pPr>
              <w:spacing w:line="400" w:lineRule="exac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乘用车租赁服务适用框架协议采购，其余</w:t>
            </w:r>
            <w:r>
              <w:rPr>
                <w:rFonts w:hint="eastAsia" w:ascii="Times New Roman" w:hAnsi="Times New Roman" w:eastAsia="仿宋_GB2312" w:cs="Times New Roman"/>
                <w:color w:val="auto"/>
                <w:sz w:val="24"/>
                <w:szCs w:val="24"/>
                <w:lang w:val="en-US" w:eastAsia="zh-CN"/>
              </w:rPr>
              <w:t>为</w:t>
            </w:r>
            <w:r>
              <w:rPr>
                <w:rFonts w:hint="default" w:ascii="Times New Roman" w:hAnsi="Times New Roman" w:eastAsia="仿宋_GB2312" w:cs="Times New Roman"/>
                <w:color w:val="auto"/>
                <w:sz w:val="24"/>
                <w:szCs w:val="24"/>
              </w:rPr>
              <w:t>预算金额</w:t>
            </w: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rPr>
              <w:t>万元以上。</w:t>
            </w:r>
          </w:p>
        </w:tc>
      </w:tr>
      <w:tr w14:paraId="55CA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00A2FE7F">
            <w:pPr>
              <w:spacing w:line="40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r>
              <w:rPr>
                <w:rFonts w:hint="eastAsia" w:ascii="Times New Roman" w:hAnsi="Times New Roman" w:eastAsia="仿宋_GB2312" w:cs="Times New Roman"/>
                <w:color w:val="auto"/>
                <w:sz w:val="24"/>
                <w:szCs w:val="24"/>
                <w:lang w:val="en-US" w:eastAsia="zh-CN"/>
              </w:rPr>
              <w:t>8</w:t>
            </w:r>
          </w:p>
        </w:tc>
        <w:tc>
          <w:tcPr>
            <w:tcW w:w="2540" w:type="dxa"/>
            <w:noWrap w:val="0"/>
            <w:vAlign w:val="center"/>
          </w:tcPr>
          <w:p w14:paraId="6D3562F6">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车辆维修和保养服务</w:t>
            </w:r>
          </w:p>
        </w:tc>
        <w:tc>
          <w:tcPr>
            <w:tcW w:w="1770" w:type="dxa"/>
            <w:noWrap w:val="0"/>
            <w:vAlign w:val="center"/>
          </w:tcPr>
          <w:p w14:paraId="74397E8A">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C23120301</w:t>
            </w:r>
          </w:p>
        </w:tc>
        <w:tc>
          <w:tcPr>
            <w:tcW w:w="3733" w:type="dxa"/>
            <w:noWrap w:val="0"/>
            <w:vAlign w:val="center"/>
          </w:tcPr>
          <w:p w14:paraId="52CEEAFF">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适用框架协议采购。</w:t>
            </w:r>
          </w:p>
        </w:tc>
      </w:tr>
      <w:tr w14:paraId="02F8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44" w:type="dxa"/>
            <w:noWrap w:val="0"/>
            <w:vAlign w:val="center"/>
          </w:tcPr>
          <w:p w14:paraId="2B9044D6">
            <w:pPr>
              <w:spacing w:line="400" w:lineRule="exact"/>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39</w:t>
            </w:r>
          </w:p>
        </w:tc>
        <w:tc>
          <w:tcPr>
            <w:tcW w:w="2540" w:type="dxa"/>
            <w:noWrap w:val="0"/>
            <w:vAlign w:val="center"/>
          </w:tcPr>
          <w:p w14:paraId="792A2990">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车辆加油、添加燃料服务</w:t>
            </w:r>
          </w:p>
        </w:tc>
        <w:tc>
          <w:tcPr>
            <w:tcW w:w="1770" w:type="dxa"/>
            <w:noWrap w:val="0"/>
            <w:vAlign w:val="center"/>
          </w:tcPr>
          <w:p w14:paraId="6BE13220">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C23120302</w:t>
            </w:r>
          </w:p>
        </w:tc>
        <w:tc>
          <w:tcPr>
            <w:tcW w:w="3733" w:type="dxa"/>
            <w:noWrap w:val="0"/>
            <w:vAlign w:val="center"/>
          </w:tcPr>
          <w:p w14:paraId="4C988C62">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适用框架协议采购</w:t>
            </w:r>
            <w:r>
              <w:rPr>
                <w:rFonts w:hint="eastAsia" w:ascii="Times New Roman" w:hAnsi="Times New Roman" w:eastAsia="仿宋_GB2312" w:cs="Times New Roman"/>
                <w:color w:val="auto"/>
                <w:sz w:val="24"/>
                <w:szCs w:val="24"/>
                <w:lang w:eastAsia="zh-CN"/>
              </w:rPr>
              <w:t>，全省联动</w:t>
            </w:r>
            <w:r>
              <w:rPr>
                <w:rFonts w:hint="default" w:ascii="Times New Roman" w:hAnsi="Times New Roman" w:eastAsia="仿宋_GB2312" w:cs="Times New Roman"/>
                <w:color w:val="auto"/>
                <w:sz w:val="24"/>
                <w:szCs w:val="24"/>
              </w:rPr>
              <w:t>。不包括充电、添加LNG、CNG、氢能等服务。</w:t>
            </w:r>
          </w:p>
        </w:tc>
      </w:tr>
    </w:tbl>
    <w:p w14:paraId="0C5495B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注：</w:t>
      </w:r>
      <w:r>
        <w:rPr>
          <w:rFonts w:hint="eastAsia" w:ascii="仿宋_GB2312" w:hAnsi="仿宋_GB2312" w:eastAsia="仿宋_GB2312" w:cs="仿宋_GB2312"/>
          <w:color w:val="auto"/>
          <w:sz w:val="24"/>
          <w:szCs w:val="24"/>
        </w:rPr>
        <w:t>①</w:t>
      </w:r>
      <w:r>
        <w:rPr>
          <w:rFonts w:hint="default" w:ascii="Times New Roman" w:hAnsi="Times New Roman" w:eastAsia="仿宋_GB2312" w:cs="Times New Roman"/>
          <w:color w:val="auto"/>
          <w:sz w:val="24"/>
          <w:szCs w:val="24"/>
        </w:rPr>
        <w:t>表中所列项目不包括高校、科研机构所采购的科研仪器设备</w:t>
      </w:r>
      <w:r>
        <w:rPr>
          <w:rFonts w:hint="default" w:ascii="Times New Roman" w:hAnsi="Times New Roman" w:eastAsia="仿宋_GB2312" w:cs="Times New Roman"/>
          <w:color w:val="auto"/>
          <w:sz w:val="24"/>
          <w:szCs w:val="24"/>
          <w:lang w:eastAsia="zh-CN"/>
        </w:rPr>
        <w:t>。</w:t>
      </w:r>
    </w:p>
    <w:p w14:paraId="01763DEE">
      <w:pPr>
        <w:keepNext w:val="0"/>
        <w:keepLines w:val="0"/>
        <w:pageBreakBefore w:val="0"/>
        <w:widowControl w:val="0"/>
        <w:kinsoku/>
        <w:wordWrap/>
        <w:overflowPunct/>
        <w:topLinePunct w:val="0"/>
        <w:autoSpaceDE/>
        <w:autoSpaceDN/>
        <w:bidi w:val="0"/>
        <w:adjustRightInd w:val="0"/>
        <w:snapToGrid w:val="0"/>
        <w:spacing w:line="400" w:lineRule="exact"/>
        <w:ind w:firstLine="960" w:firstLineChars="400"/>
        <w:textAlignment w:val="auto"/>
        <w:rPr>
          <w:rFonts w:hint="default" w:ascii="Times New Roman" w:hAnsi="Times New Roman" w:eastAsia="仿宋_GB2312" w:cs="Times New Roman"/>
          <w:color w:val="auto"/>
          <w:sz w:val="24"/>
          <w:szCs w:val="24"/>
          <w:lang w:eastAsia="zh-CN"/>
        </w:rPr>
      </w:pPr>
      <w:r>
        <w:rPr>
          <w:rFonts w:hint="eastAsia" w:ascii="仿宋_GB2312" w:hAnsi="仿宋_GB2312" w:eastAsia="仿宋_GB2312" w:cs="仿宋_GB2312"/>
          <w:color w:val="auto"/>
          <w:sz w:val="24"/>
          <w:szCs w:val="24"/>
        </w:rPr>
        <w:t>②</w:t>
      </w:r>
      <w:r>
        <w:rPr>
          <w:rFonts w:hint="default" w:ascii="Times New Roman" w:hAnsi="Times New Roman" w:eastAsia="仿宋_GB2312" w:cs="Times New Roman"/>
          <w:color w:val="auto"/>
          <w:sz w:val="24"/>
          <w:szCs w:val="24"/>
        </w:rPr>
        <w:t>集中采购目录的品目名称、编码及说明按照《政府采购品目分类目录》（财库〔2022〕31号）执行和解释</w:t>
      </w:r>
      <w:r>
        <w:rPr>
          <w:rFonts w:hint="default" w:ascii="Times New Roman" w:hAnsi="Times New Roman" w:eastAsia="仿宋_GB2312" w:cs="Times New Roman"/>
          <w:color w:val="auto"/>
          <w:sz w:val="24"/>
          <w:szCs w:val="24"/>
          <w:lang w:eastAsia="zh-CN"/>
        </w:rPr>
        <w:t>。</w:t>
      </w:r>
    </w:p>
    <w:p w14:paraId="25CD9B4F">
      <w:pPr>
        <w:keepNext w:val="0"/>
        <w:keepLines w:val="0"/>
        <w:pageBreakBefore w:val="0"/>
        <w:widowControl w:val="0"/>
        <w:kinsoku/>
        <w:wordWrap/>
        <w:overflowPunct/>
        <w:topLinePunct w:val="0"/>
        <w:autoSpaceDE/>
        <w:autoSpaceDN/>
        <w:bidi w:val="0"/>
        <w:adjustRightInd w:val="0"/>
        <w:snapToGrid w:val="0"/>
        <w:spacing w:line="400" w:lineRule="exact"/>
        <w:ind w:firstLine="960" w:firstLineChars="400"/>
        <w:textAlignment w:val="auto"/>
        <w:rPr>
          <w:rFonts w:hint="default" w:ascii="Times New Roman" w:hAnsi="Times New Roman" w:eastAsia="仿宋_GB2312" w:cs="Times New Roman"/>
          <w:color w:val="auto"/>
          <w:sz w:val="24"/>
          <w:szCs w:val="24"/>
        </w:rPr>
      </w:pPr>
      <w:r>
        <w:rPr>
          <w:rFonts w:hint="eastAsia" w:ascii="仿宋_GB2312" w:hAnsi="仿宋_GB2312" w:eastAsia="仿宋_GB2312" w:cs="仿宋_GB2312"/>
          <w:color w:val="auto"/>
          <w:sz w:val="24"/>
          <w:szCs w:val="24"/>
        </w:rPr>
        <w:t>③</w:t>
      </w:r>
      <w:r>
        <w:rPr>
          <w:rFonts w:hint="eastAsia" w:ascii="Times New Roman" w:hAnsi="Times New Roman" w:eastAsia="仿宋_GB2312" w:cs="Times New Roman"/>
          <w:color w:val="auto"/>
          <w:sz w:val="24"/>
          <w:szCs w:val="24"/>
          <w:lang w:val="en-US" w:eastAsia="zh-CN"/>
        </w:rPr>
        <w:t>表中注明“预算金额50万元以上”，</w:t>
      </w:r>
      <w:r>
        <w:rPr>
          <w:rFonts w:hint="default" w:ascii="Times New Roman" w:hAnsi="Times New Roman" w:eastAsia="仿宋_GB2312" w:cs="Times New Roman"/>
          <w:color w:val="auto"/>
          <w:sz w:val="24"/>
          <w:szCs w:val="24"/>
        </w:rPr>
        <w:t>应委托集中采购机构依法组织项目采购</w:t>
      </w:r>
      <w:r>
        <w:rPr>
          <w:rFonts w:hint="eastAsia" w:ascii="Times New Roman" w:hAnsi="Times New Roman" w:eastAsia="仿宋_GB2312" w:cs="Times New Roman"/>
          <w:color w:val="auto"/>
          <w:sz w:val="24"/>
          <w:szCs w:val="24"/>
          <w:lang w:eastAsia="zh-CN"/>
        </w:rPr>
        <w:t>；“预算金额50万元以上”</w:t>
      </w:r>
      <w:r>
        <w:rPr>
          <w:rFonts w:hint="eastAsia" w:ascii="Times New Roman" w:hAnsi="Times New Roman" w:eastAsia="仿宋_GB2312" w:cs="Times New Roman"/>
          <w:color w:val="auto"/>
          <w:sz w:val="24"/>
          <w:szCs w:val="24"/>
          <w:lang w:val="en-US" w:eastAsia="zh-CN"/>
        </w:rPr>
        <w:t>是指该品目年度累计采购预算达50万元以上。</w:t>
      </w:r>
    </w:p>
    <w:p w14:paraId="2FA88B73">
      <w:pPr>
        <w:keepNext w:val="0"/>
        <w:keepLines w:val="0"/>
        <w:pageBreakBefore w:val="0"/>
        <w:widowControl w:val="0"/>
        <w:kinsoku/>
        <w:wordWrap/>
        <w:overflowPunct/>
        <w:topLinePunct w:val="0"/>
        <w:autoSpaceDE/>
        <w:autoSpaceDN/>
        <w:bidi w:val="0"/>
        <w:adjustRightInd w:val="0"/>
        <w:snapToGrid w:val="0"/>
        <w:spacing w:line="400" w:lineRule="exact"/>
        <w:ind w:firstLine="960" w:firstLineChars="400"/>
        <w:textAlignment w:val="auto"/>
        <w:rPr>
          <w:rFonts w:hint="eastAsia" w:ascii="Times New Roman" w:hAnsi="Times New Roman" w:eastAsia="仿宋_GB2312" w:cs="Times New Roman"/>
          <w:color w:val="auto"/>
          <w:sz w:val="24"/>
          <w:szCs w:val="24"/>
          <w:lang w:val="en-US" w:eastAsia="zh-CN"/>
        </w:rPr>
      </w:pPr>
      <w:r>
        <w:rPr>
          <w:rFonts w:hint="eastAsia" w:ascii="仿宋_GB2312" w:hAnsi="仿宋_GB2312" w:eastAsia="仿宋_GB2312" w:cs="仿宋_GB2312"/>
          <w:color w:val="auto"/>
          <w:sz w:val="24"/>
          <w:szCs w:val="24"/>
        </w:rPr>
        <w:t>④</w:t>
      </w:r>
      <w:r>
        <w:rPr>
          <w:rFonts w:hint="eastAsia" w:ascii="Times New Roman" w:hAnsi="Times New Roman" w:eastAsia="仿宋_GB2312" w:cs="Times New Roman"/>
          <w:color w:val="auto"/>
          <w:sz w:val="24"/>
          <w:szCs w:val="24"/>
          <w:lang w:val="en-US" w:eastAsia="zh-CN"/>
        </w:rPr>
        <w:t>表中未注明预算金额也未注明适用框架协议的品目，</w:t>
      </w:r>
      <w:r>
        <w:rPr>
          <w:rFonts w:hint="default" w:ascii="Times New Roman" w:hAnsi="Times New Roman" w:eastAsia="仿宋_GB2312" w:cs="Times New Roman"/>
          <w:color w:val="auto"/>
          <w:sz w:val="24"/>
          <w:szCs w:val="24"/>
          <w:lang w:val="en-US" w:eastAsia="zh-CN"/>
        </w:rPr>
        <w:t>应委托集中采购机构依法组织项目采购</w:t>
      </w:r>
      <w:r>
        <w:rPr>
          <w:rFonts w:hint="eastAsia" w:ascii="Times New Roman" w:hAnsi="Times New Roman" w:eastAsia="仿宋_GB2312" w:cs="Times New Roman"/>
          <w:color w:val="auto"/>
          <w:sz w:val="24"/>
          <w:szCs w:val="24"/>
          <w:lang w:val="en-US" w:eastAsia="zh-CN"/>
        </w:rPr>
        <w:t>。</w:t>
      </w:r>
    </w:p>
    <w:p w14:paraId="50AE846F">
      <w:pPr>
        <w:keepNext w:val="0"/>
        <w:keepLines w:val="0"/>
        <w:pageBreakBefore w:val="0"/>
        <w:widowControl w:val="0"/>
        <w:kinsoku/>
        <w:wordWrap/>
        <w:overflowPunct/>
        <w:topLinePunct w:val="0"/>
        <w:autoSpaceDE/>
        <w:autoSpaceDN/>
        <w:bidi w:val="0"/>
        <w:adjustRightInd w:val="0"/>
        <w:snapToGrid w:val="0"/>
        <w:spacing w:line="400" w:lineRule="exact"/>
        <w:ind w:firstLine="960" w:firstLineChars="400"/>
        <w:textAlignment w:val="auto"/>
        <w:rPr>
          <w:rFonts w:hint="default" w:ascii="Times New Roman" w:hAnsi="Times New Roman" w:eastAsia="黑体" w:cs="Times New Roman"/>
          <w:b w:val="0"/>
          <w:bCs w:val="0"/>
          <w:color w:val="auto"/>
          <w:sz w:val="32"/>
          <w:szCs w:val="32"/>
          <w:lang w:val="en-US" w:eastAsia="zh-CN"/>
        </w:rPr>
      </w:pPr>
      <w:r>
        <w:rPr>
          <w:rFonts w:hint="eastAsia" w:ascii="仿宋_GB2312" w:hAnsi="仿宋_GB2312" w:eastAsia="仿宋_GB2312" w:cs="仿宋_GB2312"/>
          <w:color w:val="auto"/>
          <w:sz w:val="24"/>
          <w:szCs w:val="24"/>
        </w:rPr>
        <w:t>⑤表中所称“以上”均包含本数，下同。</w:t>
      </w:r>
      <w:bookmarkStart w:id="0" w:name="_GoBack"/>
      <w:bookmarkEnd w:id="0"/>
    </w:p>
    <w:p w14:paraId="1759E8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 xml:space="preserve">二、分散采购限额标准 </w:t>
      </w:r>
    </w:p>
    <w:p w14:paraId="306528B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除上述集中采购机构采购项目外，单项或批量采购预算达到分散采购限额标准的项目应按《中华人民共和国政府采购法》</w:t>
      </w:r>
      <w:r>
        <w:rPr>
          <w:rFonts w:hint="eastAsia" w:ascii="Times New Roman" w:hAnsi="Times New Roman" w:eastAsia="仿宋_GB2312" w:cs="Times New Roman"/>
          <w:color w:val="auto"/>
          <w:kern w:val="0"/>
          <w:sz w:val="32"/>
          <w:szCs w:val="32"/>
          <w:lang w:val="en-US" w:eastAsia="zh-CN" w:bidi="ar"/>
        </w:rPr>
        <w:t>和</w:t>
      </w:r>
      <w:r>
        <w:rPr>
          <w:rFonts w:hint="default" w:ascii="Times New Roman" w:hAnsi="Times New Roman" w:eastAsia="仿宋_GB2312" w:cs="Times New Roman"/>
          <w:color w:val="auto"/>
          <w:kern w:val="0"/>
          <w:sz w:val="32"/>
          <w:szCs w:val="32"/>
          <w:lang w:val="en-US" w:eastAsia="zh-CN" w:bidi="ar"/>
        </w:rPr>
        <w:t xml:space="preserve">《中华人民共和国招标投标法》等有关规定执行。 </w:t>
      </w:r>
    </w:p>
    <w:p w14:paraId="0B48980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省级单位货物、服务</w:t>
      </w:r>
      <w:r>
        <w:rPr>
          <w:rFonts w:hint="eastAsia" w:ascii="Times New Roman" w:hAnsi="Times New Roman" w:eastAsia="仿宋_GB2312" w:cs="Times New Roman"/>
          <w:color w:val="auto"/>
          <w:kern w:val="0"/>
          <w:sz w:val="32"/>
          <w:szCs w:val="32"/>
          <w:lang w:val="en-US" w:eastAsia="zh-CN" w:bidi="ar"/>
        </w:rPr>
        <w:t>、工程</w:t>
      </w:r>
      <w:r>
        <w:rPr>
          <w:rFonts w:hint="default" w:ascii="Times New Roman" w:hAnsi="Times New Roman" w:eastAsia="仿宋_GB2312" w:cs="Times New Roman"/>
          <w:color w:val="auto"/>
          <w:kern w:val="0"/>
          <w:sz w:val="32"/>
          <w:szCs w:val="32"/>
          <w:lang w:val="en-US" w:eastAsia="zh-CN" w:bidi="ar"/>
        </w:rPr>
        <w:t>项目分散采购限额标准</w:t>
      </w:r>
      <w:r>
        <w:rPr>
          <w:rFonts w:hint="default" w:ascii="Times New Roman" w:hAnsi="Times New Roman" w:eastAsia="宋体" w:cs="Times New Roman"/>
          <w:color w:val="auto"/>
          <w:kern w:val="0"/>
          <w:sz w:val="32"/>
          <w:szCs w:val="32"/>
          <w:lang w:val="en-US" w:eastAsia="zh-CN" w:bidi="ar"/>
        </w:rPr>
        <w:t>100</w:t>
      </w:r>
      <w:r>
        <w:rPr>
          <w:rFonts w:hint="default" w:ascii="Times New Roman" w:hAnsi="Times New Roman" w:eastAsia="仿宋_GB2312" w:cs="Times New Roman"/>
          <w:color w:val="auto"/>
          <w:kern w:val="0"/>
          <w:sz w:val="32"/>
          <w:szCs w:val="32"/>
          <w:lang w:val="en-US" w:eastAsia="zh-CN" w:bidi="ar"/>
        </w:rPr>
        <w:t>万元；市县级单位货物、服务项目分散采购限额标准</w:t>
      </w:r>
      <w:r>
        <w:rPr>
          <w:rFonts w:hint="default" w:ascii="Times New Roman" w:hAnsi="Times New Roman" w:eastAsia="宋体" w:cs="Times New Roman"/>
          <w:color w:val="auto"/>
          <w:kern w:val="0"/>
          <w:sz w:val="32"/>
          <w:szCs w:val="32"/>
          <w:lang w:val="en-US" w:eastAsia="zh-CN" w:bidi="ar"/>
        </w:rPr>
        <w:t>50</w:t>
      </w:r>
      <w:r>
        <w:rPr>
          <w:rFonts w:hint="default" w:ascii="Times New Roman" w:hAnsi="Times New Roman" w:eastAsia="仿宋_GB2312" w:cs="Times New Roman"/>
          <w:color w:val="auto"/>
          <w:kern w:val="0"/>
          <w:sz w:val="32"/>
          <w:szCs w:val="32"/>
          <w:lang w:val="en-US" w:eastAsia="zh-CN" w:bidi="ar"/>
        </w:rPr>
        <w:t>万元</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工程项目分散采购限额标准</w:t>
      </w:r>
      <w:r>
        <w:rPr>
          <w:rFonts w:hint="default" w:ascii="Times New Roman" w:hAnsi="Times New Roman" w:eastAsia="宋体" w:cs="Times New Roman"/>
          <w:color w:val="auto"/>
          <w:kern w:val="0"/>
          <w:sz w:val="32"/>
          <w:szCs w:val="32"/>
          <w:lang w:val="en-US" w:eastAsia="zh-CN" w:bidi="ar"/>
        </w:rPr>
        <w:t>60</w:t>
      </w:r>
      <w:r>
        <w:rPr>
          <w:rFonts w:hint="default" w:ascii="Times New Roman" w:hAnsi="Times New Roman" w:eastAsia="仿宋_GB2312" w:cs="Times New Roman"/>
          <w:color w:val="auto"/>
          <w:kern w:val="0"/>
          <w:sz w:val="32"/>
          <w:szCs w:val="32"/>
          <w:lang w:val="en-US" w:eastAsia="zh-CN" w:bidi="ar"/>
        </w:rPr>
        <w:t>万元。</w:t>
      </w:r>
    </w:p>
    <w:p w14:paraId="09DC12F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集中采购目录以外且分散采购限额标准</w:t>
      </w:r>
      <w:r>
        <w:rPr>
          <w:rFonts w:hint="eastAsia" w:ascii="Times New Roman" w:hAnsi="Times New Roman" w:eastAsia="仿宋_GB2312" w:cs="Times New Roman"/>
          <w:color w:val="auto"/>
          <w:kern w:val="0"/>
          <w:sz w:val="32"/>
          <w:szCs w:val="32"/>
          <w:lang w:val="en-US" w:eastAsia="zh-CN" w:bidi="ar"/>
        </w:rPr>
        <w:t>以下</w:t>
      </w:r>
      <w:r>
        <w:rPr>
          <w:rFonts w:hint="default" w:ascii="Times New Roman" w:hAnsi="Times New Roman" w:eastAsia="仿宋_GB2312" w:cs="Times New Roman"/>
          <w:color w:val="auto"/>
          <w:kern w:val="0"/>
          <w:sz w:val="32"/>
          <w:szCs w:val="32"/>
          <w:lang w:val="en-US" w:eastAsia="zh-CN" w:bidi="ar"/>
        </w:rPr>
        <w:t>的项目，不属于《中华人民共和国政府采购法》规定的政府采购项目，由采购人按照相关预算支出管理规定和本单位内部控制制度</w:t>
      </w:r>
      <w:r>
        <w:rPr>
          <w:rFonts w:hint="eastAsia" w:ascii="Times New Roman" w:hAnsi="Times New Roman" w:eastAsia="仿宋_GB2312" w:cs="Times New Roman"/>
          <w:color w:val="auto"/>
          <w:kern w:val="0"/>
          <w:sz w:val="32"/>
          <w:szCs w:val="32"/>
          <w:lang w:val="en-US" w:eastAsia="zh-CN" w:bidi="ar"/>
        </w:rPr>
        <w:t>组织</w:t>
      </w:r>
      <w:r>
        <w:rPr>
          <w:rFonts w:hint="default" w:ascii="Times New Roman" w:hAnsi="Times New Roman" w:eastAsia="仿宋_GB2312" w:cs="Times New Roman"/>
          <w:color w:val="auto"/>
          <w:kern w:val="0"/>
          <w:sz w:val="32"/>
          <w:szCs w:val="32"/>
          <w:lang w:val="en-US" w:eastAsia="zh-CN" w:bidi="ar"/>
        </w:rPr>
        <w:t xml:space="preserve">实施采购。 </w:t>
      </w:r>
    </w:p>
    <w:p w14:paraId="793DAD5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lang w:val="en-US" w:eastAsia="zh-CN" w:bidi="ar"/>
        </w:rPr>
        <w:t xml:space="preserve">三、公开招标数额标准 </w:t>
      </w:r>
    </w:p>
    <w:p w14:paraId="3EE20A28">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政府采购货物和服务项目公开招标数额标准为400万元。政府采购工程以及与工程建设有关的货物、服务公开招标数额标准按照国务院有关规定执行。</w:t>
      </w:r>
    </w:p>
    <w:p w14:paraId="3B62872B">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default" w:ascii="Times New Roman" w:hAnsi="Times New Roman" w:eastAsia="黑体"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四、对相关问题的说明</w:t>
      </w:r>
    </w:p>
    <w:p w14:paraId="1739212A">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3" w:firstLineChars="200"/>
        <w:jc w:val="both"/>
        <w:textAlignment w:val="auto"/>
        <w:rPr>
          <w:rFonts w:hint="default" w:ascii="Times New Roman" w:hAnsi="Times New Roman" w:eastAsia="楷体_GB2312" w:cs="Times New Roman"/>
          <w:b/>
          <w:bCs/>
          <w:color w:val="auto"/>
          <w:kern w:val="0"/>
          <w:sz w:val="32"/>
          <w:szCs w:val="32"/>
          <w:lang w:val="en-US" w:eastAsia="zh-CN" w:bidi="ar"/>
        </w:rPr>
      </w:pPr>
      <w:r>
        <w:rPr>
          <w:rFonts w:hint="default" w:ascii="Times New Roman" w:hAnsi="Times New Roman" w:eastAsia="楷体_GB2312" w:cs="Times New Roman"/>
          <w:b/>
          <w:bCs/>
          <w:color w:val="auto"/>
          <w:kern w:val="0"/>
          <w:sz w:val="32"/>
          <w:szCs w:val="32"/>
          <w:lang w:val="en-US" w:eastAsia="zh-CN" w:bidi="ar"/>
        </w:rPr>
        <w:t>（一）关于分散采购项目的实施。</w:t>
      </w:r>
      <w:r>
        <w:rPr>
          <w:rFonts w:hint="default" w:ascii="Times New Roman" w:hAnsi="Times New Roman" w:eastAsia="仿宋_GB2312" w:cs="Times New Roman"/>
          <w:color w:val="auto"/>
          <w:kern w:val="0"/>
          <w:sz w:val="32"/>
          <w:szCs w:val="32"/>
          <w:lang w:val="en-US" w:eastAsia="zh-CN" w:bidi="ar"/>
        </w:rPr>
        <w:t>对于分散采购项目，采购人可以择优委托具备相应专业能力的采购代理机构采购，也可以</w:t>
      </w:r>
      <w:r>
        <w:rPr>
          <w:rFonts w:hint="eastAsia" w:ascii="Times New Roman" w:hAnsi="Times New Roman" w:eastAsia="仿宋_GB2312" w:cs="Times New Roman"/>
          <w:color w:val="auto"/>
          <w:kern w:val="0"/>
          <w:sz w:val="32"/>
          <w:szCs w:val="32"/>
          <w:lang w:val="en-US" w:eastAsia="zh-CN" w:bidi="ar"/>
        </w:rPr>
        <w:t>依法</w:t>
      </w:r>
      <w:r>
        <w:rPr>
          <w:rFonts w:hint="default" w:ascii="Times New Roman" w:hAnsi="Times New Roman" w:eastAsia="仿宋_GB2312" w:cs="Times New Roman"/>
          <w:color w:val="auto"/>
          <w:kern w:val="0"/>
          <w:sz w:val="32"/>
          <w:szCs w:val="32"/>
          <w:lang w:val="en-US" w:eastAsia="zh-CN" w:bidi="ar"/>
        </w:rPr>
        <w:t>自行组织开展采购活动</w:t>
      </w:r>
      <w:r>
        <w:rPr>
          <w:rFonts w:hint="eastAsia" w:ascii="Times New Roman" w:hAnsi="Times New Roman" w:eastAsia="仿宋_GB2312" w:cs="Times New Roman"/>
          <w:color w:val="auto"/>
          <w:kern w:val="0"/>
          <w:sz w:val="32"/>
          <w:szCs w:val="32"/>
          <w:lang w:val="en-US" w:eastAsia="zh-CN" w:bidi="ar"/>
        </w:rPr>
        <w:t>（采购人自行组织应当具有编制招标文件、组织招标的能力和条件，同时有与采购项目专业性相适应的专业人员）</w:t>
      </w:r>
      <w:r>
        <w:rPr>
          <w:rFonts w:hint="default" w:ascii="Times New Roman" w:hAnsi="Times New Roman" w:eastAsia="仿宋_GB2312" w:cs="Times New Roman"/>
          <w:color w:val="auto"/>
          <w:kern w:val="0"/>
          <w:sz w:val="32"/>
          <w:szCs w:val="32"/>
          <w:lang w:val="en-US" w:eastAsia="zh-CN" w:bidi="ar"/>
        </w:rPr>
        <w:t>。</w:t>
      </w:r>
    </w:p>
    <w:p w14:paraId="4739B47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3"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楷体_GB2312" w:cs="Times New Roman"/>
          <w:b/>
          <w:bCs/>
          <w:color w:val="auto"/>
          <w:kern w:val="0"/>
          <w:sz w:val="32"/>
          <w:szCs w:val="32"/>
          <w:lang w:val="en-US" w:eastAsia="zh-CN" w:bidi="ar"/>
        </w:rPr>
        <w:t>（二）</w:t>
      </w:r>
      <w:r>
        <w:rPr>
          <w:rFonts w:hint="default" w:ascii="Times New Roman" w:hAnsi="Times New Roman" w:eastAsia="楷体_GB2312" w:cs="Times New Roman"/>
          <w:b/>
          <w:bCs/>
          <w:color w:val="auto"/>
          <w:kern w:val="0"/>
          <w:sz w:val="32"/>
          <w:szCs w:val="32"/>
          <w:lang w:val="en-US" w:eastAsia="zh-CN" w:bidi="ar"/>
        </w:rPr>
        <w:t>关于框架协议采购的适用。</w:t>
      </w:r>
      <w:r>
        <w:rPr>
          <w:rFonts w:hint="default" w:ascii="Times New Roman" w:hAnsi="Times New Roman" w:eastAsia="仿宋_GB2312" w:cs="Times New Roman"/>
          <w:color w:val="auto"/>
          <w:kern w:val="0"/>
          <w:sz w:val="32"/>
          <w:szCs w:val="32"/>
          <w:lang w:val="en-US" w:eastAsia="zh-CN" w:bidi="ar"/>
        </w:rPr>
        <w:t>框架协议采购适用于小额零星采购，单笔采购金额不得超过50万元。符合《政府采购框架协议采购方式管理暂行办法》（财政部令第110号）第三十七条规定情形的，以及框架协议采购入围产品无法满足实际工作需要的，采购人可通过网上超市采购</w:t>
      </w:r>
      <w:r>
        <w:rPr>
          <w:rFonts w:hint="eastAsia" w:ascii="Times New Roman" w:hAnsi="Times New Roman" w:eastAsia="仿宋_GB2312" w:cs="Times New Roman"/>
          <w:color w:val="auto"/>
          <w:kern w:val="0"/>
          <w:sz w:val="32"/>
          <w:szCs w:val="32"/>
          <w:lang w:val="en-US" w:eastAsia="zh-CN" w:bidi="ar"/>
        </w:rPr>
        <w:t>。网上超市无法满足需要或单笔采购金额在50万元以上的，采购人应委托集中采购机构依法组织项目采购。</w:t>
      </w:r>
    </w:p>
    <w:p w14:paraId="62E99AF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3"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楷体_GB2312" w:cs="Times New Roman"/>
          <w:b/>
          <w:bCs/>
          <w:color w:val="auto"/>
          <w:kern w:val="0"/>
          <w:sz w:val="32"/>
          <w:szCs w:val="32"/>
          <w:lang w:val="en-US" w:eastAsia="zh-CN" w:bidi="ar"/>
        </w:rPr>
        <w:t>（三）关于框架协议采购的征集与结果使用。</w:t>
      </w:r>
      <w:r>
        <w:rPr>
          <w:rFonts w:hint="eastAsia" w:ascii="Times New Roman" w:hAnsi="Times New Roman" w:eastAsia="仿宋_GB2312" w:cs="Times New Roman"/>
          <w:color w:val="auto"/>
          <w:kern w:val="0"/>
          <w:sz w:val="32"/>
          <w:szCs w:val="32"/>
          <w:lang w:val="en-US" w:eastAsia="zh-CN" w:bidi="ar"/>
        </w:rPr>
        <w:t>上表注明为“适用框架协议采购，全省联动”的品目，由省级集采机构统一征求框架协议，结果全省通用；上表注明为“适用框架协议采购”的品目，各级财政部门、集中采购机构可以根据实际情况开展框架协议，也可以使用省级征集结果。</w:t>
      </w:r>
    </w:p>
    <w:p w14:paraId="3C507595">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3"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楷体_GB2312" w:cs="Times New Roman"/>
          <w:b/>
          <w:bCs/>
          <w:color w:val="auto"/>
          <w:kern w:val="0"/>
          <w:sz w:val="32"/>
          <w:szCs w:val="32"/>
          <w:lang w:val="en-US" w:eastAsia="zh-CN" w:bidi="ar"/>
        </w:rPr>
        <w:t>（四）关于政府采购工程项目的实施。</w:t>
      </w:r>
      <w:r>
        <w:rPr>
          <w:rFonts w:hint="eastAsia" w:ascii="Times New Roman" w:hAnsi="Times New Roman" w:eastAsia="仿宋_GB2312" w:cs="Times New Roman"/>
          <w:color w:val="auto"/>
          <w:kern w:val="0"/>
          <w:sz w:val="32"/>
          <w:szCs w:val="32"/>
          <w:lang w:val="en-US" w:eastAsia="zh-CN" w:bidi="ar"/>
        </w:rPr>
        <w:t>政府采购工程以及与工程建设有关的货物和服务，应贯彻落实政府采购政策，其中依法采用招标方式的，适用招标投标法；依法不进行招标的，应当依法采用竞争性谈判、竞争性磋商或者单一来源方式进行采购。</w:t>
      </w:r>
    </w:p>
    <w:p w14:paraId="3D6BBE91">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3" w:firstLineChars="200"/>
        <w:jc w:val="both"/>
        <w:textAlignment w:val="auto"/>
        <w:rPr>
          <w:rFonts w:hint="eastAsia" w:ascii="仿宋_GB2312" w:hAnsi="宋体" w:eastAsia="仿宋_GB2312" w:cs="仿宋_GB2312"/>
          <w:color w:val="auto"/>
          <w:kern w:val="0"/>
          <w:sz w:val="32"/>
          <w:szCs w:val="32"/>
          <w:lang w:val="en-US" w:eastAsia="zh-CN" w:bidi="ar"/>
        </w:rPr>
      </w:pPr>
      <w:r>
        <w:rPr>
          <w:rFonts w:hint="default" w:ascii="Times New Roman" w:hAnsi="Times New Roman" w:eastAsia="楷体_GB2312" w:cs="Times New Roman"/>
          <w:b/>
          <w:bCs/>
          <w:color w:val="auto"/>
          <w:kern w:val="0"/>
          <w:sz w:val="32"/>
          <w:szCs w:val="32"/>
          <w:lang w:val="en-US" w:eastAsia="zh-CN" w:bidi="ar"/>
        </w:rPr>
        <w:t>（</w:t>
      </w:r>
      <w:r>
        <w:rPr>
          <w:rFonts w:hint="eastAsia" w:ascii="Times New Roman" w:hAnsi="Times New Roman" w:eastAsia="楷体_GB2312" w:cs="Times New Roman"/>
          <w:b/>
          <w:bCs/>
          <w:color w:val="auto"/>
          <w:kern w:val="0"/>
          <w:sz w:val="32"/>
          <w:szCs w:val="32"/>
          <w:lang w:val="en-US" w:eastAsia="zh-CN" w:bidi="ar"/>
        </w:rPr>
        <w:t>五</w:t>
      </w:r>
      <w:r>
        <w:rPr>
          <w:rFonts w:hint="default" w:ascii="Times New Roman" w:hAnsi="Times New Roman" w:eastAsia="楷体_GB2312" w:cs="Times New Roman"/>
          <w:b/>
          <w:bCs/>
          <w:color w:val="auto"/>
          <w:kern w:val="0"/>
          <w:sz w:val="32"/>
          <w:szCs w:val="32"/>
          <w:lang w:val="en-US" w:eastAsia="zh-CN" w:bidi="ar"/>
        </w:rPr>
        <w:t>）关于涉密采购项目的实施。</w:t>
      </w:r>
      <w:r>
        <w:rPr>
          <w:rFonts w:hint="default" w:ascii="Times New Roman" w:hAnsi="Times New Roman" w:eastAsia="仿宋_GB2312" w:cs="Times New Roman"/>
          <w:color w:val="auto"/>
          <w:kern w:val="0"/>
          <w:sz w:val="32"/>
          <w:szCs w:val="32"/>
          <w:lang w:val="en-US" w:eastAsia="zh-CN" w:bidi="ar"/>
        </w:rPr>
        <w:t>涉密政府采购项目按照《财政部 国家保密局关于印发〈涉密政府采购管理暂行办法〉的通知》（财库〔2019〕39号）等相关规定执行</w:t>
      </w:r>
      <w:r>
        <w:rPr>
          <w:rFonts w:hint="eastAsia" w:ascii="仿宋_GB2312" w:hAnsi="宋体" w:eastAsia="仿宋_GB2312" w:cs="仿宋_GB2312"/>
          <w:color w:val="auto"/>
          <w:kern w:val="0"/>
          <w:sz w:val="32"/>
          <w:szCs w:val="32"/>
          <w:lang w:val="en-US" w:eastAsia="zh-CN" w:bidi="ar"/>
        </w:rPr>
        <w:t>。</w:t>
      </w:r>
    </w:p>
    <w:p w14:paraId="78E81EB0">
      <w:pPr>
        <w:ind w:firstLine="643" w:firstLineChars="200"/>
      </w:pPr>
      <w:r>
        <w:rPr>
          <w:rFonts w:hint="eastAsia" w:ascii="Times New Roman" w:hAnsi="Times New Roman" w:eastAsia="楷体_GB2312" w:cs="Times New Roman"/>
          <w:b/>
          <w:bCs/>
          <w:color w:val="auto"/>
          <w:kern w:val="0"/>
          <w:sz w:val="32"/>
          <w:szCs w:val="32"/>
          <w:lang w:val="en-US" w:eastAsia="zh-CN" w:bidi="ar"/>
        </w:rPr>
        <w:t>（六）关于中央驻皖单位采购项目的实施。</w:t>
      </w:r>
      <w:r>
        <w:rPr>
          <w:rFonts w:hint="eastAsia" w:ascii="仿宋_GB2312" w:hAnsi="宋体" w:eastAsia="仿宋_GB2312" w:cs="仿宋_GB2312"/>
          <w:color w:val="auto"/>
          <w:kern w:val="0"/>
          <w:sz w:val="32"/>
          <w:szCs w:val="32"/>
          <w:lang w:val="en-US" w:eastAsia="zh-CN" w:bidi="ar"/>
        </w:rPr>
        <w:t>中央驻皖预算单位使用中央或地方财政性资金开展的政府采购活动，执行中央预算单位政府集中采购目录及标准等规定。</w:t>
      </w:r>
    </w:p>
    <w:sectPr>
      <w:pgSz w:w="11906" w:h="16838"/>
      <w:pgMar w:top="2154" w:right="1531" w:bottom="1417" w:left="1587" w:header="0"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7DA848-F058-46E3-8E21-52C2347A8A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48AF044-8B99-4A4D-8173-DBBA2086D591}"/>
  </w:font>
  <w:font w:name="仿宋_GB2312">
    <w:panose1 w:val="02010609030101010101"/>
    <w:charset w:val="86"/>
    <w:family w:val="modern"/>
    <w:pitch w:val="default"/>
    <w:sig w:usb0="00000001" w:usb1="080E0000" w:usb2="00000000" w:usb3="00000000" w:csb0="00040000" w:csb1="00000000"/>
    <w:embedRegular r:id="rId3" w:fontKey="{5A4C2122-5BF8-47FE-8589-93A6F5DECDBC}"/>
  </w:font>
  <w:font w:name="华文中宋">
    <w:altName w:val="宋体"/>
    <w:panose1 w:val="02010600040101010101"/>
    <w:charset w:val="00"/>
    <w:family w:val="auto"/>
    <w:pitch w:val="default"/>
    <w:sig w:usb0="00000000" w:usb1="00000000" w:usb2="00000000" w:usb3="00000000" w:csb0="0004009F" w:csb1="DFD70000"/>
  </w:font>
  <w:font w:name="方正小标宋_GBK">
    <w:panose1 w:val="02000000000000000000"/>
    <w:charset w:val="86"/>
    <w:family w:val="auto"/>
    <w:pitch w:val="default"/>
    <w:sig w:usb0="A00002BF" w:usb1="38CF7CFA" w:usb2="00082016" w:usb3="00000000" w:csb0="00040001" w:csb1="00000000"/>
    <w:embedRegular r:id="rId4" w:fontKey="{8372586B-02D9-4A24-A0E9-ECEEAA2374C8}"/>
  </w:font>
  <w:font w:name="楷体_GB2312">
    <w:panose1 w:val="02010609030101010101"/>
    <w:charset w:val="86"/>
    <w:family w:val="auto"/>
    <w:pitch w:val="default"/>
    <w:sig w:usb0="00000001" w:usb1="080E0000" w:usb2="00000000" w:usb3="00000000" w:csb0="00040000" w:csb1="00000000"/>
    <w:embedRegular r:id="rId5" w:fontKey="{0D413BEC-1EC7-41FE-895A-5EE14023D9E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A76F7"/>
    <w:rsid w:val="0FF5315E"/>
    <w:rsid w:val="41292351"/>
    <w:rsid w:val="42EA76F7"/>
    <w:rsid w:val="76D02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华文中宋"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2025-06-18T06:52:00Z</dcterms:created>
  <dc:creator>艾裳•锦衣</dc:creator>
  <cp:lastModifiedBy>艾裳•锦衣</cp:lastModifiedBy>
  <cp:lastPrinted>2025-06-18T06:55:15Z</cp:lastPrinted>
  <dcterms:modified xsi:type="dcterms:W3CDTF">2025-06-18T07:22:16Z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46F5B61C48EF42729C7037C234162409_11</vt:lpwstr>
  </property>
  <property fmtid="{D5CDD505-2E9C-101B-9397-08002B2CF9AE}" pid="4" name="KSOTemplateDocerSaveRecord">
    <vt:lpwstr>eyJoZGlkIjoiYzJjMTRhMTRhMWYxMzQzZTU4MGQ3MDZkNDY2NTUwOWUiLCJ1c2VySWQiOiIyMTcxMjUyMDkifQ==</vt:lpwstr>
  </property>
</Properties>
</file>