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37F1C">
      <w:pPr>
        <w:pStyle w:val="2"/>
        <w:rPr>
          <w:rFonts w:hint="eastAsia" w:ascii="方正小标宋_GBK" w:hAnsi="方正小标宋_GBK" w:eastAsia="华文中宋" w:cs="方正小标宋_GBK"/>
        </w:rPr>
      </w:pPr>
      <w:r>
        <w:rPr>
          <w:rFonts w:hint="eastAsia" w:ascii="方正小标宋_GBK" w:hAnsi="方正小标宋_GBK" w:eastAsia="华文中宋" w:cs="方正小标宋_GBK"/>
        </w:rPr>
        <w:t>采购需求</w:t>
      </w:r>
    </w:p>
    <w:p w14:paraId="1346C49D">
      <w:pPr>
        <w:spacing w:line="360" w:lineRule="auto"/>
        <w:rPr>
          <w:rFonts w:ascii="宋体" w:hAnsi="宋体" w:eastAsia="宋体"/>
          <w:b/>
          <w:sz w:val="24"/>
        </w:rPr>
      </w:pPr>
      <w:r>
        <w:rPr>
          <w:rFonts w:hint="eastAsia" w:ascii="宋体" w:hAnsi="宋体" w:eastAsia="宋体"/>
          <w:b/>
          <w:sz w:val="24"/>
        </w:rPr>
        <w:t>前注：</w:t>
      </w:r>
    </w:p>
    <w:p w14:paraId="27D29089">
      <w:pPr>
        <w:spacing w:line="360" w:lineRule="auto"/>
        <w:ind w:firstLine="480" w:firstLineChars="200"/>
        <w:rPr>
          <w:rFonts w:hint="eastAsia"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68122EDD">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2.下列采购需求中：</w:t>
      </w:r>
      <w:bookmarkStart w:id="49" w:name="_GoBack"/>
      <w:bookmarkEnd w:id="49"/>
    </w:p>
    <w:p w14:paraId="57FEAD8D">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F0E4F2F">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7935FB6">
      <w:pPr>
        <w:spacing w:line="360" w:lineRule="auto"/>
        <w:ind w:firstLine="480" w:firstLineChars="200"/>
        <w:jc w:val="left"/>
        <w:rPr>
          <w:rFonts w:hint="eastAsia" w:ascii="宋体" w:hAnsi="宋体" w:eastAsia="宋体" w:cs="宋体"/>
          <w:sz w:val="24"/>
          <w:szCs w:val="18"/>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的产品（核心产品），投标人在投标文件《主要中标标的承诺函》中填写名称、品牌、规格、型号、数量、单价等信息。</w:t>
      </w:r>
    </w:p>
    <w:p w14:paraId="4BC65FA3">
      <w:pPr>
        <w:pStyle w:val="3"/>
        <w:ind w:firstLine="0" w:firstLineChars="0"/>
        <w:rPr>
          <w:rFonts w:eastAsia="黑体"/>
        </w:rPr>
      </w:pPr>
      <w:bookmarkStart w:id="1" w:name="_Toc1452677390"/>
      <w:bookmarkStart w:id="2" w:name="_Toc382548620"/>
      <w:bookmarkStart w:id="3" w:name="_Toc1064185329"/>
      <w:bookmarkStart w:id="4" w:name="_Toc337877615"/>
      <w:bookmarkStart w:id="5" w:name="_Toc1899401549"/>
      <w:bookmarkStart w:id="6" w:name="_Toc1437377518_WPSOffice_Level2"/>
      <w:bookmarkStart w:id="7" w:name="_Toc2025078090"/>
      <w:bookmarkStart w:id="8" w:name="_Toc292361325"/>
      <w:r>
        <w:rPr>
          <w:rFonts w:hint="eastAsia" w:eastAsia="黑体"/>
        </w:rPr>
        <w:t>一、采购需求前附表</w:t>
      </w:r>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0FFB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B9AB828">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79FA2048">
            <w:pPr>
              <w:pStyle w:val="13"/>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39592283">
            <w:pPr>
              <w:pStyle w:val="13"/>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33DA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8BB6561">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03D4C057">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082249FA">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（1）合同签订并收到中标人提供的等额预付款保函或其他担保措施后，采购人支付合同价款的40%；</w:t>
            </w:r>
          </w:p>
          <w:p w14:paraId="397078EA">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（2）货物运送到学校后，采购人支付合同价款的30%；</w:t>
            </w:r>
          </w:p>
          <w:p w14:paraId="510C7A96">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（3）所有设备安装调试完毕且经过验收合格正常使用后一次性付清剩余合同价款。</w:t>
            </w:r>
          </w:p>
          <w:p w14:paraId="37ADFD01">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7BD629F7">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3AD73914">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441AD111">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35F5DAC7">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14:paraId="41BBF76D">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（5）在签订合同时，中标人书面明确表示无需预付款或者主动要求降低预付款比例的，采购人可降低预付款支付比例或不支付预付款。</w:t>
            </w:r>
          </w:p>
        </w:tc>
      </w:tr>
      <w:tr w14:paraId="0AEC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5D658F3">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7FEFC2E3">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674E4F00">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04C3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F6012D1">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3E7DD497">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p w14:paraId="681B2875">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eastAsia="zh-CN"/>
              </w:rPr>
              <w:t>合同生效后，国产设备30个日历日内完成供货、安装、调试、培训等所有工作内容，进口设备120个日历日内完成供货、安装、调试、培训等所有工作内容，采购需求中另有规定的，按采购需求执行</w:t>
            </w:r>
            <w:r>
              <w:rPr>
                <w:rFonts w:hint="eastAsia" w:ascii="宋体" w:hAnsi="宋体" w:eastAsia="宋体" w:cs="宋体"/>
                <w:b w:val="0"/>
                <w:color w:val="auto"/>
                <w:sz w:val="24"/>
              </w:rPr>
              <w:t>。</w:t>
            </w:r>
          </w:p>
        </w:tc>
      </w:tr>
      <w:tr w14:paraId="5BE5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832021D">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22071F77">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p w14:paraId="3C976458">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验收合格后</w:t>
            </w:r>
            <w:r>
              <w:rPr>
                <w:rFonts w:hint="eastAsia" w:ascii="宋体" w:hAnsi="宋体" w:eastAsia="宋体" w:cs="宋体"/>
                <w:b w:val="0"/>
                <w:color w:val="auto"/>
                <w:sz w:val="24"/>
                <w:lang w:val="en-US" w:eastAsia="zh-CN"/>
              </w:rPr>
              <w:t>1</w:t>
            </w:r>
            <w:r>
              <w:rPr>
                <w:rFonts w:hint="eastAsia" w:ascii="宋体" w:hAnsi="宋体" w:eastAsia="宋体" w:cs="宋体"/>
                <w:b w:val="0"/>
                <w:color w:val="auto"/>
                <w:sz w:val="24"/>
              </w:rPr>
              <w:t>年；货物需求中另有规定的，按货物需求执行。</w:t>
            </w:r>
          </w:p>
          <w:p w14:paraId="719850A8">
            <w:pPr>
              <w:pStyle w:val="13"/>
              <w:widowControl w:val="0"/>
              <w:spacing w:before="0" w:beforeAutospacing="0" w:after="0" w:afterAutospacing="0" w:line="360" w:lineRule="auto"/>
              <w:jc w:val="left"/>
              <w:rPr>
                <w:rFonts w:ascii="宋体" w:hAnsi="宋体" w:eastAsia="宋体" w:cs="宋体"/>
                <w:b w:val="0"/>
                <w:color w:val="auto"/>
                <w:sz w:val="24"/>
              </w:rPr>
            </w:pPr>
            <w:r>
              <w:rPr>
                <w:rFonts w:hint="eastAsia" w:ascii="宋体" w:hAnsi="宋体" w:eastAsia="宋体" w:cs="宋体"/>
                <w:b w:val="0"/>
                <w:color w:val="auto"/>
                <w:sz w:val="24"/>
              </w:rPr>
              <w:t>注：免费质保期从验收合格之日起开始计算。</w:t>
            </w:r>
          </w:p>
        </w:tc>
      </w:tr>
    </w:tbl>
    <w:p w14:paraId="39C7AF19">
      <w:pPr>
        <w:pStyle w:val="3"/>
        <w:ind w:firstLine="0" w:firstLineChars="0"/>
        <w:rPr>
          <w:rFonts w:hint="eastAsia" w:eastAsia="黑体"/>
        </w:rPr>
      </w:pPr>
      <w:bookmarkStart w:id="9" w:name="_Toc626387511"/>
      <w:bookmarkStart w:id="10" w:name="_Toc58935147"/>
      <w:bookmarkStart w:id="11" w:name="_Toc1191965283_WPSOffice_Level2"/>
      <w:bookmarkStart w:id="12" w:name="_Toc1715351726"/>
      <w:bookmarkStart w:id="13" w:name="_Toc302804901"/>
      <w:bookmarkStart w:id="14" w:name="_Toc1693477008"/>
      <w:bookmarkStart w:id="15" w:name="_Toc369119811"/>
      <w:bookmarkStart w:id="16" w:name="_Toc717369146"/>
      <w:r>
        <w:rPr>
          <w:rFonts w:hint="eastAsia" w:eastAsia="黑体"/>
          <w:lang w:eastAsia="zh-CN"/>
        </w:rPr>
        <w:t>二、</w:t>
      </w:r>
      <w:r>
        <w:rPr>
          <w:rFonts w:hint="eastAsia" w:eastAsia="黑体"/>
        </w:rPr>
        <w:t>货物需求</w:t>
      </w:r>
      <w:bookmarkEnd w:id="9"/>
      <w:bookmarkEnd w:id="10"/>
      <w:bookmarkEnd w:id="11"/>
      <w:bookmarkEnd w:id="12"/>
      <w:bookmarkEnd w:id="13"/>
      <w:bookmarkEnd w:id="14"/>
      <w:bookmarkEnd w:id="15"/>
      <w:bookmarkEnd w:id="16"/>
    </w:p>
    <w:p w14:paraId="33B90483">
      <w:pPr>
        <w:pStyle w:val="8"/>
        <w:spacing w:line="500" w:lineRule="exact"/>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67F6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27048FE4">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需求内容类别</w:t>
            </w:r>
          </w:p>
        </w:tc>
        <w:tc>
          <w:tcPr>
            <w:tcW w:w="1277" w:type="dxa"/>
            <w:noWrap w:val="0"/>
            <w:vAlign w:val="top"/>
          </w:tcPr>
          <w:p w14:paraId="15BD4A8E">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5692" w:type="dxa"/>
            <w:noWrap w:val="0"/>
            <w:vAlign w:val="top"/>
          </w:tcPr>
          <w:p w14:paraId="6F97ED31">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投标要求</w:t>
            </w:r>
          </w:p>
        </w:tc>
      </w:tr>
      <w:tr w14:paraId="09AA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3A0F3EAB">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重要指标项</w:t>
            </w:r>
          </w:p>
        </w:tc>
        <w:tc>
          <w:tcPr>
            <w:tcW w:w="1277" w:type="dxa"/>
            <w:noWrap w:val="0"/>
            <w:vAlign w:val="center"/>
          </w:tcPr>
          <w:p w14:paraId="54CD66D2">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692" w:type="dxa"/>
            <w:noWrap w:val="0"/>
            <w:vAlign w:val="center"/>
          </w:tcPr>
          <w:p w14:paraId="0910037E">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评分项，详见“第四章评标方法和标准”中评分细则。</w:t>
            </w:r>
          </w:p>
        </w:tc>
      </w:tr>
      <w:tr w14:paraId="744E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643E1E45">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无标识项</w:t>
            </w:r>
          </w:p>
        </w:tc>
        <w:tc>
          <w:tcPr>
            <w:tcW w:w="1277" w:type="dxa"/>
            <w:noWrap w:val="0"/>
            <w:vAlign w:val="center"/>
          </w:tcPr>
          <w:p w14:paraId="550B5E1E">
            <w:pPr>
              <w:pStyle w:val="8"/>
              <w:spacing w:line="500" w:lineRule="exact"/>
              <w:ind w:left="0" w:firstLine="0" w:firstLineChars="0"/>
              <w:jc w:val="center"/>
              <w:rPr>
                <w:rFonts w:ascii="宋体" w:hAnsi="宋体" w:eastAsia="宋体" w:cs="宋体"/>
                <w:sz w:val="24"/>
                <w:szCs w:val="24"/>
              </w:rPr>
            </w:pPr>
          </w:p>
        </w:tc>
        <w:tc>
          <w:tcPr>
            <w:tcW w:w="5692" w:type="dxa"/>
            <w:noWrap w:val="0"/>
            <w:vAlign w:val="center"/>
          </w:tcPr>
          <w:p w14:paraId="462F6D02">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符合性审查项，5项以上（不含5项）负偏离或未响应，将导致投标无效。</w:t>
            </w:r>
          </w:p>
        </w:tc>
      </w:tr>
      <w:tr w14:paraId="4AF3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5FDD4B92">
            <w:pPr>
              <w:pStyle w:val="8"/>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7FE8D1C4">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.如某项标识中包含多条技术参数或要求，则该项标识所含内容均需满足或优于招标文件要求，否则不予认可。</w:t>
            </w:r>
          </w:p>
          <w:p w14:paraId="03243431">
            <w:pPr>
              <w:pStyle w:val="8"/>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.“所属行业”栏标注为“/”的项为所投产品配套的工程或服务，无需在《中小企业声明函》中列明。</w:t>
            </w:r>
          </w:p>
        </w:tc>
      </w:tr>
    </w:tbl>
    <w:p w14:paraId="001CF0EF">
      <w:pPr>
        <w:pStyle w:val="8"/>
        <w:ind w:left="0" w:firstLine="0" w:firstLineChars="0"/>
        <w:rPr>
          <w:rFonts w:hint="eastAsia" w:ascii="宋体" w:hAnsi="宋体" w:eastAsia="宋体" w:cs="宋体"/>
          <w:b/>
          <w:bCs/>
          <w:sz w:val="24"/>
          <w:szCs w:val="24"/>
        </w:rPr>
      </w:pPr>
    </w:p>
    <w:p w14:paraId="0B996B22">
      <w:pPr>
        <w:pStyle w:val="8"/>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p w14:paraId="2D7408F6">
      <w:pPr>
        <w:pStyle w:val="8"/>
        <w:spacing w:line="360" w:lineRule="auto"/>
        <w:ind w:left="0" w:firstLine="48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10"/>
        <w:tblW w:w="5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275"/>
        <w:gridCol w:w="4885"/>
        <w:gridCol w:w="1088"/>
        <w:gridCol w:w="842"/>
        <w:gridCol w:w="907"/>
      </w:tblGrid>
      <w:tr w14:paraId="2617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noWrap w:val="0"/>
            <w:vAlign w:val="center"/>
          </w:tcPr>
          <w:p w14:paraId="5911F140">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5" w:type="dxa"/>
            <w:noWrap w:val="0"/>
            <w:vAlign w:val="center"/>
          </w:tcPr>
          <w:p w14:paraId="26386CF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4885" w:type="dxa"/>
            <w:noWrap w:val="0"/>
            <w:vAlign w:val="center"/>
          </w:tcPr>
          <w:p w14:paraId="12DAAF7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1088" w:type="dxa"/>
            <w:noWrap w:val="0"/>
            <w:vAlign w:val="center"/>
          </w:tcPr>
          <w:p w14:paraId="5A46D41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208A0CF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842" w:type="dxa"/>
            <w:noWrap w:val="0"/>
            <w:vAlign w:val="center"/>
          </w:tcPr>
          <w:p w14:paraId="72F66D3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所属</w:t>
            </w:r>
          </w:p>
          <w:p w14:paraId="092C334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行业</w:t>
            </w:r>
          </w:p>
        </w:tc>
        <w:tc>
          <w:tcPr>
            <w:tcW w:w="907" w:type="dxa"/>
            <w:noWrap w:val="0"/>
            <w:vAlign w:val="center"/>
          </w:tcPr>
          <w:p w14:paraId="619B8C3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备注（进口或强制节能）</w:t>
            </w:r>
          </w:p>
        </w:tc>
      </w:tr>
      <w:tr w14:paraId="50E6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noWrap w:val="0"/>
            <w:vAlign w:val="center"/>
          </w:tcPr>
          <w:p w14:paraId="3309402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275" w:type="dxa"/>
            <w:noWrap w:val="0"/>
            <w:vAlign w:val="center"/>
          </w:tcPr>
          <w:p w14:paraId="01CF0B54">
            <w:pPr>
              <w:spacing w:line="360" w:lineRule="auto"/>
              <w:jc w:val="center"/>
              <w:rPr>
                <w:rFonts w:ascii="宋体" w:hAnsi="宋体" w:eastAsia="宋体" w:cs="宋体"/>
                <w:sz w:val="24"/>
                <w:szCs w:val="24"/>
              </w:rPr>
            </w:pPr>
            <w:r>
              <w:rPr>
                <w:rFonts w:hint="eastAsia" w:ascii="宋体" w:hAnsi="宋体" w:eastAsia="宋体" w:cs="宋体"/>
                <w:sz w:val="24"/>
                <w:szCs w:val="24"/>
              </w:rPr>
              <w:t>气相色谱仪</w:t>
            </w:r>
          </w:p>
        </w:tc>
        <w:tc>
          <w:tcPr>
            <w:tcW w:w="4885" w:type="dxa"/>
            <w:noWrap w:val="0"/>
            <w:vAlign w:val="top"/>
          </w:tcPr>
          <w:p w14:paraId="5B740B81">
            <w:pPr>
              <w:spacing w:line="360" w:lineRule="auto"/>
              <w:rPr>
                <w:rFonts w:ascii="宋体" w:hAnsi="宋体" w:eastAsia="宋体" w:cs="宋体"/>
                <w:sz w:val="24"/>
                <w:szCs w:val="24"/>
              </w:rPr>
            </w:pPr>
            <w:r>
              <w:rPr>
                <w:rFonts w:ascii="宋体" w:hAnsi="宋体" w:eastAsia="宋体" w:cs="宋体"/>
                <w:sz w:val="24"/>
                <w:szCs w:val="24"/>
              </w:rPr>
              <w:t>1.主要用途：具备高灵敏通用型真空紫外检测器对</w:t>
            </w:r>
            <w:r>
              <w:rPr>
                <w:rFonts w:hint="eastAsia" w:ascii="宋体" w:hAnsi="宋体" w:eastAsia="宋体" w:cs="宋体"/>
                <w:sz w:val="24"/>
                <w:szCs w:val="24"/>
              </w:rPr>
              <w:t>大部分</w:t>
            </w:r>
            <w:r>
              <w:rPr>
                <w:rFonts w:ascii="宋体" w:hAnsi="宋体" w:eastAsia="宋体" w:cs="宋体"/>
                <w:sz w:val="24"/>
                <w:szCs w:val="24"/>
              </w:rPr>
              <w:t>适用于气相分析的有机化合物进行高灵敏度的定性和定量检测</w:t>
            </w:r>
            <w:r>
              <w:rPr>
                <w:rFonts w:hint="eastAsia" w:ascii="宋体" w:hAnsi="宋体" w:eastAsia="宋体" w:cs="宋体"/>
                <w:sz w:val="24"/>
                <w:szCs w:val="24"/>
              </w:rPr>
              <w:t>。</w:t>
            </w:r>
          </w:p>
          <w:p w14:paraId="5135E972">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技术指标</w:t>
            </w:r>
          </w:p>
          <w:p w14:paraId="5789EE93">
            <w:pPr>
              <w:spacing w:line="360" w:lineRule="auto"/>
              <w:rPr>
                <w:rFonts w:ascii="宋体" w:hAnsi="宋体" w:eastAsia="宋体" w:cs="宋体"/>
                <w:sz w:val="24"/>
                <w:szCs w:val="24"/>
              </w:rPr>
            </w:pPr>
            <w:r>
              <w:rPr>
                <w:rFonts w:ascii="宋体" w:hAnsi="宋体" w:eastAsia="宋体" w:cs="宋体"/>
                <w:sz w:val="24"/>
                <w:szCs w:val="24"/>
              </w:rPr>
              <w:t>2.1柱箱：</w:t>
            </w:r>
          </w:p>
          <w:p w14:paraId="636D2FDA">
            <w:pPr>
              <w:spacing w:line="360" w:lineRule="auto"/>
              <w:rPr>
                <w:rFonts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可同时安装≥</w:t>
            </w:r>
            <w:r>
              <w:rPr>
                <w:rFonts w:ascii="宋体" w:hAnsi="宋体" w:eastAsia="宋体" w:cs="宋体"/>
                <w:sz w:val="24"/>
                <w:szCs w:val="24"/>
              </w:rPr>
              <w:t>2</w:t>
            </w:r>
            <w:r>
              <w:rPr>
                <w:rFonts w:hint="eastAsia" w:ascii="宋体" w:hAnsi="宋体" w:eastAsia="宋体" w:cs="宋体"/>
                <w:sz w:val="24"/>
                <w:szCs w:val="24"/>
              </w:rPr>
              <w:t>个进样口，≥</w:t>
            </w:r>
            <w:r>
              <w:rPr>
                <w:rFonts w:ascii="宋体" w:hAnsi="宋体" w:eastAsia="宋体" w:cs="宋体"/>
                <w:sz w:val="24"/>
                <w:szCs w:val="24"/>
              </w:rPr>
              <w:t>4</w:t>
            </w:r>
            <w:r>
              <w:rPr>
                <w:rFonts w:hint="eastAsia" w:ascii="宋体" w:hAnsi="宋体" w:eastAsia="宋体" w:cs="宋体"/>
                <w:sz w:val="24"/>
                <w:szCs w:val="24"/>
              </w:rPr>
              <w:t>个检测器；</w:t>
            </w:r>
            <w:r>
              <w:rPr>
                <w:rFonts w:hint="eastAsia" w:ascii="宋体" w:hAnsi="宋体" w:eastAsia="宋体" w:cs="宋体"/>
                <w:b/>
                <w:sz w:val="24"/>
                <w:szCs w:val="24"/>
              </w:rPr>
              <w:t>（投标文件中提供证明材料）</w:t>
            </w:r>
          </w:p>
          <w:p w14:paraId="1383EFCA">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2</w:t>
            </w:r>
            <w:r>
              <w:rPr>
                <w:rFonts w:ascii="宋体" w:hAnsi="宋体" w:eastAsia="宋体" w:cs="宋体"/>
                <w:sz w:val="24"/>
                <w:szCs w:val="24"/>
              </w:rPr>
              <w:t>温度范围：</w:t>
            </w:r>
            <w:r>
              <w:rPr>
                <w:rFonts w:hint="eastAsia" w:ascii="宋体" w:hAnsi="宋体" w:eastAsia="宋体" w:cs="宋体"/>
                <w:sz w:val="24"/>
                <w:szCs w:val="24"/>
              </w:rPr>
              <w:t>室温以上</w:t>
            </w:r>
            <w:r>
              <w:rPr>
                <w:rFonts w:ascii="宋体" w:hAnsi="宋体" w:eastAsia="宋体" w:cs="宋体"/>
                <w:sz w:val="24"/>
                <w:szCs w:val="24"/>
              </w:rPr>
              <w:t>4℃-450℃</w:t>
            </w:r>
            <w:r>
              <w:rPr>
                <w:rFonts w:hint="eastAsia" w:ascii="宋体" w:hAnsi="宋体" w:eastAsia="宋体" w:cs="宋体"/>
                <w:sz w:val="24"/>
                <w:szCs w:val="24"/>
              </w:rPr>
              <w:t>；</w:t>
            </w:r>
          </w:p>
          <w:p w14:paraId="699873A0">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3</w:t>
            </w:r>
            <w:r>
              <w:rPr>
                <w:rFonts w:hint="eastAsia" w:ascii="宋体" w:hAnsi="宋体" w:eastAsia="宋体" w:cs="宋体"/>
                <w:sz w:val="24"/>
                <w:szCs w:val="24"/>
              </w:rPr>
              <w:t>温度设定值精度：≤1℃；</w:t>
            </w:r>
          </w:p>
          <w:p w14:paraId="2D4EDE04">
            <w:pPr>
              <w:spacing w:line="360" w:lineRule="auto"/>
              <w:rPr>
                <w:rFonts w:ascii="宋体" w:hAnsi="宋体" w:eastAsia="宋体" w:cs="宋体"/>
                <w:sz w:val="24"/>
                <w:szCs w:val="24"/>
              </w:rPr>
            </w:pPr>
            <w:bookmarkStart w:id="17" w:name="_Hlk180013275"/>
            <w:r>
              <w:rPr>
                <w:rFonts w:hint="eastAsia" w:ascii="宋体" w:hAnsi="宋体" w:eastAsia="宋体" w:cs="宋体"/>
                <w:sz w:val="24"/>
                <w:szCs w:val="24"/>
              </w:rPr>
              <w:t>★</w:t>
            </w:r>
            <w:bookmarkEnd w:id="17"/>
            <w:r>
              <w:rPr>
                <w:rFonts w:ascii="宋体" w:hAnsi="宋体" w:eastAsia="宋体" w:cs="宋体"/>
                <w:sz w:val="24"/>
                <w:szCs w:val="24"/>
              </w:rPr>
              <w:t>2.1.</w:t>
            </w:r>
            <w:r>
              <w:rPr>
                <w:rFonts w:hint="eastAsia" w:ascii="宋体" w:hAnsi="宋体" w:eastAsia="宋体" w:cs="宋体"/>
                <w:sz w:val="24"/>
                <w:szCs w:val="24"/>
                <w:lang w:val="en-US" w:eastAsia="zh-CN"/>
              </w:rPr>
              <w:t>4</w:t>
            </w:r>
            <w:r>
              <w:rPr>
                <w:rFonts w:hint="eastAsia" w:ascii="宋体" w:hAnsi="宋体" w:eastAsia="宋体" w:cs="宋体"/>
                <w:sz w:val="24"/>
                <w:szCs w:val="24"/>
              </w:rPr>
              <w:t>最大升温速率：≥</w:t>
            </w:r>
            <w:r>
              <w:rPr>
                <w:rFonts w:ascii="宋体" w:hAnsi="宋体" w:eastAsia="宋体" w:cs="宋体"/>
                <w:sz w:val="24"/>
                <w:szCs w:val="24"/>
              </w:rPr>
              <w:t>120℃/min</w:t>
            </w:r>
            <w:r>
              <w:rPr>
                <w:rFonts w:hint="eastAsia" w:ascii="宋体" w:hAnsi="宋体" w:eastAsia="宋体" w:cs="宋体"/>
                <w:sz w:val="24"/>
                <w:szCs w:val="24"/>
              </w:rPr>
              <w:t>，当使用低热容色谱柱模块时≥</w:t>
            </w:r>
            <w:r>
              <w:rPr>
                <w:rFonts w:ascii="宋体" w:hAnsi="宋体" w:eastAsia="宋体" w:cs="宋体"/>
                <w:sz w:val="24"/>
                <w:szCs w:val="24"/>
              </w:rPr>
              <w:t>700℃/min；</w:t>
            </w:r>
            <w:r>
              <w:rPr>
                <w:rFonts w:hint="eastAsia" w:ascii="宋体" w:hAnsi="宋体" w:eastAsia="宋体" w:cs="宋体"/>
                <w:b/>
                <w:sz w:val="24"/>
                <w:szCs w:val="24"/>
              </w:rPr>
              <w:t>（投标文件中提供证明材料）</w:t>
            </w:r>
          </w:p>
          <w:p w14:paraId="6F647846">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5</w:t>
            </w:r>
            <w:r>
              <w:rPr>
                <w:rFonts w:hint="eastAsia" w:ascii="宋体" w:hAnsi="宋体" w:eastAsia="宋体" w:cs="宋体"/>
                <w:sz w:val="24"/>
                <w:szCs w:val="24"/>
              </w:rPr>
              <w:t>室温每变化</w:t>
            </w:r>
            <w:r>
              <w:rPr>
                <w:rFonts w:ascii="宋体" w:hAnsi="宋体" w:eastAsia="宋体" w:cs="宋体"/>
                <w:sz w:val="24"/>
                <w:szCs w:val="24"/>
              </w:rPr>
              <w:t>1</w:t>
            </w:r>
            <w:r>
              <w:rPr>
                <w:rFonts w:hint="eastAsia" w:ascii="宋体" w:hAnsi="宋体" w:eastAsia="宋体" w:cs="宋体"/>
                <w:sz w:val="24"/>
                <w:szCs w:val="24"/>
              </w:rPr>
              <w:t>℃柱温箱变化：≤</w:t>
            </w:r>
            <w:r>
              <w:rPr>
                <w:rFonts w:ascii="宋体" w:hAnsi="宋体" w:eastAsia="宋体" w:cs="宋体"/>
                <w:sz w:val="24"/>
                <w:szCs w:val="24"/>
              </w:rPr>
              <w:t>0.0l</w:t>
            </w:r>
            <w:r>
              <w:rPr>
                <w:rFonts w:hint="eastAsia" w:ascii="宋体" w:hAnsi="宋体" w:eastAsia="宋体" w:cs="宋体"/>
                <w:sz w:val="24"/>
                <w:szCs w:val="24"/>
              </w:rPr>
              <w:t>℃；</w:t>
            </w:r>
          </w:p>
          <w:p w14:paraId="54B9D80C">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6</w:t>
            </w:r>
            <w:r>
              <w:rPr>
                <w:rFonts w:ascii="宋体" w:hAnsi="宋体" w:eastAsia="宋体" w:cs="宋体"/>
                <w:sz w:val="24"/>
                <w:szCs w:val="24"/>
              </w:rPr>
              <w:t>升降温阶层：</w:t>
            </w:r>
            <w:r>
              <w:rPr>
                <w:rFonts w:hint="eastAsia" w:ascii="宋体" w:hAnsi="宋体" w:eastAsia="宋体" w:cs="宋体"/>
                <w:sz w:val="24"/>
                <w:szCs w:val="24"/>
              </w:rPr>
              <w:t>≥</w:t>
            </w:r>
            <w:r>
              <w:rPr>
                <w:rFonts w:ascii="宋体" w:hAnsi="宋体" w:eastAsia="宋体" w:cs="宋体"/>
                <w:sz w:val="24"/>
                <w:szCs w:val="24"/>
              </w:rPr>
              <w:t>20阶/21平台；</w:t>
            </w:r>
          </w:p>
          <w:p w14:paraId="2B25DCC2">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7</w:t>
            </w:r>
            <w:r>
              <w:rPr>
                <w:rFonts w:hint="eastAsia" w:ascii="宋体" w:hAnsi="宋体" w:eastAsia="宋体" w:cs="宋体"/>
                <w:sz w:val="24"/>
                <w:szCs w:val="24"/>
              </w:rPr>
              <w:t>降温速率：从</w:t>
            </w:r>
            <w:r>
              <w:rPr>
                <w:rFonts w:ascii="宋体" w:hAnsi="宋体" w:eastAsia="宋体" w:cs="宋体"/>
                <w:sz w:val="24"/>
                <w:szCs w:val="24"/>
              </w:rPr>
              <w:t>450</w:t>
            </w:r>
            <w:r>
              <w:rPr>
                <w:rFonts w:hint="eastAsia" w:ascii="宋体" w:hAnsi="宋体" w:eastAsia="宋体" w:cs="宋体"/>
                <w:sz w:val="24"/>
                <w:szCs w:val="24"/>
              </w:rPr>
              <w:t>℃降至</w:t>
            </w:r>
            <w:r>
              <w:rPr>
                <w:rFonts w:ascii="宋体" w:hAnsi="宋体" w:eastAsia="宋体" w:cs="宋体"/>
                <w:sz w:val="24"/>
                <w:szCs w:val="24"/>
              </w:rPr>
              <w:t>50</w:t>
            </w:r>
            <w:r>
              <w:rPr>
                <w:rFonts w:hint="eastAsia" w:ascii="宋体" w:hAnsi="宋体" w:eastAsia="宋体" w:cs="宋体"/>
                <w:sz w:val="24"/>
                <w:szCs w:val="24"/>
              </w:rPr>
              <w:t>℃，≤</w:t>
            </w:r>
            <w:r>
              <w:rPr>
                <w:rFonts w:ascii="宋体" w:hAnsi="宋体" w:eastAsia="宋体" w:cs="宋体"/>
                <w:sz w:val="24"/>
                <w:szCs w:val="24"/>
              </w:rPr>
              <w:t>3.5</w:t>
            </w:r>
            <w:r>
              <w:rPr>
                <w:rFonts w:hint="eastAsia" w:ascii="宋体" w:hAnsi="宋体" w:eastAsia="宋体" w:cs="宋体"/>
                <w:sz w:val="24"/>
                <w:szCs w:val="24"/>
              </w:rPr>
              <w:t>分钟；</w:t>
            </w:r>
          </w:p>
          <w:p w14:paraId="13FC07A3">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8</w:t>
            </w:r>
            <w:r>
              <w:rPr>
                <w:rFonts w:hint="eastAsia" w:ascii="宋体" w:hAnsi="宋体" w:eastAsia="宋体" w:cs="宋体"/>
                <w:sz w:val="24"/>
                <w:szCs w:val="24"/>
              </w:rPr>
              <w:t>保留时间重现性：≤</w:t>
            </w:r>
            <w:r>
              <w:rPr>
                <w:rFonts w:ascii="宋体" w:hAnsi="宋体" w:eastAsia="宋体" w:cs="宋体"/>
                <w:sz w:val="24"/>
                <w:szCs w:val="24"/>
              </w:rPr>
              <w:t>0.008%</w:t>
            </w:r>
            <w:r>
              <w:rPr>
                <w:rFonts w:hint="eastAsia" w:ascii="宋体" w:hAnsi="宋体" w:eastAsia="宋体" w:cs="宋体"/>
                <w:sz w:val="24"/>
                <w:szCs w:val="24"/>
              </w:rPr>
              <w:t>或≤</w:t>
            </w:r>
            <w:r>
              <w:rPr>
                <w:rFonts w:ascii="宋体" w:hAnsi="宋体" w:eastAsia="宋体" w:cs="宋体"/>
                <w:sz w:val="24"/>
                <w:szCs w:val="24"/>
              </w:rPr>
              <w:t>0.0008min</w:t>
            </w:r>
            <w:r>
              <w:rPr>
                <w:rFonts w:hint="eastAsia" w:ascii="宋体" w:hAnsi="宋体" w:eastAsia="宋体" w:cs="宋体"/>
                <w:sz w:val="24"/>
                <w:szCs w:val="24"/>
              </w:rPr>
              <w:t>；</w:t>
            </w:r>
          </w:p>
          <w:p w14:paraId="273663AB">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9</w:t>
            </w:r>
            <w:r>
              <w:rPr>
                <w:rFonts w:hint="eastAsia" w:ascii="宋体" w:hAnsi="宋体" w:eastAsia="宋体" w:cs="宋体"/>
                <w:sz w:val="24"/>
                <w:szCs w:val="24"/>
              </w:rPr>
              <w:t>峰面积重现性：≤</w:t>
            </w:r>
            <w:r>
              <w:rPr>
                <w:rFonts w:ascii="宋体" w:hAnsi="宋体" w:eastAsia="宋体" w:cs="宋体"/>
                <w:sz w:val="24"/>
                <w:szCs w:val="24"/>
              </w:rPr>
              <w:t>0.5%</w:t>
            </w:r>
            <w:r>
              <w:rPr>
                <w:rFonts w:hint="eastAsia" w:ascii="宋体" w:hAnsi="宋体" w:eastAsia="宋体" w:cs="宋体"/>
                <w:sz w:val="24"/>
                <w:szCs w:val="24"/>
              </w:rPr>
              <w:t xml:space="preserve"> </w:t>
            </w:r>
            <w:r>
              <w:rPr>
                <w:rFonts w:ascii="宋体" w:hAnsi="宋体" w:eastAsia="宋体" w:cs="宋体"/>
                <w:sz w:val="24"/>
                <w:szCs w:val="24"/>
              </w:rPr>
              <w:t>RSD</w:t>
            </w:r>
            <w:r>
              <w:rPr>
                <w:rFonts w:hint="eastAsia" w:ascii="宋体" w:hAnsi="宋体" w:eastAsia="宋体" w:cs="宋体"/>
                <w:sz w:val="24"/>
                <w:szCs w:val="24"/>
              </w:rPr>
              <w:t>；</w:t>
            </w:r>
          </w:p>
          <w:p w14:paraId="1170B968">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10</w:t>
            </w:r>
            <w:r>
              <w:rPr>
                <w:rFonts w:hint="eastAsia" w:ascii="宋体" w:hAnsi="宋体" w:eastAsia="宋体" w:cs="宋体"/>
                <w:sz w:val="24"/>
                <w:szCs w:val="24"/>
              </w:rPr>
              <w:t>色谱仪自带彩色触摸屏控制模块，支持中文</w:t>
            </w:r>
            <w:r>
              <w:rPr>
                <w:rFonts w:ascii="宋体" w:hAnsi="宋体" w:eastAsia="宋体" w:cs="宋体"/>
                <w:sz w:val="24"/>
                <w:szCs w:val="24"/>
              </w:rPr>
              <w:t>/英文</w:t>
            </w:r>
            <w:r>
              <w:rPr>
                <w:rFonts w:hint="eastAsia" w:ascii="宋体" w:hAnsi="宋体" w:eastAsia="宋体" w:cs="宋体"/>
                <w:sz w:val="24"/>
                <w:szCs w:val="24"/>
              </w:rPr>
              <w:t>等多种语言显示，具备以下功能：完全控制及显示所有温度区域、载气流量、所有检测器温度及气流；可实时显示气相色谱检测器获得的色谱图；可实时进行系统诊断、在线帮助和记事本记录程序事件；可实时查找并显示需要更换的消耗品图片、更换步骤及消耗品订货号；</w:t>
            </w:r>
          </w:p>
          <w:p w14:paraId="3DF53415">
            <w:pPr>
              <w:spacing w:line="360" w:lineRule="auto"/>
              <w:rPr>
                <w:rFonts w:ascii="宋体" w:hAnsi="宋体" w:eastAsia="宋体" w:cs="宋体"/>
                <w:sz w:val="24"/>
                <w:szCs w:val="24"/>
              </w:rPr>
            </w:pPr>
            <w:r>
              <w:rPr>
                <w:rFonts w:ascii="宋体" w:hAnsi="宋体" w:eastAsia="宋体" w:cs="宋体"/>
                <w:sz w:val="24"/>
                <w:szCs w:val="24"/>
              </w:rPr>
              <w:t>2.1.1</w:t>
            </w:r>
            <w:r>
              <w:rPr>
                <w:rFonts w:hint="eastAsia" w:ascii="宋体" w:hAnsi="宋体" w:eastAsia="宋体" w:cs="宋体"/>
                <w:sz w:val="24"/>
                <w:szCs w:val="24"/>
                <w:lang w:val="en-US" w:eastAsia="zh-CN"/>
              </w:rPr>
              <w:t>1</w:t>
            </w:r>
            <w:r>
              <w:rPr>
                <w:rFonts w:ascii="宋体" w:hAnsi="宋体" w:eastAsia="宋体" w:cs="宋体"/>
                <w:sz w:val="24"/>
                <w:szCs w:val="24"/>
              </w:rPr>
              <w:t>色谱柱带有自计数系统，每根色谱柱无论是否在同一台气相色谱仪上都将独立累计该色谱柱经历的进样针数</w:t>
            </w:r>
            <w:r>
              <w:rPr>
                <w:rFonts w:hint="eastAsia" w:ascii="宋体" w:hAnsi="宋体" w:eastAsia="宋体" w:cs="宋体"/>
                <w:sz w:val="24"/>
                <w:szCs w:val="24"/>
              </w:rPr>
              <w:t>；</w:t>
            </w:r>
          </w:p>
          <w:p w14:paraId="1DA21E7F">
            <w:pPr>
              <w:spacing w:line="360" w:lineRule="auto"/>
              <w:rPr>
                <w:rFonts w:ascii="宋体" w:hAnsi="宋体" w:eastAsia="宋体" w:cs="宋体"/>
                <w:sz w:val="24"/>
                <w:szCs w:val="24"/>
              </w:rPr>
            </w:pPr>
            <w:r>
              <w:rPr>
                <w:rFonts w:ascii="宋体" w:hAnsi="宋体" w:eastAsia="宋体" w:cs="宋体"/>
                <w:sz w:val="24"/>
                <w:szCs w:val="24"/>
              </w:rPr>
              <w:t>2.2电子气路控制(EPC)</w:t>
            </w:r>
          </w:p>
          <w:p w14:paraId="7C1AF191">
            <w:pPr>
              <w:spacing w:line="360" w:lineRule="auto"/>
              <w:rPr>
                <w:rFonts w:ascii="宋体" w:hAnsi="宋体" w:eastAsia="宋体" w:cs="宋体"/>
                <w:sz w:val="24"/>
                <w:szCs w:val="24"/>
              </w:rPr>
            </w:pPr>
            <w:r>
              <w:rPr>
                <w:rFonts w:ascii="宋体" w:hAnsi="宋体" w:eastAsia="宋体" w:cs="宋体"/>
                <w:sz w:val="24"/>
                <w:szCs w:val="24"/>
              </w:rPr>
              <w:t>2.2.1大气压力传感器补偿高度或环境的变化；</w:t>
            </w:r>
          </w:p>
          <w:p w14:paraId="1844BBF8">
            <w:pPr>
              <w:spacing w:line="360" w:lineRule="auto"/>
              <w:rPr>
                <w:rFonts w:ascii="宋体" w:hAnsi="宋体" w:eastAsia="宋体" w:cs="宋体"/>
                <w:sz w:val="24"/>
                <w:szCs w:val="24"/>
              </w:rPr>
            </w:pPr>
            <w:r>
              <w:rPr>
                <w:rFonts w:ascii="宋体" w:hAnsi="宋体" w:eastAsia="宋体" w:cs="宋体"/>
                <w:sz w:val="24"/>
                <w:szCs w:val="24"/>
              </w:rPr>
              <w:t xml:space="preserve">2.2.2基于微通道 EPC </w:t>
            </w:r>
            <w:r>
              <w:rPr>
                <w:rFonts w:hint="eastAsia" w:ascii="宋体" w:hAnsi="宋体" w:eastAsia="宋体" w:cs="宋体"/>
                <w:sz w:val="24"/>
                <w:szCs w:val="24"/>
              </w:rPr>
              <w:t>架构基础上，可以防止颗粒、水、汽和油等气体污染物；</w:t>
            </w:r>
          </w:p>
          <w:p w14:paraId="27E54BA3">
            <w:pPr>
              <w:spacing w:line="360" w:lineRule="auto"/>
              <w:rPr>
                <w:rFonts w:ascii="宋体" w:hAnsi="宋体" w:eastAsia="宋体" w:cs="宋体"/>
                <w:sz w:val="24"/>
                <w:szCs w:val="24"/>
              </w:rPr>
            </w:pPr>
            <w:r>
              <w:rPr>
                <w:rFonts w:ascii="宋体" w:hAnsi="宋体" w:eastAsia="宋体" w:cs="宋体"/>
                <w:sz w:val="24"/>
                <w:szCs w:val="24"/>
              </w:rPr>
              <w:t>2.3毛细管分流/不分流进样口</w:t>
            </w:r>
          </w:p>
          <w:p w14:paraId="1C2595DA">
            <w:pPr>
              <w:spacing w:line="360" w:lineRule="auto"/>
              <w:rPr>
                <w:rFonts w:ascii="宋体" w:hAnsi="宋体" w:eastAsia="宋体" w:cs="宋体"/>
                <w:sz w:val="24"/>
                <w:szCs w:val="24"/>
              </w:rPr>
            </w:pPr>
            <w:r>
              <w:rPr>
                <w:rFonts w:ascii="宋体" w:hAnsi="宋体" w:eastAsia="宋体" w:cs="宋体"/>
                <w:sz w:val="24"/>
                <w:szCs w:val="24"/>
              </w:rPr>
              <w:t>2.3.1大气压力传感器补偿高度或环境的变化；</w:t>
            </w:r>
          </w:p>
          <w:p w14:paraId="36FB5AF1">
            <w:pPr>
              <w:spacing w:line="360" w:lineRule="auto"/>
              <w:rPr>
                <w:rFonts w:ascii="宋体" w:hAnsi="宋体" w:eastAsia="宋体" w:cs="宋体"/>
                <w:sz w:val="24"/>
                <w:szCs w:val="24"/>
              </w:rPr>
            </w:pPr>
            <w:r>
              <w:rPr>
                <w:rFonts w:ascii="宋体" w:hAnsi="宋体" w:eastAsia="宋体" w:cs="宋体"/>
                <w:sz w:val="24"/>
                <w:szCs w:val="24"/>
              </w:rPr>
              <w:t>2.3.2压力设定值和控制精度</w:t>
            </w:r>
            <w:r>
              <w:rPr>
                <w:rFonts w:hint="eastAsia" w:ascii="宋体" w:hAnsi="宋体" w:eastAsia="宋体" w:cs="宋体"/>
                <w:sz w:val="24"/>
                <w:szCs w:val="24"/>
              </w:rPr>
              <w:t>：</w:t>
            </w:r>
            <w:r>
              <w:rPr>
                <w:rFonts w:ascii="宋体" w:hAnsi="宋体" w:eastAsia="宋体" w:cs="宋体"/>
                <w:sz w:val="24"/>
                <w:szCs w:val="24"/>
              </w:rPr>
              <w:t>≤0.001psi；</w:t>
            </w:r>
          </w:p>
          <w:p w14:paraId="4767A9CF">
            <w:pPr>
              <w:spacing w:line="360" w:lineRule="auto"/>
              <w:rPr>
                <w:rFonts w:ascii="宋体" w:hAnsi="宋体" w:eastAsia="宋体" w:cs="宋体"/>
                <w:sz w:val="24"/>
                <w:szCs w:val="24"/>
              </w:rPr>
            </w:pPr>
            <w:r>
              <w:rPr>
                <w:rFonts w:ascii="宋体" w:hAnsi="宋体" w:eastAsia="宋体" w:cs="宋体"/>
                <w:sz w:val="24"/>
                <w:szCs w:val="24"/>
              </w:rPr>
              <w:t>2.3.3</w:t>
            </w:r>
            <w:r>
              <w:rPr>
                <w:rFonts w:hint="eastAsia" w:ascii="宋体" w:hAnsi="宋体" w:eastAsia="宋体" w:cs="宋体"/>
                <w:sz w:val="24"/>
                <w:szCs w:val="24"/>
              </w:rPr>
              <w:t>最大压力设定范围：</w:t>
            </w:r>
            <w:r>
              <w:rPr>
                <w:rFonts w:ascii="宋体" w:hAnsi="宋体" w:eastAsia="宋体" w:cs="宋体"/>
                <w:sz w:val="24"/>
                <w:szCs w:val="24"/>
              </w:rPr>
              <w:t>0-100psi</w:t>
            </w:r>
            <w:r>
              <w:rPr>
                <w:rFonts w:hint="eastAsia" w:ascii="宋体" w:hAnsi="宋体" w:eastAsia="宋体" w:cs="宋体"/>
                <w:sz w:val="24"/>
                <w:szCs w:val="24"/>
              </w:rPr>
              <w:t>；</w:t>
            </w:r>
          </w:p>
          <w:p w14:paraId="55D7FC35">
            <w:pPr>
              <w:spacing w:line="360" w:lineRule="auto"/>
              <w:rPr>
                <w:rFonts w:ascii="宋体" w:hAnsi="宋体" w:eastAsia="宋体" w:cs="宋体"/>
                <w:sz w:val="24"/>
                <w:szCs w:val="24"/>
              </w:rPr>
            </w:pPr>
            <w:r>
              <w:rPr>
                <w:rFonts w:ascii="宋体" w:hAnsi="宋体" w:eastAsia="宋体" w:cs="宋体"/>
                <w:sz w:val="24"/>
                <w:szCs w:val="24"/>
              </w:rPr>
              <w:t>2.3.4总流量设定范围：0-1250ml/min；</w:t>
            </w:r>
          </w:p>
          <w:p w14:paraId="0CDB07DA">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2.3.5分流比：≥12500</w:t>
            </w:r>
            <w:r>
              <w:rPr>
                <w:rFonts w:hint="eastAsia" w:ascii="宋体" w:hAnsi="宋体" w:eastAsia="宋体" w:cs="宋体"/>
                <w:b/>
                <w:bCs/>
                <w:sz w:val="24"/>
                <w:szCs w:val="24"/>
              </w:rPr>
              <w:t>（投标文件中提供软件设置界面截图证明）</w:t>
            </w:r>
            <w:r>
              <w:rPr>
                <w:rFonts w:hint="eastAsia" w:ascii="宋体" w:hAnsi="宋体" w:eastAsia="宋体" w:cs="宋体"/>
                <w:sz w:val="24"/>
                <w:szCs w:val="24"/>
              </w:rPr>
              <w:t>；</w:t>
            </w:r>
          </w:p>
          <w:p w14:paraId="1A4126A2">
            <w:pPr>
              <w:spacing w:line="360" w:lineRule="auto"/>
              <w:rPr>
                <w:rFonts w:ascii="Calibri" w:hAnsi="Calibri" w:eastAsia="宋体" w:cs="Times New Roman"/>
                <w:b/>
                <w:bCs/>
                <w:szCs w:val="24"/>
              </w:rPr>
            </w:pPr>
            <w:r>
              <w:rPr>
                <w:rFonts w:ascii="宋体" w:hAnsi="宋体" w:eastAsia="宋体" w:cs="宋体"/>
                <w:sz w:val="24"/>
                <w:szCs w:val="24"/>
              </w:rPr>
              <w:t xml:space="preserve">2.4 </w:t>
            </w:r>
            <w:r>
              <w:rPr>
                <w:rFonts w:hint="eastAsia" w:ascii="宋体" w:hAnsi="宋体" w:eastAsia="宋体" w:cs="宋体"/>
                <w:sz w:val="24"/>
                <w:szCs w:val="24"/>
              </w:rPr>
              <w:t>真空紫外检测器（</w:t>
            </w:r>
            <w:r>
              <w:rPr>
                <w:rFonts w:ascii="宋体" w:hAnsi="宋体" w:eastAsia="宋体" w:cs="宋体"/>
                <w:sz w:val="24"/>
                <w:szCs w:val="24"/>
              </w:rPr>
              <w:t>VUV）；</w:t>
            </w:r>
            <w:r>
              <w:rPr>
                <w:rFonts w:ascii="宋体" w:hAnsi="宋体" w:eastAsia="宋体" w:cs="宋体"/>
                <w:sz w:val="24"/>
                <w:szCs w:val="24"/>
              </w:rPr>
              <w:cr/>
            </w:r>
            <w:r>
              <w:rPr>
                <w:rFonts w:hint="eastAsia" w:ascii="宋体" w:hAnsi="宋体" w:eastAsia="宋体" w:cs="宋体"/>
                <w:sz w:val="24"/>
                <w:szCs w:val="24"/>
              </w:rPr>
              <w:t>★</w:t>
            </w:r>
            <w:r>
              <w:rPr>
                <w:rFonts w:ascii="宋体" w:hAnsi="宋体" w:eastAsia="宋体" w:cs="宋体"/>
                <w:sz w:val="24"/>
                <w:szCs w:val="24"/>
              </w:rPr>
              <w:t>2.4.1波长范围：118 - 1050 nm，</w:t>
            </w:r>
            <w:r>
              <w:rPr>
                <w:rFonts w:hint="eastAsia" w:ascii="宋体" w:hAnsi="宋体" w:eastAsia="宋体" w:cs="宋体"/>
                <w:sz w:val="24"/>
                <w:szCs w:val="24"/>
              </w:rPr>
              <w:t>≥</w:t>
            </w:r>
            <w:r>
              <w:rPr>
                <w:rFonts w:ascii="宋体" w:hAnsi="宋体" w:eastAsia="宋体" w:cs="宋体"/>
                <w:sz w:val="24"/>
                <w:szCs w:val="24"/>
              </w:rPr>
              <w:t>12个操作波段</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40964598">
            <w:pPr>
              <w:spacing w:line="360" w:lineRule="auto"/>
              <w:rPr>
                <w:rFonts w:ascii="宋体" w:hAnsi="宋体" w:eastAsia="宋体" w:cs="宋体"/>
                <w:sz w:val="24"/>
                <w:szCs w:val="24"/>
              </w:rPr>
            </w:pPr>
            <w:r>
              <w:rPr>
                <w:rFonts w:ascii="宋体" w:hAnsi="宋体" w:eastAsia="宋体" w:cs="宋体"/>
                <w:sz w:val="24"/>
                <w:szCs w:val="24"/>
              </w:rPr>
              <w:t>2.4.2光源：氘灯(</w:t>
            </w:r>
            <w:r>
              <w:rPr>
                <w:rFonts w:hint="eastAsia" w:ascii="宋体" w:hAnsi="宋体" w:eastAsia="宋体" w:cs="宋体"/>
                <w:sz w:val="24"/>
                <w:szCs w:val="24"/>
              </w:rPr>
              <w:t>≥</w:t>
            </w:r>
            <w:r>
              <w:rPr>
                <w:rFonts w:ascii="宋体" w:hAnsi="宋体" w:eastAsia="宋体" w:cs="宋体"/>
                <w:sz w:val="24"/>
                <w:szCs w:val="24"/>
              </w:rPr>
              <w:t>2000小时长寿命)；</w:t>
            </w:r>
          </w:p>
          <w:p w14:paraId="5359D802">
            <w:pPr>
              <w:spacing w:line="360" w:lineRule="auto"/>
              <w:rPr>
                <w:rFonts w:ascii="宋体" w:hAnsi="宋体" w:eastAsia="宋体" w:cs="宋体"/>
                <w:sz w:val="24"/>
                <w:szCs w:val="24"/>
              </w:rPr>
            </w:pPr>
            <w:r>
              <w:rPr>
                <w:rFonts w:ascii="宋体" w:hAnsi="宋体" w:eastAsia="宋体" w:cs="宋体"/>
                <w:sz w:val="24"/>
                <w:szCs w:val="24"/>
              </w:rPr>
              <w:t>2.4.3</w:t>
            </w:r>
            <w:r>
              <w:rPr>
                <w:rFonts w:hint="eastAsia" w:ascii="宋体" w:hAnsi="宋体" w:eastAsia="宋体" w:cs="宋体"/>
                <w:sz w:val="24"/>
                <w:szCs w:val="24"/>
              </w:rPr>
              <w:t>检测器：二极管阵列</w:t>
            </w:r>
            <w:bookmarkStart w:id="18" w:name="_Hlk180012447"/>
            <w:r>
              <w:rPr>
                <w:rFonts w:hint="eastAsia" w:ascii="宋体" w:hAnsi="宋体" w:eastAsia="宋体" w:cs="宋体"/>
                <w:sz w:val="24"/>
                <w:szCs w:val="24"/>
              </w:rPr>
              <w:t>；</w:t>
            </w:r>
          </w:p>
          <w:p w14:paraId="0761B439">
            <w:pPr>
              <w:spacing w:line="360" w:lineRule="auto"/>
              <w:rPr>
                <w:rFonts w:ascii="宋体" w:hAnsi="宋体" w:eastAsia="宋体" w:cs="宋体"/>
                <w:sz w:val="24"/>
                <w:szCs w:val="24"/>
              </w:rPr>
            </w:pPr>
            <w:r>
              <w:rPr>
                <w:rFonts w:ascii="宋体" w:hAnsi="宋体" w:eastAsia="宋体" w:cs="宋体"/>
                <w:sz w:val="24"/>
                <w:szCs w:val="24"/>
              </w:rPr>
              <w:t>2.4.4</w:t>
            </w:r>
            <w:r>
              <w:rPr>
                <w:rFonts w:hint="eastAsia" w:ascii="宋体" w:hAnsi="宋体" w:eastAsia="宋体" w:cs="宋体"/>
                <w:sz w:val="24"/>
                <w:szCs w:val="24"/>
              </w:rPr>
              <w:t>线性范围：</w:t>
            </w:r>
            <w:r>
              <w:rPr>
                <w:rFonts w:hint="eastAsia" w:ascii="Calibri" w:hAnsi="Calibri" w:eastAsia="宋体" w:cs="Times New Roman"/>
                <w:sz w:val="24"/>
                <w:szCs w:val="24"/>
              </w:rPr>
              <w:t>≥</w:t>
            </w:r>
            <w:r>
              <w:rPr>
                <w:rFonts w:ascii="宋体" w:hAnsi="宋体" w:eastAsia="宋体" w:cs="宋体"/>
                <w:sz w:val="24"/>
                <w:szCs w:val="24"/>
              </w:rPr>
              <w:t>10</w:t>
            </w:r>
            <w:r>
              <w:rPr>
                <w:rFonts w:ascii="宋体" w:hAnsi="宋体" w:eastAsia="宋体" w:cs="宋体"/>
                <w:sz w:val="24"/>
                <w:szCs w:val="24"/>
                <w:vertAlign w:val="superscript"/>
              </w:rPr>
              <w:t>5</w:t>
            </w:r>
            <w:r>
              <w:rPr>
                <w:rFonts w:hint="eastAsia" w:ascii="宋体" w:hAnsi="宋体" w:eastAsia="宋体" w:cs="宋体"/>
                <w:sz w:val="24"/>
                <w:szCs w:val="24"/>
              </w:rPr>
              <w:t>；</w:t>
            </w:r>
            <w:r>
              <w:rPr>
                <w:rFonts w:ascii="宋体" w:hAnsi="宋体" w:eastAsia="宋体" w:cs="宋体"/>
                <w:sz w:val="24"/>
                <w:szCs w:val="24"/>
              </w:rPr>
              <w:cr/>
            </w:r>
            <w:r>
              <w:rPr>
                <w:rFonts w:ascii="宋体" w:hAnsi="宋体" w:eastAsia="宋体" w:cs="宋体"/>
                <w:sz w:val="24"/>
                <w:szCs w:val="24"/>
              </w:rPr>
              <w:t>2.4.5</w:t>
            </w:r>
            <w:r>
              <w:rPr>
                <w:rFonts w:hint="eastAsia" w:ascii="宋体" w:hAnsi="宋体" w:eastAsia="宋体" w:cs="宋体"/>
                <w:sz w:val="24"/>
                <w:szCs w:val="24"/>
              </w:rPr>
              <w:t>速率范围：</w:t>
            </w:r>
            <w:r>
              <w:rPr>
                <w:rFonts w:ascii="宋体" w:hAnsi="宋体" w:eastAsia="宋体" w:cs="宋体"/>
                <w:sz w:val="24"/>
                <w:szCs w:val="24"/>
              </w:rPr>
              <w:t>1-100Hz；</w:t>
            </w:r>
            <w:r>
              <w:rPr>
                <w:rFonts w:ascii="宋体" w:hAnsi="宋体" w:eastAsia="宋体" w:cs="宋体"/>
                <w:sz w:val="24"/>
                <w:szCs w:val="24"/>
              </w:rPr>
              <w:cr/>
            </w:r>
            <w:r>
              <w:rPr>
                <w:rFonts w:ascii="宋体" w:hAnsi="宋体" w:eastAsia="宋体" w:cs="宋体"/>
                <w:sz w:val="24"/>
                <w:szCs w:val="24"/>
              </w:rPr>
              <w:t>2.4.6</w:t>
            </w:r>
            <w:r>
              <w:rPr>
                <w:rFonts w:hint="eastAsia" w:ascii="宋体" w:hAnsi="宋体" w:eastAsia="宋体" w:cs="宋体"/>
                <w:sz w:val="24"/>
                <w:szCs w:val="24"/>
              </w:rPr>
              <w:t>温度范围：室温</w:t>
            </w:r>
            <w:r>
              <w:rPr>
                <w:rFonts w:ascii="宋体" w:hAnsi="宋体" w:eastAsia="宋体" w:cs="宋体"/>
                <w:sz w:val="24"/>
                <w:szCs w:val="24"/>
              </w:rPr>
              <w:t>-300℃；</w:t>
            </w:r>
          </w:p>
          <w:p w14:paraId="30FC9C80">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2.4.7仪器检出限IDLs：≤0.5pg（苯）</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bookmarkEnd w:id="18"/>
          <w:p w14:paraId="2FDCA115">
            <w:pPr>
              <w:spacing w:line="360" w:lineRule="auto"/>
              <w:rPr>
                <w:rFonts w:ascii="宋体" w:hAnsi="宋体" w:eastAsia="宋体" w:cs="宋体"/>
                <w:sz w:val="24"/>
                <w:szCs w:val="24"/>
              </w:rPr>
            </w:pPr>
            <w:r>
              <w:rPr>
                <w:rFonts w:ascii="宋体" w:hAnsi="宋体" w:eastAsia="宋体" w:cs="宋体"/>
                <w:sz w:val="24"/>
                <w:szCs w:val="24"/>
              </w:rPr>
              <w:t>2.5自动进样器</w:t>
            </w:r>
          </w:p>
          <w:p w14:paraId="1C3D05B1">
            <w:pPr>
              <w:spacing w:line="360" w:lineRule="auto"/>
              <w:rPr>
                <w:rFonts w:ascii="宋体" w:hAnsi="宋体" w:eastAsia="宋体" w:cs="宋体"/>
                <w:sz w:val="24"/>
                <w:szCs w:val="24"/>
              </w:rPr>
            </w:pPr>
            <w:r>
              <w:rPr>
                <w:rFonts w:ascii="宋体" w:hAnsi="宋体" w:eastAsia="宋体" w:cs="宋体"/>
                <w:sz w:val="24"/>
                <w:szCs w:val="24"/>
              </w:rPr>
              <w:t>2.5.1叠加进样：在当前的样品分析结束之前就开始下一个样品分析的洗针操作并抓起下一个样品瓶</w:t>
            </w:r>
            <w:r>
              <w:rPr>
                <w:rFonts w:hint="eastAsia" w:ascii="宋体" w:hAnsi="宋体" w:eastAsia="宋体" w:cs="宋体"/>
                <w:sz w:val="24"/>
                <w:szCs w:val="24"/>
              </w:rPr>
              <w:t>；</w:t>
            </w:r>
          </w:p>
          <w:p w14:paraId="772F6305">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2.5.2进样范围：</w:t>
            </w:r>
            <w:r>
              <w:rPr>
                <w:rFonts w:hint="eastAsia" w:ascii="宋体" w:hAnsi="宋体" w:eastAsia="宋体" w:cs="宋体"/>
                <w:sz w:val="24"/>
                <w:szCs w:val="24"/>
              </w:rPr>
              <w:t>≥</w:t>
            </w:r>
            <w:r>
              <w:rPr>
                <w:rFonts w:ascii="宋体" w:hAnsi="宋体" w:eastAsia="宋体" w:cs="宋体"/>
                <w:sz w:val="24"/>
                <w:szCs w:val="24"/>
              </w:rPr>
              <w:t>500</w:t>
            </w:r>
            <w:r>
              <w:rPr>
                <w:rFonts w:hint="eastAsia" w:ascii="宋体" w:hAnsi="宋体" w:eastAsia="宋体" w:cs="宋体"/>
                <w:sz w:val="24"/>
                <w:szCs w:val="24"/>
              </w:rPr>
              <w:t>μ</w:t>
            </w:r>
            <w:r>
              <w:rPr>
                <w:rFonts w:ascii="宋体" w:hAnsi="宋体" w:eastAsia="宋体" w:cs="宋体"/>
                <w:sz w:val="24"/>
                <w:szCs w:val="24"/>
              </w:rPr>
              <w:t>L</w:t>
            </w:r>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46027F81">
            <w:pPr>
              <w:spacing w:line="360" w:lineRule="auto"/>
              <w:rPr>
                <w:rFonts w:ascii="宋体" w:hAnsi="宋体" w:eastAsia="宋体" w:cs="宋体"/>
                <w:sz w:val="24"/>
                <w:szCs w:val="24"/>
              </w:rPr>
            </w:pPr>
            <w:r>
              <w:rPr>
                <w:rFonts w:ascii="宋体" w:hAnsi="宋体" w:eastAsia="宋体" w:cs="宋体"/>
                <w:sz w:val="24"/>
                <w:szCs w:val="24"/>
              </w:rPr>
              <w:t>2.5.3样品位数：≥50个样品位，2mL样品瓶；</w:t>
            </w:r>
          </w:p>
          <w:p w14:paraId="2A628600">
            <w:pPr>
              <w:spacing w:line="360" w:lineRule="auto"/>
              <w:rPr>
                <w:rFonts w:ascii="宋体" w:hAnsi="宋体" w:eastAsia="宋体" w:cs="宋体"/>
                <w:sz w:val="24"/>
                <w:szCs w:val="24"/>
              </w:rPr>
            </w:pPr>
            <w:r>
              <w:rPr>
                <w:rFonts w:ascii="宋体" w:hAnsi="宋体" w:eastAsia="宋体" w:cs="宋体"/>
                <w:sz w:val="24"/>
                <w:szCs w:val="24"/>
              </w:rPr>
              <w:t>2.5.4</w:t>
            </w:r>
            <w:bookmarkStart w:id="19" w:name="_Hlk180013489"/>
            <w:r>
              <w:rPr>
                <w:rFonts w:hint="eastAsia" w:ascii="宋体" w:hAnsi="宋体" w:eastAsia="宋体" w:cs="宋体"/>
                <w:sz w:val="24"/>
                <w:szCs w:val="24"/>
              </w:rPr>
              <w:t>进样塔可以随意切换前后进样口位</w:t>
            </w:r>
            <w:bookmarkEnd w:id="19"/>
            <w:r>
              <w:rPr>
                <w:rFonts w:hint="eastAsia" w:ascii="宋体" w:hAnsi="宋体" w:eastAsia="宋体" w:cs="宋体"/>
                <w:sz w:val="24"/>
                <w:szCs w:val="24"/>
              </w:rPr>
              <w:t>；</w:t>
            </w:r>
          </w:p>
          <w:p w14:paraId="2C40CC97">
            <w:pPr>
              <w:spacing w:line="360" w:lineRule="auto"/>
              <w:rPr>
                <w:rFonts w:ascii="宋体" w:hAnsi="宋体" w:eastAsia="宋体" w:cs="宋体"/>
                <w:sz w:val="24"/>
                <w:szCs w:val="24"/>
              </w:rPr>
            </w:pPr>
            <w:r>
              <w:rPr>
                <w:rFonts w:ascii="宋体" w:hAnsi="宋体" w:eastAsia="宋体" w:cs="宋体"/>
                <w:sz w:val="24"/>
                <w:szCs w:val="24"/>
              </w:rPr>
              <w:t>2.5.5具备双塔同时进样；</w:t>
            </w:r>
          </w:p>
          <w:p w14:paraId="04F6808D">
            <w:pPr>
              <w:spacing w:line="360" w:lineRule="auto"/>
              <w:rPr>
                <w:rFonts w:ascii="宋体" w:hAnsi="宋体" w:eastAsia="宋体" w:cs="宋体"/>
                <w:sz w:val="24"/>
                <w:szCs w:val="24"/>
              </w:rPr>
            </w:pPr>
            <w:r>
              <w:rPr>
                <w:rFonts w:ascii="宋体" w:hAnsi="宋体" w:eastAsia="宋体" w:cs="宋体"/>
                <w:sz w:val="24"/>
                <w:szCs w:val="24"/>
              </w:rPr>
              <w:t>2.6</w:t>
            </w:r>
            <w:r>
              <w:rPr>
                <w:rFonts w:hint="eastAsia" w:ascii="宋体" w:hAnsi="宋体" w:eastAsia="宋体" w:cs="宋体"/>
                <w:sz w:val="24"/>
                <w:szCs w:val="24"/>
              </w:rPr>
              <w:t>气体进样阀系统：六通道气体进样阀，定量环；</w:t>
            </w:r>
          </w:p>
          <w:p w14:paraId="2FFB9C53">
            <w:pPr>
              <w:spacing w:line="360" w:lineRule="auto"/>
              <w:rPr>
                <w:rFonts w:ascii="宋体" w:hAnsi="宋体" w:eastAsia="宋体" w:cs="宋体"/>
                <w:sz w:val="24"/>
                <w:szCs w:val="24"/>
              </w:rPr>
            </w:pPr>
            <w:r>
              <w:rPr>
                <w:rFonts w:ascii="宋体" w:hAnsi="宋体" w:eastAsia="宋体" w:cs="宋体"/>
                <w:sz w:val="24"/>
                <w:szCs w:val="24"/>
              </w:rPr>
              <w:t xml:space="preserve">2.7 </w:t>
            </w:r>
            <w:r>
              <w:rPr>
                <w:rFonts w:hint="eastAsia" w:ascii="宋体" w:hAnsi="宋体" w:eastAsia="宋体" w:cs="宋体"/>
                <w:sz w:val="24"/>
                <w:szCs w:val="24"/>
              </w:rPr>
              <w:t>热导检测器（</w:t>
            </w:r>
            <w:r>
              <w:rPr>
                <w:rFonts w:ascii="宋体" w:hAnsi="宋体" w:eastAsia="宋体" w:cs="宋体"/>
                <w:sz w:val="24"/>
                <w:szCs w:val="24"/>
              </w:rPr>
              <w:t>TCD）；</w:t>
            </w:r>
          </w:p>
          <w:p w14:paraId="4E1BD254">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2.7.1</w:t>
            </w:r>
            <w:bookmarkStart w:id="20" w:name="_Hlk180013013"/>
            <w:r>
              <w:rPr>
                <w:rFonts w:hint="eastAsia" w:ascii="宋体" w:hAnsi="宋体" w:eastAsia="宋体" w:cs="宋体"/>
                <w:sz w:val="24"/>
                <w:szCs w:val="24"/>
              </w:rPr>
              <w:t>最低检测限：≤</w:t>
            </w:r>
            <w:r>
              <w:rPr>
                <w:rFonts w:ascii="宋体" w:hAnsi="宋体" w:eastAsia="宋体" w:cs="宋体"/>
                <w:sz w:val="24"/>
                <w:szCs w:val="24"/>
              </w:rPr>
              <w:t>400pg/mL</w:t>
            </w:r>
            <w:bookmarkEnd w:id="20"/>
            <w:r>
              <w:rPr>
                <w:rFonts w:hint="eastAsia" w:ascii="宋体" w:hAnsi="宋体" w:eastAsia="宋体" w:cs="宋体"/>
                <w:sz w:val="24"/>
                <w:szCs w:val="24"/>
              </w:rPr>
              <w:t>（十三烷）；</w:t>
            </w:r>
            <w:r>
              <w:rPr>
                <w:rFonts w:hint="eastAsia" w:ascii="宋体" w:hAnsi="宋体" w:eastAsia="宋体" w:cs="宋体"/>
                <w:b/>
                <w:sz w:val="24"/>
                <w:szCs w:val="24"/>
              </w:rPr>
              <w:t>（投标文件中提供证明材料）</w:t>
            </w:r>
          </w:p>
          <w:p w14:paraId="0E53FF30">
            <w:pPr>
              <w:spacing w:line="360" w:lineRule="auto"/>
              <w:rPr>
                <w:rFonts w:ascii="宋体" w:hAnsi="宋体" w:eastAsia="宋体" w:cs="宋体"/>
                <w:sz w:val="24"/>
                <w:szCs w:val="24"/>
              </w:rPr>
            </w:pPr>
            <w:r>
              <w:rPr>
                <w:rFonts w:ascii="宋体" w:hAnsi="宋体" w:eastAsia="宋体" w:cs="宋体"/>
                <w:sz w:val="24"/>
                <w:szCs w:val="24"/>
              </w:rPr>
              <w:t>2.7.2</w:t>
            </w:r>
            <w:r>
              <w:rPr>
                <w:rFonts w:hint="eastAsia" w:ascii="宋体" w:hAnsi="宋体" w:eastAsia="宋体" w:cs="宋体"/>
                <w:sz w:val="24"/>
                <w:szCs w:val="24"/>
              </w:rPr>
              <w:t>线性动态范围：</w:t>
            </w:r>
            <w:r>
              <w:rPr>
                <w:rFonts w:hint="eastAsia" w:ascii="Calibri" w:hAnsi="Calibri" w:eastAsia="宋体" w:cs="Times New Roman"/>
                <w:sz w:val="24"/>
                <w:szCs w:val="24"/>
              </w:rPr>
              <w:t>≥</w:t>
            </w:r>
            <w:r>
              <w:rPr>
                <w:rFonts w:ascii="宋体" w:hAnsi="宋体" w:eastAsia="宋体" w:cs="宋体"/>
                <w:sz w:val="24"/>
                <w:szCs w:val="24"/>
              </w:rPr>
              <w:t>10</w:t>
            </w:r>
            <w:r>
              <w:rPr>
                <w:rFonts w:ascii="宋体" w:hAnsi="宋体" w:eastAsia="宋体" w:cs="宋体"/>
                <w:sz w:val="24"/>
                <w:szCs w:val="24"/>
                <w:vertAlign w:val="superscript"/>
              </w:rPr>
              <w:t>5</w:t>
            </w:r>
            <w:r>
              <w:rPr>
                <w:rFonts w:hint="eastAsia" w:ascii="宋体" w:hAnsi="宋体" w:eastAsia="宋体" w:cs="宋体"/>
                <w:sz w:val="24"/>
                <w:szCs w:val="24"/>
              </w:rPr>
              <w:t>；</w:t>
            </w:r>
          </w:p>
          <w:p w14:paraId="7BE141DA">
            <w:pPr>
              <w:spacing w:line="360" w:lineRule="auto"/>
              <w:rPr>
                <w:rFonts w:ascii="宋体" w:hAnsi="宋体" w:eastAsia="宋体" w:cs="宋体"/>
                <w:sz w:val="24"/>
                <w:szCs w:val="24"/>
              </w:rPr>
            </w:pPr>
            <w:r>
              <w:rPr>
                <w:rFonts w:ascii="宋体" w:hAnsi="宋体" w:eastAsia="宋体" w:cs="宋体"/>
                <w:sz w:val="24"/>
                <w:szCs w:val="24"/>
              </w:rPr>
              <w:t>2.7.3</w:t>
            </w:r>
            <w:r>
              <w:rPr>
                <w:rFonts w:hint="eastAsia" w:ascii="宋体" w:hAnsi="宋体" w:eastAsia="宋体" w:cs="宋体"/>
                <w:sz w:val="24"/>
                <w:szCs w:val="24"/>
              </w:rPr>
              <w:t>最高使用温度：</w:t>
            </w:r>
            <w:r>
              <w:rPr>
                <w:rFonts w:hint="eastAsia" w:ascii="Calibri" w:hAnsi="Calibri" w:eastAsia="宋体" w:cs="Times New Roman"/>
                <w:sz w:val="24"/>
                <w:szCs w:val="24"/>
              </w:rPr>
              <w:t>≥</w:t>
            </w:r>
            <w:r>
              <w:rPr>
                <w:rFonts w:ascii="宋体" w:hAnsi="宋体" w:eastAsia="宋体" w:cs="宋体"/>
                <w:sz w:val="24"/>
                <w:szCs w:val="24"/>
              </w:rPr>
              <w:t>400</w:t>
            </w:r>
            <w:r>
              <w:rPr>
                <w:rFonts w:hint="eastAsia" w:ascii="宋体" w:hAnsi="宋体" w:eastAsia="宋体" w:cs="宋体"/>
                <w:sz w:val="24"/>
                <w:szCs w:val="24"/>
              </w:rPr>
              <w:t>℃；</w:t>
            </w:r>
          </w:p>
          <w:p w14:paraId="444DB210">
            <w:pPr>
              <w:spacing w:line="360" w:lineRule="auto"/>
              <w:rPr>
                <w:rFonts w:ascii="宋体" w:hAnsi="宋体" w:eastAsia="宋体" w:cs="宋体"/>
                <w:sz w:val="24"/>
                <w:szCs w:val="24"/>
              </w:rPr>
            </w:pPr>
            <w:r>
              <w:rPr>
                <w:rFonts w:ascii="宋体" w:hAnsi="宋体" w:eastAsia="宋体" w:cs="宋体"/>
                <w:sz w:val="24"/>
                <w:szCs w:val="24"/>
              </w:rPr>
              <w:t>2.7.4</w:t>
            </w:r>
            <w:bookmarkStart w:id="21" w:name="_Hlk180013003"/>
            <w:r>
              <w:rPr>
                <w:rFonts w:hint="eastAsia" w:ascii="宋体" w:hAnsi="宋体" w:eastAsia="宋体" w:cs="宋体"/>
                <w:sz w:val="24"/>
                <w:szCs w:val="24"/>
              </w:rPr>
              <w:t>单丝</w:t>
            </w:r>
            <w:r>
              <w:rPr>
                <w:rFonts w:ascii="宋体" w:hAnsi="宋体" w:eastAsia="宋体" w:cs="宋体"/>
                <w:sz w:val="24"/>
                <w:szCs w:val="24"/>
              </w:rPr>
              <w:t>TCD可实现开机后的快速基线稳定，</w:t>
            </w:r>
            <w:r>
              <w:rPr>
                <w:rFonts w:hint="eastAsia" w:ascii="宋体" w:hAnsi="宋体" w:eastAsia="宋体" w:cs="宋体"/>
                <w:sz w:val="24"/>
                <w:szCs w:val="24"/>
              </w:rPr>
              <w:t>无需单独的参比气体或手动电位计调节</w:t>
            </w:r>
            <w:bookmarkEnd w:id="21"/>
            <w:r>
              <w:rPr>
                <w:rFonts w:hint="eastAsia" w:ascii="宋体" w:hAnsi="宋体" w:eastAsia="宋体" w:cs="宋体"/>
                <w:sz w:val="24"/>
                <w:szCs w:val="24"/>
              </w:rPr>
              <w:t>；</w:t>
            </w:r>
          </w:p>
          <w:p w14:paraId="2D7A8293">
            <w:pPr>
              <w:spacing w:line="360" w:lineRule="auto"/>
              <w:rPr>
                <w:rFonts w:ascii="宋体" w:hAnsi="宋体" w:eastAsia="宋体" w:cs="宋体"/>
                <w:sz w:val="24"/>
                <w:szCs w:val="24"/>
              </w:rPr>
            </w:pPr>
            <w:r>
              <w:rPr>
                <w:rFonts w:ascii="宋体" w:hAnsi="宋体" w:eastAsia="宋体" w:cs="宋体"/>
                <w:sz w:val="24"/>
                <w:szCs w:val="24"/>
              </w:rPr>
              <w:t>2.8火焰离子化检测器(FID)</w:t>
            </w:r>
            <w:r>
              <w:rPr>
                <w:rFonts w:ascii="宋体" w:hAnsi="宋体" w:eastAsia="宋体" w:cs="宋体"/>
                <w:sz w:val="24"/>
                <w:szCs w:val="24"/>
              </w:rPr>
              <w:cr/>
            </w:r>
            <w:r>
              <w:rPr>
                <w:rFonts w:ascii="宋体" w:hAnsi="宋体" w:eastAsia="宋体" w:cs="宋体"/>
                <w:sz w:val="24"/>
                <w:szCs w:val="24"/>
              </w:rPr>
              <w:t>2.8.1最高使用温度</w:t>
            </w:r>
            <w:r>
              <w:rPr>
                <w:rFonts w:hint="eastAsia" w:ascii="宋体" w:hAnsi="宋体" w:eastAsia="宋体" w:cs="宋体"/>
                <w:sz w:val="24"/>
                <w:szCs w:val="24"/>
              </w:rPr>
              <w:t>：</w:t>
            </w:r>
            <w:r>
              <w:rPr>
                <w:rFonts w:hint="eastAsia" w:ascii="Calibri" w:hAnsi="Calibri" w:eastAsia="宋体" w:cs="Times New Roman"/>
                <w:szCs w:val="24"/>
              </w:rPr>
              <w:t>≥</w:t>
            </w:r>
            <w:r>
              <w:rPr>
                <w:rFonts w:ascii="宋体" w:hAnsi="宋体" w:eastAsia="宋体" w:cs="宋体"/>
                <w:sz w:val="24"/>
                <w:szCs w:val="24"/>
              </w:rPr>
              <w:t>450℃</w:t>
            </w:r>
            <w:r>
              <w:rPr>
                <w:rFonts w:hint="eastAsia" w:ascii="宋体" w:hAnsi="宋体" w:eastAsia="宋体" w:cs="宋体"/>
                <w:sz w:val="24"/>
                <w:szCs w:val="24"/>
              </w:rPr>
              <w:t>；</w:t>
            </w:r>
            <w:r>
              <w:rPr>
                <w:rFonts w:ascii="宋体" w:hAnsi="宋体" w:eastAsia="宋体" w:cs="宋体"/>
                <w:sz w:val="24"/>
                <w:szCs w:val="24"/>
              </w:rPr>
              <w:cr/>
            </w:r>
            <w:r>
              <w:rPr>
                <w:rFonts w:ascii="宋体" w:hAnsi="宋体" w:eastAsia="宋体" w:cs="宋体"/>
                <w:sz w:val="24"/>
                <w:szCs w:val="24"/>
              </w:rPr>
              <w:t>2.8.2自动灭火检测，自动点火；</w:t>
            </w:r>
            <w:r>
              <w:rPr>
                <w:rFonts w:ascii="宋体" w:hAnsi="宋体" w:eastAsia="宋体" w:cs="宋体"/>
                <w:sz w:val="24"/>
                <w:szCs w:val="24"/>
              </w:rPr>
              <w:cr/>
            </w:r>
            <w:r>
              <w:rPr>
                <w:rFonts w:hint="eastAsia" w:ascii="宋体" w:hAnsi="宋体" w:eastAsia="宋体" w:cs="宋体"/>
                <w:sz w:val="24"/>
                <w:szCs w:val="24"/>
              </w:rPr>
              <w:t>★</w:t>
            </w:r>
            <w:r>
              <w:rPr>
                <w:rFonts w:ascii="宋体" w:hAnsi="宋体" w:eastAsia="宋体" w:cs="宋体"/>
                <w:sz w:val="24"/>
                <w:szCs w:val="24"/>
              </w:rPr>
              <w:t>2.8.3最低</w:t>
            </w:r>
            <w:bookmarkStart w:id="22" w:name="_Hlk180012871"/>
            <w:r>
              <w:rPr>
                <w:rFonts w:hint="eastAsia" w:ascii="宋体" w:hAnsi="宋体" w:eastAsia="宋体" w:cs="宋体"/>
                <w:sz w:val="24"/>
                <w:szCs w:val="24"/>
              </w:rPr>
              <w:t>检测限：≤</w:t>
            </w:r>
            <w:r>
              <w:rPr>
                <w:rFonts w:ascii="宋体" w:hAnsi="宋体" w:eastAsia="宋体" w:cs="宋体"/>
                <w:sz w:val="24"/>
                <w:szCs w:val="24"/>
              </w:rPr>
              <w:t>1.2pg碳/秒(十三烷)；</w:t>
            </w:r>
            <w:r>
              <w:rPr>
                <w:rFonts w:hint="eastAsia" w:ascii="宋体" w:hAnsi="宋体" w:eastAsia="宋体" w:cs="宋体"/>
                <w:b/>
                <w:sz w:val="24"/>
                <w:szCs w:val="24"/>
              </w:rPr>
              <w:t>（投标文件中提供证明材料）</w:t>
            </w:r>
            <w:r>
              <w:rPr>
                <w:rFonts w:ascii="宋体" w:hAnsi="宋体" w:eastAsia="宋体" w:cs="宋体"/>
                <w:sz w:val="24"/>
                <w:szCs w:val="24"/>
              </w:rPr>
              <w:cr/>
            </w:r>
            <w:bookmarkEnd w:id="22"/>
            <w:r>
              <w:rPr>
                <w:rFonts w:ascii="宋体" w:hAnsi="宋体" w:eastAsia="宋体" w:cs="宋体"/>
                <w:sz w:val="24"/>
                <w:szCs w:val="24"/>
              </w:rPr>
              <w:t>2.8.4线性动态范围：</w:t>
            </w:r>
            <w:r>
              <w:rPr>
                <w:rFonts w:hint="eastAsia" w:ascii="宋体" w:hAnsi="宋体" w:eastAsia="宋体" w:cs="宋体"/>
                <w:sz w:val="24"/>
                <w:szCs w:val="24"/>
              </w:rPr>
              <w:t>≥</w:t>
            </w:r>
            <w:r>
              <w:rPr>
                <w:rFonts w:ascii="宋体" w:hAnsi="宋体" w:eastAsia="宋体" w:cs="宋体"/>
                <w:sz w:val="24"/>
                <w:szCs w:val="24"/>
              </w:rPr>
              <w:t>10</w:t>
            </w:r>
            <w:r>
              <w:rPr>
                <w:rFonts w:ascii="宋体" w:hAnsi="宋体" w:eastAsia="宋体" w:cs="宋体"/>
                <w:sz w:val="24"/>
                <w:szCs w:val="24"/>
                <w:vertAlign w:val="superscript"/>
              </w:rPr>
              <w:t>7</w:t>
            </w:r>
            <w:r>
              <w:rPr>
                <w:rFonts w:hint="eastAsia" w:ascii="宋体" w:hAnsi="宋体" w:eastAsia="宋体" w:cs="宋体"/>
                <w:sz w:val="24"/>
                <w:szCs w:val="24"/>
              </w:rPr>
              <w:t>；</w:t>
            </w:r>
            <w:r>
              <w:rPr>
                <w:rFonts w:ascii="宋体" w:hAnsi="宋体" w:eastAsia="宋体" w:cs="宋体"/>
                <w:sz w:val="24"/>
                <w:szCs w:val="24"/>
              </w:rPr>
              <w:cr/>
            </w:r>
            <w:r>
              <w:rPr>
                <w:rFonts w:hint="eastAsia" w:ascii="宋体" w:hAnsi="宋体" w:eastAsia="宋体" w:cs="宋体"/>
                <w:sz w:val="24"/>
                <w:szCs w:val="24"/>
              </w:rPr>
              <w:t>★</w:t>
            </w:r>
            <w:r>
              <w:rPr>
                <w:rFonts w:ascii="宋体" w:hAnsi="宋体" w:eastAsia="宋体" w:cs="宋体"/>
                <w:sz w:val="24"/>
                <w:szCs w:val="24"/>
              </w:rPr>
              <w:t>2.8.5</w:t>
            </w:r>
            <w:bookmarkStart w:id="23" w:name="_Hlk180012805"/>
            <w:r>
              <w:rPr>
                <w:rFonts w:hint="eastAsia" w:ascii="宋体" w:hAnsi="宋体" w:eastAsia="宋体" w:cs="宋体"/>
                <w:sz w:val="24"/>
                <w:szCs w:val="24"/>
              </w:rPr>
              <w:t>最高采集速度：</w:t>
            </w:r>
            <w:r>
              <w:rPr>
                <w:rFonts w:hint="eastAsia" w:ascii="Calibri" w:hAnsi="Calibri" w:eastAsia="宋体" w:cs="Times New Roman"/>
                <w:szCs w:val="24"/>
              </w:rPr>
              <w:t>≥</w:t>
            </w:r>
            <w:r>
              <w:rPr>
                <w:rFonts w:ascii="宋体" w:hAnsi="宋体" w:eastAsia="宋体" w:cs="宋体"/>
                <w:sz w:val="24"/>
                <w:szCs w:val="24"/>
              </w:rPr>
              <w:t>1000Hz</w:t>
            </w:r>
            <w:bookmarkEnd w:id="23"/>
            <w:r>
              <w:rPr>
                <w:rFonts w:hint="eastAsia" w:ascii="宋体" w:hAnsi="宋体" w:eastAsia="宋体" w:cs="宋体"/>
                <w:sz w:val="24"/>
                <w:szCs w:val="24"/>
              </w:rPr>
              <w:t>；</w:t>
            </w:r>
            <w:r>
              <w:rPr>
                <w:rFonts w:hint="eastAsia" w:ascii="宋体" w:hAnsi="宋体" w:eastAsia="宋体" w:cs="宋体"/>
                <w:b/>
                <w:bCs/>
                <w:sz w:val="24"/>
                <w:szCs w:val="24"/>
              </w:rPr>
              <w:t>（投标文件中提供软件设置界面截图证明）</w:t>
            </w:r>
          </w:p>
          <w:p w14:paraId="2B8C15D2">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9工作站</w:t>
            </w:r>
          </w:p>
          <w:p w14:paraId="182F7E0F">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9</w:t>
            </w:r>
            <w:r>
              <w:rPr>
                <w:rFonts w:ascii="宋体" w:hAnsi="宋体" w:eastAsia="宋体" w:cs="宋体"/>
                <w:sz w:val="24"/>
                <w:szCs w:val="24"/>
              </w:rPr>
              <w:t>.1工作站可以处理如GC,LC,CE,SFC,LC/MS和CE/MS等各种分离技术，其可应用在单个工作站，或者全分布式系统。</w:t>
            </w:r>
            <w:r>
              <w:rPr>
                <w:rFonts w:hint="eastAsia" w:ascii="宋体" w:hAnsi="宋体" w:eastAsia="宋体" w:cs="宋体"/>
                <w:sz w:val="24"/>
                <w:szCs w:val="24"/>
              </w:rPr>
              <w:t>基于局域网（</w:t>
            </w:r>
            <w:r>
              <w:rPr>
                <w:rFonts w:ascii="宋体" w:hAnsi="宋体" w:eastAsia="宋体" w:cs="宋体"/>
                <w:sz w:val="24"/>
                <w:szCs w:val="24"/>
              </w:rPr>
              <w:t>LAN）仪器的</w:t>
            </w:r>
            <w:r>
              <w:rPr>
                <w:rFonts w:hint="eastAsia" w:ascii="宋体" w:hAnsi="宋体" w:eastAsia="宋体" w:cs="宋体"/>
                <w:sz w:val="24"/>
                <w:szCs w:val="24"/>
              </w:rPr>
              <w:t>多</w:t>
            </w:r>
            <w:r>
              <w:rPr>
                <w:rFonts w:ascii="宋体" w:hAnsi="宋体" w:eastAsia="宋体" w:cs="宋体"/>
                <w:sz w:val="24"/>
                <w:szCs w:val="24"/>
              </w:rPr>
              <w:t>级控制和监测保证实现</w:t>
            </w:r>
            <w:r>
              <w:rPr>
                <w:rFonts w:hint="eastAsia" w:ascii="宋体" w:hAnsi="宋体" w:eastAsia="宋体" w:cs="宋体"/>
                <w:sz w:val="24"/>
                <w:szCs w:val="24"/>
              </w:rPr>
              <w:t>的数据采集，并配以数据分析和智能报告功能；</w:t>
            </w:r>
          </w:p>
          <w:p w14:paraId="63274878">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9</w:t>
            </w:r>
            <w:r>
              <w:rPr>
                <w:rFonts w:ascii="宋体" w:hAnsi="宋体" w:eastAsia="宋体" w:cs="宋体"/>
                <w:sz w:val="24"/>
                <w:szCs w:val="24"/>
              </w:rPr>
              <w:t>.2</w:t>
            </w:r>
            <w:r>
              <w:rPr>
                <w:rFonts w:hint="eastAsia" w:ascii="宋体" w:hAnsi="宋体" w:eastAsia="宋体" w:cs="宋体"/>
                <w:sz w:val="24"/>
                <w:szCs w:val="24"/>
              </w:rPr>
              <w:t>保留时间锁定软件</w:t>
            </w:r>
            <w:r>
              <w:rPr>
                <w:rFonts w:ascii="宋体" w:hAnsi="宋体" w:eastAsia="宋体" w:cs="宋体"/>
                <w:sz w:val="24"/>
                <w:szCs w:val="24"/>
              </w:rPr>
              <w:t>:</w:t>
            </w:r>
            <w:r>
              <w:rPr>
                <w:rFonts w:hint="eastAsia" w:ascii="宋体" w:hAnsi="宋体" w:eastAsia="宋体" w:cs="宋体"/>
                <w:sz w:val="24"/>
                <w:szCs w:val="24"/>
              </w:rPr>
              <w:t>可进行同台仪器的不同检测器</w:t>
            </w:r>
            <w:r>
              <w:rPr>
                <w:rFonts w:ascii="宋体" w:hAnsi="宋体" w:eastAsia="宋体" w:cs="宋体"/>
                <w:sz w:val="24"/>
                <w:szCs w:val="24"/>
              </w:rPr>
              <w:t>,不同柱长及多台仪器之间数据的比对和确认；</w:t>
            </w:r>
          </w:p>
          <w:p w14:paraId="109C8BA7">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9</w:t>
            </w:r>
            <w:r>
              <w:rPr>
                <w:rFonts w:ascii="宋体" w:hAnsi="宋体" w:eastAsia="宋体" w:cs="宋体"/>
                <w:sz w:val="24"/>
                <w:szCs w:val="24"/>
              </w:rPr>
              <w:t>.</w:t>
            </w:r>
            <w:bookmarkStart w:id="24" w:name="_Hlk180012697"/>
            <w:r>
              <w:rPr>
                <w:rFonts w:ascii="宋体" w:hAnsi="宋体" w:eastAsia="宋体" w:cs="宋体"/>
                <w:sz w:val="24"/>
                <w:szCs w:val="24"/>
              </w:rPr>
              <w:t>3</w:t>
            </w:r>
            <w:r>
              <w:rPr>
                <w:rFonts w:hint="eastAsia" w:ascii="宋体" w:hAnsi="宋体" w:eastAsia="宋体" w:cs="宋体"/>
                <w:sz w:val="24"/>
                <w:szCs w:val="24"/>
              </w:rPr>
              <w:t>软件应具有一个序列分析中所有组分出峰预览功能</w:t>
            </w:r>
            <w:bookmarkEnd w:id="24"/>
            <w:r>
              <w:rPr>
                <w:rFonts w:hint="eastAsia" w:ascii="宋体" w:hAnsi="宋体" w:eastAsia="宋体" w:cs="宋体"/>
                <w:sz w:val="24"/>
                <w:szCs w:val="24"/>
              </w:rPr>
              <w:t>；</w:t>
            </w:r>
            <w:r>
              <w:rPr>
                <w:rFonts w:hint="eastAsia" w:ascii="宋体" w:hAnsi="宋体" w:eastAsia="宋体" w:cs="宋体"/>
                <w:b/>
                <w:sz w:val="24"/>
                <w:szCs w:val="24"/>
              </w:rPr>
              <w:t>（投标文件中提供证明材料）</w:t>
            </w:r>
          </w:p>
          <w:p w14:paraId="142F5424">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.主要配置</w:t>
            </w:r>
          </w:p>
          <w:p w14:paraId="6942A466">
            <w:pPr>
              <w:spacing w:line="360" w:lineRule="auto"/>
              <w:rPr>
                <w:rFonts w:ascii="宋体" w:hAnsi="宋体" w:eastAsia="宋体" w:cs="宋体"/>
                <w:sz w:val="24"/>
                <w:szCs w:val="24"/>
              </w:rPr>
            </w:pPr>
            <w:r>
              <w:rPr>
                <w:rFonts w:ascii="宋体" w:hAnsi="宋体" w:eastAsia="宋体" w:cs="宋体"/>
                <w:sz w:val="24"/>
                <w:szCs w:val="24"/>
              </w:rPr>
              <w:t>3.1</w:t>
            </w:r>
            <w:r>
              <w:rPr>
                <w:rFonts w:hint="eastAsia" w:ascii="宋体" w:hAnsi="宋体" w:eastAsia="宋体" w:cs="宋体"/>
                <w:sz w:val="24"/>
                <w:szCs w:val="24"/>
              </w:rPr>
              <w:t>气相色谱仪主机</w:t>
            </w:r>
            <w:r>
              <w:rPr>
                <w:rFonts w:ascii="宋体" w:hAnsi="宋体" w:eastAsia="宋体" w:cs="宋体"/>
                <w:sz w:val="24"/>
                <w:szCs w:val="24"/>
              </w:rPr>
              <w:t>1台，包含：分流/不分流进样口2套、六通气体进样阀1个、FID检测器1个、TCD检测器1个、真空紫外检测器1个</w:t>
            </w:r>
            <w:r>
              <w:rPr>
                <w:rFonts w:hint="eastAsia" w:ascii="宋体" w:hAnsi="宋体" w:eastAsia="宋体" w:cs="宋体"/>
                <w:sz w:val="24"/>
                <w:szCs w:val="24"/>
              </w:rPr>
              <w:t>；</w:t>
            </w:r>
          </w:p>
          <w:p w14:paraId="24FEBA90">
            <w:pPr>
              <w:spacing w:line="360" w:lineRule="auto"/>
              <w:rPr>
                <w:rFonts w:ascii="宋体" w:hAnsi="宋体" w:eastAsia="宋体" w:cs="宋体"/>
                <w:sz w:val="24"/>
                <w:szCs w:val="24"/>
              </w:rPr>
            </w:pPr>
            <w:r>
              <w:rPr>
                <w:rFonts w:ascii="宋体" w:hAnsi="宋体" w:eastAsia="宋体" w:cs="宋体"/>
                <w:sz w:val="24"/>
                <w:szCs w:val="24"/>
              </w:rPr>
              <w:t>3.2</w:t>
            </w:r>
            <w:r>
              <w:rPr>
                <w:rFonts w:hint="eastAsia" w:ascii="宋体" w:hAnsi="宋体" w:eastAsia="宋体" w:cs="宋体"/>
                <w:sz w:val="24"/>
                <w:szCs w:val="24"/>
              </w:rPr>
              <w:t>液体自动进样器</w:t>
            </w:r>
            <w:r>
              <w:rPr>
                <w:rFonts w:ascii="宋体" w:hAnsi="宋体" w:eastAsia="宋体" w:cs="宋体"/>
                <w:sz w:val="24"/>
                <w:szCs w:val="24"/>
              </w:rPr>
              <w:t>1台</w:t>
            </w:r>
            <w:r>
              <w:rPr>
                <w:rFonts w:hint="eastAsia" w:ascii="宋体" w:hAnsi="宋体" w:eastAsia="宋体" w:cs="宋体"/>
                <w:sz w:val="24"/>
                <w:szCs w:val="24"/>
              </w:rPr>
              <w:t>；</w:t>
            </w:r>
          </w:p>
          <w:p w14:paraId="7DAC860F">
            <w:pPr>
              <w:spacing w:line="360" w:lineRule="auto"/>
              <w:rPr>
                <w:rFonts w:ascii="宋体" w:hAnsi="宋体" w:eastAsia="宋体" w:cs="宋体"/>
                <w:sz w:val="24"/>
                <w:szCs w:val="24"/>
              </w:rPr>
            </w:pPr>
            <w:r>
              <w:rPr>
                <w:rFonts w:ascii="宋体" w:hAnsi="宋体" w:eastAsia="宋体" w:cs="宋体"/>
                <w:sz w:val="24"/>
                <w:szCs w:val="24"/>
              </w:rPr>
              <w:t>3.3</w:t>
            </w:r>
            <w:r>
              <w:rPr>
                <w:rFonts w:hint="eastAsia" w:ascii="宋体" w:hAnsi="宋体" w:eastAsia="宋体" w:cs="宋体"/>
                <w:sz w:val="24"/>
                <w:szCs w:val="24"/>
              </w:rPr>
              <w:t>色谱柱：</w:t>
            </w:r>
            <w:r>
              <w:rPr>
                <w:rFonts w:ascii="宋体" w:hAnsi="宋体" w:eastAsia="宋体" w:cs="宋体"/>
                <w:sz w:val="24"/>
                <w:szCs w:val="24"/>
              </w:rPr>
              <w:t>色谱柱-5（30m*0.32mm, 0.25</w:t>
            </w:r>
            <w:r>
              <w:rPr>
                <w:rFonts w:hint="eastAsia" w:ascii="宋体" w:hAnsi="宋体" w:eastAsia="宋体" w:cs="宋体"/>
                <w:sz w:val="24"/>
                <w:szCs w:val="24"/>
              </w:rPr>
              <w:t>μ</w:t>
            </w:r>
            <w:r>
              <w:rPr>
                <w:rFonts w:ascii="宋体" w:hAnsi="宋体" w:eastAsia="宋体" w:cs="宋体"/>
                <w:sz w:val="24"/>
                <w:szCs w:val="24"/>
              </w:rPr>
              <w:t>m）2根；色谱柱</w:t>
            </w:r>
            <w:r>
              <w:rPr>
                <w:rFonts w:hint="eastAsia" w:ascii="宋体" w:hAnsi="宋体" w:eastAsia="宋体" w:cs="宋体"/>
                <w:sz w:val="24"/>
                <w:szCs w:val="24"/>
              </w:rPr>
              <w:t>-</w:t>
            </w:r>
            <w:r>
              <w:rPr>
                <w:rFonts w:ascii="宋体" w:hAnsi="宋体" w:eastAsia="宋体" w:cs="宋体"/>
                <w:sz w:val="24"/>
                <w:szCs w:val="24"/>
              </w:rPr>
              <w:t>WaxUI（30m*0.25mm, 0.25</w:t>
            </w:r>
            <w:r>
              <w:rPr>
                <w:rFonts w:hint="eastAsia" w:ascii="宋体" w:hAnsi="宋体" w:eastAsia="宋体" w:cs="宋体"/>
                <w:sz w:val="24"/>
                <w:szCs w:val="24"/>
              </w:rPr>
              <w:t>μ</w:t>
            </w:r>
            <w:r>
              <w:rPr>
                <w:rFonts w:ascii="宋体" w:hAnsi="宋体" w:eastAsia="宋体" w:cs="宋体"/>
                <w:sz w:val="24"/>
                <w:szCs w:val="24"/>
              </w:rPr>
              <w:t>m）2根；色谱柱</w:t>
            </w:r>
            <w:r>
              <w:rPr>
                <w:rFonts w:hint="eastAsia" w:ascii="宋体" w:hAnsi="宋体" w:eastAsia="宋体" w:cs="宋体"/>
                <w:sz w:val="24"/>
                <w:szCs w:val="24"/>
              </w:rPr>
              <w:t>-</w:t>
            </w:r>
            <w:r>
              <w:rPr>
                <w:rFonts w:ascii="宋体" w:hAnsi="宋体" w:eastAsia="宋体" w:cs="宋体"/>
                <w:sz w:val="24"/>
                <w:szCs w:val="24"/>
              </w:rPr>
              <w:t>1UI（30m*0.25mm, 0.25</w:t>
            </w:r>
            <w:r>
              <w:rPr>
                <w:rFonts w:hint="eastAsia" w:ascii="宋体" w:hAnsi="宋体" w:eastAsia="宋体" w:cs="宋体"/>
                <w:sz w:val="24"/>
                <w:szCs w:val="24"/>
              </w:rPr>
              <w:t>μ</w:t>
            </w:r>
            <w:r>
              <w:rPr>
                <w:rFonts w:ascii="宋体" w:hAnsi="宋体" w:eastAsia="宋体" w:cs="宋体"/>
                <w:sz w:val="24"/>
                <w:szCs w:val="24"/>
              </w:rPr>
              <w:t>m）1根；色谱柱</w:t>
            </w:r>
            <w:r>
              <w:rPr>
                <w:rFonts w:hint="eastAsia" w:ascii="宋体" w:hAnsi="宋体" w:eastAsia="宋体" w:cs="宋体"/>
                <w:sz w:val="24"/>
                <w:szCs w:val="24"/>
              </w:rPr>
              <w:t>-</w:t>
            </w:r>
            <w:r>
              <w:rPr>
                <w:rFonts w:ascii="宋体" w:hAnsi="宋体" w:eastAsia="宋体" w:cs="宋体"/>
                <w:sz w:val="24"/>
                <w:szCs w:val="24"/>
              </w:rPr>
              <w:t>624UI（30m*0.25mm,1.4</w:t>
            </w:r>
            <w:r>
              <w:rPr>
                <w:rFonts w:hint="eastAsia" w:ascii="宋体" w:hAnsi="宋体" w:eastAsia="宋体" w:cs="宋体"/>
                <w:sz w:val="24"/>
                <w:szCs w:val="24"/>
              </w:rPr>
              <w:t>μ</w:t>
            </w:r>
            <w:r>
              <w:rPr>
                <w:rFonts w:ascii="宋体" w:hAnsi="宋体" w:eastAsia="宋体" w:cs="宋体"/>
                <w:sz w:val="24"/>
                <w:szCs w:val="24"/>
              </w:rPr>
              <w:t>m）1根；色谱柱</w:t>
            </w:r>
            <w:r>
              <w:rPr>
                <w:rFonts w:hint="eastAsia" w:ascii="宋体" w:hAnsi="宋体" w:eastAsia="宋体" w:cs="宋体"/>
                <w:sz w:val="24"/>
                <w:szCs w:val="24"/>
              </w:rPr>
              <w:t>-</w:t>
            </w:r>
            <w:r>
              <w:rPr>
                <w:rFonts w:ascii="宋体" w:hAnsi="宋体" w:eastAsia="宋体" w:cs="宋体"/>
                <w:sz w:val="24"/>
                <w:szCs w:val="24"/>
              </w:rPr>
              <w:t>1701（30m*0.25mm,0.25</w:t>
            </w:r>
            <w:r>
              <w:rPr>
                <w:rFonts w:hint="eastAsia" w:ascii="宋体" w:hAnsi="宋体" w:eastAsia="宋体" w:cs="宋体"/>
                <w:sz w:val="24"/>
                <w:szCs w:val="24"/>
              </w:rPr>
              <w:t>μ</w:t>
            </w:r>
            <w:r>
              <w:rPr>
                <w:rFonts w:ascii="宋体" w:hAnsi="宋体" w:eastAsia="宋体" w:cs="宋体"/>
                <w:sz w:val="24"/>
                <w:szCs w:val="24"/>
              </w:rPr>
              <w:t>m）1根</w:t>
            </w:r>
            <w:r>
              <w:rPr>
                <w:rFonts w:hint="eastAsia" w:ascii="宋体" w:hAnsi="宋体" w:eastAsia="宋体" w:cs="宋体"/>
                <w:sz w:val="24"/>
                <w:szCs w:val="24"/>
              </w:rPr>
              <w:t>；</w:t>
            </w:r>
            <w:r>
              <w:rPr>
                <w:rFonts w:ascii="宋体" w:hAnsi="宋体" w:eastAsia="宋体" w:cs="宋体"/>
                <w:sz w:val="24"/>
                <w:szCs w:val="24"/>
              </w:rPr>
              <w:t>色谱柱</w:t>
            </w:r>
            <w:r>
              <w:rPr>
                <w:rFonts w:hint="eastAsia" w:ascii="宋体" w:hAnsi="宋体" w:eastAsia="宋体" w:cs="宋体"/>
                <w:sz w:val="24"/>
                <w:szCs w:val="24"/>
              </w:rPr>
              <w:t>P</w:t>
            </w:r>
            <w:r>
              <w:rPr>
                <w:rFonts w:ascii="宋体" w:hAnsi="宋体" w:eastAsia="宋体" w:cs="宋体"/>
                <w:sz w:val="24"/>
                <w:szCs w:val="24"/>
              </w:rPr>
              <w:t>LOT Q（30m*0.32mm,20</w:t>
            </w:r>
            <w:r>
              <w:rPr>
                <w:rFonts w:hint="eastAsia" w:ascii="宋体" w:hAnsi="宋体" w:eastAsia="宋体" w:cs="宋体"/>
                <w:sz w:val="24"/>
                <w:szCs w:val="24"/>
              </w:rPr>
              <w:t>μ</w:t>
            </w:r>
            <w:r>
              <w:rPr>
                <w:rFonts w:ascii="宋体" w:hAnsi="宋体" w:eastAsia="宋体" w:cs="宋体"/>
                <w:sz w:val="24"/>
                <w:szCs w:val="24"/>
              </w:rPr>
              <w:t>m）2根</w:t>
            </w:r>
            <w:r>
              <w:rPr>
                <w:rFonts w:hint="eastAsia" w:ascii="宋体" w:hAnsi="宋体" w:eastAsia="宋体" w:cs="宋体"/>
                <w:sz w:val="24"/>
                <w:szCs w:val="24"/>
              </w:rPr>
              <w:t>；</w:t>
            </w:r>
          </w:p>
          <w:p w14:paraId="0D66538C">
            <w:pPr>
              <w:spacing w:line="360" w:lineRule="auto"/>
              <w:rPr>
                <w:rFonts w:ascii="宋体" w:hAnsi="宋体" w:eastAsia="宋体" w:cs="宋体"/>
                <w:sz w:val="24"/>
                <w:szCs w:val="24"/>
              </w:rPr>
            </w:pPr>
            <w:r>
              <w:rPr>
                <w:rFonts w:ascii="宋体" w:hAnsi="宋体" w:eastAsia="宋体" w:cs="宋体"/>
                <w:sz w:val="24"/>
                <w:szCs w:val="24"/>
              </w:rPr>
              <w:t>3.4</w:t>
            </w:r>
            <w:r>
              <w:rPr>
                <w:rFonts w:hint="eastAsia" w:ascii="宋体" w:hAnsi="宋体" w:eastAsia="宋体" w:cs="宋体"/>
                <w:sz w:val="24"/>
                <w:szCs w:val="24"/>
              </w:rPr>
              <w:t>配件及耗材：安装工具包一套；隔垫（</w:t>
            </w:r>
            <w:r>
              <w:rPr>
                <w:rFonts w:ascii="宋体" w:hAnsi="宋体" w:eastAsia="宋体" w:cs="宋体"/>
                <w:sz w:val="24"/>
                <w:szCs w:val="24"/>
              </w:rPr>
              <w:t>50个/包）4包；0.32mm石墨密封垫（10个/包）6包；分流衬管（5个/包）4包；衬管O形圈（10个/包）6包；水氧捕集阱1个；2mL样品瓶500个；手拧式色谱柱螺帽4个</w:t>
            </w:r>
            <w:r>
              <w:rPr>
                <w:rFonts w:hint="eastAsia" w:ascii="宋体" w:hAnsi="宋体" w:eastAsia="宋体" w:cs="宋体"/>
                <w:sz w:val="24"/>
                <w:szCs w:val="24"/>
              </w:rPr>
              <w:t>；固相微萃取头3盒；1m</w:t>
            </w:r>
            <w:r>
              <w:rPr>
                <w:rFonts w:ascii="宋体" w:hAnsi="宋体" w:eastAsia="宋体" w:cs="宋体"/>
                <w:sz w:val="24"/>
                <w:szCs w:val="24"/>
              </w:rPr>
              <w:t>L</w:t>
            </w:r>
            <w:r>
              <w:rPr>
                <w:rFonts w:hint="eastAsia" w:ascii="宋体" w:hAnsi="宋体" w:eastAsia="宋体" w:cs="宋体"/>
                <w:sz w:val="24"/>
                <w:szCs w:val="24"/>
              </w:rPr>
              <w:t>气密针带锁定针头3个（2套）；</w:t>
            </w:r>
            <w:r>
              <w:rPr>
                <w:rFonts w:hint="eastAsia" w:ascii="宋体" w:hAnsi="宋体" w:eastAsia="宋体" w:cs="宋体"/>
                <w:bCs/>
                <w:kern w:val="0"/>
                <w:sz w:val="24"/>
                <w:szCs w:val="24"/>
              </w:rPr>
              <w:t>毛细管柱切割工具1个；</w:t>
            </w:r>
          </w:p>
          <w:p w14:paraId="2CF65E40">
            <w:pPr>
              <w:spacing w:line="360" w:lineRule="auto"/>
              <w:rPr>
                <w:rFonts w:ascii="宋体" w:hAnsi="宋体" w:eastAsia="宋体" w:cs="宋体"/>
                <w:sz w:val="24"/>
                <w:szCs w:val="24"/>
              </w:rPr>
            </w:pPr>
            <w:r>
              <w:rPr>
                <w:rFonts w:ascii="宋体" w:hAnsi="宋体" w:eastAsia="宋体" w:cs="宋体"/>
                <w:sz w:val="24"/>
                <w:szCs w:val="24"/>
              </w:rPr>
              <w:t>3.5中央供气系统1套：可以稳定提供实验室空气和氢气</w:t>
            </w:r>
            <w:r>
              <w:rPr>
                <w:rFonts w:hint="eastAsia" w:ascii="宋体" w:hAnsi="宋体" w:eastAsia="宋体" w:cs="宋体"/>
                <w:sz w:val="24"/>
                <w:szCs w:val="24"/>
              </w:rPr>
              <w:t>，</w:t>
            </w:r>
            <w:r>
              <w:rPr>
                <w:rFonts w:ascii="宋体" w:hAnsi="宋体" w:eastAsia="宋体" w:cs="宋体"/>
                <w:sz w:val="24"/>
                <w:szCs w:val="24"/>
              </w:rPr>
              <w:t>其中氢气纯度≥99.999%</w:t>
            </w:r>
            <w:r>
              <w:rPr>
                <w:rFonts w:hint="eastAsia" w:ascii="宋体" w:hAnsi="宋体" w:eastAsia="宋体" w:cs="宋体"/>
                <w:sz w:val="24"/>
                <w:szCs w:val="24"/>
              </w:rPr>
              <w:t>；</w:t>
            </w:r>
          </w:p>
          <w:p w14:paraId="4F0488ED">
            <w:pPr>
              <w:spacing w:line="360" w:lineRule="auto"/>
              <w:rPr>
                <w:rFonts w:ascii="宋体" w:hAnsi="宋体" w:eastAsia="宋体" w:cs="宋体"/>
                <w:sz w:val="24"/>
                <w:szCs w:val="24"/>
              </w:rPr>
            </w:pPr>
            <w:r>
              <w:rPr>
                <w:rFonts w:ascii="宋体" w:hAnsi="宋体" w:eastAsia="宋体" w:cs="宋体"/>
                <w:sz w:val="24"/>
                <w:szCs w:val="24"/>
              </w:rPr>
              <w:t>3.6</w:t>
            </w:r>
            <w:r>
              <w:rPr>
                <w:rFonts w:hint="eastAsia" w:ascii="宋体" w:hAnsi="宋体" w:eastAsia="宋体" w:cs="宋体"/>
                <w:sz w:val="24"/>
                <w:szCs w:val="24"/>
              </w:rPr>
              <w:t xml:space="preserve"> </w:t>
            </w:r>
            <w:r>
              <w:rPr>
                <w:rFonts w:ascii="宋体" w:hAnsi="宋体" w:eastAsia="宋体" w:cs="宋体"/>
                <w:sz w:val="24"/>
                <w:szCs w:val="24"/>
              </w:rPr>
              <w:t>SPME固相微萃取装置</w:t>
            </w:r>
            <w:r>
              <w:rPr>
                <w:rFonts w:hint="eastAsia" w:ascii="宋体" w:hAnsi="宋体" w:eastAsia="宋体" w:cs="宋体"/>
                <w:sz w:val="24"/>
                <w:szCs w:val="24"/>
              </w:rPr>
              <w:t>(含磁力搅拌水浴锅</w:t>
            </w:r>
            <w:r>
              <w:rPr>
                <w:rFonts w:ascii="宋体" w:hAnsi="宋体" w:eastAsia="宋体" w:cs="宋体"/>
                <w:sz w:val="24"/>
                <w:szCs w:val="24"/>
              </w:rPr>
              <w:t>)1套；</w:t>
            </w:r>
          </w:p>
          <w:p w14:paraId="275EA25A">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.7</w:t>
            </w:r>
            <w:r>
              <w:rPr>
                <w:rFonts w:hint="eastAsia" w:ascii="宋体" w:hAnsi="宋体" w:eastAsia="宋体" w:cs="宋体"/>
                <w:sz w:val="24"/>
                <w:szCs w:val="24"/>
              </w:rPr>
              <w:t>十万分之一天平1套；</w:t>
            </w:r>
          </w:p>
          <w:p w14:paraId="2AECF6BC">
            <w:pPr>
              <w:spacing w:line="360" w:lineRule="auto"/>
              <w:rPr>
                <w:rFonts w:ascii="宋体" w:hAnsi="宋体" w:eastAsia="宋体" w:cs="宋体"/>
                <w:sz w:val="24"/>
                <w:szCs w:val="24"/>
              </w:rPr>
            </w:pPr>
            <w:r>
              <w:rPr>
                <w:rFonts w:ascii="宋体" w:hAnsi="宋体" w:eastAsia="宋体" w:cs="宋体"/>
                <w:sz w:val="24"/>
                <w:szCs w:val="24"/>
              </w:rPr>
              <w:t>3.8</w:t>
            </w:r>
            <w:r>
              <w:rPr>
                <w:rFonts w:hint="eastAsia" w:ascii="宋体" w:hAnsi="宋体" w:eastAsia="宋体" w:cs="宋体"/>
                <w:sz w:val="24"/>
                <w:szCs w:val="24"/>
              </w:rPr>
              <w:t>智能屏系统：用于实验室设备的智能化管理，可与实验室信息管理系统设备管理数据互联互通。电子纸显示技术，显示屏尺寸≥</w:t>
            </w:r>
            <w:r>
              <w:rPr>
                <w:rFonts w:ascii="宋体" w:hAnsi="宋体" w:eastAsia="宋体" w:cs="宋体"/>
                <w:sz w:val="24"/>
                <w:szCs w:val="24"/>
              </w:rPr>
              <w:t>4英寸</w:t>
            </w:r>
            <w:r>
              <w:rPr>
                <w:rFonts w:hint="eastAsia" w:ascii="宋体" w:hAnsi="宋体" w:eastAsia="宋体" w:cs="宋体"/>
                <w:sz w:val="24"/>
                <w:szCs w:val="24"/>
              </w:rPr>
              <w:t>；</w:t>
            </w:r>
          </w:p>
          <w:p w14:paraId="2FED4291">
            <w:pPr>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.9</w:t>
            </w:r>
            <w:r>
              <w:rPr>
                <w:rFonts w:hint="eastAsia" w:ascii="宋体" w:hAnsi="宋体" w:eastAsia="宋体" w:cs="宋体"/>
                <w:sz w:val="24"/>
                <w:szCs w:val="24"/>
              </w:rPr>
              <w:t>服务器级工作站1套</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w:t>
            </w:r>
            <w:r>
              <w:rPr>
                <w:rFonts w:hint="eastAsia" w:ascii="宋体" w:hAnsi="宋体" w:eastAsia="宋体" w:cs="宋体"/>
                <w:b/>
                <w:bCs/>
                <w:sz w:val="24"/>
                <w:szCs w:val="24"/>
              </w:rPr>
              <w:t>，否则视为本条参数不响应）</w:t>
            </w:r>
            <w:r>
              <w:rPr>
                <w:rFonts w:hint="eastAsia" w:ascii="宋体" w:hAnsi="宋体" w:eastAsia="宋体" w:cs="宋体"/>
                <w:sz w:val="24"/>
                <w:szCs w:val="24"/>
              </w:rPr>
              <w:t>：C</w:t>
            </w:r>
            <w:r>
              <w:rPr>
                <w:rFonts w:ascii="宋体" w:hAnsi="宋体" w:eastAsia="宋体" w:cs="宋体"/>
                <w:sz w:val="24"/>
                <w:szCs w:val="24"/>
              </w:rPr>
              <w:t>PU</w:t>
            </w:r>
            <w:r>
              <w:rPr>
                <w:rFonts w:hint="eastAsia" w:ascii="宋体" w:hAnsi="宋体" w:eastAsia="宋体" w:cs="宋体"/>
                <w:sz w:val="24"/>
                <w:szCs w:val="24"/>
              </w:rPr>
              <w:t>≥</w:t>
            </w:r>
            <w:r>
              <w:rPr>
                <w:rFonts w:ascii="宋体" w:hAnsi="宋体" w:eastAsia="宋体" w:cs="宋体"/>
                <w:sz w:val="24"/>
                <w:szCs w:val="24"/>
              </w:rPr>
              <w:t>20</w:t>
            </w:r>
            <w:r>
              <w:rPr>
                <w:rFonts w:hint="eastAsia" w:ascii="宋体" w:hAnsi="宋体" w:eastAsia="宋体" w:cs="宋体"/>
                <w:sz w:val="24"/>
                <w:szCs w:val="24"/>
              </w:rPr>
              <w:t>核，</w:t>
            </w:r>
            <w:r>
              <w:rPr>
                <w:rFonts w:ascii="宋体" w:hAnsi="宋体" w:eastAsia="宋体" w:cs="宋体"/>
                <w:sz w:val="24"/>
                <w:szCs w:val="24"/>
              </w:rPr>
              <w:t>16GB内存,1TB硬盘，独立显卡2G</w:t>
            </w:r>
            <w:r>
              <w:rPr>
                <w:rFonts w:hint="eastAsia" w:ascii="宋体" w:hAnsi="宋体" w:eastAsia="宋体" w:cs="宋体"/>
                <w:sz w:val="24"/>
                <w:szCs w:val="24"/>
              </w:rPr>
              <w:t>，显示器：≥</w:t>
            </w:r>
            <w:r>
              <w:rPr>
                <w:rFonts w:ascii="宋体" w:hAnsi="宋体" w:eastAsia="宋体" w:cs="宋体"/>
                <w:sz w:val="24"/>
                <w:szCs w:val="24"/>
              </w:rPr>
              <w:t>23</w:t>
            </w:r>
            <w:r>
              <w:rPr>
                <w:rFonts w:hint="eastAsia" w:ascii="宋体" w:hAnsi="宋体" w:eastAsia="宋体" w:cs="宋体"/>
                <w:sz w:val="24"/>
                <w:szCs w:val="24"/>
              </w:rPr>
              <w:t>英寸</w:t>
            </w:r>
            <w:r>
              <w:rPr>
                <w:rFonts w:ascii="宋体" w:hAnsi="宋体" w:eastAsia="宋体" w:cs="宋体"/>
                <w:sz w:val="24"/>
                <w:szCs w:val="24"/>
              </w:rPr>
              <w:t>宽屏LED，系统：出厂预装正版操作系统</w:t>
            </w:r>
            <w:r>
              <w:rPr>
                <w:rFonts w:hint="eastAsia" w:ascii="宋体" w:hAnsi="宋体" w:eastAsia="宋体" w:cs="宋体"/>
                <w:sz w:val="24"/>
                <w:szCs w:val="24"/>
              </w:rPr>
              <w:t>。</w:t>
            </w:r>
          </w:p>
          <w:p w14:paraId="674C9E4A">
            <w:pPr>
              <w:spacing w:line="360" w:lineRule="auto"/>
              <w:rPr>
                <w:rFonts w:ascii="宋体" w:hAnsi="宋体" w:eastAsia="宋体" w:cs="宋体"/>
                <w:sz w:val="24"/>
                <w:szCs w:val="24"/>
              </w:rPr>
            </w:pPr>
            <w:r>
              <w:rPr>
                <w:rFonts w:ascii="宋体" w:hAnsi="宋体" w:eastAsia="宋体" w:cs="宋体"/>
                <w:sz w:val="24"/>
                <w:szCs w:val="24"/>
              </w:rPr>
              <w:t>3.10</w:t>
            </w:r>
            <w:r>
              <w:rPr>
                <w:rFonts w:hint="eastAsia" w:ascii="宋体" w:hAnsi="宋体" w:eastAsia="宋体" w:cs="宋体"/>
                <w:sz w:val="24"/>
                <w:szCs w:val="24"/>
              </w:rPr>
              <w:t>数据输出设备1套</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w:t>
            </w:r>
            <w:r>
              <w:rPr>
                <w:rFonts w:hint="eastAsia" w:ascii="宋体" w:hAnsi="宋体" w:eastAsia="宋体" w:cs="宋体"/>
                <w:b/>
                <w:bCs/>
                <w:sz w:val="24"/>
                <w:szCs w:val="24"/>
              </w:rPr>
              <w:t>，否则视为本条参数不响应）</w:t>
            </w:r>
            <w:r>
              <w:rPr>
                <w:rFonts w:hint="eastAsia" w:ascii="宋体" w:hAnsi="宋体" w:eastAsia="宋体" w:cs="宋体"/>
                <w:sz w:val="24"/>
                <w:szCs w:val="24"/>
              </w:rPr>
              <w:t>：</w:t>
            </w:r>
            <w:r>
              <w:rPr>
                <w:rFonts w:ascii="宋体" w:hAnsi="宋体" w:eastAsia="宋体" w:cs="宋体"/>
                <w:sz w:val="24"/>
                <w:szCs w:val="24"/>
              </w:rPr>
              <w:t>A4彩色，</w:t>
            </w:r>
            <w:r>
              <w:rPr>
                <w:rFonts w:hint="eastAsia" w:ascii="宋体" w:hAnsi="宋体" w:eastAsia="宋体" w:cs="宋体"/>
                <w:sz w:val="24"/>
                <w:szCs w:val="24"/>
              </w:rPr>
              <w:t>含输出</w:t>
            </w:r>
            <w:r>
              <w:rPr>
                <w:rFonts w:ascii="宋体" w:hAnsi="宋体" w:eastAsia="宋体" w:cs="宋体"/>
                <w:sz w:val="24"/>
                <w:szCs w:val="24"/>
              </w:rPr>
              <w:t>/</w:t>
            </w:r>
            <w:r>
              <w:rPr>
                <w:rFonts w:hint="eastAsia" w:ascii="宋体" w:hAnsi="宋体" w:eastAsia="宋体" w:cs="宋体"/>
                <w:sz w:val="24"/>
                <w:szCs w:val="24"/>
              </w:rPr>
              <w:t>复制</w:t>
            </w:r>
            <w:r>
              <w:rPr>
                <w:rFonts w:ascii="宋体" w:hAnsi="宋体" w:eastAsia="宋体" w:cs="宋体"/>
                <w:sz w:val="24"/>
                <w:szCs w:val="24"/>
              </w:rPr>
              <w:t>/扫描；</w:t>
            </w:r>
            <w:r>
              <w:rPr>
                <w:rFonts w:hint="eastAsia" w:ascii="宋体" w:hAnsi="宋体" w:eastAsia="宋体" w:cs="宋体"/>
                <w:sz w:val="24"/>
                <w:szCs w:val="24"/>
              </w:rPr>
              <w:t>输出</w:t>
            </w:r>
            <w:r>
              <w:rPr>
                <w:rFonts w:ascii="宋体" w:hAnsi="宋体" w:eastAsia="宋体" w:cs="宋体"/>
                <w:sz w:val="24"/>
                <w:szCs w:val="24"/>
              </w:rPr>
              <w:t>速度：单面</w:t>
            </w:r>
            <w:r>
              <w:rPr>
                <w:rFonts w:hint="eastAsia" w:ascii="宋体" w:hAnsi="宋体" w:eastAsia="宋体" w:cs="宋体"/>
                <w:sz w:val="24"/>
                <w:szCs w:val="24"/>
              </w:rPr>
              <w:t>≥</w:t>
            </w:r>
            <w:r>
              <w:rPr>
                <w:rFonts w:ascii="宋体" w:hAnsi="宋体" w:eastAsia="宋体" w:cs="宋体"/>
                <w:sz w:val="24"/>
                <w:szCs w:val="24"/>
              </w:rPr>
              <w:t>22ppm(A4)，双面</w:t>
            </w:r>
            <w:r>
              <w:rPr>
                <w:rFonts w:hint="eastAsia" w:ascii="宋体" w:hAnsi="宋体" w:eastAsia="宋体" w:cs="宋体"/>
                <w:sz w:val="24"/>
                <w:szCs w:val="24"/>
              </w:rPr>
              <w:t>≥</w:t>
            </w:r>
            <w:r>
              <w:rPr>
                <w:rFonts w:ascii="宋体" w:hAnsi="宋体" w:eastAsia="宋体" w:cs="宋体"/>
                <w:sz w:val="24"/>
                <w:szCs w:val="24"/>
              </w:rPr>
              <w:t>12ppm(A4)，黑彩同速；分辨率(dpi)：</w:t>
            </w:r>
            <w:r>
              <w:rPr>
                <w:rFonts w:hint="eastAsia" w:ascii="宋体" w:hAnsi="宋体" w:eastAsia="宋体" w:cs="宋体"/>
                <w:sz w:val="24"/>
                <w:szCs w:val="24"/>
              </w:rPr>
              <w:t>≥</w:t>
            </w:r>
            <w:r>
              <w:rPr>
                <w:rFonts w:ascii="宋体" w:hAnsi="宋体" w:eastAsia="宋体" w:cs="宋体"/>
                <w:sz w:val="24"/>
                <w:szCs w:val="24"/>
              </w:rPr>
              <w:t>1200*1200dpi</w:t>
            </w:r>
            <w:r>
              <w:rPr>
                <w:rFonts w:hint="eastAsia" w:ascii="宋体" w:hAnsi="宋体" w:eastAsia="宋体" w:cs="宋体"/>
                <w:sz w:val="24"/>
                <w:szCs w:val="24"/>
              </w:rPr>
              <w:t>。</w:t>
            </w:r>
          </w:p>
          <w:p w14:paraId="00C9D399">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.其他要求</w:t>
            </w:r>
          </w:p>
          <w:p w14:paraId="12B6CE09">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.1中标人协助采购人进行安装前的准备工作，提供相关的布局图和设计要求，提供实验室建设安装资料并作相应的指导。</w:t>
            </w:r>
          </w:p>
          <w:p w14:paraId="7B8BC0E9">
            <w:pPr>
              <w:spacing w:line="360" w:lineRule="auto"/>
              <w:rPr>
                <w:rFonts w:ascii="宋体" w:hAnsi="宋体" w:eastAsia="宋体" w:cs="宋体"/>
                <w:sz w:val="24"/>
                <w:szCs w:val="24"/>
              </w:rPr>
            </w:pPr>
            <w:bookmarkStart w:id="25" w:name="OLE_LINK2"/>
            <w:r>
              <w:rPr>
                <w:rFonts w:ascii="宋体" w:hAnsi="宋体" w:eastAsia="宋体" w:cs="宋体"/>
                <w:sz w:val="24"/>
                <w:szCs w:val="24"/>
              </w:rPr>
              <w:t>4</w:t>
            </w:r>
            <w:r>
              <w:rPr>
                <w:rFonts w:hint="eastAsia" w:ascii="宋体" w:hAnsi="宋体" w:eastAsia="宋体" w:cs="宋体"/>
                <w:sz w:val="24"/>
                <w:szCs w:val="24"/>
              </w:rPr>
              <w:t>.2提供</w:t>
            </w:r>
            <w:r>
              <w:rPr>
                <w:rFonts w:ascii="宋体" w:hAnsi="宋体" w:eastAsia="宋体" w:cs="宋体"/>
                <w:sz w:val="24"/>
                <w:szCs w:val="24"/>
              </w:rPr>
              <w:t>4人</w:t>
            </w:r>
            <w:r>
              <w:rPr>
                <w:rFonts w:hint="eastAsia" w:ascii="宋体" w:hAnsi="宋体" w:eastAsia="宋体" w:cs="宋体"/>
                <w:sz w:val="24"/>
                <w:szCs w:val="24"/>
              </w:rPr>
              <w:t>次</w:t>
            </w:r>
            <w:r>
              <w:rPr>
                <w:rFonts w:ascii="宋体" w:hAnsi="宋体" w:eastAsia="宋体" w:cs="宋体"/>
                <w:sz w:val="24"/>
                <w:szCs w:val="24"/>
              </w:rPr>
              <w:t>的厂家培训名额，培训</w:t>
            </w:r>
            <w:r>
              <w:rPr>
                <w:rFonts w:hint="eastAsia" w:ascii="宋体" w:hAnsi="宋体" w:eastAsia="宋体" w:cs="宋体"/>
                <w:sz w:val="24"/>
                <w:szCs w:val="24"/>
              </w:rPr>
              <w:t>地点由采购人自选，费用包含在投标报价内。</w:t>
            </w:r>
          </w:p>
          <w:p w14:paraId="105DDDFB">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.3应用工程师现场方法开放培训≥</w:t>
            </w:r>
            <w:r>
              <w:rPr>
                <w:rFonts w:ascii="宋体" w:hAnsi="宋体" w:eastAsia="宋体" w:cs="宋体"/>
                <w:sz w:val="24"/>
                <w:szCs w:val="24"/>
              </w:rPr>
              <w:t>5</w:t>
            </w:r>
            <w:r>
              <w:rPr>
                <w:rFonts w:hint="eastAsia" w:ascii="宋体" w:hAnsi="宋体" w:eastAsia="宋体" w:cs="宋体"/>
                <w:sz w:val="24"/>
                <w:szCs w:val="24"/>
              </w:rPr>
              <w:t>次或时长≥</w:t>
            </w:r>
            <w:r>
              <w:rPr>
                <w:rFonts w:ascii="宋体" w:hAnsi="宋体" w:eastAsia="宋体" w:cs="宋体"/>
                <w:sz w:val="24"/>
                <w:szCs w:val="24"/>
              </w:rPr>
              <w:t>10</w:t>
            </w:r>
            <w:r>
              <w:rPr>
                <w:rFonts w:hint="eastAsia" w:ascii="宋体" w:hAnsi="宋体" w:eastAsia="宋体" w:cs="宋体"/>
                <w:sz w:val="24"/>
                <w:szCs w:val="24"/>
              </w:rPr>
              <w:t>天，费用包含在投标报价内。</w:t>
            </w:r>
          </w:p>
          <w:bookmarkEnd w:id="25"/>
          <w:p w14:paraId="55E1C36C">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中标人向采购人提供安装调试仪器所需的标准样品；提供配套的调试工具和其他专用工具，提供全套仪器操作说明书。</w:t>
            </w:r>
          </w:p>
        </w:tc>
        <w:tc>
          <w:tcPr>
            <w:tcW w:w="1088" w:type="dxa"/>
            <w:noWrap w:val="0"/>
            <w:vAlign w:val="center"/>
          </w:tcPr>
          <w:p w14:paraId="17A3DAED">
            <w:pPr>
              <w:spacing w:line="360" w:lineRule="auto"/>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套</w:t>
            </w:r>
          </w:p>
        </w:tc>
        <w:tc>
          <w:tcPr>
            <w:tcW w:w="842" w:type="dxa"/>
            <w:noWrap w:val="0"/>
            <w:vAlign w:val="center"/>
          </w:tcPr>
          <w:p w14:paraId="1BCC4BC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w:t>
            </w:r>
          </w:p>
        </w:tc>
        <w:tc>
          <w:tcPr>
            <w:tcW w:w="907" w:type="dxa"/>
            <w:noWrap w:val="0"/>
            <w:vAlign w:val="center"/>
          </w:tcPr>
          <w:p w14:paraId="1F69A64C">
            <w:pPr>
              <w:spacing w:line="360" w:lineRule="auto"/>
              <w:jc w:val="center"/>
              <w:rPr>
                <w:rFonts w:ascii="宋体" w:hAnsi="宋体" w:eastAsia="宋体" w:cs="宋体"/>
                <w:sz w:val="24"/>
                <w:szCs w:val="24"/>
              </w:rPr>
            </w:pPr>
            <w:r>
              <w:rPr>
                <w:rFonts w:hint="eastAsia" w:ascii="宋体" w:hAnsi="宋体" w:eastAsia="宋体" w:cs="宋体"/>
                <w:bCs/>
                <w:kern w:val="0"/>
                <w:sz w:val="24"/>
                <w:szCs w:val="24"/>
                <w:lang w:val="en-US" w:eastAsia="zh-CN"/>
              </w:rPr>
              <w:t>进口</w:t>
            </w:r>
          </w:p>
        </w:tc>
      </w:tr>
      <w:tr w14:paraId="189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noWrap w:val="0"/>
            <w:vAlign w:val="center"/>
          </w:tcPr>
          <w:p w14:paraId="3E6741E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275" w:type="dxa"/>
            <w:noWrap w:val="0"/>
            <w:vAlign w:val="center"/>
          </w:tcPr>
          <w:p w14:paraId="48994D2B">
            <w:pPr>
              <w:spacing w:line="360" w:lineRule="auto"/>
              <w:jc w:val="center"/>
              <w:rPr>
                <w:rFonts w:ascii="宋体" w:hAnsi="宋体" w:eastAsia="宋体" w:cs="宋体"/>
                <w:sz w:val="24"/>
                <w:szCs w:val="24"/>
              </w:rPr>
            </w:pPr>
            <w:r>
              <w:rPr>
                <w:rFonts w:hint="eastAsia" w:ascii="宋体" w:hAnsi="宋体" w:eastAsia="宋体" w:cs="宋体"/>
                <w:sz w:val="24"/>
                <w:szCs w:val="24"/>
              </w:rPr>
              <w:t>▲生物惰性超高效液相</w:t>
            </w:r>
            <w:r>
              <w:rPr>
                <w:rFonts w:ascii="宋体" w:hAnsi="宋体" w:eastAsia="宋体" w:cs="宋体"/>
                <w:sz w:val="24"/>
                <w:szCs w:val="24"/>
              </w:rPr>
              <w:t>-三重四极杆质谱</w:t>
            </w:r>
          </w:p>
        </w:tc>
        <w:tc>
          <w:tcPr>
            <w:tcW w:w="4885" w:type="dxa"/>
            <w:noWrap w:val="0"/>
            <w:vAlign w:val="top"/>
          </w:tcPr>
          <w:p w14:paraId="51D97C1A">
            <w:pPr>
              <w:spacing w:line="360" w:lineRule="auto"/>
              <w:rPr>
                <w:rFonts w:ascii="宋体" w:hAnsi="宋体" w:eastAsia="宋体" w:cs="宋体"/>
                <w:sz w:val="24"/>
                <w:szCs w:val="24"/>
              </w:rPr>
            </w:pPr>
            <w:r>
              <w:rPr>
                <w:rFonts w:ascii="宋体" w:hAnsi="宋体" w:eastAsia="宋体" w:cs="宋体"/>
                <w:sz w:val="24"/>
                <w:szCs w:val="24"/>
              </w:rPr>
              <w:t>1.工作条件</w:t>
            </w:r>
          </w:p>
          <w:p w14:paraId="149A1A99">
            <w:pPr>
              <w:spacing w:line="360" w:lineRule="auto"/>
              <w:rPr>
                <w:rFonts w:ascii="宋体" w:hAnsi="宋体" w:eastAsia="宋体" w:cs="宋体"/>
                <w:sz w:val="24"/>
                <w:szCs w:val="24"/>
              </w:rPr>
            </w:pPr>
            <w:r>
              <w:rPr>
                <w:rFonts w:ascii="宋体" w:hAnsi="宋体" w:eastAsia="宋体" w:cs="宋体"/>
                <w:sz w:val="24"/>
                <w:szCs w:val="24"/>
              </w:rPr>
              <w:t>1.1工作电压：220±5%V；</w:t>
            </w:r>
          </w:p>
          <w:p w14:paraId="357699F4">
            <w:pPr>
              <w:spacing w:line="360" w:lineRule="auto"/>
              <w:rPr>
                <w:rFonts w:ascii="宋体" w:hAnsi="宋体" w:eastAsia="宋体" w:cs="宋体"/>
                <w:sz w:val="24"/>
                <w:szCs w:val="24"/>
              </w:rPr>
            </w:pPr>
            <w:r>
              <w:rPr>
                <w:rFonts w:ascii="宋体" w:hAnsi="宋体" w:eastAsia="宋体" w:cs="宋体"/>
                <w:sz w:val="24"/>
                <w:szCs w:val="24"/>
              </w:rPr>
              <w:t>1.2操作温度：15-35</w:t>
            </w:r>
            <w:r>
              <w:rPr>
                <w:rFonts w:hint="eastAsia" w:ascii="Calibri" w:hAnsi="Calibri" w:eastAsia="宋体" w:cs="Times New Roman"/>
                <w:sz w:val="24"/>
                <w:szCs w:val="24"/>
              </w:rPr>
              <w:t>℃</w:t>
            </w:r>
            <w:r>
              <w:rPr>
                <w:rFonts w:hint="eastAsia" w:ascii="宋体" w:hAnsi="宋体" w:eastAsia="宋体" w:cs="宋体"/>
                <w:sz w:val="24"/>
                <w:szCs w:val="24"/>
              </w:rPr>
              <w:t>；</w:t>
            </w:r>
          </w:p>
          <w:p w14:paraId="5279D8ED">
            <w:pPr>
              <w:spacing w:line="360" w:lineRule="auto"/>
              <w:rPr>
                <w:rFonts w:ascii="宋体" w:hAnsi="宋体" w:eastAsia="宋体" w:cs="宋体"/>
                <w:sz w:val="24"/>
                <w:szCs w:val="24"/>
              </w:rPr>
            </w:pPr>
            <w:r>
              <w:rPr>
                <w:rFonts w:ascii="宋体" w:hAnsi="宋体" w:eastAsia="宋体" w:cs="宋体"/>
                <w:sz w:val="24"/>
                <w:szCs w:val="24"/>
              </w:rPr>
              <w:t>2.技术参数</w:t>
            </w:r>
          </w:p>
          <w:p w14:paraId="4ED072E1">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串联四极杆质谱参数</w:t>
            </w:r>
          </w:p>
          <w:p w14:paraId="73AE7846">
            <w:pPr>
              <w:spacing w:line="360" w:lineRule="auto"/>
              <w:rPr>
                <w:rFonts w:ascii="宋体" w:hAnsi="宋体" w:eastAsia="宋体" w:cs="宋体"/>
                <w:sz w:val="24"/>
                <w:szCs w:val="24"/>
              </w:rPr>
            </w:pPr>
            <w:r>
              <w:rPr>
                <w:rFonts w:ascii="宋体" w:hAnsi="宋体" w:eastAsia="宋体" w:cs="宋体"/>
                <w:sz w:val="24"/>
                <w:szCs w:val="24"/>
              </w:rPr>
              <w:t>2.1.1</w:t>
            </w:r>
            <w:r>
              <w:rPr>
                <w:rFonts w:hint="eastAsia" w:ascii="宋体" w:hAnsi="宋体" w:eastAsia="宋体" w:cs="宋体"/>
                <w:sz w:val="24"/>
                <w:szCs w:val="24"/>
              </w:rPr>
              <w:t>离子源和进样系统</w:t>
            </w:r>
          </w:p>
          <w:p w14:paraId="02E146DB">
            <w:pPr>
              <w:spacing w:line="360" w:lineRule="auto"/>
              <w:rPr>
                <w:rFonts w:ascii="宋体" w:hAnsi="宋体" w:eastAsia="宋体" w:cs="宋体"/>
                <w:sz w:val="24"/>
                <w:szCs w:val="24"/>
              </w:rPr>
            </w:pPr>
            <w:r>
              <w:rPr>
                <w:rFonts w:ascii="宋体" w:hAnsi="宋体" w:eastAsia="宋体" w:cs="宋体"/>
                <w:sz w:val="24"/>
                <w:szCs w:val="24"/>
              </w:rPr>
              <w:t>2.1.1.1</w:t>
            </w:r>
            <w:r>
              <w:rPr>
                <w:rFonts w:hint="eastAsia" w:ascii="宋体" w:hAnsi="宋体" w:eastAsia="宋体" w:cs="宋体"/>
                <w:sz w:val="24"/>
                <w:szCs w:val="24"/>
              </w:rPr>
              <w:t>独立</w:t>
            </w:r>
            <w:r>
              <w:rPr>
                <w:rFonts w:ascii="宋体" w:hAnsi="宋体" w:eastAsia="宋体" w:cs="宋体"/>
                <w:sz w:val="24"/>
                <w:szCs w:val="24"/>
              </w:rPr>
              <w:t>ESI和APCI离子源设计；</w:t>
            </w:r>
          </w:p>
          <w:p w14:paraId="535C4132">
            <w:pPr>
              <w:spacing w:line="360" w:lineRule="auto"/>
              <w:rPr>
                <w:rFonts w:ascii="宋体" w:hAnsi="宋体" w:eastAsia="宋体" w:cs="宋体"/>
                <w:sz w:val="24"/>
                <w:szCs w:val="24"/>
              </w:rPr>
            </w:pPr>
            <w:r>
              <w:rPr>
                <w:rFonts w:ascii="宋体" w:hAnsi="宋体" w:eastAsia="宋体" w:cs="宋体"/>
                <w:sz w:val="24"/>
                <w:szCs w:val="24"/>
              </w:rPr>
              <w:t>2.1.1.2</w:t>
            </w:r>
            <w:r>
              <w:rPr>
                <w:rFonts w:hint="eastAsia" w:ascii="宋体" w:hAnsi="宋体" w:eastAsia="宋体" w:cs="宋体"/>
                <w:sz w:val="24"/>
                <w:szCs w:val="24"/>
              </w:rPr>
              <w:t>离子源扩展性：兼容</w:t>
            </w:r>
            <w:r>
              <w:rPr>
                <w:rFonts w:ascii="宋体" w:hAnsi="宋体" w:eastAsia="宋体" w:cs="宋体"/>
                <w:sz w:val="24"/>
                <w:szCs w:val="24"/>
              </w:rPr>
              <w:t>APCI离子源、Nano</w:t>
            </w:r>
            <w:r>
              <w:rPr>
                <w:rFonts w:hint="eastAsia" w:ascii="宋体" w:hAnsi="宋体" w:eastAsia="宋体" w:cs="宋体"/>
                <w:sz w:val="24"/>
                <w:szCs w:val="24"/>
              </w:rPr>
              <w:t xml:space="preserve"> </w:t>
            </w:r>
            <w:r>
              <w:rPr>
                <w:rFonts w:ascii="宋体" w:hAnsi="宋体" w:eastAsia="宋体" w:cs="宋体"/>
                <w:sz w:val="24"/>
                <w:szCs w:val="24"/>
              </w:rPr>
              <w:t>Spray离子源、Chip LC离子源、APPI离子源等多种接口，以及直接进样离子源等；</w:t>
            </w:r>
            <w:r>
              <w:rPr>
                <w:rFonts w:hint="eastAsia" w:ascii="宋体" w:hAnsi="宋体" w:eastAsia="宋体" w:cs="宋体"/>
                <w:sz w:val="24"/>
                <w:szCs w:val="24"/>
              </w:rPr>
              <w:t>具有源内流路切换功能；</w:t>
            </w:r>
          </w:p>
          <w:p w14:paraId="79509471">
            <w:pPr>
              <w:spacing w:line="360" w:lineRule="auto"/>
              <w:rPr>
                <w:rFonts w:ascii="宋体" w:hAnsi="宋体" w:eastAsia="宋体" w:cs="宋体"/>
                <w:sz w:val="24"/>
                <w:szCs w:val="24"/>
              </w:rPr>
            </w:pPr>
            <w:r>
              <w:rPr>
                <w:rFonts w:ascii="宋体" w:hAnsi="宋体" w:eastAsia="宋体" w:cs="宋体"/>
                <w:sz w:val="24"/>
                <w:szCs w:val="24"/>
              </w:rPr>
              <w:t>2.1.1.3</w:t>
            </w:r>
            <w:r>
              <w:rPr>
                <w:rFonts w:hint="eastAsia" w:ascii="宋体" w:hAnsi="宋体" w:eastAsia="宋体" w:cs="宋体"/>
                <w:sz w:val="24"/>
                <w:szCs w:val="24"/>
              </w:rPr>
              <w:t>全自动调谐系统：系统自动判断仪器状态并给出调谐报告；</w:t>
            </w:r>
          </w:p>
          <w:p w14:paraId="103EFD13">
            <w:pPr>
              <w:spacing w:line="360" w:lineRule="auto"/>
              <w:rPr>
                <w:rFonts w:ascii="宋体" w:hAnsi="宋体" w:eastAsia="宋体" w:cs="宋体"/>
                <w:sz w:val="24"/>
                <w:szCs w:val="24"/>
              </w:rPr>
            </w:pPr>
            <w:r>
              <w:rPr>
                <w:rFonts w:ascii="宋体" w:hAnsi="宋体" w:eastAsia="宋体" w:cs="宋体"/>
                <w:sz w:val="24"/>
                <w:szCs w:val="24"/>
              </w:rPr>
              <w:t>2.1.2</w:t>
            </w:r>
            <w:r>
              <w:rPr>
                <w:rFonts w:hint="eastAsia" w:ascii="宋体" w:hAnsi="宋体" w:eastAsia="宋体" w:cs="宋体"/>
                <w:sz w:val="24"/>
                <w:szCs w:val="24"/>
              </w:rPr>
              <w:t>质量分析器：可控温双曲面金属四极杆，免维护；</w:t>
            </w:r>
          </w:p>
          <w:p w14:paraId="187B7111">
            <w:pPr>
              <w:spacing w:line="360" w:lineRule="auto"/>
              <w:rPr>
                <w:rFonts w:ascii="宋体" w:hAnsi="宋体" w:eastAsia="宋体" w:cs="宋体"/>
                <w:sz w:val="24"/>
                <w:szCs w:val="24"/>
              </w:rPr>
            </w:pPr>
            <w:r>
              <w:rPr>
                <w:rFonts w:ascii="宋体" w:hAnsi="宋体" w:eastAsia="宋体" w:cs="宋体"/>
                <w:sz w:val="24"/>
                <w:szCs w:val="24"/>
              </w:rPr>
              <w:t>2.1.3</w:t>
            </w:r>
            <w:r>
              <w:rPr>
                <w:rFonts w:hint="eastAsia" w:ascii="宋体" w:hAnsi="宋体" w:eastAsia="宋体" w:cs="宋体"/>
                <w:sz w:val="24"/>
                <w:szCs w:val="24"/>
              </w:rPr>
              <w:t>碰撞反应池：</w:t>
            </w:r>
            <w:r>
              <w:rPr>
                <w:rFonts w:ascii="宋体" w:hAnsi="宋体" w:eastAsia="宋体" w:cs="宋体"/>
                <w:sz w:val="24"/>
                <w:szCs w:val="24"/>
              </w:rPr>
              <w:t>90度弯曲高压加速碰撞反应池，锥形设计</w:t>
            </w:r>
            <w:r>
              <w:rPr>
                <w:rFonts w:hint="eastAsia" w:ascii="宋体" w:hAnsi="宋体" w:eastAsia="宋体" w:cs="宋体"/>
                <w:sz w:val="24"/>
                <w:szCs w:val="24"/>
              </w:rPr>
              <w:t>；</w:t>
            </w:r>
          </w:p>
          <w:p w14:paraId="265AB519">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4</w:t>
            </w:r>
            <w:r>
              <w:rPr>
                <w:rFonts w:ascii="宋体" w:hAnsi="宋体" w:eastAsia="宋体" w:cs="宋体"/>
                <w:sz w:val="24"/>
                <w:szCs w:val="24"/>
              </w:rPr>
              <w:t>四极杆温度：软件实时监测四极杆温度</w:t>
            </w:r>
            <w:r>
              <w:rPr>
                <w:rFonts w:hint="eastAsia" w:ascii="宋体" w:hAnsi="宋体" w:eastAsia="宋体" w:cs="宋体"/>
                <w:sz w:val="24"/>
                <w:szCs w:val="24"/>
              </w:rPr>
              <w:t>；</w:t>
            </w:r>
          </w:p>
          <w:p w14:paraId="6251C770">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5</w:t>
            </w:r>
            <w:r>
              <w:rPr>
                <w:rFonts w:ascii="宋体" w:hAnsi="宋体" w:eastAsia="宋体" w:cs="宋体"/>
                <w:sz w:val="24"/>
                <w:szCs w:val="24"/>
              </w:rPr>
              <w:t>真空系统</w:t>
            </w:r>
          </w:p>
          <w:p w14:paraId="148E35EA">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5</w:t>
            </w:r>
            <w:r>
              <w:rPr>
                <w:rFonts w:ascii="宋体" w:hAnsi="宋体" w:eastAsia="宋体" w:cs="宋体"/>
                <w:sz w:val="24"/>
                <w:szCs w:val="24"/>
              </w:rPr>
              <w:t>.1带有差动抽气真空系统，分子涡轮泵抽速</w:t>
            </w:r>
            <w:r>
              <w:rPr>
                <w:rFonts w:hint="eastAsia" w:ascii="宋体" w:hAnsi="宋体" w:eastAsia="宋体" w:cs="宋体"/>
                <w:sz w:val="24"/>
                <w:szCs w:val="24"/>
              </w:rPr>
              <w:t>≥</w:t>
            </w:r>
            <w:r>
              <w:rPr>
                <w:rFonts w:ascii="宋体" w:hAnsi="宋体" w:eastAsia="宋体" w:cs="宋体"/>
                <w:sz w:val="24"/>
                <w:szCs w:val="24"/>
              </w:rPr>
              <w:t>800升/秒和前级机械泵；</w:t>
            </w:r>
          </w:p>
          <w:p w14:paraId="694ABD7B">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5</w:t>
            </w:r>
            <w:r>
              <w:rPr>
                <w:rFonts w:ascii="宋体" w:hAnsi="宋体" w:eastAsia="宋体" w:cs="宋体"/>
                <w:sz w:val="24"/>
                <w:szCs w:val="24"/>
              </w:rPr>
              <w:t>.2具有自动断电保护功能；</w:t>
            </w:r>
          </w:p>
          <w:p w14:paraId="30E77DB0">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6检测性能：</w:t>
            </w:r>
          </w:p>
          <w:p w14:paraId="54B52694">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.1质量范围：母离子单电荷m/z</w:t>
            </w:r>
            <w:r>
              <w:rPr>
                <w:rFonts w:hint="eastAsia" w:ascii="宋体" w:hAnsi="宋体" w:eastAsia="宋体" w:cs="宋体"/>
                <w:sz w:val="24"/>
                <w:szCs w:val="24"/>
              </w:rPr>
              <w:t>范围</w:t>
            </w:r>
            <w:r>
              <w:rPr>
                <w:rFonts w:ascii="宋体" w:hAnsi="宋体" w:eastAsia="宋体" w:cs="宋体"/>
                <w:sz w:val="24"/>
                <w:szCs w:val="24"/>
              </w:rPr>
              <w:t xml:space="preserve"> 5</w:t>
            </w:r>
            <w:r>
              <w:rPr>
                <w:rFonts w:ascii="Times New Roman" w:hAnsi="Calibri" w:eastAsia="宋体" w:cs="Times New Roman"/>
                <w:color w:val="000000"/>
                <w:sz w:val="24"/>
                <w:szCs w:val="24"/>
              </w:rPr>
              <w:t>~</w:t>
            </w:r>
            <w:r>
              <w:rPr>
                <w:rFonts w:ascii="宋体" w:hAnsi="宋体" w:eastAsia="宋体" w:cs="宋体"/>
                <w:sz w:val="24"/>
                <w:szCs w:val="24"/>
              </w:rPr>
              <w:t>3000amu</w:t>
            </w:r>
            <w:r>
              <w:rPr>
                <w:rFonts w:hint="eastAsia" w:ascii="宋体" w:hAnsi="宋体" w:eastAsia="宋体" w:cs="宋体"/>
                <w:sz w:val="24"/>
                <w:szCs w:val="24"/>
              </w:rPr>
              <w:t>；</w:t>
            </w:r>
            <w:r>
              <w:rPr>
                <w:rFonts w:hint="eastAsia" w:ascii="宋体" w:hAnsi="宋体" w:eastAsia="宋体" w:cs="宋体"/>
                <w:b/>
                <w:bCs/>
                <w:sz w:val="24"/>
                <w:szCs w:val="24"/>
              </w:rPr>
              <w:t>（投标文件中提供证明材料）</w:t>
            </w:r>
          </w:p>
          <w:p w14:paraId="15C52021">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.2最大扫描速率：≥18500amu/s；</w:t>
            </w:r>
          </w:p>
          <w:p w14:paraId="20D34A8D">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.3</w:t>
            </w:r>
            <w:r>
              <w:rPr>
                <w:rFonts w:hint="eastAsia" w:ascii="宋体" w:hAnsi="宋体" w:eastAsia="宋体" w:cs="宋体"/>
                <w:sz w:val="24"/>
                <w:szCs w:val="24"/>
              </w:rPr>
              <w:t>动态范围：≥</w:t>
            </w:r>
            <w:r>
              <w:rPr>
                <w:rFonts w:ascii="宋体" w:hAnsi="宋体" w:eastAsia="宋体" w:cs="宋体"/>
                <w:sz w:val="24"/>
                <w:szCs w:val="24"/>
              </w:rPr>
              <w:t>6.0×10</w:t>
            </w:r>
            <w:r>
              <w:rPr>
                <w:rFonts w:ascii="宋体" w:hAnsi="宋体" w:eastAsia="宋体" w:cs="宋体"/>
                <w:sz w:val="24"/>
                <w:szCs w:val="24"/>
                <w:vertAlign w:val="superscript"/>
              </w:rPr>
              <w:t>6</w:t>
            </w:r>
            <w:r>
              <w:rPr>
                <w:rFonts w:hint="eastAsia" w:ascii="宋体" w:hAnsi="宋体" w:eastAsia="宋体" w:cs="宋体"/>
                <w:sz w:val="24"/>
                <w:szCs w:val="24"/>
              </w:rPr>
              <w:t>；</w:t>
            </w:r>
          </w:p>
          <w:p w14:paraId="5AA67BF7">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.4测试灵敏度</w:t>
            </w:r>
            <w:r>
              <w:rPr>
                <w:rFonts w:hint="eastAsia" w:ascii="宋体" w:hAnsi="宋体" w:eastAsia="宋体" w:cs="宋体"/>
                <w:b/>
                <w:bCs/>
                <w:sz w:val="24"/>
                <w:szCs w:val="24"/>
              </w:rPr>
              <w:t>（投标文件中提供证明材料）</w:t>
            </w:r>
            <w:r>
              <w:rPr>
                <w:rFonts w:ascii="宋体" w:hAnsi="宋体" w:eastAsia="宋体" w:cs="宋体"/>
                <w:sz w:val="24"/>
                <w:szCs w:val="24"/>
              </w:rPr>
              <w:t>：</w:t>
            </w:r>
          </w:p>
          <w:p w14:paraId="36C75192">
            <w:pPr>
              <w:spacing w:line="360" w:lineRule="auto"/>
              <w:rPr>
                <w:rFonts w:ascii="宋体" w:hAnsi="宋体" w:eastAsia="宋体" w:cs="宋体"/>
                <w:sz w:val="24"/>
                <w:szCs w:val="24"/>
              </w:rPr>
            </w:pPr>
            <w:r>
              <w:rPr>
                <w:rFonts w:ascii="宋体" w:hAnsi="宋体" w:eastAsia="宋体" w:cs="宋体"/>
                <w:sz w:val="24"/>
                <w:szCs w:val="24"/>
              </w:rPr>
              <w:t xml:space="preserve">ESI(+)模式，液质联用柱上进样1pg </w:t>
            </w:r>
            <w:r>
              <w:rPr>
                <w:rFonts w:hint="eastAsia" w:ascii="宋体" w:hAnsi="宋体" w:eastAsia="宋体" w:cs="宋体"/>
                <w:sz w:val="24"/>
                <w:szCs w:val="24"/>
              </w:rPr>
              <w:t>利血平，</w:t>
            </w:r>
            <w:r>
              <w:rPr>
                <w:rFonts w:ascii="宋体" w:hAnsi="宋体" w:eastAsia="宋体" w:cs="宋体"/>
                <w:sz w:val="24"/>
                <w:szCs w:val="24"/>
              </w:rPr>
              <w:t>m/z 195（子离子）、m/z 609（母离子），s/n</w:t>
            </w:r>
            <w:r>
              <w:rPr>
                <w:rFonts w:hint="eastAsia" w:ascii="宋体" w:hAnsi="宋体" w:eastAsia="宋体" w:cs="宋体"/>
                <w:sz w:val="24"/>
                <w:szCs w:val="24"/>
              </w:rPr>
              <w:t>≥</w:t>
            </w:r>
            <w:r>
              <w:rPr>
                <w:rFonts w:ascii="宋体" w:hAnsi="宋体" w:eastAsia="宋体" w:cs="宋体"/>
                <w:sz w:val="24"/>
                <w:szCs w:val="24"/>
              </w:rPr>
              <w:t>4000000:1，1fg利血平柱上进样，仪器检出限IDL 0.4fg；</w:t>
            </w:r>
          </w:p>
          <w:p w14:paraId="7EE86E82">
            <w:pPr>
              <w:spacing w:line="360" w:lineRule="auto"/>
              <w:rPr>
                <w:rFonts w:ascii="宋体" w:hAnsi="宋体" w:eastAsia="宋体" w:cs="宋体"/>
                <w:sz w:val="24"/>
                <w:szCs w:val="24"/>
              </w:rPr>
            </w:pPr>
            <w:r>
              <w:rPr>
                <w:rFonts w:ascii="宋体" w:hAnsi="宋体" w:eastAsia="宋体" w:cs="宋体"/>
                <w:sz w:val="24"/>
                <w:szCs w:val="24"/>
              </w:rPr>
              <w:t xml:space="preserve">ESI(-)模式，液质联用柱上进样1pg </w:t>
            </w:r>
            <w:r>
              <w:rPr>
                <w:rFonts w:hint="eastAsia" w:ascii="宋体" w:hAnsi="宋体" w:eastAsia="宋体" w:cs="宋体"/>
                <w:sz w:val="24"/>
                <w:szCs w:val="24"/>
              </w:rPr>
              <w:t>氯霉素，</w:t>
            </w:r>
            <w:r>
              <w:rPr>
                <w:rFonts w:ascii="宋体" w:hAnsi="宋体" w:eastAsia="宋体" w:cs="宋体"/>
                <w:sz w:val="24"/>
                <w:szCs w:val="24"/>
              </w:rPr>
              <w:t xml:space="preserve"> m/z 152（子离子）、m/z 321（母离子），s/n</w:t>
            </w:r>
            <w:r>
              <w:rPr>
                <w:rFonts w:hint="eastAsia" w:ascii="宋体" w:hAnsi="宋体" w:eastAsia="宋体" w:cs="宋体"/>
                <w:sz w:val="24"/>
                <w:szCs w:val="24"/>
              </w:rPr>
              <w:t>≥</w:t>
            </w:r>
            <w:r>
              <w:rPr>
                <w:rFonts w:ascii="宋体" w:hAnsi="宋体" w:eastAsia="宋体" w:cs="宋体"/>
                <w:sz w:val="24"/>
                <w:szCs w:val="24"/>
              </w:rPr>
              <w:t>4000000:1，1fg氯霉素柱上进样，仪器检出限IDL 0.4fg；</w:t>
            </w:r>
          </w:p>
          <w:p w14:paraId="6B24156B">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.5实际样品检测灵敏度：</w:t>
            </w:r>
          </w:p>
          <w:p w14:paraId="02A8CA9E">
            <w:pPr>
              <w:spacing w:line="360" w:lineRule="auto"/>
              <w:rPr>
                <w:rFonts w:ascii="宋体" w:hAnsi="宋体" w:eastAsia="宋体" w:cs="宋体"/>
                <w:sz w:val="24"/>
                <w:szCs w:val="24"/>
              </w:rPr>
            </w:pPr>
            <w:r>
              <w:rPr>
                <w:rFonts w:hint="eastAsia" w:ascii="宋体" w:hAnsi="宋体" w:eastAsia="宋体" w:cs="宋体"/>
                <w:sz w:val="24"/>
                <w:szCs w:val="24"/>
              </w:rPr>
              <w:t>血浆样品雌激素灵敏度性能：血浆样品蛋白沉淀直接进样，</w:t>
            </w:r>
            <w:r>
              <w:rPr>
                <w:rFonts w:ascii="宋体" w:hAnsi="宋体" w:eastAsia="宋体" w:cs="宋体"/>
                <w:sz w:val="24"/>
                <w:szCs w:val="24"/>
              </w:rPr>
              <w:t>ESI(-)模式，雌二醇浓度5pg/mL，S/N</w:t>
            </w:r>
            <w:r>
              <w:rPr>
                <w:rFonts w:hint="eastAsia" w:ascii="宋体" w:hAnsi="宋体" w:eastAsia="宋体" w:cs="宋体"/>
                <w:sz w:val="24"/>
                <w:szCs w:val="24"/>
              </w:rPr>
              <w:t>≥</w:t>
            </w:r>
            <w:r>
              <w:rPr>
                <w:rFonts w:ascii="宋体" w:hAnsi="宋体" w:eastAsia="宋体" w:cs="宋体"/>
                <w:sz w:val="24"/>
                <w:szCs w:val="24"/>
              </w:rPr>
              <w:t>10；5</w:t>
            </w:r>
            <w:r>
              <w:rPr>
                <w:rFonts w:ascii="Times New Roman" w:hAnsi="Calibri" w:eastAsia="宋体" w:cs="Times New Roman"/>
                <w:color w:val="000000"/>
                <w:sz w:val="24"/>
                <w:szCs w:val="24"/>
              </w:rPr>
              <w:t>~</w:t>
            </w:r>
            <w:r>
              <w:rPr>
                <w:rFonts w:ascii="宋体" w:hAnsi="宋体" w:eastAsia="宋体" w:cs="宋体"/>
                <w:sz w:val="24"/>
                <w:szCs w:val="24"/>
              </w:rPr>
              <w:t>500pg/mL线性相关系数R</w:t>
            </w:r>
            <w:r>
              <w:rPr>
                <w:rFonts w:ascii="宋体" w:hAnsi="宋体" w:eastAsia="宋体" w:cs="宋体"/>
                <w:sz w:val="24"/>
                <w:szCs w:val="24"/>
                <w:vertAlign w:val="superscript"/>
              </w:rPr>
              <w:t>2</w:t>
            </w:r>
            <w:r>
              <w:rPr>
                <w:rFonts w:hint="eastAsia" w:ascii="宋体" w:hAnsi="宋体" w:eastAsia="宋体" w:cs="宋体"/>
                <w:sz w:val="24"/>
                <w:szCs w:val="24"/>
              </w:rPr>
              <w:t>≥</w:t>
            </w:r>
            <w:r>
              <w:rPr>
                <w:rFonts w:ascii="宋体" w:hAnsi="宋体" w:eastAsia="宋体" w:cs="宋体"/>
                <w:sz w:val="24"/>
                <w:szCs w:val="24"/>
              </w:rPr>
              <w:t>0.99</w:t>
            </w:r>
            <w:r>
              <w:rPr>
                <w:rFonts w:hint="eastAsia" w:ascii="宋体" w:hAnsi="宋体" w:eastAsia="宋体" w:cs="宋体"/>
                <w:sz w:val="24"/>
                <w:szCs w:val="24"/>
              </w:rPr>
              <w:t>；</w:t>
            </w:r>
          </w:p>
          <w:p w14:paraId="3F588254">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.6质量轴稳定性：</w:t>
            </w:r>
            <w:r>
              <w:rPr>
                <w:rFonts w:hint="eastAsia" w:ascii="宋体" w:hAnsi="宋体" w:eastAsia="宋体" w:cs="宋体"/>
                <w:sz w:val="24"/>
                <w:szCs w:val="24"/>
              </w:rPr>
              <w:t>≤</w:t>
            </w:r>
            <w:r>
              <w:rPr>
                <w:rFonts w:ascii="宋体" w:hAnsi="宋体" w:eastAsia="宋体" w:cs="宋体"/>
                <w:sz w:val="24"/>
                <w:szCs w:val="24"/>
              </w:rPr>
              <w:t>0.1 amu/24 hours；</w:t>
            </w:r>
          </w:p>
          <w:p w14:paraId="7BFFE8CD">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.7长期运行稳定性：具有</w:t>
            </w:r>
            <w:r>
              <w:rPr>
                <w:rFonts w:hint="eastAsia" w:ascii="宋体" w:hAnsi="宋体" w:eastAsia="宋体" w:cs="宋体"/>
                <w:sz w:val="24"/>
                <w:szCs w:val="24"/>
              </w:rPr>
              <w:t>抗基质污染能力</w:t>
            </w:r>
          </w:p>
          <w:p w14:paraId="3FD2E850">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.8</w:t>
            </w:r>
            <w:r>
              <w:rPr>
                <w:rFonts w:hint="eastAsia" w:ascii="宋体" w:hAnsi="宋体" w:eastAsia="宋体" w:cs="宋体"/>
                <w:sz w:val="24"/>
                <w:szCs w:val="24"/>
              </w:rPr>
              <w:t>质量准确度：</w:t>
            </w:r>
            <w:r>
              <w:rPr>
                <w:rFonts w:ascii="宋体" w:hAnsi="宋体" w:eastAsia="宋体" w:cs="宋体"/>
                <w:sz w:val="24"/>
                <w:szCs w:val="24"/>
              </w:rPr>
              <w:t xml:space="preserve">0.1amu </w:t>
            </w:r>
            <w:r>
              <w:rPr>
                <w:rFonts w:hint="eastAsia" w:ascii="宋体" w:hAnsi="宋体" w:eastAsia="宋体" w:cs="宋体"/>
                <w:sz w:val="24"/>
                <w:szCs w:val="24"/>
              </w:rPr>
              <w:t>全质量范围；</w:t>
            </w:r>
          </w:p>
          <w:p w14:paraId="1CFDA4A6">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.9</w:t>
            </w:r>
            <w:r>
              <w:rPr>
                <w:rFonts w:hint="eastAsia" w:ascii="宋体" w:hAnsi="宋体" w:eastAsia="宋体" w:cs="宋体"/>
                <w:sz w:val="24"/>
                <w:szCs w:val="24"/>
              </w:rPr>
              <w:t>分辨率：</w:t>
            </w:r>
            <w:r>
              <w:rPr>
                <w:rFonts w:hint="eastAsia" w:ascii="Times New Roman" w:hAnsi="Calibri" w:eastAsia="宋体" w:cs="Times New Roman"/>
                <w:color w:val="000000"/>
                <w:sz w:val="24"/>
                <w:szCs w:val="24"/>
              </w:rPr>
              <w:t>≥</w:t>
            </w:r>
            <w:r>
              <w:rPr>
                <w:rFonts w:ascii="宋体" w:hAnsi="宋体" w:eastAsia="宋体" w:cs="宋体"/>
                <w:sz w:val="24"/>
                <w:szCs w:val="24"/>
              </w:rPr>
              <w:t>0.4Da；</w:t>
            </w:r>
            <w:r>
              <w:rPr>
                <w:rFonts w:hint="eastAsia" w:ascii="宋体" w:hAnsi="宋体" w:eastAsia="宋体" w:cs="宋体"/>
                <w:b/>
                <w:bCs/>
                <w:sz w:val="24"/>
                <w:szCs w:val="24"/>
              </w:rPr>
              <w:t>（投标文件中提供证明材料）</w:t>
            </w:r>
          </w:p>
          <w:p w14:paraId="68D6A2A9">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.10</w:t>
            </w:r>
            <w:r>
              <w:rPr>
                <w:rFonts w:hint="eastAsia" w:ascii="宋体" w:hAnsi="宋体" w:eastAsia="宋体" w:cs="宋体"/>
                <w:sz w:val="24"/>
                <w:szCs w:val="24"/>
              </w:rPr>
              <w:t>最小的</w:t>
            </w:r>
            <w:r>
              <w:rPr>
                <w:rFonts w:ascii="宋体" w:hAnsi="宋体" w:eastAsia="宋体" w:cs="宋体"/>
                <w:sz w:val="24"/>
                <w:szCs w:val="24"/>
              </w:rPr>
              <w:t>MRM离子驻留时间</w:t>
            </w:r>
            <w:r>
              <w:rPr>
                <w:rFonts w:hint="eastAsia" w:ascii="宋体" w:hAnsi="宋体" w:eastAsia="宋体" w:cs="宋体"/>
                <w:sz w:val="24"/>
                <w:szCs w:val="24"/>
              </w:rPr>
              <w:t>≤</w:t>
            </w:r>
            <w:r>
              <w:rPr>
                <w:rFonts w:ascii="宋体" w:hAnsi="宋体" w:eastAsia="宋体" w:cs="宋体"/>
                <w:sz w:val="24"/>
                <w:szCs w:val="24"/>
              </w:rPr>
              <w:t>0.5 ms</w:t>
            </w:r>
            <w:r>
              <w:rPr>
                <w:rFonts w:hint="eastAsia" w:ascii="宋体" w:hAnsi="宋体" w:eastAsia="宋体" w:cs="宋体"/>
                <w:sz w:val="24"/>
                <w:szCs w:val="24"/>
              </w:rPr>
              <w:t>；</w:t>
            </w:r>
          </w:p>
          <w:p w14:paraId="2F28EAF8">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.11</w:t>
            </w:r>
            <w:r>
              <w:rPr>
                <w:rFonts w:hint="eastAsia" w:ascii="宋体" w:hAnsi="宋体" w:eastAsia="宋体" w:cs="宋体"/>
                <w:sz w:val="24"/>
                <w:szCs w:val="24"/>
              </w:rPr>
              <w:t>碰撞池零交叉污染；</w:t>
            </w:r>
          </w:p>
          <w:p w14:paraId="3F7733D2">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6</w:t>
            </w:r>
            <w:r>
              <w:rPr>
                <w:rFonts w:ascii="宋体" w:hAnsi="宋体" w:eastAsia="宋体" w:cs="宋体"/>
                <w:sz w:val="24"/>
                <w:szCs w:val="24"/>
              </w:rPr>
              <w:t>.12</w:t>
            </w:r>
            <w:r>
              <w:rPr>
                <w:rFonts w:hint="eastAsia" w:ascii="宋体" w:hAnsi="宋体" w:eastAsia="宋体" w:cs="宋体"/>
                <w:sz w:val="24"/>
                <w:szCs w:val="24"/>
              </w:rPr>
              <w:t>检测通量：可同时做离子对检测≥</w:t>
            </w:r>
            <w:r>
              <w:rPr>
                <w:rFonts w:ascii="宋体" w:hAnsi="宋体" w:eastAsia="宋体" w:cs="宋体"/>
                <w:sz w:val="24"/>
                <w:szCs w:val="24"/>
              </w:rPr>
              <w:t>500MRM/s</w:t>
            </w:r>
            <w:r>
              <w:rPr>
                <w:rFonts w:hint="eastAsia" w:ascii="宋体" w:hAnsi="宋体" w:eastAsia="宋体" w:cs="宋体"/>
                <w:sz w:val="24"/>
                <w:szCs w:val="24"/>
              </w:rPr>
              <w:t>；</w:t>
            </w:r>
          </w:p>
          <w:p w14:paraId="04087982">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7工作站软件</w:t>
            </w:r>
          </w:p>
          <w:p w14:paraId="21D90D31">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7</w:t>
            </w:r>
            <w:r>
              <w:rPr>
                <w:rFonts w:ascii="宋体" w:hAnsi="宋体" w:eastAsia="宋体" w:cs="宋体"/>
                <w:sz w:val="24"/>
                <w:szCs w:val="24"/>
              </w:rPr>
              <w:t>.1</w:t>
            </w:r>
            <w:r>
              <w:rPr>
                <w:rFonts w:hint="eastAsia" w:ascii="宋体" w:hAnsi="宋体" w:eastAsia="宋体" w:cs="宋体"/>
                <w:sz w:val="24"/>
                <w:szCs w:val="24"/>
              </w:rPr>
              <w:t>仪器控制：所有液相单元和质谱由同一软件控制。实现数据采集，数据分析，液相和质谱同步控制，在线监测，反馈显示和序列采集；</w:t>
            </w:r>
          </w:p>
          <w:p w14:paraId="789056F3">
            <w:pPr>
              <w:spacing w:line="360" w:lineRule="auto"/>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cs="宋体"/>
                <w:sz w:val="24"/>
                <w:szCs w:val="24"/>
              </w:rPr>
              <w:t>软件可以监测仪器参数状态；具有全自动方法开发功能，自动生成</w:t>
            </w:r>
            <w:r>
              <w:rPr>
                <w:rFonts w:ascii="宋体" w:hAnsi="宋体" w:eastAsia="宋体" w:cs="宋体"/>
                <w:sz w:val="24"/>
                <w:szCs w:val="24"/>
              </w:rPr>
              <w:t>MRM方法；</w:t>
            </w:r>
            <w:r>
              <w:rPr>
                <w:rFonts w:hint="eastAsia" w:ascii="宋体" w:hAnsi="宋体" w:eastAsia="宋体" w:cs="宋体"/>
                <w:sz w:val="24"/>
                <w:szCs w:val="24"/>
              </w:rPr>
              <w:t>自动分配驻留时间；自动进行</w:t>
            </w:r>
            <w:r>
              <w:rPr>
                <w:rFonts w:ascii="宋体" w:hAnsi="宋体" w:eastAsia="宋体" w:cs="宋体"/>
                <w:sz w:val="24"/>
                <w:szCs w:val="24"/>
              </w:rPr>
              <w:t>MRM离子丰度比确认</w:t>
            </w:r>
            <w:r>
              <w:rPr>
                <w:rFonts w:hint="eastAsia" w:ascii="宋体" w:hAnsi="宋体" w:eastAsia="宋体" w:cs="宋体"/>
                <w:sz w:val="24"/>
                <w:szCs w:val="24"/>
              </w:rPr>
              <w:t>；</w:t>
            </w:r>
          </w:p>
          <w:p w14:paraId="282F6B91">
            <w:pPr>
              <w:widowControl w:val="0"/>
              <w:spacing w:after="0" w:line="360" w:lineRule="auto"/>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2.1.</w:t>
            </w:r>
            <w:r>
              <w:rPr>
                <w:rFonts w:hint="eastAsia" w:ascii="宋体" w:hAnsi="宋体" w:eastAsia="宋体" w:cs="宋体"/>
                <w:kern w:val="2"/>
                <w:sz w:val="24"/>
                <w:szCs w:val="24"/>
                <w:lang w:val="en-US" w:eastAsia="zh-CN" w:bidi="ar-SA"/>
              </w:rPr>
              <w:t>7</w:t>
            </w:r>
            <w:r>
              <w:rPr>
                <w:rFonts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提供质谱软件及相关应用方法包（包含靶向脂质物质分析方法包，≥</w:t>
            </w:r>
            <w:r>
              <w:rPr>
                <w:rFonts w:ascii="宋体" w:hAnsi="宋体" w:eastAsia="宋体" w:cs="宋体"/>
                <w:kern w:val="2"/>
                <w:sz w:val="24"/>
                <w:szCs w:val="24"/>
                <w:lang w:val="en-US" w:eastAsia="zh-CN" w:bidi="ar-SA"/>
              </w:rPr>
              <w:t>600</w:t>
            </w:r>
            <w:r>
              <w:rPr>
                <w:rFonts w:hint="eastAsia" w:ascii="宋体" w:hAnsi="宋体" w:eastAsia="宋体" w:cs="宋体"/>
                <w:kern w:val="2"/>
                <w:sz w:val="24"/>
                <w:szCs w:val="24"/>
                <w:lang w:val="en-US" w:eastAsia="zh-CN" w:bidi="ar-SA"/>
              </w:rPr>
              <w:t>种脂质；包含靶向代谢通路物质分析方法包，≥</w:t>
            </w:r>
            <w:r>
              <w:rPr>
                <w:rFonts w:ascii="宋体" w:hAnsi="宋体" w:eastAsia="宋体" w:cs="宋体"/>
                <w:kern w:val="2"/>
                <w:sz w:val="24"/>
                <w:szCs w:val="24"/>
                <w:lang w:val="en-US" w:eastAsia="zh-CN" w:bidi="ar-SA"/>
              </w:rPr>
              <w:t>120</w:t>
            </w:r>
            <w:r>
              <w:rPr>
                <w:rFonts w:hint="eastAsia" w:ascii="宋体" w:hAnsi="宋体" w:eastAsia="宋体" w:cs="宋体"/>
                <w:kern w:val="2"/>
                <w:sz w:val="24"/>
                <w:szCs w:val="24"/>
                <w:lang w:val="en-US" w:eastAsia="zh-CN" w:bidi="ar-SA"/>
              </w:rPr>
              <w:t>种通路物质）；</w:t>
            </w:r>
            <w:r>
              <w:rPr>
                <w:rFonts w:hint="eastAsia" w:ascii="宋体" w:hAnsi="宋体" w:eastAsia="宋体" w:cs="宋体"/>
                <w:b/>
                <w:bCs/>
                <w:kern w:val="2"/>
                <w:sz w:val="24"/>
                <w:szCs w:val="24"/>
                <w:lang w:val="en-US" w:eastAsia="zh-CN" w:bidi="ar-SA"/>
              </w:rPr>
              <w:t>（投标文件中提供证明材料）</w:t>
            </w:r>
          </w:p>
          <w:p w14:paraId="21796E5F">
            <w:pPr>
              <w:spacing w:line="360" w:lineRule="auto"/>
              <w:rPr>
                <w:rFonts w:ascii="宋体" w:hAnsi="宋体" w:eastAsia="宋体" w:cs="宋体"/>
                <w:sz w:val="24"/>
                <w:szCs w:val="24"/>
              </w:rPr>
            </w:pPr>
            <w:r>
              <w:rPr>
                <w:rFonts w:ascii="宋体" w:hAnsi="宋体" w:eastAsia="宋体" w:cs="宋体"/>
                <w:sz w:val="24"/>
                <w:szCs w:val="24"/>
              </w:rPr>
              <w:t>2.2</w:t>
            </w:r>
            <w:r>
              <w:rPr>
                <w:rFonts w:hint="eastAsia" w:ascii="宋体" w:hAnsi="宋体" w:eastAsia="宋体" w:cs="宋体"/>
                <w:sz w:val="24"/>
                <w:szCs w:val="24"/>
              </w:rPr>
              <w:t>超高压液相色谱系统</w:t>
            </w:r>
          </w:p>
          <w:p w14:paraId="523A7D69">
            <w:pPr>
              <w:spacing w:line="360" w:lineRule="auto"/>
              <w:rPr>
                <w:rFonts w:ascii="宋体" w:hAnsi="宋体" w:eastAsia="宋体" w:cs="宋体"/>
                <w:sz w:val="24"/>
                <w:szCs w:val="24"/>
              </w:rPr>
            </w:pPr>
            <w:r>
              <w:rPr>
                <w:rFonts w:ascii="宋体" w:hAnsi="宋体" w:eastAsia="宋体" w:cs="宋体"/>
                <w:sz w:val="24"/>
                <w:szCs w:val="24"/>
              </w:rPr>
              <w:t>2.2.1</w:t>
            </w:r>
            <w:r>
              <w:rPr>
                <w:rFonts w:hint="eastAsia" w:ascii="宋体" w:hAnsi="宋体" w:eastAsia="宋体" w:cs="宋体"/>
                <w:sz w:val="24"/>
                <w:szCs w:val="24"/>
              </w:rPr>
              <w:t>超高压梯度泵</w:t>
            </w:r>
          </w:p>
          <w:p w14:paraId="17FD195E">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2.2.1.1</w:t>
            </w:r>
            <w:r>
              <w:rPr>
                <w:rFonts w:hint="eastAsia" w:ascii="宋体" w:hAnsi="宋体" w:eastAsia="宋体" w:cs="宋体"/>
                <w:sz w:val="24"/>
                <w:szCs w:val="24"/>
              </w:rPr>
              <w:t>生物惰性双活塞串联泵，</w:t>
            </w:r>
            <w:r>
              <w:rPr>
                <w:rFonts w:ascii="宋体" w:hAnsi="宋体" w:eastAsia="宋体" w:cs="宋体"/>
                <w:sz w:val="24"/>
                <w:szCs w:val="24"/>
              </w:rPr>
              <w:t>pH</w:t>
            </w:r>
            <w:r>
              <w:rPr>
                <w:rFonts w:hint="eastAsia" w:ascii="宋体" w:hAnsi="宋体" w:eastAsia="宋体" w:cs="宋体"/>
                <w:sz w:val="24"/>
                <w:szCs w:val="24"/>
              </w:rPr>
              <w:t>范围：</w:t>
            </w:r>
            <w:r>
              <w:rPr>
                <w:rFonts w:ascii="宋体" w:hAnsi="宋体" w:eastAsia="宋体" w:cs="宋体"/>
                <w:sz w:val="24"/>
                <w:szCs w:val="24"/>
              </w:rPr>
              <w:t>1.0-12.5</w:t>
            </w:r>
            <w:r>
              <w:rPr>
                <w:rFonts w:hint="eastAsia" w:ascii="宋体" w:hAnsi="宋体" w:eastAsia="宋体" w:cs="宋体"/>
                <w:sz w:val="24"/>
                <w:szCs w:val="24"/>
              </w:rPr>
              <w:t>；</w:t>
            </w:r>
            <w:r>
              <w:rPr>
                <w:rFonts w:hint="eastAsia" w:ascii="宋体" w:hAnsi="宋体" w:eastAsia="宋体" w:cs="宋体"/>
                <w:b/>
                <w:bCs/>
                <w:sz w:val="24"/>
                <w:szCs w:val="24"/>
              </w:rPr>
              <w:t>（投标文件中提供证明材料）</w:t>
            </w:r>
          </w:p>
          <w:p w14:paraId="65B5A9D1">
            <w:pPr>
              <w:spacing w:line="360" w:lineRule="auto"/>
              <w:rPr>
                <w:rFonts w:ascii="宋体" w:hAnsi="宋体" w:eastAsia="宋体" w:cs="宋体"/>
                <w:sz w:val="24"/>
                <w:szCs w:val="24"/>
              </w:rPr>
            </w:pPr>
            <w:r>
              <w:rPr>
                <w:rFonts w:ascii="宋体" w:hAnsi="宋体" w:eastAsia="宋体" w:cs="宋体"/>
                <w:sz w:val="24"/>
                <w:szCs w:val="24"/>
              </w:rPr>
              <w:t>2.2.1.2</w:t>
            </w:r>
            <w:r>
              <w:rPr>
                <w:rFonts w:hint="eastAsia" w:ascii="宋体" w:hAnsi="宋体" w:eastAsia="宋体" w:cs="宋体"/>
                <w:sz w:val="24"/>
                <w:szCs w:val="24"/>
              </w:rPr>
              <w:t>流速精密度：≤</w:t>
            </w:r>
            <w:r>
              <w:rPr>
                <w:rFonts w:ascii="宋体" w:hAnsi="宋体" w:eastAsia="宋体" w:cs="宋体"/>
                <w:sz w:val="24"/>
                <w:szCs w:val="24"/>
              </w:rPr>
              <w:t>0.07%RSD</w:t>
            </w:r>
            <w:r>
              <w:rPr>
                <w:rFonts w:hint="eastAsia" w:ascii="宋体" w:hAnsi="宋体" w:eastAsia="宋体" w:cs="宋体"/>
                <w:sz w:val="24"/>
                <w:szCs w:val="24"/>
              </w:rPr>
              <w:t>；</w:t>
            </w:r>
          </w:p>
          <w:p w14:paraId="7F68FC9F">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2.2.1.3</w:t>
            </w:r>
            <w:r>
              <w:rPr>
                <w:rFonts w:hint="eastAsia" w:ascii="宋体" w:hAnsi="宋体" w:eastAsia="宋体" w:cs="宋体"/>
                <w:sz w:val="24"/>
                <w:szCs w:val="24"/>
              </w:rPr>
              <w:t>流速准确度：±</w:t>
            </w:r>
            <w:r>
              <w:rPr>
                <w:rFonts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b/>
                <w:bCs/>
                <w:sz w:val="24"/>
                <w:szCs w:val="24"/>
              </w:rPr>
              <w:t>（投标文件中提供证明材料）</w:t>
            </w:r>
          </w:p>
          <w:p w14:paraId="0C899667">
            <w:pPr>
              <w:spacing w:line="360" w:lineRule="auto"/>
              <w:rPr>
                <w:rFonts w:ascii="宋体" w:hAnsi="宋体" w:eastAsia="宋体" w:cs="宋体"/>
                <w:sz w:val="24"/>
                <w:szCs w:val="24"/>
              </w:rPr>
            </w:pPr>
            <w:r>
              <w:rPr>
                <w:rFonts w:ascii="宋体" w:hAnsi="宋体" w:eastAsia="宋体" w:cs="宋体"/>
                <w:sz w:val="24"/>
                <w:szCs w:val="24"/>
              </w:rPr>
              <w:t>2.2.1.4</w:t>
            </w:r>
            <w:r>
              <w:rPr>
                <w:rFonts w:hint="eastAsia" w:ascii="宋体" w:hAnsi="宋体" w:eastAsia="宋体" w:cs="宋体"/>
                <w:sz w:val="24"/>
                <w:szCs w:val="24"/>
              </w:rPr>
              <w:t>压力脉动：振幅≤</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 xml:space="preserve"> </w:t>
            </w:r>
          </w:p>
          <w:p w14:paraId="2E9A2316">
            <w:pPr>
              <w:spacing w:line="360" w:lineRule="auto"/>
              <w:rPr>
                <w:rFonts w:ascii="宋体" w:hAnsi="宋体" w:eastAsia="宋体" w:cs="宋体"/>
                <w:sz w:val="24"/>
                <w:szCs w:val="24"/>
              </w:rPr>
            </w:pPr>
            <w:r>
              <w:rPr>
                <w:rFonts w:ascii="宋体" w:hAnsi="宋体" w:eastAsia="宋体" w:cs="宋体"/>
                <w:sz w:val="24"/>
                <w:szCs w:val="24"/>
              </w:rPr>
              <w:t>2.2.1.5</w:t>
            </w:r>
            <w:r>
              <w:rPr>
                <w:rFonts w:hint="eastAsia" w:ascii="宋体" w:hAnsi="宋体" w:eastAsia="宋体" w:cs="宋体"/>
                <w:sz w:val="24"/>
                <w:szCs w:val="24"/>
              </w:rPr>
              <w:t>流速范围：</w:t>
            </w:r>
            <w:r>
              <w:rPr>
                <w:rFonts w:ascii="宋体" w:hAnsi="宋体" w:eastAsia="宋体" w:cs="宋体"/>
                <w:sz w:val="24"/>
                <w:szCs w:val="24"/>
              </w:rPr>
              <w:t>0.001</w:t>
            </w:r>
            <w:r>
              <w:rPr>
                <w:rFonts w:hint="eastAsia" w:ascii="宋体" w:hAnsi="宋体" w:eastAsia="宋体" w:cs="宋体"/>
                <w:sz w:val="24"/>
                <w:szCs w:val="24"/>
              </w:rPr>
              <w:t>–</w:t>
            </w:r>
            <w:r>
              <w:rPr>
                <w:rFonts w:ascii="宋体" w:hAnsi="宋体" w:eastAsia="宋体" w:cs="宋体"/>
                <w:sz w:val="24"/>
                <w:szCs w:val="24"/>
              </w:rPr>
              <w:t>5 mL/min，增量为0.001mL/min（以300pL/步长增量执行）；</w:t>
            </w:r>
          </w:p>
          <w:p w14:paraId="7CA00384">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2.2.1.6</w:t>
            </w:r>
            <w:r>
              <w:rPr>
                <w:rFonts w:hint="eastAsia" w:ascii="宋体" w:hAnsi="宋体" w:eastAsia="宋体" w:cs="宋体"/>
                <w:sz w:val="24"/>
                <w:szCs w:val="24"/>
              </w:rPr>
              <w:t>操作压力：</w:t>
            </w:r>
            <w:r>
              <w:rPr>
                <w:rFonts w:hint="eastAsia" w:ascii="Calibri" w:hAnsi="Calibri" w:eastAsia="宋体" w:cs="Times New Roman"/>
                <w:sz w:val="24"/>
                <w:szCs w:val="24"/>
              </w:rPr>
              <w:t>≥</w:t>
            </w:r>
            <w:r>
              <w:rPr>
                <w:rFonts w:ascii="宋体" w:hAnsi="宋体" w:eastAsia="宋体" w:cs="宋体"/>
                <w:sz w:val="24"/>
                <w:szCs w:val="24"/>
              </w:rPr>
              <w:t>1300bar</w:t>
            </w:r>
            <w:r>
              <w:rPr>
                <w:rFonts w:hint="eastAsia" w:ascii="宋体" w:hAnsi="宋体" w:eastAsia="宋体" w:cs="宋体"/>
                <w:sz w:val="24"/>
                <w:szCs w:val="24"/>
              </w:rPr>
              <w:t>；</w:t>
            </w:r>
            <w:r>
              <w:rPr>
                <w:rFonts w:hint="eastAsia" w:ascii="宋体" w:hAnsi="宋体" w:eastAsia="宋体" w:cs="宋体"/>
                <w:b/>
                <w:bCs/>
                <w:sz w:val="24"/>
                <w:szCs w:val="24"/>
              </w:rPr>
              <w:t>（投标文件中提供证明材料）</w:t>
            </w:r>
          </w:p>
          <w:p w14:paraId="0C9A9C38">
            <w:pPr>
              <w:spacing w:line="360" w:lineRule="auto"/>
              <w:rPr>
                <w:rFonts w:ascii="宋体" w:hAnsi="宋体" w:eastAsia="宋体" w:cs="宋体"/>
                <w:sz w:val="24"/>
                <w:szCs w:val="24"/>
              </w:rPr>
            </w:pPr>
            <w:r>
              <w:rPr>
                <w:rFonts w:ascii="宋体" w:hAnsi="宋体" w:eastAsia="宋体" w:cs="宋体"/>
                <w:sz w:val="24"/>
                <w:szCs w:val="24"/>
              </w:rPr>
              <w:t>2.2.1.7</w:t>
            </w:r>
            <w:r>
              <w:rPr>
                <w:rFonts w:hint="eastAsia" w:ascii="宋体" w:hAnsi="宋体" w:eastAsia="宋体" w:cs="宋体"/>
                <w:sz w:val="24"/>
                <w:szCs w:val="24"/>
              </w:rPr>
              <w:t>组分范围</w:t>
            </w:r>
            <w:r>
              <w:rPr>
                <w:rFonts w:ascii="宋体" w:hAnsi="宋体" w:eastAsia="宋体" w:cs="宋体"/>
                <w:sz w:val="24"/>
                <w:szCs w:val="24"/>
              </w:rPr>
              <w:t>0</w:t>
            </w:r>
            <w:r>
              <w:rPr>
                <w:rFonts w:hint="eastAsia" w:ascii="宋体" w:hAnsi="宋体" w:eastAsia="宋体" w:cs="宋体"/>
                <w:sz w:val="24"/>
                <w:szCs w:val="24"/>
              </w:rPr>
              <w:t>–</w:t>
            </w:r>
            <w:r>
              <w:rPr>
                <w:rFonts w:ascii="宋体" w:hAnsi="宋体" w:eastAsia="宋体" w:cs="宋体"/>
                <w:sz w:val="24"/>
                <w:szCs w:val="24"/>
              </w:rPr>
              <w:t>100%；</w:t>
            </w:r>
          </w:p>
          <w:p w14:paraId="1A2F03B9">
            <w:pPr>
              <w:spacing w:line="360" w:lineRule="auto"/>
              <w:rPr>
                <w:rFonts w:ascii="宋体" w:hAnsi="宋体" w:eastAsia="宋体" w:cs="宋体"/>
                <w:sz w:val="24"/>
                <w:szCs w:val="24"/>
              </w:rPr>
            </w:pPr>
            <w:r>
              <w:rPr>
                <w:rFonts w:ascii="宋体" w:hAnsi="宋体" w:eastAsia="宋体" w:cs="宋体"/>
                <w:sz w:val="24"/>
                <w:szCs w:val="24"/>
              </w:rPr>
              <w:t>2.2.1.8</w:t>
            </w:r>
            <w:r>
              <w:rPr>
                <w:rFonts w:hint="eastAsia" w:ascii="宋体" w:hAnsi="宋体" w:eastAsia="宋体" w:cs="宋体"/>
                <w:sz w:val="24"/>
                <w:szCs w:val="24"/>
              </w:rPr>
              <w:t>梯度组成精密度：</w:t>
            </w:r>
            <w:r>
              <w:rPr>
                <w:rFonts w:hint="eastAsia" w:ascii="Calibri" w:hAnsi="Calibri" w:eastAsia="宋体" w:cs="Times New Roman"/>
                <w:sz w:val="24"/>
                <w:szCs w:val="24"/>
              </w:rPr>
              <w:t>≤</w:t>
            </w:r>
            <w:r>
              <w:rPr>
                <w:rFonts w:ascii="宋体" w:hAnsi="宋体" w:eastAsia="宋体" w:cs="宋体"/>
                <w:sz w:val="24"/>
                <w:szCs w:val="24"/>
              </w:rPr>
              <w:t>0.15%RSD；</w:t>
            </w:r>
          </w:p>
          <w:p w14:paraId="42B2F1C6">
            <w:pPr>
              <w:spacing w:line="360" w:lineRule="auto"/>
              <w:rPr>
                <w:rFonts w:ascii="宋体" w:hAnsi="宋体" w:eastAsia="宋体" w:cs="宋体"/>
                <w:sz w:val="24"/>
                <w:szCs w:val="24"/>
              </w:rPr>
            </w:pPr>
            <w:r>
              <w:rPr>
                <w:rFonts w:ascii="宋体" w:hAnsi="宋体" w:eastAsia="宋体" w:cs="宋体"/>
                <w:sz w:val="24"/>
                <w:szCs w:val="24"/>
              </w:rPr>
              <w:t>2.2.1.9</w:t>
            </w:r>
            <w:r>
              <w:rPr>
                <w:rFonts w:hint="eastAsia" w:ascii="宋体" w:hAnsi="宋体" w:eastAsia="宋体" w:cs="宋体"/>
                <w:sz w:val="24"/>
                <w:szCs w:val="24"/>
              </w:rPr>
              <w:t>梯度组成准确度：±</w:t>
            </w:r>
            <w:r>
              <w:rPr>
                <w:rFonts w:ascii="宋体" w:hAnsi="宋体" w:eastAsia="宋体" w:cs="宋体"/>
                <w:sz w:val="24"/>
                <w:szCs w:val="24"/>
              </w:rPr>
              <w:t>0.4%</w:t>
            </w:r>
            <w:r>
              <w:rPr>
                <w:rFonts w:hint="eastAsia" w:ascii="宋体" w:hAnsi="宋体" w:eastAsia="宋体" w:cs="宋体"/>
                <w:sz w:val="24"/>
                <w:szCs w:val="24"/>
              </w:rPr>
              <w:t>绝对值；</w:t>
            </w:r>
          </w:p>
          <w:p w14:paraId="24B17B71">
            <w:pPr>
              <w:spacing w:line="360" w:lineRule="auto"/>
              <w:rPr>
                <w:rFonts w:ascii="宋体" w:hAnsi="宋体" w:eastAsia="宋体" w:cs="宋体"/>
                <w:sz w:val="24"/>
                <w:szCs w:val="24"/>
              </w:rPr>
            </w:pPr>
            <w:r>
              <w:rPr>
                <w:rFonts w:ascii="宋体" w:hAnsi="宋体" w:eastAsia="宋体" w:cs="宋体"/>
                <w:sz w:val="24"/>
                <w:szCs w:val="24"/>
              </w:rPr>
              <w:t>2.2.1.10</w:t>
            </w:r>
            <w:r>
              <w:rPr>
                <w:rFonts w:hint="eastAsia" w:ascii="宋体" w:hAnsi="宋体" w:eastAsia="宋体" w:cs="宋体"/>
                <w:sz w:val="24"/>
                <w:szCs w:val="24"/>
              </w:rPr>
              <w:t>延迟体积：≤</w:t>
            </w:r>
            <w:r>
              <w:rPr>
                <w:rFonts w:ascii="宋体" w:hAnsi="宋体" w:eastAsia="宋体" w:cs="宋体"/>
                <w:sz w:val="24"/>
                <w:szCs w:val="24"/>
              </w:rPr>
              <w:t>120</w:t>
            </w:r>
            <w:r>
              <w:rPr>
                <w:rFonts w:hint="eastAsia" w:ascii="宋体" w:hAnsi="宋体" w:eastAsia="宋体" w:cs="宋体"/>
                <w:sz w:val="24"/>
                <w:szCs w:val="24"/>
              </w:rPr>
              <w:t>μ</w:t>
            </w:r>
            <w:r>
              <w:rPr>
                <w:rFonts w:ascii="宋体" w:hAnsi="宋体" w:eastAsia="宋体" w:cs="宋体"/>
                <w:sz w:val="24"/>
                <w:szCs w:val="24"/>
              </w:rPr>
              <w:t>L；</w:t>
            </w:r>
          </w:p>
          <w:p w14:paraId="1840C854">
            <w:pPr>
              <w:spacing w:line="360" w:lineRule="auto"/>
              <w:rPr>
                <w:rFonts w:ascii="宋体" w:hAnsi="宋体" w:eastAsia="宋体" w:cs="宋体"/>
                <w:sz w:val="24"/>
                <w:szCs w:val="24"/>
              </w:rPr>
            </w:pPr>
            <w:r>
              <w:rPr>
                <w:rFonts w:ascii="宋体" w:hAnsi="宋体" w:eastAsia="宋体" w:cs="宋体"/>
                <w:sz w:val="24"/>
                <w:szCs w:val="24"/>
              </w:rPr>
              <w:t>2.2.1.11</w:t>
            </w:r>
            <w:r>
              <w:rPr>
                <w:rFonts w:hint="eastAsia" w:ascii="宋体" w:hAnsi="宋体" w:eastAsia="宋体" w:cs="宋体"/>
                <w:sz w:val="24"/>
                <w:szCs w:val="24"/>
              </w:rPr>
              <w:t>溶剂数量</w:t>
            </w:r>
            <w:r>
              <w:rPr>
                <w:rFonts w:ascii="宋体" w:hAnsi="宋体" w:eastAsia="宋体" w:cs="宋体"/>
                <w:sz w:val="24"/>
                <w:szCs w:val="24"/>
              </w:rPr>
              <w:t>:</w:t>
            </w:r>
            <w:r>
              <w:rPr>
                <w:rFonts w:hint="eastAsia" w:ascii="宋体" w:hAnsi="宋体" w:eastAsia="宋体" w:cs="宋体"/>
                <w:sz w:val="24"/>
                <w:szCs w:val="24"/>
              </w:rPr>
              <w:t>≥</w:t>
            </w:r>
            <w:r>
              <w:rPr>
                <w:rFonts w:ascii="宋体" w:hAnsi="宋体" w:eastAsia="宋体" w:cs="宋体"/>
                <w:sz w:val="24"/>
                <w:szCs w:val="24"/>
              </w:rPr>
              <w:t>4；</w:t>
            </w:r>
          </w:p>
          <w:p w14:paraId="5BC87593">
            <w:pPr>
              <w:spacing w:line="360" w:lineRule="auto"/>
              <w:rPr>
                <w:rFonts w:ascii="宋体" w:hAnsi="宋体" w:eastAsia="宋体" w:cs="宋体"/>
                <w:sz w:val="24"/>
                <w:szCs w:val="24"/>
              </w:rPr>
            </w:pPr>
            <w:r>
              <w:rPr>
                <w:rFonts w:ascii="宋体" w:hAnsi="宋体" w:eastAsia="宋体" w:cs="宋体"/>
                <w:sz w:val="24"/>
                <w:szCs w:val="24"/>
              </w:rPr>
              <w:t>2.2.1.12</w:t>
            </w:r>
            <w:r>
              <w:rPr>
                <w:rFonts w:hint="eastAsia" w:ascii="宋体" w:hAnsi="宋体" w:eastAsia="宋体" w:cs="宋体"/>
                <w:sz w:val="24"/>
                <w:szCs w:val="24"/>
              </w:rPr>
              <w:t>集成的脱气单元：通道数目：≥</w:t>
            </w:r>
            <w:r>
              <w:rPr>
                <w:rFonts w:ascii="宋体" w:hAnsi="宋体" w:eastAsia="宋体" w:cs="宋体"/>
                <w:sz w:val="24"/>
                <w:szCs w:val="24"/>
              </w:rPr>
              <w:t>2</w:t>
            </w:r>
            <w:r>
              <w:rPr>
                <w:rFonts w:hint="eastAsia" w:ascii="宋体" w:hAnsi="宋体" w:eastAsia="宋体" w:cs="宋体"/>
                <w:sz w:val="24"/>
                <w:szCs w:val="24"/>
              </w:rPr>
              <w:t>；每个通道的内部容积：</w:t>
            </w:r>
            <w:r>
              <w:rPr>
                <w:rFonts w:ascii="宋体" w:hAnsi="宋体" w:eastAsia="宋体" w:cs="宋体"/>
                <w:sz w:val="24"/>
                <w:szCs w:val="24"/>
              </w:rPr>
              <w:t>1.5mL；</w:t>
            </w:r>
          </w:p>
          <w:p w14:paraId="075C81A2">
            <w:pPr>
              <w:spacing w:line="360" w:lineRule="auto"/>
              <w:rPr>
                <w:rFonts w:ascii="宋体" w:hAnsi="宋体" w:eastAsia="宋体" w:cs="宋体"/>
                <w:sz w:val="24"/>
                <w:szCs w:val="24"/>
              </w:rPr>
            </w:pPr>
            <w:r>
              <w:rPr>
                <w:rFonts w:ascii="宋体" w:hAnsi="宋体" w:eastAsia="宋体" w:cs="宋体"/>
                <w:sz w:val="24"/>
                <w:szCs w:val="24"/>
              </w:rPr>
              <w:t>2.2.1.13</w:t>
            </w:r>
            <w:r>
              <w:rPr>
                <w:rFonts w:hint="eastAsia" w:ascii="宋体" w:hAnsi="宋体" w:eastAsia="宋体" w:cs="宋体"/>
                <w:sz w:val="24"/>
                <w:szCs w:val="24"/>
              </w:rPr>
              <w:t>与溶剂相接触的均为惰性材料，包括：</w:t>
            </w:r>
            <w:r>
              <w:rPr>
                <w:rFonts w:ascii="宋体" w:hAnsi="宋体" w:eastAsia="宋体" w:cs="宋体"/>
                <w:sz w:val="24"/>
                <w:szCs w:val="24"/>
              </w:rPr>
              <w:t xml:space="preserve">TFE/PDD </w:t>
            </w:r>
            <w:r>
              <w:rPr>
                <w:rFonts w:hint="eastAsia" w:ascii="宋体" w:hAnsi="宋体" w:eastAsia="宋体" w:cs="宋体"/>
                <w:sz w:val="24"/>
                <w:szCs w:val="24"/>
              </w:rPr>
              <w:t>共聚物、</w:t>
            </w:r>
            <w:r>
              <w:rPr>
                <w:rFonts w:ascii="宋体" w:hAnsi="宋体" w:eastAsia="宋体" w:cs="宋体"/>
                <w:sz w:val="24"/>
                <w:szCs w:val="24"/>
              </w:rPr>
              <w:t>FEP、PEEK、PPS、MP35N；</w:t>
            </w:r>
          </w:p>
          <w:p w14:paraId="4081E6DE">
            <w:pPr>
              <w:spacing w:line="360" w:lineRule="auto"/>
              <w:rPr>
                <w:rFonts w:ascii="宋体" w:hAnsi="宋体" w:eastAsia="宋体" w:cs="宋体"/>
                <w:sz w:val="24"/>
                <w:szCs w:val="24"/>
              </w:rPr>
            </w:pPr>
            <w:r>
              <w:rPr>
                <w:rFonts w:ascii="宋体" w:hAnsi="宋体" w:eastAsia="宋体" w:cs="宋体"/>
                <w:sz w:val="24"/>
                <w:szCs w:val="24"/>
              </w:rPr>
              <w:t>2.2.2</w:t>
            </w:r>
            <w:r>
              <w:rPr>
                <w:rFonts w:hint="eastAsia" w:ascii="宋体" w:hAnsi="宋体" w:eastAsia="宋体" w:cs="宋体"/>
                <w:sz w:val="24"/>
                <w:szCs w:val="24"/>
              </w:rPr>
              <w:t>超大容量温控柱箱</w:t>
            </w:r>
          </w:p>
          <w:p w14:paraId="4105243C">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2.2.2.1控温范围：4</w:t>
            </w:r>
            <w:r>
              <w:rPr>
                <w:rFonts w:hint="eastAsia" w:ascii="宋体" w:hAnsi="宋体" w:eastAsia="宋体" w:cs="宋体"/>
                <w:sz w:val="24"/>
                <w:szCs w:val="24"/>
              </w:rPr>
              <w:t>℃</w:t>
            </w:r>
            <w:r>
              <w:rPr>
                <w:rFonts w:ascii="宋体" w:hAnsi="宋体" w:eastAsia="宋体" w:cs="宋体"/>
                <w:sz w:val="24"/>
                <w:szCs w:val="24"/>
              </w:rPr>
              <w:t>-110℃</w:t>
            </w:r>
            <w:r>
              <w:rPr>
                <w:rFonts w:hint="eastAsia" w:ascii="宋体" w:hAnsi="宋体" w:eastAsia="宋体" w:cs="宋体"/>
                <w:sz w:val="24"/>
                <w:szCs w:val="24"/>
              </w:rPr>
              <w:t>（最低为低于环境温度</w:t>
            </w:r>
            <w:r>
              <w:rPr>
                <w:rFonts w:ascii="宋体" w:hAnsi="宋体" w:eastAsia="宋体" w:cs="宋体"/>
                <w:sz w:val="24"/>
                <w:szCs w:val="24"/>
              </w:rPr>
              <w:t>20℃）；</w:t>
            </w:r>
            <w:r>
              <w:rPr>
                <w:rFonts w:hint="eastAsia" w:ascii="宋体" w:hAnsi="宋体" w:eastAsia="宋体" w:cs="宋体"/>
                <w:b/>
                <w:bCs/>
                <w:sz w:val="24"/>
                <w:szCs w:val="24"/>
              </w:rPr>
              <w:t>（投标文件中提供证明材料）</w:t>
            </w:r>
          </w:p>
          <w:p w14:paraId="6867CFF4">
            <w:pPr>
              <w:spacing w:line="360" w:lineRule="auto"/>
              <w:rPr>
                <w:rFonts w:ascii="宋体" w:hAnsi="宋体" w:eastAsia="宋体" w:cs="宋体"/>
                <w:sz w:val="24"/>
                <w:szCs w:val="24"/>
              </w:rPr>
            </w:pPr>
            <w:r>
              <w:rPr>
                <w:rFonts w:ascii="宋体" w:hAnsi="宋体" w:eastAsia="宋体" w:cs="宋体"/>
                <w:sz w:val="24"/>
                <w:szCs w:val="24"/>
              </w:rPr>
              <w:t>2.2.2.2</w:t>
            </w:r>
            <w:r>
              <w:rPr>
                <w:rFonts w:hint="eastAsia" w:ascii="宋体" w:hAnsi="宋体" w:eastAsia="宋体" w:cs="宋体"/>
                <w:sz w:val="24"/>
                <w:szCs w:val="24"/>
              </w:rPr>
              <w:t>控温速率：室温加热至</w:t>
            </w:r>
            <w:r>
              <w:rPr>
                <w:rFonts w:ascii="宋体" w:hAnsi="宋体" w:eastAsia="宋体" w:cs="宋体"/>
                <w:sz w:val="24"/>
                <w:szCs w:val="24"/>
              </w:rPr>
              <w:t>40℃，</w:t>
            </w:r>
            <w:r>
              <w:rPr>
                <w:rFonts w:hint="eastAsia" w:ascii="宋体" w:hAnsi="宋体" w:eastAsia="宋体" w:cs="宋体"/>
                <w:sz w:val="24"/>
                <w:szCs w:val="24"/>
              </w:rPr>
              <w:t>≤</w:t>
            </w:r>
            <w:r>
              <w:rPr>
                <w:rFonts w:ascii="宋体" w:hAnsi="宋体" w:eastAsia="宋体" w:cs="宋体"/>
                <w:sz w:val="24"/>
                <w:szCs w:val="24"/>
              </w:rPr>
              <w:t>5min</w:t>
            </w:r>
            <w:r>
              <w:rPr>
                <w:rFonts w:hint="eastAsia" w:ascii="宋体" w:hAnsi="宋体" w:eastAsia="宋体" w:cs="宋体"/>
                <w:sz w:val="24"/>
                <w:szCs w:val="24"/>
              </w:rPr>
              <w:t>；</w:t>
            </w:r>
            <w:r>
              <w:rPr>
                <w:rFonts w:ascii="宋体" w:hAnsi="宋体" w:eastAsia="宋体" w:cs="宋体"/>
                <w:sz w:val="24"/>
                <w:szCs w:val="24"/>
              </w:rPr>
              <w:t>40℃降温至20℃，</w:t>
            </w:r>
            <w:r>
              <w:rPr>
                <w:rFonts w:hint="eastAsia" w:ascii="宋体" w:hAnsi="宋体" w:eastAsia="宋体" w:cs="宋体"/>
                <w:sz w:val="24"/>
                <w:szCs w:val="24"/>
              </w:rPr>
              <w:t>≤</w:t>
            </w:r>
            <w:r>
              <w:rPr>
                <w:rFonts w:ascii="宋体" w:hAnsi="宋体" w:eastAsia="宋体" w:cs="宋体"/>
                <w:sz w:val="24"/>
                <w:szCs w:val="24"/>
              </w:rPr>
              <w:t>10min；</w:t>
            </w:r>
          </w:p>
          <w:p w14:paraId="51DC2A15">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2.2.2.</w:t>
            </w:r>
            <w:r>
              <w:rPr>
                <w:rFonts w:hint="eastAsia" w:ascii="宋体" w:hAnsi="宋体" w:eastAsia="宋体" w:cs="宋体"/>
                <w:sz w:val="24"/>
                <w:szCs w:val="24"/>
              </w:rPr>
              <w:t>3柱容量不低于：</w:t>
            </w:r>
            <w:r>
              <w:rPr>
                <w:rFonts w:ascii="宋体" w:hAnsi="宋体" w:eastAsia="宋体" w:cs="宋体"/>
                <w:sz w:val="24"/>
                <w:szCs w:val="24"/>
              </w:rPr>
              <w:t>8</w:t>
            </w:r>
            <w:r>
              <w:rPr>
                <w:rFonts w:hint="eastAsia" w:ascii="宋体" w:hAnsi="宋体" w:eastAsia="宋体" w:cs="宋体"/>
                <w:sz w:val="24"/>
                <w:szCs w:val="24"/>
              </w:rPr>
              <w:t>根长度为</w:t>
            </w:r>
            <w:r>
              <w:rPr>
                <w:rFonts w:ascii="宋体" w:hAnsi="宋体" w:eastAsia="宋体" w:cs="宋体"/>
                <w:sz w:val="24"/>
                <w:szCs w:val="24"/>
              </w:rPr>
              <w:t>100mm</w:t>
            </w:r>
            <w:r>
              <w:rPr>
                <w:rFonts w:hint="eastAsia" w:ascii="宋体" w:hAnsi="宋体" w:eastAsia="宋体" w:cs="宋体"/>
                <w:sz w:val="24"/>
                <w:szCs w:val="24"/>
              </w:rPr>
              <w:t>的色谱柱，</w:t>
            </w:r>
            <w:r>
              <w:rPr>
                <w:rFonts w:ascii="宋体" w:hAnsi="宋体" w:eastAsia="宋体" w:cs="宋体"/>
                <w:sz w:val="24"/>
                <w:szCs w:val="24"/>
              </w:rPr>
              <w:t>4</w:t>
            </w:r>
            <w:r>
              <w:rPr>
                <w:rFonts w:hint="eastAsia" w:ascii="宋体" w:hAnsi="宋体" w:eastAsia="宋体" w:cs="宋体"/>
                <w:sz w:val="24"/>
                <w:szCs w:val="24"/>
              </w:rPr>
              <w:t>根长度为</w:t>
            </w:r>
            <w:r>
              <w:rPr>
                <w:rFonts w:ascii="宋体" w:hAnsi="宋体" w:eastAsia="宋体" w:cs="宋体"/>
                <w:sz w:val="24"/>
                <w:szCs w:val="24"/>
              </w:rPr>
              <w:t>300mm</w:t>
            </w:r>
            <w:r>
              <w:rPr>
                <w:rFonts w:hint="eastAsia" w:ascii="宋体" w:hAnsi="宋体" w:eastAsia="宋体" w:cs="宋体"/>
                <w:sz w:val="24"/>
                <w:szCs w:val="24"/>
              </w:rPr>
              <w:t>的色谱柱；</w:t>
            </w:r>
            <w:r>
              <w:rPr>
                <w:rFonts w:hint="eastAsia" w:ascii="宋体" w:hAnsi="宋体" w:eastAsia="宋体" w:cs="宋体"/>
                <w:b/>
                <w:bCs/>
                <w:sz w:val="24"/>
                <w:szCs w:val="24"/>
              </w:rPr>
              <w:t>（投标文件中提供证明材料）</w:t>
            </w:r>
          </w:p>
          <w:p w14:paraId="1409E0D5">
            <w:pPr>
              <w:spacing w:line="360" w:lineRule="auto"/>
              <w:rPr>
                <w:rFonts w:ascii="宋体" w:hAnsi="宋体" w:eastAsia="宋体" w:cs="宋体"/>
                <w:sz w:val="24"/>
                <w:szCs w:val="24"/>
              </w:rPr>
            </w:pPr>
            <w:r>
              <w:rPr>
                <w:rFonts w:ascii="宋体" w:hAnsi="宋体" w:eastAsia="宋体" w:cs="宋体"/>
                <w:sz w:val="24"/>
                <w:szCs w:val="24"/>
              </w:rPr>
              <w:t>2.2.2.</w:t>
            </w:r>
            <w:r>
              <w:rPr>
                <w:rFonts w:hint="eastAsia" w:ascii="宋体" w:hAnsi="宋体" w:eastAsia="宋体" w:cs="宋体"/>
                <w:sz w:val="24"/>
                <w:szCs w:val="24"/>
              </w:rPr>
              <w:t>4生物兼容溶剂热交换器；</w:t>
            </w:r>
          </w:p>
          <w:p w14:paraId="04B5961B">
            <w:pPr>
              <w:spacing w:line="360" w:lineRule="auto"/>
              <w:rPr>
                <w:rFonts w:ascii="宋体" w:hAnsi="宋体" w:eastAsia="宋体" w:cs="宋体"/>
                <w:sz w:val="24"/>
                <w:szCs w:val="24"/>
              </w:rPr>
            </w:pPr>
            <w:r>
              <w:rPr>
                <w:rFonts w:ascii="宋体" w:hAnsi="宋体" w:eastAsia="宋体" w:cs="宋体"/>
                <w:sz w:val="24"/>
                <w:szCs w:val="24"/>
              </w:rPr>
              <w:t>2.2.3</w:t>
            </w:r>
            <w:r>
              <w:rPr>
                <w:rFonts w:hint="eastAsia" w:ascii="宋体" w:hAnsi="宋体" w:eastAsia="宋体" w:cs="宋体"/>
                <w:sz w:val="24"/>
                <w:szCs w:val="24"/>
              </w:rPr>
              <w:t>超低残留自动进样器</w:t>
            </w:r>
          </w:p>
          <w:p w14:paraId="5D17CF87">
            <w:pPr>
              <w:spacing w:line="360" w:lineRule="auto"/>
              <w:rPr>
                <w:rFonts w:ascii="宋体" w:hAnsi="宋体" w:eastAsia="宋体" w:cs="宋体"/>
                <w:sz w:val="24"/>
                <w:szCs w:val="24"/>
              </w:rPr>
            </w:pPr>
            <w:r>
              <w:rPr>
                <w:rFonts w:ascii="宋体" w:hAnsi="宋体" w:eastAsia="宋体" w:cs="宋体"/>
                <w:sz w:val="24"/>
                <w:szCs w:val="24"/>
              </w:rPr>
              <w:t>2.2.3.1</w:t>
            </w:r>
            <w:r>
              <w:rPr>
                <w:rFonts w:hint="eastAsia" w:ascii="宋体" w:hAnsi="宋体" w:eastAsia="宋体" w:cs="宋体"/>
                <w:sz w:val="24"/>
                <w:szCs w:val="24"/>
              </w:rPr>
              <w:t>生物兼容性流路设计；</w:t>
            </w:r>
          </w:p>
          <w:p w14:paraId="08B230FA">
            <w:pPr>
              <w:spacing w:line="360" w:lineRule="auto"/>
              <w:rPr>
                <w:rFonts w:ascii="宋体" w:hAnsi="宋体" w:eastAsia="宋体" w:cs="宋体"/>
                <w:sz w:val="24"/>
                <w:szCs w:val="24"/>
              </w:rPr>
            </w:pPr>
            <w:r>
              <w:rPr>
                <w:rFonts w:ascii="宋体" w:hAnsi="宋体" w:eastAsia="宋体" w:cs="宋体"/>
                <w:sz w:val="24"/>
                <w:szCs w:val="24"/>
              </w:rPr>
              <w:t>2.2.3.2</w:t>
            </w:r>
            <w:r>
              <w:rPr>
                <w:rFonts w:hint="eastAsia" w:ascii="宋体" w:hAnsi="宋体" w:eastAsia="宋体" w:cs="宋体"/>
                <w:sz w:val="24"/>
                <w:szCs w:val="24"/>
              </w:rPr>
              <w:t>进样体积：</w:t>
            </w:r>
            <w:r>
              <w:rPr>
                <w:rFonts w:ascii="宋体" w:hAnsi="宋体" w:eastAsia="宋体" w:cs="宋体"/>
                <w:sz w:val="24"/>
                <w:szCs w:val="24"/>
              </w:rPr>
              <w:t>0.1-20μL,</w:t>
            </w:r>
            <w:r>
              <w:rPr>
                <w:rFonts w:hint="eastAsia" w:ascii="宋体" w:hAnsi="宋体" w:eastAsia="宋体" w:cs="宋体"/>
                <w:sz w:val="24"/>
                <w:szCs w:val="24"/>
              </w:rPr>
              <w:t>增量为</w:t>
            </w:r>
            <w:r>
              <w:rPr>
                <w:rFonts w:ascii="宋体" w:hAnsi="宋体" w:eastAsia="宋体" w:cs="宋体"/>
                <w:sz w:val="24"/>
                <w:szCs w:val="24"/>
              </w:rPr>
              <w:t>0.1μL；</w:t>
            </w:r>
          </w:p>
          <w:p w14:paraId="4E457553">
            <w:pPr>
              <w:spacing w:line="360" w:lineRule="auto"/>
              <w:rPr>
                <w:rFonts w:ascii="宋体" w:hAnsi="宋体" w:eastAsia="宋体" w:cs="宋体"/>
                <w:sz w:val="24"/>
                <w:szCs w:val="24"/>
              </w:rPr>
            </w:pPr>
            <w:r>
              <w:rPr>
                <w:rFonts w:ascii="宋体" w:hAnsi="宋体" w:eastAsia="宋体" w:cs="宋体"/>
                <w:sz w:val="24"/>
                <w:szCs w:val="24"/>
              </w:rPr>
              <w:t>2.2.3.3</w:t>
            </w:r>
            <w:r>
              <w:rPr>
                <w:rFonts w:hint="eastAsia" w:ascii="宋体" w:hAnsi="宋体" w:eastAsia="宋体" w:cs="宋体"/>
                <w:sz w:val="24"/>
                <w:szCs w:val="24"/>
              </w:rPr>
              <w:t>进样准确度：≤±</w:t>
            </w:r>
            <w:r>
              <w:rPr>
                <w:rFonts w:ascii="宋体" w:hAnsi="宋体" w:eastAsia="宋体" w:cs="宋体"/>
                <w:sz w:val="24"/>
                <w:szCs w:val="24"/>
              </w:rPr>
              <w:t>1%；</w:t>
            </w:r>
          </w:p>
          <w:p w14:paraId="5B1B3DE7">
            <w:pPr>
              <w:spacing w:line="360" w:lineRule="auto"/>
              <w:rPr>
                <w:rFonts w:ascii="宋体" w:hAnsi="宋体" w:eastAsia="宋体" w:cs="宋体"/>
                <w:sz w:val="24"/>
                <w:szCs w:val="24"/>
              </w:rPr>
            </w:pPr>
            <w:r>
              <w:rPr>
                <w:rFonts w:ascii="宋体" w:hAnsi="宋体" w:eastAsia="宋体" w:cs="宋体"/>
                <w:sz w:val="24"/>
                <w:szCs w:val="24"/>
              </w:rPr>
              <w:t>2.2.3.4进样精度：</w:t>
            </w:r>
            <w:r>
              <w:rPr>
                <w:rFonts w:hint="eastAsia" w:ascii="宋体" w:hAnsi="宋体" w:eastAsia="宋体" w:cs="宋体"/>
                <w:sz w:val="24"/>
                <w:szCs w:val="24"/>
              </w:rPr>
              <w:t>≤</w:t>
            </w:r>
            <w:r>
              <w:rPr>
                <w:rFonts w:ascii="宋体" w:hAnsi="宋体" w:eastAsia="宋体" w:cs="宋体"/>
                <w:sz w:val="24"/>
                <w:szCs w:val="24"/>
              </w:rPr>
              <w:t xml:space="preserve">0.15%RSD </w:t>
            </w:r>
          </w:p>
          <w:p w14:paraId="661CF4C7">
            <w:pPr>
              <w:spacing w:line="360" w:lineRule="auto"/>
              <w:rPr>
                <w:rFonts w:ascii="宋体" w:hAnsi="宋体" w:eastAsia="宋体" w:cs="宋体"/>
                <w:sz w:val="24"/>
                <w:szCs w:val="24"/>
              </w:rPr>
            </w:pPr>
            <w:r>
              <w:rPr>
                <w:rFonts w:ascii="宋体" w:hAnsi="宋体" w:eastAsia="宋体" w:cs="宋体"/>
                <w:sz w:val="24"/>
                <w:szCs w:val="24"/>
              </w:rPr>
              <w:t>2.2.3.5</w:t>
            </w:r>
            <w:r>
              <w:rPr>
                <w:rFonts w:hint="eastAsia" w:ascii="宋体" w:hAnsi="宋体" w:eastAsia="宋体" w:cs="宋体"/>
                <w:sz w:val="24"/>
                <w:szCs w:val="24"/>
              </w:rPr>
              <w:t>交叉污染：≤</w:t>
            </w:r>
            <w:r>
              <w:rPr>
                <w:rFonts w:ascii="宋体" w:hAnsi="宋体" w:eastAsia="宋体" w:cs="宋体"/>
                <w:sz w:val="24"/>
                <w:szCs w:val="24"/>
              </w:rPr>
              <w:t>0.003%；</w:t>
            </w:r>
          </w:p>
          <w:p w14:paraId="44A38889">
            <w:pPr>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.2.3.6最大操作压力：</w:t>
            </w:r>
            <w:r>
              <w:rPr>
                <w:rFonts w:hint="eastAsia" w:ascii="Calibri" w:hAnsi="Calibri" w:eastAsia="宋体" w:cs="Times New Roman"/>
                <w:sz w:val="24"/>
                <w:szCs w:val="24"/>
              </w:rPr>
              <w:t>≥</w:t>
            </w:r>
            <w:r>
              <w:rPr>
                <w:rFonts w:ascii="宋体" w:hAnsi="宋体" w:eastAsia="宋体" w:cs="宋体"/>
                <w:sz w:val="24"/>
                <w:szCs w:val="24"/>
              </w:rPr>
              <w:t>1300bar</w:t>
            </w:r>
            <w:r>
              <w:rPr>
                <w:rFonts w:hint="eastAsia" w:ascii="宋体" w:hAnsi="宋体" w:eastAsia="宋体" w:cs="宋体"/>
                <w:sz w:val="24"/>
                <w:szCs w:val="24"/>
              </w:rPr>
              <w:t>；</w:t>
            </w:r>
            <w:r>
              <w:rPr>
                <w:rFonts w:hint="eastAsia" w:ascii="宋体" w:hAnsi="宋体" w:eastAsia="宋体" w:cs="宋体"/>
                <w:b/>
                <w:bCs/>
                <w:sz w:val="24"/>
                <w:szCs w:val="24"/>
              </w:rPr>
              <w:t>（投标文件中提供证明材料）</w:t>
            </w:r>
          </w:p>
          <w:p w14:paraId="194FD555">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2.2.3.7控制功能：柱前自动衍生程序，自动洗针程序，柱前样品自动稀释，自动混合，取样及进样速率；</w:t>
            </w:r>
            <w:r>
              <w:rPr>
                <w:rFonts w:hint="eastAsia" w:ascii="宋体" w:hAnsi="宋体" w:eastAsia="宋体" w:cs="宋体"/>
                <w:b/>
                <w:bCs/>
                <w:sz w:val="24"/>
                <w:szCs w:val="24"/>
              </w:rPr>
              <w:t>（投标文件中提供证明材料）</w:t>
            </w:r>
          </w:p>
          <w:p w14:paraId="5DD8E1BA">
            <w:pPr>
              <w:spacing w:line="360" w:lineRule="auto"/>
              <w:rPr>
                <w:rFonts w:ascii="宋体" w:hAnsi="宋体" w:eastAsia="宋体" w:cs="宋体"/>
                <w:sz w:val="24"/>
                <w:szCs w:val="24"/>
              </w:rPr>
            </w:pPr>
            <w:r>
              <w:rPr>
                <w:rFonts w:ascii="宋体" w:hAnsi="宋体" w:eastAsia="宋体" w:cs="宋体"/>
                <w:sz w:val="24"/>
                <w:szCs w:val="24"/>
              </w:rPr>
              <w:t>2.2.3.8</w:t>
            </w:r>
            <w:r>
              <w:rPr>
                <w:rFonts w:hint="eastAsia" w:ascii="宋体" w:hAnsi="宋体" w:eastAsia="宋体" w:cs="宋体"/>
                <w:sz w:val="24"/>
                <w:szCs w:val="24"/>
              </w:rPr>
              <w:t>样品容量：≥</w:t>
            </w:r>
            <w:r>
              <w:rPr>
                <w:rFonts w:ascii="宋体" w:hAnsi="宋体" w:eastAsia="宋体" w:cs="宋体"/>
                <w:sz w:val="24"/>
                <w:szCs w:val="24"/>
              </w:rPr>
              <w:t>108个2mL样品瓶位；</w:t>
            </w:r>
          </w:p>
          <w:p w14:paraId="47926DA9">
            <w:pPr>
              <w:spacing w:line="360" w:lineRule="auto"/>
              <w:rPr>
                <w:rFonts w:ascii="宋体" w:hAnsi="宋体" w:eastAsia="宋体" w:cs="宋体"/>
                <w:sz w:val="24"/>
                <w:szCs w:val="24"/>
              </w:rPr>
            </w:pPr>
            <w:r>
              <w:rPr>
                <w:rFonts w:ascii="宋体" w:hAnsi="宋体" w:eastAsia="宋体" w:cs="宋体"/>
                <w:sz w:val="24"/>
                <w:szCs w:val="24"/>
              </w:rPr>
              <w:t>2.2.3.9</w:t>
            </w:r>
            <w:r>
              <w:rPr>
                <w:rFonts w:hint="eastAsia" w:ascii="宋体" w:hAnsi="宋体" w:eastAsia="宋体" w:cs="宋体"/>
                <w:sz w:val="24"/>
                <w:szCs w:val="24"/>
              </w:rPr>
              <w:t>样品仓恒温控制：</w:t>
            </w:r>
            <w:r>
              <w:rPr>
                <w:rFonts w:ascii="宋体" w:hAnsi="宋体" w:eastAsia="宋体" w:cs="宋体"/>
                <w:sz w:val="24"/>
                <w:szCs w:val="24"/>
              </w:rPr>
              <w:t>4℃-40℃；</w:t>
            </w:r>
          </w:p>
          <w:p w14:paraId="3CD766E8">
            <w:pPr>
              <w:spacing w:line="360" w:lineRule="auto"/>
              <w:rPr>
                <w:rFonts w:ascii="宋体" w:hAnsi="宋体" w:eastAsia="宋体" w:cs="宋体"/>
                <w:sz w:val="24"/>
                <w:szCs w:val="24"/>
              </w:rPr>
            </w:pPr>
            <w:r>
              <w:rPr>
                <w:rFonts w:ascii="宋体" w:hAnsi="宋体" w:eastAsia="宋体" w:cs="宋体"/>
                <w:sz w:val="24"/>
                <w:szCs w:val="24"/>
              </w:rPr>
              <w:t>2.3</w:t>
            </w:r>
            <w:r>
              <w:rPr>
                <w:rFonts w:hint="eastAsia" w:ascii="宋体" w:hAnsi="宋体" w:eastAsia="宋体" w:cs="宋体"/>
                <w:sz w:val="24"/>
                <w:szCs w:val="24"/>
              </w:rPr>
              <w:t>生物兼容可变波长检测器</w:t>
            </w:r>
            <w:r>
              <w:rPr>
                <w:rFonts w:ascii="宋体" w:hAnsi="宋体" w:eastAsia="宋体" w:cs="宋体"/>
                <w:sz w:val="24"/>
                <w:szCs w:val="24"/>
              </w:rPr>
              <w:t xml:space="preserve"> </w:t>
            </w:r>
          </w:p>
          <w:p w14:paraId="0BEA784C">
            <w:pPr>
              <w:spacing w:line="360" w:lineRule="auto"/>
              <w:rPr>
                <w:rFonts w:ascii="宋体" w:hAnsi="宋体" w:eastAsia="宋体" w:cs="宋体"/>
                <w:sz w:val="24"/>
                <w:szCs w:val="24"/>
              </w:rPr>
            </w:pPr>
            <w:r>
              <w:rPr>
                <w:rFonts w:ascii="宋体" w:hAnsi="宋体" w:eastAsia="宋体" w:cs="宋体"/>
                <w:sz w:val="24"/>
                <w:szCs w:val="24"/>
              </w:rPr>
              <w:t>2.3.1</w:t>
            </w:r>
            <w:r>
              <w:rPr>
                <w:rFonts w:hint="eastAsia" w:ascii="宋体" w:hAnsi="宋体" w:eastAsia="宋体" w:cs="宋体"/>
                <w:sz w:val="24"/>
                <w:szCs w:val="24"/>
              </w:rPr>
              <w:t>检测类型：双光束光度计；</w:t>
            </w:r>
          </w:p>
          <w:p w14:paraId="687C6DC1">
            <w:pPr>
              <w:spacing w:line="360" w:lineRule="auto"/>
              <w:rPr>
                <w:rFonts w:ascii="宋体" w:hAnsi="宋体" w:eastAsia="宋体" w:cs="宋体"/>
                <w:sz w:val="24"/>
                <w:szCs w:val="24"/>
              </w:rPr>
            </w:pPr>
            <w:r>
              <w:rPr>
                <w:rFonts w:ascii="宋体" w:hAnsi="宋体" w:eastAsia="宋体" w:cs="宋体"/>
                <w:sz w:val="24"/>
                <w:szCs w:val="24"/>
              </w:rPr>
              <w:t>2.3.2</w:t>
            </w:r>
            <w:r>
              <w:rPr>
                <w:rFonts w:hint="eastAsia" w:ascii="宋体" w:hAnsi="宋体" w:eastAsia="宋体" w:cs="宋体"/>
                <w:sz w:val="24"/>
                <w:szCs w:val="24"/>
              </w:rPr>
              <w:t>光源：氘灯；</w:t>
            </w:r>
          </w:p>
          <w:p w14:paraId="1406F558">
            <w:pPr>
              <w:spacing w:line="360" w:lineRule="auto"/>
              <w:rPr>
                <w:rFonts w:ascii="宋体" w:hAnsi="宋体" w:eastAsia="宋体" w:cs="宋体"/>
                <w:sz w:val="24"/>
                <w:szCs w:val="24"/>
              </w:rPr>
            </w:pPr>
            <w:r>
              <w:rPr>
                <w:rFonts w:ascii="宋体" w:hAnsi="宋体" w:eastAsia="宋体" w:cs="宋体"/>
                <w:sz w:val="24"/>
                <w:szCs w:val="24"/>
              </w:rPr>
              <w:t>2.3.3</w:t>
            </w:r>
            <w:r>
              <w:rPr>
                <w:rFonts w:hint="eastAsia" w:ascii="宋体" w:hAnsi="宋体" w:eastAsia="宋体" w:cs="宋体"/>
                <w:sz w:val="24"/>
                <w:szCs w:val="24"/>
              </w:rPr>
              <w:t>信号数量：单波长检测和双波长检测；</w:t>
            </w:r>
          </w:p>
          <w:p w14:paraId="6C3E5E23">
            <w:pPr>
              <w:spacing w:line="360" w:lineRule="auto"/>
              <w:rPr>
                <w:rFonts w:ascii="宋体" w:hAnsi="宋体" w:eastAsia="宋体" w:cs="宋体"/>
                <w:sz w:val="24"/>
                <w:szCs w:val="24"/>
              </w:rPr>
            </w:pPr>
            <w:r>
              <w:rPr>
                <w:rFonts w:ascii="宋体" w:hAnsi="宋体" w:eastAsia="宋体" w:cs="宋体"/>
                <w:sz w:val="24"/>
                <w:szCs w:val="24"/>
              </w:rPr>
              <w:t>2.3.4</w:t>
            </w:r>
            <w:r>
              <w:rPr>
                <w:rFonts w:hint="eastAsia" w:ascii="宋体" w:hAnsi="宋体" w:eastAsia="宋体" w:cs="宋体"/>
                <w:sz w:val="24"/>
                <w:szCs w:val="24"/>
              </w:rPr>
              <w:t>最大数据采集速率：</w:t>
            </w:r>
            <w:r>
              <w:rPr>
                <w:rFonts w:hint="eastAsia" w:ascii="Calibri" w:hAnsi="Calibri" w:eastAsia="宋体" w:cs="Times New Roman"/>
                <w:sz w:val="24"/>
                <w:szCs w:val="24"/>
              </w:rPr>
              <w:t>≥</w:t>
            </w:r>
            <w:r>
              <w:rPr>
                <w:rFonts w:ascii="宋体" w:hAnsi="宋体" w:eastAsia="宋体" w:cs="宋体"/>
                <w:sz w:val="24"/>
                <w:szCs w:val="24"/>
              </w:rPr>
              <w:t xml:space="preserve">240 Hz </w:t>
            </w:r>
            <w:r>
              <w:rPr>
                <w:rFonts w:hint="eastAsia" w:ascii="宋体" w:hAnsi="宋体" w:eastAsia="宋体" w:cs="宋体"/>
                <w:sz w:val="24"/>
                <w:szCs w:val="24"/>
              </w:rPr>
              <w:t>（单波长检测）；</w:t>
            </w:r>
            <w:r>
              <w:rPr>
                <w:rFonts w:hint="eastAsia" w:ascii="Calibri" w:hAnsi="Calibri" w:eastAsia="宋体" w:cs="Times New Roman"/>
                <w:sz w:val="24"/>
                <w:szCs w:val="24"/>
              </w:rPr>
              <w:t>≥</w:t>
            </w:r>
            <w:r>
              <w:rPr>
                <w:rFonts w:ascii="宋体" w:hAnsi="宋体" w:eastAsia="宋体" w:cs="宋体"/>
                <w:sz w:val="24"/>
                <w:szCs w:val="24"/>
              </w:rPr>
              <w:t>2.5Hz</w:t>
            </w:r>
            <w:r>
              <w:rPr>
                <w:rFonts w:hint="eastAsia" w:ascii="宋体" w:hAnsi="宋体" w:eastAsia="宋体" w:cs="宋体"/>
                <w:sz w:val="24"/>
                <w:szCs w:val="24"/>
              </w:rPr>
              <w:t>（双波长检测）；</w:t>
            </w:r>
          </w:p>
          <w:p w14:paraId="33B17CFE">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2.3.5</w:t>
            </w:r>
            <w:r>
              <w:rPr>
                <w:rFonts w:hint="eastAsia" w:ascii="宋体" w:hAnsi="宋体" w:eastAsia="宋体" w:cs="宋体"/>
                <w:sz w:val="24"/>
                <w:szCs w:val="24"/>
              </w:rPr>
              <w:t>短期信号噪声</w:t>
            </w:r>
            <w:r>
              <w:rPr>
                <w:rFonts w:ascii="宋体" w:hAnsi="宋体" w:eastAsia="宋体" w:cs="宋体"/>
                <w:sz w:val="24"/>
                <w:szCs w:val="24"/>
              </w:rPr>
              <w:t>(ASTM)：</w:t>
            </w:r>
            <w:r>
              <w:rPr>
                <w:rFonts w:hint="eastAsia" w:ascii="Calibri" w:hAnsi="Calibri" w:eastAsia="宋体" w:cs="Times New Roman"/>
                <w:sz w:val="24"/>
                <w:szCs w:val="24"/>
              </w:rPr>
              <w:t>≤</w:t>
            </w:r>
            <w:r>
              <w:rPr>
                <w:rFonts w:hint="eastAsia" w:ascii="宋体" w:hAnsi="宋体" w:eastAsia="宋体" w:cs="宋体"/>
                <w:sz w:val="24"/>
                <w:szCs w:val="24"/>
              </w:rPr>
              <w:t>±</w:t>
            </w:r>
            <w:r>
              <w:rPr>
                <w:rFonts w:ascii="宋体" w:hAnsi="宋体" w:eastAsia="宋体" w:cs="宋体"/>
                <w:sz w:val="24"/>
                <w:szCs w:val="24"/>
              </w:rPr>
              <w:t>0.15</w:t>
            </w:r>
            <w:r>
              <w:rPr>
                <w:rFonts w:hint="eastAsia" w:ascii="宋体" w:hAnsi="宋体" w:eastAsia="宋体" w:cs="宋体"/>
                <w:sz w:val="24"/>
                <w:szCs w:val="24"/>
              </w:rPr>
              <w:t>×</w:t>
            </w:r>
            <w:r>
              <w:rPr>
                <w:rFonts w:ascii="宋体" w:hAnsi="宋体" w:eastAsia="宋体" w:cs="宋体"/>
                <w:sz w:val="24"/>
                <w:szCs w:val="24"/>
              </w:rPr>
              <w:t>10</w:t>
            </w:r>
            <w:r>
              <w:rPr>
                <w:rFonts w:ascii="宋体" w:hAnsi="宋体" w:eastAsia="宋体" w:cs="宋体"/>
                <w:sz w:val="24"/>
                <w:szCs w:val="24"/>
                <w:vertAlign w:val="superscript"/>
              </w:rPr>
              <w:t>-5</w:t>
            </w:r>
            <w:r>
              <w:rPr>
                <w:rFonts w:ascii="宋体" w:hAnsi="宋体" w:eastAsia="宋体" w:cs="宋体"/>
                <w:sz w:val="24"/>
                <w:szCs w:val="24"/>
              </w:rPr>
              <w:t>AU，在230nm条件下（单波长检测）；</w:t>
            </w:r>
            <w:r>
              <w:rPr>
                <w:rFonts w:hint="eastAsia" w:ascii="Calibri" w:hAnsi="Calibri" w:eastAsia="宋体" w:cs="Times New Roman"/>
                <w:sz w:val="24"/>
                <w:szCs w:val="24"/>
              </w:rPr>
              <w:t>≤</w:t>
            </w:r>
            <w:r>
              <w:rPr>
                <w:rFonts w:hint="eastAsia" w:ascii="宋体" w:hAnsi="宋体" w:eastAsia="宋体" w:cs="宋体"/>
                <w:sz w:val="24"/>
                <w:szCs w:val="24"/>
              </w:rPr>
              <w:t>±</w:t>
            </w:r>
            <w:r>
              <w:rPr>
                <w:rFonts w:ascii="宋体" w:hAnsi="宋体" w:eastAsia="宋体" w:cs="宋体"/>
                <w:sz w:val="24"/>
                <w:szCs w:val="24"/>
              </w:rPr>
              <w:t>0.80</w:t>
            </w:r>
            <w:r>
              <w:rPr>
                <w:rFonts w:hint="eastAsia" w:ascii="宋体" w:hAnsi="宋体" w:eastAsia="宋体" w:cs="宋体"/>
                <w:sz w:val="24"/>
                <w:szCs w:val="24"/>
              </w:rPr>
              <w:t>×</w:t>
            </w:r>
            <w:r>
              <w:rPr>
                <w:rFonts w:ascii="宋体" w:hAnsi="宋体" w:eastAsia="宋体" w:cs="宋体"/>
                <w:sz w:val="24"/>
                <w:szCs w:val="24"/>
              </w:rPr>
              <w:t>10</w:t>
            </w:r>
            <w:r>
              <w:rPr>
                <w:rFonts w:ascii="宋体" w:hAnsi="宋体" w:eastAsia="宋体" w:cs="宋体"/>
                <w:sz w:val="24"/>
                <w:szCs w:val="24"/>
                <w:vertAlign w:val="superscript"/>
              </w:rPr>
              <w:t>-5</w:t>
            </w:r>
            <w:r>
              <w:rPr>
                <w:rFonts w:ascii="宋体" w:hAnsi="宋体" w:eastAsia="宋体" w:cs="宋体"/>
                <w:sz w:val="24"/>
                <w:szCs w:val="24"/>
              </w:rPr>
              <w:t>AU，在230nm和254nm 条件下（双波长检测）；</w:t>
            </w:r>
            <w:r>
              <w:rPr>
                <w:rFonts w:hint="eastAsia" w:ascii="宋体" w:hAnsi="宋体" w:eastAsia="宋体" w:cs="宋体"/>
                <w:b/>
                <w:bCs/>
                <w:sz w:val="24"/>
                <w:szCs w:val="24"/>
              </w:rPr>
              <w:t>（投标文件中提供证明材料）</w:t>
            </w:r>
          </w:p>
          <w:p w14:paraId="266C294D">
            <w:pPr>
              <w:spacing w:line="360" w:lineRule="auto"/>
              <w:rPr>
                <w:rFonts w:ascii="宋体" w:hAnsi="宋体" w:eastAsia="宋体" w:cs="宋体"/>
                <w:sz w:val="24"/>
                <w:szCs w:val="24"/>
              </w:rPr>
            </w:pPr>
            <w:r>
              <w:rPr>
                <w:rFonts w:ascii="宋体" w:hAnsi="宋体" w:eastAsia="宋体" w:cs="宋体"/>
                <w:sz w:val="24"/>
                <w:szCs w:val="24"/>
              </w:rPr>
              <w:t>2.3.6</w:t>
            </w:r>
            <w:r>
              <w:rPr>
                <w:rFonts w:hint="eastAsia" w:ascii="宋体" w:hAnsi="宋体" w:eastAsia="宋体" w:cs="宋体"/>
                <w:sz w:val="24"/>
                <w:szCs w:val="24"/>
              </w:rPr>
              <w:t>漂移：</w:t>
            </w:r>
            <w:r>
              <w:rPr>
                <w:rFonts w:hint="eastAsia" w:ascii="Calibri" w:hAnsi="Calibri" w:eastAsia="宋体" w:cs="Times New Roman"/>
                <w:sz w:val="24"/>
                <w:szCs w:val="24"/>
              </w:rPr>
              <w:t>≤</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10</w:t>
            </w:r>
            <w:r>
              <w:rPr>
                <w:rFonts w:ascii="宋体" w:hAnsi="宋体" w:eastAsia="宋体" w:cs="宋体"/>
                <w:sz w:val="24"/>
                <w:szCs w:val="24"/>
                <w:vertAlign w:val="superscript"/>
              </w:rPr>
              <w:t>-4</w:t>
            </w:r>
            <w:r>
              <w:rPr>
                <w:rFonts w:ascii="宋体" w:hAnsi="宋体" w:eastAsia="宋体" w:cs="宋体"/>
                <w:sz w:val="24"/>
                <w:szCs w:val="24"/>
              </w:rPr>
              <w:t xml:space="preserve"> AU/h，在230nm条件下；</w:t>
            </w:r>
          </w:p>
          <w:p w14:paraId="49E77169">
            <w:pPr>
              <w:spacing w:line="360" w:lineRule="auto"/>
              <w:rPr>
                <w:rFonts w:ascii="宋体" w:hAnsi="宋体" w:eastAsia="宋体" w:cs="宋体"/>
                <w:sz w:val="24"/>
                <w:szCs w:val="24"/>
              </w:rPr>
            </w:pPr>
            <w:r>
              <w:rPr>
                <w:rFonts w:ascii="宋体" w:hAnsi="宋体" w:eastAsia="宋体" w:cs="宋体"/>
                <w:sz w:val="24"/>
                <w:szCs w:val="24"/>
              </w:rPr>
              <w:t>2.3.7</w:t>
            </w:r>
            <w:r>
              <w:rPr>
                <w:rFonts w:hint="eastAsia" w:ascii="宋体" w:hAnsi="宋体" w:eastAsia="宋体" w:cs="宋体"/>
                <w:sz w:val="24"/>
                <w:szCs w:val="24"/>
              </w:rPr>
              <w:t>吸光度线性范围：</w:t>
            </w:r>
            <w:r>
              <w:rPr>
                <w:rFonts w:hint="eastAsia" w:ascii="Calibri" w:hAnsi="Calibri" w:eastAsia="宋体" w:cs="Times New Roman"/>
                <w:sz w:val="24"/>
                <w:szCs w:val="24"/>
              </w:rPr>
              <w:t>≥</w:t>
            </w:r>
            <w:r>
              <w:rPr>
                <w:rFonts w:ascii="宋体" w:hAnsi="宋体" w:eastAsia="宋体" w:cs="宋体"/>
                <w:sz w:val="24"/>
                <w:szCs w:val="24"/>
              </w:rPr>
              <w:t>2.5AU</w:t>
            </w:r>
            <w:r>
              <w:rPr>
                <w:rFonts w:hint="eastAsia" w:ascii="宋体" w:hAnsi="宋体" w:eastAsia="宋体" w:cs="宋体"/>
                <w:sz w:val="24"/>
                <w:szCs w:val="24"/>
              </w:rPr>
              <w:t>上限；</w:t>
            </w:r>
          </w:p>
          <w:p w14:paraId="25249CF1">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2.3.8</w:t>
            </w:r>
            <w:r>
              <w:rPr>
                <w:rFonts w:hint="eastAsia" w:ascii="宋体" w:hAnsi="宋体" w:eastAsia="宋体" w:cs="宋体"/>
                <w:sz w:val="24"/>
                <w:szCs w:val="24"/>
              </w:rPr>
              <w:t>波长范围：</w:t>
            </w:r>
            <w:r>
              <w:rPr>
                <w:rFonts w:ascii="宋体" w:hAnsi="宋体" w:eastAsia="宋体" w:cs="宋体"/>
                <w:sz w:val="24"/>
                <w:szCs w:val="24"/>
              </w:rPr>
              <w:t>190-600nm；</w:t>
            </w:r>
            <w:r>
              <w:rPr>
                <w:rFonts w:hint="eastAsia" w:ascii="宋体" w:hAnsi="宋体" w:eastAsia="宋体" w:cs="宋体"/>
                <w:b/>
                <w:bCs/>
                <w:sz w:val="24"/>
                <w:szCs w:val="24"/>
              </w:rPr>
              <w:t>（投标文件中提供证明材料）</w:t>
            </w:r>
          </w:p>
          <w:p w14:paraId="1C8601C6">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主要配置</w:t>
            </w:r>
          </w:p>
          <w:p w14:paraId="7DEB9F2D">
            <w:pPr>
              <w:spacing w:line="360" w:lineRule="auto"/>
              <w:rPr>
                <w:rFonts w:ascii="宋体" w:hAnsi="宋体" w:eastAsia="宋体" w:cs="宋体"/>
                <w:sz w:val="24"/>
                <w:szCs w:val="24"/>
              </w:rPr>
            </w:pPr>
            <w:r>
              <w:rPr>
                <w:rFonts w:ascii="宋体" w:hAnsi="宋体" w:eastAsia="宋体" w:cs="宋体"/>
                <w:sz w:val="24"/>
                <w:szCs w:val="24"/>
              </w:rPr>
              <w:t>3.1</w:t>
            </w:r>
            <w:r>
              <w:rPr>
                <w:rFonts w:hint="eastAsia" w:ascii="宋体" w:hAnsi="宋体" w:eastAsia="宋体" w:cs="宋体"/>
                <w:sz w:val="24"/>
                <w:szCs w:val="24"/>
              </w:rPr>
              <w:t>生物惰性超高效液相色谱仪一台，包含：二元泵一台、自动进样器一台、柱温箱一台、可变波长检测器一台；</w:t>
            </w:r>
          </w:p>
          <w:p w14:paraId="063A0FA3">
            <w:pPr>
              <w:spacing w:line="360" w:lineRule="auto"/>
              <w:rPr>
                <w:rFonts w:ascii="宋体" w:hAnsi="宋体" w:eastAsia="宋体" w:cs="宋体"/>
                <w:sz w:val="24"/>
                <w:szCs w:val="24"/>
              </w:rPr>
            </w:pPr>
            <w:r>
              <w:rPr>
                <w:rFonts w:ascii="宋体" w:hAnsi="宋体" w:eastAsia="宋体" w:cs="宋体"/>
                <w:sz w:val="24"/>
                <w:szCs w:val="24"/>
              </w:rPr>
              <w:t>3.2</w:t>
            </w:r>
            <w:r>
              <w:rPr>
                <w:rFonts w:hint="eastAsia" w:ascii="宋体" w:hAnsi="宋体" w:eastAsia="宋体" w:cs="宋体"/>
                <w:sz w:val="24"/>
                <w:szCs w:val="24"/>
              </w:rPr>
              <w:t>三重四极杆质谱仪一台，包含</w:t>
            </w:r>
            <w:r>
              <w:rPr>
                <w:rFonts w:ascii="宋体" w:hAnsi="宋体" w:eastAsia="宋体" w:cs="宋体"/>
                <w:sz w:val="24"/>
                <w:szCs w:val="24"/>
              </w:rPr>
              <w:t>ESI源和APCI源各一套</w:t>
            </w:r>
            <w:r>
              <w:rPr>
                <w:rFonts w:hint="eastAsia" w:ascii="宋体" w:hAnsi="宋体" w:eastAsia="宋体" w:cs="宋体"/>
                <w:sz w:val="24"/>
                <w:szCs w:val="24"/>
              </w:rPr>
              <w:t>；</w:t>
            </w:r>
          </w:p>
          <w:p w14:paraId="04BAB7D0">
            <w:pPr>
              <w:spacing w:line="360" w:lineRule="auto"/>
              <w:rPr>
                <w:rFonts w:ascii="宋体" w:hAnsi="宋体" w:eastAsia="宋体" w:cs="宋体"/>
                <w:sz w:val="24"/>
                <w:szCs w:val="24"/>
              </w:rPr>
            </w:pPr>
            <w:r>
              <w:rPr>
                <w:rFonts w:ascii="宋体" w:hAnsi="宋体" w:eastAsia="宋体" w:cs="宋体"/>
                <w:sz w:val="24"/>
                <w:szCs w:val="24"/>
              </w:rPr>
              <w:t>3.3</w:t>
            </w:r>
            <w:r>
              <w:rPr>
                <w:rFonts w:hint="eastAsia" w:ascii="宋体" w:hAnsi="宋体" w:eastAsia="宋体" w:cs="宋体"/>
                <w:sz w:val="24"/>
                <w:szCs w:val="24"/>
              </w:rPr>
              <w:t>耗材：</w:t>
            </w:r>
            <w:r>
              <w:rPr>
                <w:rFonts w:ascii="宋体" w:hAnsi="宋体" w:eastAsia="宋体" w:cs="宋体"/>
                <w:sz w:val="24"/>
                <w:szCs w:val="24"/>
              </w:rPr>
              <w:t>2mL进样小瓶1000个；手拧式快速接头3个；在线过滤器3套；PTFE滤芯10包；1000mL溶剂瓶6个；溶剂瓶入口过滤器8个；溶剂净化柱组件包1套；</w:t>
            </w:r>
            <w:r>
              <w:rPr>
                <w:rFonts w:hint="eastAsia" w:ascii="宋体" w:hAnsi="宋体" w:eastAsia="宋体" w:cs="宋体"/>
                <w:sz w:val="24"/>
                <w:szCs w:val="24"/>
              </w:rPr>
              <w:t>液质耗材调谐液</w:t>
            </w:r>
            <w:r>
              <w:rPr>
                <w:rFonts w:ascii="宋体" w:hAnsi="宋体" w:eastAsia="宋体" w:cs="宋体"/>
                <w:sz w:val="24"/>
                <w:szCs w:val="24"/>
              </w:rPr>
              <w:t>2瓶，质谱的毛细管2根</w:t>
            </w:r>
            <w:r>
              <w:rPr>
                <w:rFonts w:hint="eastAsia" w:ascii="宋体" w:hAnsi="宋体" w:eastAsia="宋体" w:cs="宋体"/>
                <w:sz w:val="24"/>
                <w:szCs w:val="24"/>
              </w:rPr>
              <w:t>；</w:t>
            </w:r>
          </w:p>
          <w:p w14:paraId="3C317F45">
            <w:pPr>
              <w:spacing w:line="360" w:lineRule="auto"/>
              <w:rPr>
                <w:rFonts w:ascii="宋体" w:hAnsi="宋体" w:eastAsia="宋体" w:cs="宋体"/>
                <w:sz w:val="24"/>
                <w:szCs w:val="24"/>
              </w:rPr>
            </w:pPr>
            <w:r>
              <w:rPr>
                <w:rFonts w:ascii="宋体" w:hAnsi="宋体" w:eastAsia="宋体" w:cs="宋体"/>
                <w:sz w:val="24"/>
                <w:szCs w:val="24"/>
              </w:rPr>
              <w:t>3.4</w:t>
            </w:r>
            <w:r>
              <w:rPr>
                <w:rFonts w:hint="eastAsia" w:ascii="宋体" w:hAnsi="宋体" w:eastAsia="宋体" w:cs="宋体"/>
                <w:sz w:val="24"/>
                <w:szCs w:val="24"/>
              </w:rPr>
              <w:t>色谱柱：</w:t>
            </w:r>
            <w:r>
              <w:rPr>
                <w:rFonts w:ascii="宋体" w:hAnsi="宋体" w:eastAsia="宋体" w:cs="宋体"/>
                <w:sz w:val="24"/>
                <w:szCs w:val="24"/>
              </w:rPr>
              <w:t>C18 2.1</w:t>
            </w:r>
            <w:r>
              <w:rPr>
                <w:rFonts w:hint="eastAsia" w:ascii="宋体" w:hAnsi="宋体" w:eastAsia="宋体" w:cs="宋体"/>
                <w:sz w:val="24"/>
                <w:szCs w:val="24"/>
              </w:rPr>
              <w:t>×</w:t>
            </w:r>
            <w:r>
              <w:rPr>
                <w:rFonts w:ascii="宋体" w:hAnsi="宋体" w:eastAsia="宋体" w:cs="宋体"/>
                <w:sz w:val="24"/>
                <w:szCs w:val="24"/>
              </w:rPr>
              <w:t>100 mm</w:t>
            </w:r>
            <w:r>
              <w:rPr>
                <w:rFonts w:hint="eastAsia" w:ascii="宋体" w:hAnsi="宋体" w:eastAsia="宋体" w:cs="宋体"/>
                <w:sz w:val="24"/>
                <w:szCs w:val="24"/>
              </w:rPr>
              <w:t>，</w:t>
            </w:r>
            <w:r>
              <w:rPr>
                <w:rFonts w:ascii="宋体" w:hAnsi="宋体" w:eastAsia="宋体" w:cs="宋体"/>
                <w:sz w:val="24"/>
                <w:szCs w:val="24"/>
              </w:rPr>
              <w:t xml:space="preserve">1.9 </w:t>
            </w:r>
            <w:r>
              <w:rPr>
                <w:rFonts w:hint="eastAsia" w:ascii="宋体" w:hAnsi="宋体" w:eastAsia="宋体" w:cs="宋体"/>
                <w:sz w:val="24"/>
                <w:szCs w:val="24"/>
              </w:rPr>
              <w:t>µ</w:t>
            </w:r>
            <w:r>
              <w:rPr>
                <w:rFonts w:ascii="宋体" w:hAnsi="宋体" w:eastAsia="宋体" w:cs="宋体"/>
                <w:sz w:val="24"/>
                <w:szCs w:val="24"/>
              </w:rPr>
              <w:t>m 1根；</w:t>
            </w:r>
            <w:r>
              <w:rPr>
                <w:rFonts w:hint="eastAsia" w:ascii="宋体" w:hAnsi="宋体" w:eastAsia="宋体" w:cs="宋体"/>
                <w:sz w:val="24"/>
                <w:szCs w:val="24"/>
              </w:rPr>
              <w:t>亲水作用色谱柱</w:t>
            </w:r>
            <w:r>
              <w:rPr>
                <w:rFonts w:ascii="宋体" w:hAnsi="宋体" w:eastAsia="宋体" w:cs="宋体"/>
                <w:sz w:val="24"/>
                <w:szCs w:val="24"/>
              </w:rPr>
              <w:t xml:space="preserve"> 2.1</w:t>
            </w:r>
            <w:r>
              <w:rPr>
                <w:rFonts w:hint="eastAsia" w:ascii="宋体" w:hAnsi="宋体" w:eastAsia="宋体" w:cs="宋体"/>
                <w:sz w:val="24"/>
                <w:szCs w:val="24"/>
              </w:rPr>
              <w:t>×</w:t>
            </w:r>
            <w:r>
              <w:rPr>
                <w:rFonts w:ascii="宋体" w:hAnsi="宋体" w:eastAsia="宋体" w:cs="宋体"/>
                <w:sz w:val="24"/>
                <w:szCs w:val="24"/>
              </w:rPr>
              <w:t>100 mm</w:t>
            </w:r>
            <w:r>
              <w:rPr>
                <w:rFonts w:hint="eastAsia" w:ascii="宋体" w:hAnsi="宋体" w:eastAsia="宋体" w:cs="宋体"/>
                <w:sz w:val="24"/>
                <w:szCs w:val="24"/>
              </w:rPr>
              <w:t>，</w:t>
            </w:r>
            <w:r>
              <w:rPr>
                <w:rFonts w:ascii="宋体" w:hAnsi="宋体" w:eastAsia="宋体" w:cs="宋体"/>
                <w:sz w:val="24"/>
                <w:szCs w:val="24"/>
              </w:rPr>
              <w:t xml:space="preserve">1.9 </w:t>
            </w:r>
            <w:r>
              <w:rPr>
                <w:rFonts w:hint="eastAsia" w:ascii="宋体" w:hAnsi="宋体" w:eastAsia="宋体" w:cs="宋体"/>
                <w:sz w:val="24"/>
                <w:szCs w:val="24"/>
              </w:rPr>
              <w:t>µ</w:t>
            </w:r>
            <w:r>
              <w:rPr>
                <w:rFonts w:ascii="宋体" w:hAnsi="宋体" w:eastAsia="宋体" w:cs="宋体"/>
                <w:sz w:val="24"/>
                <w:szCs w:val="24"/>
              </w:rPr>
              <w:t>m 3根；C18柱</w:t>
            </w:r>
            <w:r>
              <w:rPr>
                <w:rFonts w:hint="eastAsia" w:ascii="宋体" w:hAnsi="宋体" w:eastAsia="宋体" w:cs="宋体"/>
                <w:sz w:val="24"/>
                <w:szCs w:val="24"/>
              </w:rPr>
              <w:t>，</w:t>
            </w:r>
            <w:r>
              <w:rPr>
                <w:rFonts w:ascii="宋体" w:hAnsi="宋体" w:eastAsia="宋体" w:cs="宋体"/>
                <w:sz w:val="24"/>
                <w:szCs w:val="24"/>
              </w:rPr>
              <w:t>2.1×100mm</w:t>
            </w:r>
            <w:r>
              <w:rPr>
                <w:rFonts w:hint="eastAsia" w:ascii="宋体" w:hAnsi="宋体" w:eastAsia="宋体" w:cs="宋体"/>
                <w:sz w:val="24"/>
                <w:szCs w:val="24"/>
              </w:rPr>
              <w:t>，</w:t>
            </w:r>
            <w:r>
              <w:rPr>
                <w:rFonts w:ascii="宋体" w:hAnsi="宋体" w:eastAsia="宋体" w:cs="宋体"/>
                <w:sz w:val="24"/>
                <w:szCs w:val="24"/>
              </w:rPr>
              <w:t>2.7um 2根；Bonus-RP</w:t>
            </w:r>
            <w:r>
              <w:rPr>
                <w:rFonts w:hint="eastAsia" w:ascii="宋体" w:hAnsi="宋体" w:eastAsia="宋体" w:cs="宋体"/>
                <w:sz w:val="24"/>
                <w:szCs w:val="24"/>
              </w:rPr>
              <w:t>，</w:t>
            </w:r>
            <w:r>
              <w:rPr>
                <w:rFonts w:ascii="宋体" w:hAnsi="宋体" w:eastAsia="宋体" w:cs="宋体"/>
                <w:sz w:val="24"/>
                <w:szCs w:val="24"/>
              </w:rPr>
              <w:t>2.1</w:t>
            </w:r>
            <w:r>
              <w:rPr>
                <w:rFonts w:hint="eastAsia" w:ascii="宋体" w:hAnsi="宋体" w:eastAsia="宋体" w:cs="宋体"/>
                <w:sz w:val="24"/>
                <w:szCs w:val="24"/>
              </w:rPr>
              <w:t>×</w:t>
            </w:r>
            <w:r>
              <w:rPr>
                <w:rFonts w:ascii="宋体" w:hAnsi="宋体" w:eastAsia="宋体" w:cs="宋体"/>
                <w:sz w:val="24"/>
                <w:szCs w:val="24"/>
              </w:rPr>
              <w:t xml:space="preserve">100 mm, 2.7 </w:t>
            </w:r>
            <w:r>
              <w:rPr>
                <w:rFonts w:hint="eastAsia" w:ascii="宋体" w:hAnsi="宋体" w:eastAsia="宋体" w:cs="宋体"/>
                <w:sz w:val="24"/>
                <w:szCs w:val="24"/>
              </w:rPr>
              <w:t>µ</w:t>
            </w:r>
            <w:r>
              <w:rPr>
                <w:rFonts w:ascii="宋体" w:hAnsi="宋体" w:eastAsia="宋体" w:cs="宋体"/>
                <w:sz w:val="24"/>
                <w:szCs w:val="24"/>
              </w:rPr>
              <w:t>m，1根；</w:t>
            </w:r>
          </w:p>
          <w:p w14:paraId="0398DC66">
            <w:pPr>
              <w:spacing w:line="360" w:lineRule="auto"/>
              <w:rPr>
                <w:rFonts w:ascii="宋体" w:hAnsi="宋体" w:eastAsia="宋体" w:cs="宋体"/>
                <w:sz w:val="24"/>
                <w:szCs w:val="24"/>
              </w:rPr>
            </w:pPr>
            <w:r>
              <w:rPr>
                <w:rFonts w:ascii="宋体" w:hAnsi="宋体" w:eastAsia="宋体" w:cs="宋体"/>
                <w:sz w:val="24"/>
                <w:szCs w:val="24"/>
              </w:rPr>
              <w:t>3.5</w:t>
            </w:r>
            <w:r>
              <w:rPr>
                <w:rFonts w:ascii="宋体" w:hAnsi="宋体" w:eastAsia="宋体" w:cs="宋体"/>
                <w:sz w:val="24"/>
                <w:szCs w:val="24"/>
              </w:rPr>
              <w:tab/>
            </w:r>
            <w:r>
              <w:rPr>
                <w:rFonts w:hint="eastAsia" w:ascii="宋体" w:hAnsi="宋体" w:eastAsia="宋体" w:cs="宋体"/>
                <w:sz w:val="24"/>
                <w:szCs w:val="24"/>
              </w:rPr>
              <w:t>氮气发生器一台：最大气体输出流速≥</w:t>
            </w:r>
            <w:r>
              <w:rPr>
                <w:rFonts w:ascii="宋体" w:hAnsi="宋体" w:eastAsia="宋体" w:cs="宋体"/>
                <w:sz w:val="24"/>
                <w:szCs w:val="24"/>
              </w:rPr>
              <w:t>60L/min，最大气体输出压力≥6.9bar</w:t>
            </w:r>
            <w:r>
              <w:rPr>
                <w:rFonts w:hint="eastAsia" w:ascii="宋体" w:hAnsi="宋体" w:eastAsia="宋体" w:cs="宋体"/>
                <w:sz w:val="24"/>
                <w:szCs w:val="24"/>
              </w:rPr>
              <w:t>；</w:t>
            </w:r>
          </w:p>
          <w:p w14:paraId="6523A649">
            <w:pPr>
              <w:spacing w:line="360" w:lineRule="auto"/>
              <w:rPr>
                <w:rFonts w:ascii="宋体" w:hAnsi="宋体" w:eastAsia="宋体" w:cs="宋体"/>
                <w:sz w:val="24"/>
                <w:szCs w:val="24"/>
              </w:rPr>
            </w:pPr>
            <w:r>
              <w:rPr>
                <w:rFonts w:ascii="宋体" w:hAnsi="宋体" w:eastAsia="宋体" w:cs="宋体"/>
                <w:sz w:val="24"/>
                <w:szCs w:val="24"/>
              </w:rPr>
              <w:t>3.6UPS电源一台：功率≥6</w:t>
            </w:r>
            <w:r>
              <w:rPr>
                <w:rFonts w:hint="eastAsia" w:ascii="宋体" w:hAnsi="宋体" w:eastAsia="宋体" w:cs="宋体"/>
                <w:sz w:val="24"/>
                <w:szCs w:val="24"/>
              </w:rPr>
              <w:t>k</w:t>
            </w:r>
            <w:r>
              <w:rPr>
                <w:rFonts w:ascii="宋体" w:hAnsi="宋体" w:eastAsia="宋体" w:cs="宋体"/>
                <w:sz w:val="24"/>
                <w:szCs w:val="24"/>
              </w:rPr>
              <w:t>VA</w:t>
            </w:r>
            <w:r>
              <w:rPr>
                <w:rFonts w:hint="eastAsia" w:ascii="宋体" w:hAnsi="宋体" w:eastAsia="宋体" w:cs="宋体"/>
                <w:sz w:val="24"/>
                <w:szCs w:val="24"/>
              </w:rPr>
              <w:t>；</w:t>
            </w:r>
          </w:p>
          <w:p w14:paraId="7E8F8A5D">
            <w:pPr>
              <w:spacing w:line="360" w:lineRule="auto"/>
              <w:rPr>
                <w:rFonts w:ascii="宋体" w:hAnsi="宋体" w:eastAsia="宋体" w:cs="宋体"/>
                <w:sz w:val="24"/>
                <w:szCs w:val="24"/>
              </w:rPr>
            </w:pPr>
            <w:r>
              <w:rPr>
                <w:rFonts w:ascii="宋体" w:hAnsi="宋体" w:eastAsia="宋体" w:cs="宋体"/>
                <w:sz w:val="24"/>
                <w:szCs w:val="24"/>
              </w:rPr>
              <w:t>3.7</w:t>
            </w:r>
            <w:r>
              <w:rPr>
                <w:rFonts w:hint="eastAsia" w:ascii="宋体" w:hAnsi="宋体" w:eastAsia="宋体" w:cs="宋体"/>
                <w:sz w:val="24"/>
                <w:szCs w:val="24"/>
              </w:rPr>
              <w:t>服务器级工作站一套</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w:t>
            </w:r>
            <w:r>
              <w:rPr>
                <w:rFonts w:hint="eastAsia" w:ascii="宋体" w:hAnsi="宋体" w:eastAsia="宋体" w:cs="宋体"/>
                <w:b/>
                <w:bCs/>
                <w:sz w:val="24"/>
                <w:szCs w:val="24"/>
              </w:rPr>
              <w:t>，否则视为本条参数不响应）</w:t>
            </w:r>
            <w:r>
              <w:rPr>
                <w:rFonts w:hint="eastAsia" w:ascii="宋体" w:hAnsi="宋体" w:eastAsia="宋体" w:cs="宋体"/>
                <w:sz w:val="24"/>
                <w:szCs w:val="24"/>
              </w:rPr>
              <w:t>：C</w:t>
            </w:r>
            <w:r>
              <w:rPr>
                <w:rFonts w:ascii="宋体" w:hAnsi="宋体" w:eastAsia="宋体" w:cs="宋体"/>
                <w:sz w:val="24"/>
                <w:szCs w:val="24"/>
              </w:rPr>
              <w:t>PU</w:t>
            </w:r>
            <w:r>
              <w:rPr>
                <w:rFonts w:hint="eastAsia" w:ascii="宋体" w:hAnsi="宋体" w:eastAsia="宋体" w:cs="宋体"/>
                <w:sz w:val="24"/>
                <w:szCs w:val="24"/>
              </w:rPr>
              <w:t>≥</w:t>
            </w:r>
            <w:r>
              <w:rPr>
                <w:rFonts w:ascii="宋体" w:hAnsi="宋体" w:eastAsia="宋体" w:cs="宋体"/>
                <w:sz w:val="24"/>
                <w:szCs w:val="24"/>
              </w:rPr>
              <w:t>20</w:t>
            </w:r>
            <w:r>
              <w:rPr>
                <w:rFonts w:hint="eastAsia" w:ascii="宋体" w:hAnsi="宋体" w:eastAsia="宋体" w:cs="宋体"/>
                <w:sz w:val="24"/>
                <w:szCs w:val="24"/>
              </w:rPr>
              <w:t>核，</w:t>
            </w:r>
            <w:r>
              <w:rPr>
                <w:rFonts w:ascii="宋体" w:hAnsi="宋体" w:eastAsia="宋体" w:cs="宋体"/>
                <w:sz w:val="24"/>
                <w:szCs w:val="24"/>
              </w:rPr>
              <w:t>16GB内存,1TB硬盘，独立显卡2G</w:t>
            </w:r>
            <w:r>
              <w:rPr>
                <w:rFonts w:hint="eastAsia" w:ascii="宋体" w:hAnsi="宋体" w:eastAsia="宋体" w:cs="宋体"/>
                <w:sz w:val="24"/>
                <w:szCs w:val="24"/>
              </w:rPr>
              <w:t>，显示器：≥</w:t>
            </w:r>
            <w:r>
              <w:rPr>
                <w:rFonts w:ascii="宋体" w:hAnsi="宋体" w:eastAsia="宋体" w:cs="宋体"/>
                <w:sz w:val="24"/>
                <w:szCs w:val="24"/>
              </w:rPr>
              <w:t>23</w:t>
            </w:r>
            <w:r>
              <w:rPr>
                <w:rFonts w:hint="eastAsia" w:ascii="宋体" w:hAnsi="宋体" w:eastAsia="宋体" w:cs="宋体"/>
                <w:sz w:val="24"/>
                <w:szCs w:val="24"/>
              </w:rPr>
              <w:t>英寸</w:t>
            </w:r>
            <w:r>
              <w:rPr>
                <w:rFonts w:ascii="宋体" w:hAnsi="宋体" w:eastAsia="宋体" w:cs="宋体"/>
                <w:sz w:val="24"/>
                <w:szCs w:val="24"/>
              </w:rPr>
              <w:t>宽屏LED，系统：出厂预装正版操作系统</w:t>
            </w:r>
            <w:r>
              <w:rPr>
                <w:rFonts w:hint="eastAsia" w:ascii="宋体" w:hAnsi="宋体" w:eastAsia="宋体" w:cs="宋体"/>
                <w:sz w:val="24"/>
                <w:szCs w:val="24"/>
              </w:rPr>
              <w:t>。</w:t>
            </w:r>
          </w:p>
          <w:p w14:paraId="631FABC4">
            <w:pPr>
              <w:spacing w:line="360" w:lineRule="auto"/>
              <w:rPr>
                <w:rFonts w:ascii="宋体" w:hAnsi="宋体" w:eastAsia="宋体" w:cs="宋体"/>
                <w:sz w:val="24"/>
                <w:szCs w:val="24"/>
              </w:rPr>
            </w:pPr>
            <w:r>
              <w:rPr>
                <w:rFonts w:ascii="宋体" w:hAnsi="宋体" w:eastAsia="宋体" w:cs="宋体"/>
                <w:sz w:val="24"/>
                <w:szCs w:val="24"/>
              </w:rPr>
              <w:t>3.8</w:t>
            </w:r>
            <w:r>
              <w:rPr>
                <w:rFonts w:hint="eastAsia" w:ascii="宋体" w:hAnsi="宋体" w:eastAsia="宋体" w:cs="宋体"/>
                <w:sz w:val="24"/>
                <w:szCs w:val="24"/>
              </w:rPr>
              <w:t>数据输出设备1套</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w:t>
            </w:r>
            <w:r>
              <w:rPr>
                <w:rFonts w:hint="eastAsia" w:ascii="宋体" w:hAnsi="宋体" w:eastAsia="宋体" w:cs="宋体"/>
                <w:b/>
                <w:bCs/>
                <w:sz w:val="24"/>
                <w:szCs w:val="24"/>
              </w:rPr>
              <w:t>，否则视为本条参数不响应）</w:t>
            </w:r>
            <w:r>
              <w:rPr>
                <w:rFonts w:hint="eastAsia" w:ascii="宋体" w:hAnsi="宋体" w:eastAsia="宋体" w:cs="宋体"/>
                <w:sz w:val="24"/>
                <w:szCs w:val="24"/>
              </w:rPr>
              <w:t>：类型功能：</w:t>
            </w:r>
            <w:r>
              <w:rPr>
                <w:rFonts w:ascii="宋体" w:hAnsi="宋体" w:eastAsia="宋体" w:cs="宋体"/>
                <w:sz w:val="24"/>
                <w:szCs w:val="24"/>
              </w:rPr>
              <w:t>A4彩色，</w:t>
            </w:r>
            <w:r>
              <w:rPr>
                <w:rFonts w:hint="eastAsia" w:ascii="宋体" w:hAnsi="宋体" w:eastAsia="宋体" w:cs="宋体"/>
                <w:sz w:val="24"/>
                <w:szCs w:val="24"/>
              </w:rPr>
              <w:t>含输出</w:t>
            </w:r>
            <w:r>
              <w:rPr>
                <w:rFonts w:ascii="宋体" w:hAnsi="宋体" w:eastAsia="宋体" w:cs="宋体"/>
                <w:sz w:val="24"/>
                <w:szCs w:val="24"/>
              </w:rPr>
              <w:t>/</w:t>
            </w:r>
            <w:r>
              <w:rPr>
                <w:rFonts w:hint="eastAsia" w:ascii="宋体" w:hAnsi="宋体" w:eastAsia="宋体" w:cs="宋体"/>
                <w:sz w:val="24"/>
                <w:szCs w:val="24"/>
              </w:rPr>
              <w:t>复制</w:t>
            </w:r>
            <w:r>
              <w:rPr>
                <w:rFonts w:ascii="宋体" w:hAnsi="宋体" w:eastAsia="宋体" w:cs="宋体"/>
                <w:sz w:val="24"/>
                <w:szCs w:val="24"/>
              </w:rPr>
              <w:t>/扫描；</w:t>
            </w:r>
            <w:r>
              <w:rPr>
                <w:rFonts w:hint="eastAsia" w:ascii="宋体" w:hAnsi="宋体" w:eastAsia="宋体" w:cs="宋体"/>
                <w:sz w:val="24"/>
                <w:szCs w:val="24"/>
              </w:rPr>
              <w:t>输出</w:t>
            </w:r>
            <w:r>
              <w:rPr>
                <w:rFonts w:ascii="宋体" w:hAnsi="宋体" w:eastAsia="宋体" w:cs="宋体"/>
                <w:sz w:val="24"/>
                <w:szCs w:val="24"/>
              </w:rPr>
              <w:t>速度：单面</w:t>
            </w:r>
            <w:r>
              <w:rPr>
                <w:rFonts w:hint="eastAsia" w:ascii="宋体" w:hAnsi="宋体" w:eastAsia="宋体" w:cs="宋体"/>
                <w:sz w:val="24"/>
                <w:szCs w:val="24"/>
              </w:rPr>
              <w:t>≥</w:t>
            </w:r>
            <w:r>
              <w:rPr>
                <w:rFonts w:ascii="宋体" w:hAnsi="宋体" w:eastAsia="宋体" w:cs="宋体"/>
                <w:sz w:val="24"/>
                <w:szCs w:val="24"/>
              </w:rPr>
              <w:t>22ppm(A4)，双面</w:t>
            </w:r>
            <w:r>
              <w:rPr>
                <w:rFonts w:hint="eastAsia" w:ascii="宋体" w:hAnsi="宋体" w:eastAsia="宋体" w:cs="宋体"/>
                <w:sz w:val="24"/>
                <w:szCs w:val="24"/>
              </w:rPr>
              <w:t>≥</w:t>
            </w:r>
            <w:r>
              <w:rPr>
                <w:rFonts w:ascii="宋体" w:hAnsi="宋体" w:eastAsia="宋体" w:cs="宋体"/>
                <w:sz w:val="24"/>
                <w:szCs w:val="24"/>
              </w:rPr>
              <w:t>12ppm(A4)，黑彩同速；分辨率(dpi)：</w:t>
            </w:r>
            <w:r>
              <w:rPr>
                <w:rFonts w:hint="eastAsia" w:ascii="宋体" w:hAnsi="宋体" w:eastAsia="宋体" w:cs="宋体"/>
                <w:sz w:val="24"/>
                <w:szCs w:val="24"/>
              </w:rPr>
              <w:t>≥</w:t>
            </w:r>
            <w:r>
              <w:rPr>
                <w:rFonts w:ascii="宋体" w:hAnsi="宋体" w:eastAsia="宋体" w:cs="宋体"/>
                <w:sz w:val="24"/>
                <w:szCs w:val="24"/>
              </w:rPr>
              <w:t>1200*1200dpi</w:t>
            </w:r>
            <w:r>
              <w:rPr>
                <w:rFonts w:hint="eastAsia" w:ascii="宋体" w:hAnsi="宋体" w:eastAsia="宋体" w:cs="宋体"/>
                <w:sz w:val="24"/>
                <w:szCs w:val="24"/>
              </w:rPr>
              <w:t>。</w:t>
            </w:r>
          </w:p>
          <w:p w14:paraId="1F911F6E">
            <w:pPr>
              <w:spacing w:line="360" w:lineRule="auto"/>
              <w:rPr>
                <w:rFonts w:ascii="宋体" w:hAnsi="宋体" w:eastAsia="宋体" w:cs="宋体"/>
                <w:sz w:val="24"/>
                <w:szCs w:val="24"/>
              </w:rPr>
            </w:pPr>
            <w:r>
              <w:rPr>
                <w:rFonts w:ascii="宋体" w:hAnsi="宋体" w:eastAsia="宋体" w:cs="宋体"/>
                <w:sz w:val="24"/>
                <w:szCs w:val="24"/>
              </w:rPr>
              <w:t>3.9</w:t>
            </w:r>
            <w:r>
              <w:rPr>
                <w:rFonts w:hint="eastAsia" w:ascii="宋体" w:hAnsi="宋体" w:eastAsia="宋体" w:cs="宋体"/>
                <w:sz w:val="24"/>
                <w:szCs w:val="24"/>
              </w:rPr>
              <w:t>附件</w:t>
            </w:r>
          </w:p>
          <w:p w14:paraId="268E7305">
            <w:pPr>
              <w:spacing w:line="360" w:lineRule="auto"/>
              <w:rPr>
                <w:rFonts w:ascii="宋体" w:hAnsi="宋体" w:eastAsia="宋体" w:cs="宋体"/>
                <w:sz w:val="24"/>
                <w:szCs w:val="24"/>
              </w:rPr>
            </w:pPr>
            <w:r>
              <w:rPr>
                <w:rFonts w:ascii="宋体" w:hAnsi="宋体" w:eastAsia="宋体" w:cs="宋体"/>
                <w:sz w:val="24"/>
                <w:szCs w:val="24"/>
              </w:rPr>
              <w:t>3.9.1</w:t>
            </w:r>
            <w:r>
              <w:rPr>
                <w:rFonts w:hint="eastAsia" w:ascii="宋体" w:hAnsi="宋体" w:eastAsia="宋体" w:cs="宋体"/>
                <w:sz w:val="24"/>
                <w:szCs w:val="24"/>
              </w:rPr>
              <w:t>超纯水系统</w:t>
            </w:r>
            <w:r>
              <w:rPr>
                <w:rFonts w:ascii="宋体" w:hAnsi="宋体" w:eastAsia="宋体" w:cs="宋体"/>
                <w:sz w:val="24"/>
                <w:szCs w:val="24"/>
              </w:rPr>
              <w:t>1套：TOC含量：</w:t>
            </w:r>
            <w:r>
              <w:rPr>
                <w:rFonts w:hint="eastAsia" w:ascii="宋体" w:hAnsi="宋体" w:eastAsia="宋体" w:cs="宋体"/>
                <w:sz w:val="24"/>
                <w:szCs w:val="24"/>
              </w:rPr>
              <w:t>≤</w:t>
            </w:r>
            <w:r>
              <w:rPr>
                <w:rFonts w:ascii="宋体" w:hAnsi="宋体" w:eastAsia="宋体" w:cs="宋体"/>
                <w:sz w:val="24"/>
                <w:szCs w:val="24"/>
              </w:rPr>
              <w:t>5ppb，本机配置低TOC过滤柱，TOC含量可达到</w:t>
            </w:r>
            <w:r>
              <w:rPr>
                <w:rFonts w:hint="eastAsia" w:ascii="宋体" w:hAnsi="宋体" w:eastAsia="宋体" w:cs="宋体"/>
                <w:sz w:val="24"/>
                <w:szCs w:val="24"/>
              </w:rPr>
              <w:t>≤</w:t>
            </w:r>
            <w:r>
              <w:rPr>
                <w:rFonts w:ascii="宋体" w:hAnsi="宋体" w:eastAsia="宋体" w:cs="宋体"/>
                <w:sz w:val="24"/>
                <w:szCs w:val="24"/>
              </w:rPr>
              <w:t>3ppb；根据实验需求，可以最高</w:t>
            </w:r>
            <w:r>
              <w:rPr>
                <w:rFonts w:hint="eastAsia" w:ascii="宋体" w:hAnsi="宋体" w:eastAsia="宋体" w:cs="宋体"/>
                <w:sz w:val="24"/>
                <w:szCs w:val="24"/>
              </w:rPr>
              <w:t>≥</w:t>
            </w:r>
            <w:r>
              <w:rPr>
                <w:rFonts w:ascii="宋体" w:hAnsi="宋体" w:eastAsia="宋体" w:cs="宋体"/>
                <w:sz w:val="24"/>
                <w:szCs w:val="24"/>
              </w:rPr>
              <w:t>2L/min速度取超纯水</w:t>
            </w:r>
            <w:r>
              <w:rPr>
                <w:rFonts w:hint="eastAsia" w:ascii="宋体" w:hAnsi="宋体" w:eastAsia="宋体" w:cs="宋体"/>
                <w:sz w:val="24"/>
                <w:szCs w:val="24"/>
              </w:rPr>
              <w:t>，含备用过滤柱2套</w:t>
            </w:r>
            <w:r>
              <w:rPr>
                <w:rFonts w:ascii="宋体" w:hAnsi="宋体" w:eastAsia="宋体" w:cs="宋体"/>
                <w:sz w:val="24"/>
                <w:szCs w:val="24"/>
              </w:rPr>
              <w:t>。</w:t>
            </w:r>
          </w:p>
          <w:p w14:paraId="7F6C4F21">
            <w:pPr>
              <w:spacing w:line="360" w:lineRule="auto"/>
              <w:rPr>
                <w:rFonts w:ascii="宋体" w:hAnsi="宋体" w:eastAsia="宋体" w:cs="宋体"/>
                <w:sz w:val="24"/>
                <w:szCs w:val="24"/>
              </w:rPr>
            </w:pPr>
            <w:r>
              <w:rPr>
                <w:rFonts w:ascii="宋体" w:hAnsi="宋体" w:eastAsia="宋体" w:cs="宋体"/>
                <w:sz w:val="24"/>
                <w:szCs w:val="24"/>
              </w:rPr>
              <w:t>3.9.2</w:t>
            </w:r>
            <w:r>
              <w:rPr>
                <w:rFonts w:hint="eastAsia" w:ascii="宋体" w:hAnsi="宋体" w:eastAsia="宋体" w:cs="宋体"/>
                <w:sz w:val="24"/>
                <w:szCs w:val="24"/>
              </w:rPr>
              <w:t>智能屏系统：用于实验室设备的智能化管理，可与实验室信息管理系统设备管理数据互联互通。电子纸显示技术，显示屏尺寸≥</w:t>
            </w:r>
            <w:r>
              <w:rPr>
                <w:rFonts w:ascii="宋体" w:hAnsi="宋体" w:eastAsia="宋体" w:cs="宋体"/>
                <w:sz w:val="24"/>
                <w:szCs w:val="24"/>
              </w:rPr>
              <w:t>4英寸。</w:t>
            </w:r>
          </w:p>
          <w:p w14:paraId="690666C2">
            <w:pPr>
              <w:spacing w:line="360" w:lineRule="auto"/>
              <w:rPr>
                <w:rFonts w:ascii="宋体" w:hAnsi="宋体" w:eastAsia="宋体" w:cs="宋体"/>
                <w:sz w:val="24"/>
                <w:szCs w:val="24"/>
              </w:rPr>
            </w:pPr>
            <w:r>
              <w:rPr>
                <w:rFonts w:ascii="宋体" w:hAnsi="宋体" w:eastAsia="宋体" w:cs="宋体"/>
                <w:sz w:val="24"/>
                <w:szCs w:val="24"/>
              </w:rPr>
              <w:t>3.9.3</w:t>
            </w:r>
            <w:r>
              <w:rPr>
                <w:rFonts w:hint="eastAsia" w:ascii="宋体" w:hAnsi="宋体" w:eastAsia="宋体" w:cs="宋体"/>
                <w:sz w:val="24"/>
                <w:szCs w:val="24"/>
              </w:rPr>
              <w:t>深度学习工作站</w:t>
            </w:r>
            <w:r>
              <w:rPr>
                <w:rFonts w:ascii="宋体" w:hAnsi="宋体" w:eastAsia="宋体" w:cs="宋体"/>
                <w:sz w:val="24"/>
                <w:szCs w:val="24"/>
              </w:rPr>
              <w:t>1套</w:t>
            </w:r>
            <w:r>
              <w:rPr>
                <w:rFonts w:hint="eastAsia" w:ascii="宋体" w:hAnsi="宋体" w:eastAsia="宋体" w:cs="宋体"/>
                <w:sz w:val="24"/>
                <w:szCs w:val="24"/>
              </w:rPr>
              <w:t>：用于模型训练、推理和大规模数据处理。计算能力≥120 TFLOPS，带宽≥700 GB/s，读写速度：≥7000 MB/s。</w:t>
            </w:r>
          </w:p>
          <w:p w14:paraId="4EA6C01C">
            <w:pPr>
              <w:spacing w:line="360" w:lineRule="auto"/>
              <w:rPr>
                <w:rFonts w:ascii="宋体" w:hAnsi="宋体" w:eastAsia="宋体" w:cs="宋体"/>
                <w:sz w:val="24"/>
                <w:szCs w:val="24"/>
              </w:rPr>
            </w:pPr>
            <w:r>
              <w:rPr>
                <w:rFonts w:ascii="宋体" w:hAnsi="宋体" w:eastAsia="宋体" w:cs="宋体"/>
                <w:sz w:val="24"/>
                <w:szCs w:val="24"/>
              </w:rPr>
              <w:t>3.9.4</w:t>
            </w:r>
            <w:r>
              <w:rPr>
                <w:rFonts w:hint="eastAsia" w:ascii="宋体" w:hAnsi="宋体" w:eastAsia="宋体" w:cs="宋体"/>
                <w:sz w:val="24"/>
                <w:szCs w:val="24"/>
              </w:rPr>
              <w:t>移液枪</w:t>
            </w:r>
            <w:r>
              <w:rPr>
                <w:rFonts w:ascii="宋体" w:hAnsi="宋体" w:eastAsia="宋体" w:cs="宋体"/>
                <w:sz w:val="24"/>
                <w:szCs w:val="24"/>
              </w:rPr>
              <w:t>2套（10μl、50μl、100μl、200μl、1000μl）；</w:t>
            </w:r>
            <w:r>
              <w:rPr>
                <w:rFonts w:hint="eastAsia" w:ascii="宋体" w:hAnsi="宋体" w:eastAsia="宋体" w:cs="宋体"/>
                <w:sz w:val="24"/>
                <w:szCs w:val="24"/>
              </w:rPr>
              <w:t>瓶口分液器</w:t>
            </w:r>
            <w:r>
              <w:rPr>
                <w:rFonts w:ascii="宋体" w:hAnsi="宋体" w:eastAsia="宋体" w:cs="宋体"/>
                <w:sz w:val="24"/>
                <w:szCs w:val="24"/>
              </w:rPr>
              <w:t>2套</w:t>
            </w:r>
            <w:r>
              <w:rPr>
                <w:rFonts w:hint="eastAsia" w:ascii="宋体" w:hAnsi="宋体" w:eastAsia="宋体" w:cs="宋体"/>
                <w:sz w:val="24"/>
                <w:szCs w:val="24"/>
              </w:rPr>
              <w:t>；</w:t>
            </w:r>
          </w:p>
          <w:p w14:paraId="346A90D8">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.其他要求</w:t>
            </w:r>
          </w:p>
          <w:p w14:paraId="597846B1">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.1中标人协助采购人进行安装前的准备工作，提供相关的布局图和设计要求，提供实验室建设安装资料并作相应的指导。</w:t>
            </w:r>
          </w:p>
          <w:p w14:paraId="0E52C0DC">
            <w:pPr>
              <w:spacing w:line="360" w:lineRule="auto"/>
              <w:rPr>
                <w:rFonts w:ascii="宋体" w:hAnsi="宋体" w:eastAsia="宋体" w:cs="宋体"/>
                <w:sz w:val="24"/>
                <w:szCs w:val="24"/>
              </w:rPr>
            </w:pPr>
            <w:bookmarkStart w:id="26" w:name="OLE_LINK3"/>
            <w:bookmarkStart w:id="27" w:name="OLE_LINK4"/>
            <w:r>
              <w:rPr>
                <w:rFonts w:ascii="宋体" w:hAnsi="宋体" w:eastAsia="宋体" w:cs="宋体"/>
                <w:sz w:val="24"/>
                <w:szCs w:val="24"/>
              </w:rPr>
              <w:t>4</w:t>
            </w:r>
            <w:r>
              <w:rPr>
                <w:rFonts w:hint="eastAsia" w:ascii="宋体" w:hAnsi="宋体" w:eastAsia="宋体" w:cs="宋体"/>
                <w:sz w:val="24"/>
                <w:szCs w:val="24"/>
              </w:rPr>
              <w:t>.2提供</w:t>
            </w:r>
            <w:r>
              <w:rPr>
                <w:rFonts w:ascii="宋体" w:hAnsi="宋体" w:eastAsia="宋体" w:cs="宋体"/>
                <w:sz w:val="24"/>
                <w:szCs w:val="24"/>
              </w:rPr>
              <w:t>4人</w:t>
            </w:r>
            <w:r>
              <w:rPr>
                <w:rFonts w:hint="eastAsia" w:ascii="宋体" w:hAnsi="宋体" w:eastAsia="宋体" w:cs="宋体"/>
                <w:sz w:val="24"/>
                <w:szCs w:val="24"/>
              </w:rPr>
              <w:t>次</w:t>
            </w:r>
            <w:r>
              <w:rPr>
                <w:rFonts w:ascii="宋体" w:hAnsi="宋体" w:eastAsia="宋体" w:cs="宋体"/>
                <w:sz w:val="24"/>
                <w:szCs w:val="24"/>
              </w:rPr>
              <w:t>的厂家培训名额，培训</w:t>
            </w:r>
            <w:r>
              <w:rPr>
                <w:rFonts w:hint="eastAsia" w:ascii="宋体" w:hAnsi="宋体" w:eastAsia="宋体" w:cs="宋体"/>
                <w:sz w:val="24"/>
                <w:szCs w:val="24"/>
              </w:rPr>
              <w:t>地点由采购人自选，费用包含在投标报价内。</w:t>
            </w:r>
          </w:p>
          <w:p w14:paraId="749561E8">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.3应用工程师现场方法开放培训≥</w:t>
            </w:r>
            <w:r>
              <w:rPr>
                <w:rFonts w:ascii="宋体" w:hAnsi="宋体" w:eastAsia="宋体" w:cs="宋体"/>
                <w:sz w:val="24"/>
                <w:szCs w:val="24"/>
              </w:rPr>
              <w:t>5</w:t>
            </w:r>
            <w:r>
              <w:rPr>
                <w:rFonts w:hint="eastAsia" w:ascii="宋体" w:hAnsi="宋体" w:eastAsia="宋体" w:cs="宋体"/>
                <w:sz w:val="24"/>
                <w:szCs w:val="24"/>
              </w:rPr>
              <w:t>次或时长≥</w:t>
            </w:r>
            <w:r>
              <w:rPr>
                <w:rFonts w:ascii="宋体" w:hAnsi="宋体" w:eastAsia="宋体" w:cs="宋体"/>
                <w:sz w:val="24"/>
                <w:szCs w:val="24"/>
              </w:rPr>
              <w:t>15</w:t>
            </w:r>
            <w:r>
              <w:rPr>
                <w:rFonts w:hint="eastAsia" w:ascii="宋体" w:hAnsi="宋体" w:eastAsia="宋体" w:cs="宋体"/>
                <w:sz w:val="24"/>
                <w:szCs w:val="24"/>
              </w:rPr>
              <w:t>天，费用包含在投标报价内。</w:t>
            </w:r>
          </w:p>
          <w:p w14:paraId="28460625">
            <w:pPr>
              <w:spacing w:line="360" w:lineRule="auto"/>
              <w:rPr>
                <w:rFonts w:ascii="宋体" w:hAnsi="宋体" w:eastAsia="宋体" w:cs="宋体"/>
                <w:sz w:val="24"/>
                <w:szCs w:val="24"/>
              </w:rPr>
            </w:pPr>
            <w:r>
              <w:rPr>
                <w:rFonts w:ascii="宋体" w:hAnsi="宋体" w:eastAsia="宋体" w:cs="宋体"/>
                <w:sz w:val="24"/>
                <w:szCs w:val="24"/>
              </w:rPr>
              <w:t>4.4</w:t>
            </w:r>
            <w:r>
              <w:rPr>
                <w:rFonts w:hint="eastAsia" w:ascii="宋体" w:hAnsi="宋体" w:eastAsia="宋体" w:cs="宋体"/>
                <w:sz w:val="24"/>
                <w:szCs w:val="24"/>
              </w:rPr>
              <w:t>中标人根据仪器使用需求邀请</w:t>
            </w:r>
            <w:r>
              <w:rPr>
                <w:rFonts w:ascii="宋体" w:hAnsi="宋体" w:eastAsia="宋体" w:cs="宋体"/>
                <w:sz w:val="24"/>
                <w:szCs w:val="24"/>
              </w:rPr>
              <w:t>相关领域专家</w:t>
            </w:r>
            <w:r>
              <w:rPr>
                <w:rFonts w:hint="eastAsia" w:ascii="宋体" w:hAnsi="宋体" w:eastAsia="宋体" w:cs="宋体"/>
                <w:sz w:val="24"/>
                <w:szCs w:val="24"/>
              </w:rPr>
              <w:t>（共计</w:t>
            </w:r>
            <w:r>
              <w:rPr>
                <w:rFonts w:ascii="宋体" w:hAnsi="宋体" w:eastAsia="宋体" w:cs="宋体"/>
                <w:sz w:val="24"/>
                <w:szCs w:val="24"/>
              </w:rPr>
              <w:t>3</w:t>
            </w:r>
            <w:r>
              <w:rPr>
                <w:rFonts w:hint="eastAsia" w:ascii="宋体" w:hAnsi="宋体" w:eastAsia="宋体" w:cs="宋体"/>
                <w:sz w:val="24"/>
                <w:szCs w:val="24"/>
              </w:rPr>
              <w:t>次，每次时长≥1天</w:t>
            </w:r>
            <w:r>
              <w:rPr>
                <w:rFonts w:ascii="宋体" w:hAnsi="宋体" w:eastAsia="宋体" w:cs="宋体"/>
                <w:sz w:val="24"/>
                <w:szCs w:val="24"/>
              </w:rPr>
              <w:t>）到用户处进行</w:t>
            </w:r>
            <w:r>
              <w:rPr>
                <w:rFonts w:hint="eastAsia" w:ascii="宋体" w:hAnsi="宋体" w:eastAsia="宋体" w:cs="宋体"/>
                <w:sz w:val="24"/>
                <w:szCs w:val="24"/>
              </w:rPr>
              <w:t>技术培训</w:t>
            </w:r>
            <w:r>
              <w:rPr>
                <w:rFonts w:ascii="宋体" w:hAnsi="宋体" w:eastAsia="宋体" w:cs="宋体"/>
                <w:sz w:val="24"/>
                <w:szCs w:val="24"/>
              </w:rPr>
              <w:t>，</w:t>
            </w:r>
            <w:r>
              <w:rPr>
                <w:rFonts w:hint="eastAsia" w:ascii="宋体" w:hAnsi="宋体" w:eastAsia="宋体" w:cs="宋体"/>
                <w:sz w:val="24"/>
                <w:szCs w:val="24"/>
              </w:rPr>
              <w:t>费用包含在投标报价内。</w:t>
            </w:r>
          </w:p>
          <w:bookmarkEnd w:id="26"/>
          <w:bookmarkEnd w:id="27"/>
          <w:p w14:paraId="06055C61">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中标人向采购人提供安装调试仪器所需的标准样品；提供配套的调试工具和其他专用工具，提供全套仪器操作说明书。</w:t>
            </w:r>
          </w:p>
        </w:tc>
        <w:tc>
          <w:tcPr>
            <w:tcW w:w="1088" w:type="dxa"/>
            <w:noWrap w:val="0"/>
            <w:vAlign w:val="center"/>
          </w:tcPr>
          <w:p w14:paraId="3CAE037E">
            <w:pPr>
              <w:spacing w:line="360" w:lineRule="auto"/>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套</w:t>
            </w:r>
          </w:p>
        </w:tc>
        <w:tc>
          <w:tcPr>
            <w:tcW w:w="842" w:type="dxa"/>
            <w:noWrap w:val="0"/>
            <w:vAlign w:val="center"/>
          </w:tcPr>
          <w:p w14:paraId="17A5964F">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工业</w:t>
            </w:r>
          </w:p>
        </w:tc>
        <w:tc>
          <w:tcPr>
            <w:tcW w:w="907" w:type="dxa"/>
            <w:noWrap w:val="0"/>
            <w:vAlign w:val="center"/>
          </w:tcPr>
          <w:p w14:paraId="3FCA9CAD">
            <w:pPr>
              <w:spacing w:line="360" w:lineRule="auto"/>
              <w:jc w:val="center"/>
              <w:rPr>
                <w:rFonts w:ascii="宋体" w:hAnsi="宋体" w:eastAsia="宋体" w:cs="宋体"/>
                <w:sz w:val="24"/>
                <w:szCs w:val="24"/>
              </w:rPr>
            </w:pPr>
            <w:r>
              <w:rPr>
                <w:rFonts w:hint="eastAsia" w:ascii="宋体" w:hAnsi="宋体" w:eastAsia="宋体" w:cs="宋体"/>
                <w:bCs/>
                <w:kern w:val="0"/>
                <w:sz w:val="24"/>
                <w:szCs w:val="24"/>
                <w:lang w:val="en-US" w:eastAsia="zh-CN"/>
              </w:rPr>
              <w:t>进口</w:t>
            </w:r>
          </w:p>
        </w:tc>
      </w:tr>
      <w:tr w14:paraId="4F42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noWrap w:val="0"/>
            <w:vAlign w:val="center"/>
          </w:tcPr>
          <w:p w14:paraId="7A317A47">
            <w:pPr>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3</w:t>
            </w:r>
          </w:p>
        </w:tc>
        <w:tc>
          <w:tcPr>
            <w:tcW w:w="1275" w:type="dxa"/>
            <w:noWrap w:val="0"/>
            <w:vAlign w:val="center"/>
          </w:tcPr>
          <w:p w14:paraId="6AD71F99">
            <w:pPr>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全自动吹扫捕集</w:t>
            </w:r>
            <w:r>
              <w:rPr>
                <w:rFonts w:ascii="宋体" w:hAnsi="宋体" w:eastAsia="宋体" w:cs="宋体"/>
                <w:bCs/>
                <w:kern w:val="0"/>
                <w:sz w:val="24"/>
                <w:szCs w:val="24"/>
              </w:rPr>
              <w:t>-气相色谱-质谱联用仪</w:t>
            </w:r>
          </w:p>
        </w:tc>
        <w:tc>
          <w:tcPr>
            <w:tcW w:w="4885" w:type="dxa"/>
            <w:noWrap w:val="0"/>
            <w:vAlign w:val="top"/>
          </w:tcPr>
          <w:p w14:paraId="518D7DAB">
            <w:pPr>
              <w:wordWrap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1.工作条件</w:t>
            </w:r>
          </w:p>
          <w:p w14:paraId="3FFF7D11">
            <w:pPr>
              <w:wordWrap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1.1</w:t>
            </w:r>
            <w:r>
              <w:rPr>
                <w:rFonts w:hint="eastAsia" w:ascii="宋体" w:hAnsi="宋体" w:eastAsia="宋体" w:cs="宋体"/>
                <w:kern w:val="0"/>
                <w:sz w:val="24"/>
                <w:szCs w:val="24"/>
              </w:rPr>
              <w:t>电源电压：220V±10%；</w:t>
            </w:r>
          </w:p>
          <w:p w14:paraId="6434061C">
            <w:pPr>
              <w:wordWrap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1.2</w:t>
            </w:r>
            <w:r>
              <w:rPr>
                <w:rFonts w:hint="eastAsia" w:ascii="宋体" w:hAnsi="宋体" w:eastAsia="宋体" w:cs="宋体"/>
                <w:kern w:val="0"/>
                <w:sz w:val="24"/>
                <w:szCs w:val="24"/>
              </w:rPr>
              <w:t>温度：18℃～28℃；</w:t>
            </w:r>
          </w:p>
          <w:p w14:paraId="0459FE76">
            <w:pPr>
              <w:wordWrap w:val="0"/>
              <w:adjustRightInd w:val="0"/>
              <w:snapToGrid w:val="0"/>
              <w:spacing w:line="360" w:lineRule="auto"/>
              <w:jc w:val="left"/>
              <w:rPr>
                <w:rFonts w:ascii="宋体" w:hAnsi="宋体" w:eastAsia="宋体" w:cs="宋体"/>
                <w:kern w:val="0"/>
                <w:sz w:val="24"/>
                <w:szCs w:val="24"/>
              </w:rPr>
            </w:pPr>
            <w:r>
              <w:rPr>
                <w:rFonts w:ascii="宋体" w:hAnsi="宋体" w:eastAsia="宋体" w:cs="宋体"/>
                <w:kern w:val="0"/>
                <w:sz w:val="24"/>
                <w:szCs w:val="24"/>
              </w:rPr>
              <w:t>1.3</w:t>
            </w:r>
            <w:r>
              <w:rPr>
                <w:rFonts w:hint="eastAsia" w:ascii="宋体" w:hAnsi="宋体" w:eastAsia="宋体" w:cs="宋体"/>
                <w:kern w:val="0"/>
                <w:sz w:val="24"/>
                <w:szCs w:val="24"/>
              </w:rPr>
              <w:t>湿度：40%～70%；</w:t>
            </w:r>
          </w:p>
          <w:p w14:paraId="61193021">
            <w:pPr>
              <w:wordWrap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2.质谱部分</w:t>
            </w:r>
          </w:p>
          <w:p w14:paraId="08E73867">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2.1基本性能</w:t>
            </w:r>
          </w:p>
          <w:p w14:paraId="7F1BF435">
            <w:pPr>
              <w:numPr>
                <w:ilvl w:val="1"/>
                <w:numId w:val="0"/>
              </w:num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2.1.1质量数范围：1.5～1090amu；</w:t>
            </w:r>
          </w:p>
          <w:p w14:paraId="5538B3C0">
            <w:pPr>
              <w:numPr>
                <w:ilvl w:val="1"/>
                <w:numId w:val="0"/>
              </w:num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2.1.2灵敏度：</w:t>
            </w:r>
          </w:p>
          <w:p w14:paraId="3F844CF4">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 xml:space="preserve">★2.1.2.1 </w:t>
            </w:r>
            <w:r>
              <w:rPr>
                <w:rFonts w:hint="eastAsia" w:ascii="宋体" w:hAnsi="宋体" w:eastAsia="宋体" w:cs="宋体"/>
                <w:kern w:val="0"/>
                <w:sz w:val="24"/>
                <w:szCs w:val="24"/>
              </w:rPr>
              <w:t>EI Scan(氦气)：1pg，八氟萘OFN，m/z 272，S/N ≥ 20000；</w:t>
            </w:r>
            <w:r>
              <w:rPr>
                <w:rFonts w:hint="eastAsia" w:ascii="宋体" w:hAnsi="宋体" w:eastAsia="宋体" w:cs="宋体"/>
                <w:b/>
                <w:kern w:val="0"/>
                <w:sz w:val="24"/>
                <w:szCs w:val="24"/>
              </w:rPr>
              <w:t>（投标文件中提供证明材料）</w:t>
            </w:r>
          </w:p>
          <w:p w14:paraId="24834A9A">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 xml:space="preserve">2.1.2.2 </w:t>
            </w:r>
            <w:r>
              <w:rPr>
                <w:rFonts w:hint="eastAsia" w:ascii="宋体" w:hAnsi="宋体" w:eastAsia="宋体" w:cs="宋体"/>
                <w:kern w:val="0"/>
                <w:sz w:val="24"/>
                <w:szCs w:val="24"/>
              </w:rPr>
              <w:t>EI Scan（氢气）：1pg，八氟萘OFN，m/z 272，S/N≥5000；</w:t>
            </w:r>
          </w:p>
          <w:p w14:paraId="19D7E35F">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★2.1.2.3</w:t>
            </w:r>
            <w:r>
              <w:rPr>
                <w:rFonts w:hint="eastAsia" w:ascii="宋体" w:hAnsi="宋体" w:eastAsia="宋体" w:cs="宋体"/>
                <w:kern w:val="0"/>
                <w:sz w:val="24"/>
                <w:szCs w:val="24"/>
              </w:rPr>
              <w:t xml:space="preserve"> IDL（SIM）：IDL ≤10 fg（100 fg，OFN，8次连续进样，272m/z，峰面积RSD 3.4%）；</w:t>
            </w:r>
            <w:r>
              <w:rPr>
                <w:rFonts w:hint="eastAsia" w:ascii="宋体" w:hAnsi="宋体" w:eastAsia="宋体" w:cs="宋体"/>
                <w:b/>
                <w:kern w:val="0"/>
                <w:sz w:val="24"/>
                <w:szCs w:val="24"/>
              </w:rPr>
              <w:t>（投标文件中提供证明材料）</w:t>
            </w:r>
          </w:p>
          <w:p w14:paraId="5A7FF76D">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 xml:space="preserve">★2.1.2.4 </w:t>
            </w:r>
            <w:r>
              <w:rPr>
                <w:rFonts w:hint="eastAsia" w:ascii="宋体" w:hAnsi="宋体" w:eastAsia="宋体" w:cs="宋体"/>
                <w:kern w:val="0"/>
                <w:sz w:val="24"/>
                <w:szCs w:val="24"/>
              </w:rPr>
              <w:t>IDL（高速扫描Scan）：IDL ≤500 fg（1pg，OFN，8次连续进样，272m/z，扫描速度20000u/sec）；</w:t>
            </w:r>
            <w:r>
              <w:rPr>
                <w:rFonts w:hint="eastAsia" w:ascii="宋体" w:hAnsi="宋体" w:eastAsia="宋体" w:cs="宋体"/>
                <w:b/>
                <w:kern w:val="0"/>
                <w:sz w:val="24"/>
                <w:szCs w:val="24"/>
              </w:rPr>
              <w:t>（投标文件中提供证明材料）</w:t>
            </w:r>
          </w:p>
          <w:p w14:paraId="3B6B20E8">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2.1.2.5分辨率：R≥2M(FWHM)；</w:t>
            </w:r>
          </w:p>
          <w:p w14:paraId="267B6A30">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2.1.2.6质量稳定性：≤±0.1u/48小时 (恒温)；</w:t>
            </w:r>
          </w:p>
          <w:p w14:paraId="3042A9DC">
            <w:pPr>
              <w:wordWrap w:val="0"/>
              <w:adjustRightInd w:val="0"/>
              <w:snapToGrid w:val="0"/>
              <w:spacing w:line="360" w:lineRule="auto"/>
              <w:jc w:val="left"/>
              <w:textAlignment w:val="baseline"/>
              <w:rPr>
                <w:rFonts w:ascii="宋体" w:hAnsi="宋体" w:eastAsia="宋体" w:cs="宋体"/>
                <w:bCs/>
                <w:kern w:val="0"/>
                <w:sz w:val="24"/>
                <w:szCs w:val="24"/>
              </w:rPr>
            </w:pPr>
            <w:r>
              <w:rPr>
                <w:rFonts w:hint="eastAsia" w:ascii="宋体" w:hAnsi="宋体" w:eastAsia="宋体" w:cs="宋体"/>
                <w:bCs/>
                <w:kern w:val="0"/>
                <w:sz w:val="24"/>
                <w:szCs w:val="24"/>
              </w:rPr>
              <w:t>★2.1.2.7</w:t>
            </w:r>
            <w:r>
              <w:rPr>
                <w:rFonts w:hint="eastAsia" w:ascii="宋体" w:hAnsi="宋体" w:eastAsia="宋体" w:cs="宋体"/>
                <w:kern w:val="0"/>
                <w:sz w:val="24"/>
                <w:szCs w:val="24"/>
              </w:rPr>
              <w:t>最大扫描速度：</w:t>
            </w:r>
            <w:r>
              <w:rPr>
                <w:rFonts w:hint="eastAsia" w:ascii="宋体" w:hAnsi="宋体" w:eastAsia="宋体" w:cs="宋体"/>
                <w:bCs/>
                <w:kern w:val="0"/>
                <w:sz w:val="24"/>
                <w:szCs w:val="24"/>
              </w:rPr>
              <w:t>≥</w:t>
            </w:r>
            <w:r>
              <w:rPr>
                <w:rFonts w:hint="eastAsia" w:ascii="宋体" w:hAnsi="宋体" w:eastAsia="宋体" w:cs="宋体"/>
                <w:kern w:val="0"/>
                <w:sz w:val="24"/>
                <w:szCs w:val="24"/>
              </w:rPr>
              <w:t>20000amu/sec；</w:t>
            </w:r>
            <w:r>
              <w:rPr>
                <w:rFonts w:hint="eastAsia" w:ascii="宋体" w:hAnsi="宋体" w:eastAsia="宋体" w:cs="宋体"/>
                <w:b/>
                <w:kern w:val="0"/>
                <w:sz w:val="24"/>
                <w:szCs w:val="24"/>
              </w:rPr>
              <w:t>（投标文件中提供证明材料）</w:t>
            </w:r>
          </w:p>
          <w:p w14:paraId="6A8936AA">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2.2离子源</w:t>
            </w:r>
          </w:p>
          <w:p w14:paraId="27EB60AD">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2.2.1EI源</w:t>
            </w:r>
          </w:p>
          <w:p w14:paraId="5DED3FCA">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2.2.2离子源材质：整体惰性化高灵敏度离子源；</w:t>
            </w:r>
          </w:p>
          <w:p w14:paraId="7E8C9445">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2.2.3离子化能量：10～200eV；</w:t>
            </w:r>
          </w:p>
          <w:p w14:paraId="2C00B698">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2.2.4离子源温度：独立控温，140～350℃；</w:t>
            </w:r>
          </w:p>
          <w:p w14:paraId="2A38EA78">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2.2.5灯丝电流：5～250μA（发射电流）；</w:t>
            </w:r>
          </w:p>
          <w:p w14:paraId="2DB3274E">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2.2.6双灯丝设计（EI/PCI/NCI机型）；</w:t>
            </w:r>
          </w:p>
          <w:p w14:paraId="690FD893">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2.2.7GCMS 接口温度：50～350℃；</w:t>
            </w:r>
          </w:p>
          <w:p w14:paraId="3D3FBDC4">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2.3质量分析器</w:t>
            </w:r>
          </w:p>
          <w:p w14:paraId="52F5644B">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2.3.1</w:t>
            </w:r>
            <w:r>
              <w:rPr>
                <w:rFonts w:hint="eastAsia" w:ascii="宋体" w:hAnsi="宋体" w:eastAsia="宋体" w:cs="宋体"/>
                <w:kern w:val="0"/>
                <w:sz w:val="24"/>
                <w:szCs w:val="24"/>
              </w:rPr>
              <w:t xml:space="preserve"> 配备预四极的高精度全金属四极杆；</w:t>
            </w:r>
          </w:p>
          <w:p w14:paraId="00435927">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2.3.2</w:t>
            </w:r>
            <w:r>
              <w:rPr>
                <w:rFonts w:hint="eastAsia" w:ascii="宋体" w:hAnsi="宋体" w:eastAsia="宋体" w:cs="宋体"/>
                <w:kern w:val="0"/>
                <w:sz w:val="24"/>
                <w:szCs w:val="24"/>
              </w:rPr>
              <w:t>预四极可转动可清洗打磨，主四极杆可清洗打磨，预四极杆有效避免主四极杆，以及检测器的污染；</w:t>
            </w:r>
          </w:p>
          <w:p w14:paraId="1273F583">
            <w:pPr>
              <w:wordWrap w:val="0"/>
              <w:adjustRightInd w:val="0"/>
              <w:snapToGrid w:val="0"/>
              <w:spacing w:line="360" w:lineRule="auto"/>
              <w:textAlignment w:val="baseline"/>
              <w:rPr>
                <w:rFonts w:ascii="宋体" w:hAnsi="宋体" w:eastAsia="宋体" w:cs="宋体"/>
                <w:kern w:val="0"/>
                <w:sz w:val="24"/>
                <w:szCs w:val="24"/>
              </w:rPr>
            </w:pPr>
            <w:r>
              <w:rPr>
                <w:rFonts w:hint="eastAsia" w:ascii="宋体" w:hAnsi="宋体" w:eastAsia="宋体" w:cs="宋体"/>
                <w:bCs/>
                <w:kern w:val="0"/>
                <w:sz w:val="24"/>
                <w:szCs w:val="24"/>
              </w:rPr>
              <w:t>2.3.3</w:t>
            </w:r>
            <w:r>
              <w:rPr>
                <w:rFonts w:hint="eastAsia" w:ascii="宋体" w:hAnsi="宋体" w:eastAsia="宋体" w:cs="宋体"/>
                <w:kern w:val="0"/>
                <w:sz w:val="24"/>
                <w:szCs w:val="24"/>
              </w:rPr>
              <w:t>四极杆具有自动优化加速功能；</w:t>
            </w:r>
          </w:p>
          <w:p w14:paraId="33BBFD08">
            <w:pPr>
              <w:wordWrap w:val="0"/>
              <w:adjustRightInd w:val="0"/>
              <w:snapToGrid w:val="0"/>
              <w:spacing w:line="360" w:lineRule="auto"/>
              <w:textAlignment w:val="baseline"/>
              <w:rPr>
                <w:rFonts w:ascii="宋体" w:hAnsi="宋体" w:eastAsia="宋体" w:cs="宋体"/>
                <w:kern w:val="0"/>
                <w:sz w:val="24"/>
                <w:szCs w:val="24"/>
              </w:rPr>
            </w:pPr>
            <w:r>
              <w:rPr>
                <w:rFonts w:hint="eastAsia" w:ascii="宋体" w:hAnsi="宋体" w:eastAsia="宋体" w:cs="宋体"/>
                <w:kern w:val="0"/>
                <w:sz w:val="24"/>
                <w:szCs w:val="24"/>
              </w:rPr>
              <w:t>2.3.4四极杆</w:t>
            </w:r>
            <w:r>
              <w:rPr>
                <w:rFonts w:hint="eastAsia" w:ascii="宋体" w:hAnsi="宋体" w:eastAsia="宋体" w:cs="宋体"/>
                <w:bCs/>
                <w:kern w:val="0"/>
                <w:sz w:val="24"/>
                <w:szCs w:val="24"/>
              </w:rPr>
              <w:t>≤</w:t>
            </w:r>
            <w:r>
              <w:rPr>
                <w:rFonts w:hint="eastAsia" w:ascii="宋体" w:hAnsi="宋体" w:eastAsia="宋体" w:cs="宋体"/>
                <w:kern w:val="0"/>
                <w:sz w:val="24"/>
                <w:szCs w:val="24"/>
              </w:rPr>
              <w:t>0.1amu/48h稳定；</w:t>
            </w:r>
          </w:p>
          <w:p w14:paraId="776E93AD">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2.4扫描功能：</w:t>
            </w:r>
          </w:p>
          <w:p w14:paraId="650B7F3F">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2.4.1扫描功能：支持全扫描模式(Scan)、选择离子扫描模式(SIM)以及Scan/SIM同时扫描模式；</w:t>
            </w:r>
          </w:p>
          <w:p w14:paraId="3E6A2AD5">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2.5检测系统</w:t>
            </w:r>
          </w:p>
          <w:p w14:paraId="4D7B1587">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★2.5.1</w:t>
            </w:r>
            <w:r>
              <w:rPr>
                <w:rFonts w:hint="eastAsia" w:ascii="宋体" w:hAnsi="宋体" w:eastAsia="宋体" w:cs="宋体"/>
                <w:kern w:val="0"/>
                <w:sz w:val="24"/>
                <w:szCs w:val="24"/>
              </w:rPr>
              <w:t>二次电子倍增管，配备偏转透镜和±10kV转换打拿；</w:t>
            </w:r>
            <w:r>
              <w:rPr>
                <w:rFonts w:hint="eastAsia" w:ascii="宋体" w:hAnsi="宋体" w:eastAsia="宋体" w:cs="宋体"/>
                <w:b/>
                <w:kern w:val="0"/>
                <w:sz w:val="24"/>
                <w:szCs w:val="24"/>
              </w:rPr>
              <w:t>（投标文件中提供证明材料）</w:t>
            </w:r>
          </w:p>
          <w:p w14:paraId="0EB224C2">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2.5.2离轴连续打拿电子倍增器；</w:t>
            </w:r>
          </w:p>
          <w:p w14:paraId="0F142140">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2.5.3动态范围：≥8×10</w:t>
            </w:r>
            <w:r>
              <w:rPr>
                <w:rFonts w:hint="eastAsia" w:ascii="宋体" w:hAnsi="宋体" w:eastAsia="宋体" w:cs="宋体"/>
                <w:kern w:val="0"/>
                <w:sz w:val="24"/>
                <w:szCs w:val="24"/>
                <w:vertAlign w:val="superscript"/>
              </w:rPr>
              <w:t>6</w:t>
            </w:r>
            <w:r>
              <w:rPr>
                <w:rFonts w:hint="eastAsia" w:ascii="宋体" w:hAnsi="宋体" w:eastAsia="宋体" w:cs="宋体"/>
                <w:kern w:val="0"/>
                <w:sz w:val="24"/>
                <w:szCs w:val="24"/>
              </w:rPr>
              <w:t>；</w:t>
            </w:r>
          </w:p>
          <w:p w14:paraId="6724291D">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2.6真空系统</w:t>
            </w:r>
          </w:p>
          <w:p w14:paraId="45E5F5C3">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★2.6.1</w:t>
            </w:r>
            <w:r>
              <w:rPr>
                <w:rFonts w:hint="eastAsia" w:ascii="宋体" w:hAnsi="宋体" w:eastAsia="宋体" w:cs="宋体"/>
                <w:kern w:val="0"/>
                <w:sz w:val="24"/>
                <w:szCs w:val="24"/>
              </w:rPr>
              <w:t>高真空：双入口差动式涡轮分子泵排气系统，200L/sec+200L/sec；</w:t>
            </w:r>
            <w:r>
              <w:rPr>
                <w:rFonts w:hint="eastAsia" w:ascii="宋体" w:hAnsi="宋体" w:eastAsia="宋体" w:cs="宋体"/>
                <w:b/>
                <w:kern w:val="0"/>
                <w:sz w:val="24"/>
                <w:szCs w:val="24"/>
              </w:rPr>
              <w:t>（投标文件中提供证明材料）</w:t>
            </w:r>
          </w:p>
          <w:p w14:paraId="5C9A087B">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2.6.2低真空：30L/min（60Hz）机械泵；</w:t>
            </w:r>
          </w:p>
          <w:p w14:paraId="1EDA28DC">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2.6.3标准配备皮拉尼真空规、离子规（软件直接监测高真空和低真空）；</w:t>
            </w:r>
          </w:p>
          <w:p w14:paraId="48980CC8">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2.6.4柱流量</w:t>
            </w:r>
            <w:r>
              <w:rPr>
                <w:rFonts w:hint="eastAsia" w:ascii="宋体" w:hAnsi="宋体" w:eastAsia="宋体" w:cs="宋体"/>
                <w:bCs/>
                <w:kern w:val="0"/>
                <w:sz w:val="24"/>
                <w:szCs w:val="24"/>
              </w:rPr>
              <w:t>≥</w:t>
            </w:r>
            <w:r>
              <w:rPr>
                <w:rFonts w:hint="eastAsia" w:ascii="宋体" w:hAnsi="宋体" w:eastAsia="宋体" w:cs="宋体"/>
                <w:kern w:val="0"/>
                <w:sz w:val="24"/>
                <w:szCs w:val="24"/>
              </w:rPr>
              <w:t>15mL/min（He），可直接连接</w:t>
            </w:r>
            <w:r>
              <w:rPr>
                <w:rFonts w:hint="eastAsia" w:ascii="宋体" w:hAnsi="宋体" w:eastAsia="宋体" w:cs="宋体"/>
                <w:bCs/>
                <w:kern w:val="0"/>
                <w:sz w:val="24"/>
                <w:szCs w:val="24"/>
              </w:rPr>
              <w:t>≤</w:t>
            </w:r>
            <w:r>
              <w:rPr>
                <w:rFonts w:hint="eastAsia" w:ascii="宋体" w:hAnsi="宋体" w:eastAsia="宋体" w:cs="宋体"/>
                <w:kern w:val="0"/>
                <w:sz w:val="24"/>
                <w:szCs w:val="24"/>
              </w:rPr>
              <w:t>0.53mm内径的色谱柱；</w:t>
            </w:r>
          </w:p>
          <w:p w14:paraId="248B94F2">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2.6.5支持双柱双流路系统，支持使用氢气、氮气作为载气；</w:t>
            </w:r>
            <w:r>
              <w:rPr>
                <w:rFonts w:hint="eastAsia" w:ascii="宋体" w:hAnsi="宋体" w:eastAsia="宋体" w:cs="宋体"/>
                <w:b/>
                <w:kern w:val="0"/>
                <w:sz w:val="24"/>
                <w:szCs w:val="24"/>
              </w:rPr>
              <w:t>（投标文件中提供证明材料）</w:t>
            </w:r>
          </w:p>
          <w:p w14:paraId="042E7F73">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3.气相色谱部分</w:t>
            </w:r>
          </w:p>
          <w:p w14:paraId="0169E862">
            <w:pPr>
              <w:numPr>
                <w:ilvl w:val="2"/>
                <w:numId w:val="0"/>
              </w:num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 柱箱及主机</w:t>
            </w:r>
          </w:p>
          <w:p w14:paraId="54D78CB6">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3.1.1操作温度范围：室温以上2℃-450℃；</w:t>
            </w:r>
          </w:p>
          <w:p w14:paraId="70BFB1EA">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3.1.2柱箱最高升温速率≥±120℃/min，以0.01℃/min增加；</w:t>
            </w:r>
          </w:p>
          <w:p w14:paraId="407C023E">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3.1.3程序升温的阶数：≥32阶33平台；</w:t>
            </w:r>
          </w:p>
          <w:p w14:paraId="222A3259">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3.1.4温度设定精度：0.1℃；</w:t>
            </w:r>
          </w:p>
          <w:p w14:paraId="0121BC1F">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3.1.5控温准确性：设定值(K)±1%(可校准至0.01℃)；</w:t>
            </w:r>
          </w:p>
          <w:p w14:paraId="724640A8">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3.1.6温度稳定性：周围温度每变化1℃，柱温箱温度变化小于0.01℃；</w:t>
            </w:r>
          </w:p>
          <w:p w14:paraId="4E7AD9EC">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bCs/>
                <w:kern w:val="0"/>
                <w:sz w:val="24"/>
                <w:szCs w:val="24"/>
              </w:rPr>
              <w:t>3.1.7</w:t>
            </w:r>
            <w:r>
              <w:rPr>
                <w:rFonts w:hint="eastAsia" w:ascii="宋体" w:hAnsi="宋体" w:eastAsia="宋体" w:cs="宋体"/>
                <w:kern w:val="0"/>
                <w:sz w:val="24"/>
                <w:szCs w:val="24"/>
              </w:rPr>
              <w:t>冷却速度：从450降到50℃≤3.4min；</w:t>
            </w:r>
          </w:p>
          <w:p w14:paraId="54021CFB">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3.1.8最大运行时间：≥9999.99分钟；</w:t>
            </w:r>
          </w:p>
          <w:p w14:paraId="7249AB48">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3.1.9气相色谱主机采用不小于7英寸的彩色触摸屏进行操控；</w:t>
            </w:r>
          </w:p>
          <w:p w14:paraId="1C6DF291">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3.1.10主机彩色触摸屏上具有参数锁定和显示屏锁定、载气漏气检查功能，可以依据不同色谱柱设置降温速率；</w:t>
            </w:r>
          </w:p>
          <w:p w14:paraId="4CD194A5">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3.1.11柱温箱内置耐高温智能灯，柱箱门开启时自动点亮。</w:t>
            </w:r>
          </w:p>
          <w:p w14:paraId="5EBBD97D">
            <w:pPr>
              <w:numPr>
                <w:ilvl w:val="2"/>
                <w:numId w:val="0"/>
              </w:num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3.2流路系统</w:t>
            </w:r>
          </w:p>
          <w:p w14:paraId="09177F1C">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3.2.1支持色谱柱长度不受限制的双柱双流路系统，双柱色谱柱自动切换，具有室温补偿和自动环境补偿功能；</w:t>
            </w:r>
          </w:p>
          <w:p w14:paraId="225DDD5A">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★3.2.2支持色谱柱柱后反吹，具有图示化控制软件。同时可实现不泄真空更换色谱柱功能；</w:t>
            </w:r>
            <w:r>
              <w:rPr>
                <w:rFonts w:hint="eastAsia" w:ascii="宋体" w:hAnsi="宋体" w:eastAsia="宋体" w:cs="宋体"/>
                <w:b/>
                <w:bCs/>
                <w:kern w:val="0"/>
                <w:sz w:val="24"/>
                <w:szCs w:val="24"/>
              </w:rPr>
              <w:t>（投标文件中提供反吹软件图示化界面的截图）</w:t>
            </w:r>
          </w:p>
          <w:p w14:paraId="2DAC8A41">
            <w:pPr>
              <w:wordWrap w:val="0"/>
              <w:adjustRightInd w:val="0"/>
              <w:snapToGrid w:val="0"/>
              <w:spacing w:line="360" w:lineRule="auto"/>
              <w:jc w:val="left"/>
              <w:textAlignment w:val="baseline"/>
              <w:rPr>
                <w:rFonts w:ascii="宋体" w:hAnsi="宋体" w:eastAsia="宋体" w:cs="宋体"/>
                <w:kern w:val="0"/>
                <w:sz w:val="24"/>
                <w:szCs w:val="24"/>
              </w:rPr>
            </w:pPr>
            <w:r>
              <w:rPr>
                <w:rFonts w:hint="eastAsia" w:ascii="宋体" w:hAnsi="宋体" w:eastAsia="宋体" w:cs="宋体"/>
                <w:kern w:val="0"/>
                <w:sz w:val="24"/>
                <w:szCs w:val="24"/>
              </w:rPr>
              <w:t>3.3分流/不分流毛细管进样口；</w:t>
            </w:r>
          </w:p>
          <w:p w14:paraId="0DF7BB3B">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3.3.1配备全自动电子流量控制系统，最多可同时安装≥3个SPL进样口；</w:t>
            </w:r>
          </w:p>
          <w:p w14:paraId="49FE97E3">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★3.3.2支持恒流、恒压、程序增加流速、程序升压及压力脉冲等操作模式，同时具有恒线速度控制功能；</w:t>
            </w:r>
            <w:r>
              <w:rPr>
                <w:rFonts w:hint="eastAsia" w:ascii="宋体" w:hAnsi="宋体" w:eastAsia="宋体" w:cs="宋体"/>
                <w:b/>
                <w:bCs/>
                <w:kern w:val="0"/>
                <w:sz w:val="24"/>
                <w:szCs w:val="24"/>
              </w:rPr>
              <w:t>（投标文件中提供软件截图）</w:t>
            </w:r>
          </w:p>
          <w:p w14:paraId="448C7F94">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3.3.3进样口可手动1秒内完成打开或关闭，仪器自动感知最佳气密位置；</w:t>
            </w:r>
          </w:p>
          <w:p w14:paraId="27C0B030">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3.3.4最高温度≥450℃，压力程序阶数≥7，分流比设定范围：0～9999.9；流量设定范围：0～1300mL/min；</w:t>
            </w:r>
          </w:p>
          <w:p w14:paraId="2268A477">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3.3.5仪器主机安装≥3个SPL进样口；</w:t>
            </w:r>
            <w:r>
              <w:rPr>
                <w:rFonts w:hint="eastAsia" w:ascii="宋体" w:hAnsi="宋体" w:eastAsia="宋体" w:cs="宋体"/>
                <w:b/>
                <w:kern w:val="0"/>
                <w:sz w:val="24"/>
                <w:szCs w:val="24"/>
              </w:rPr>
              <w:t>（投标文件中提供证明材料）</w:t>
            </w:r>
          </w:p>
          <w:p w14:paraId="628F8628">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3.4自动进样器单元</w:t>
            </w:r>
          </w:p>
          <w:p w14:paraId="13ED820A">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3.4.1样品位：≥150位；</w:t>
            </w:r>
          </w:p>
          <w:p w14:paraId="74C8446C">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3.4.2进样量范围：0.01-200 μL，10μL 注射器以0.1μL 步进； </w:t>
            </w:r>
          </w:p>
          <w:p w14:paraId="6677D514">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3.4.3交叉污染：小≤10</w:t>
            </w:r>
            <w:r>
              <w:rPr>
                <w:rFonts w:hint="eastAsia" w:ascii="宋体" w:hAnsi="宋体" w:eastAsia="宋体" w:cs="宋体"/>
                <w:kern w:val="0"/>
                <w:sz w:val="24"/>
                <w:szCs w:val="24"/>
                <w:vertAlign w:val="superscript"/>
              </w:rPr>
              <w:t>-4</w:t>
            </w:r>
            <w:r>
              <w:rPr>
                <w:rFonts w:hint="eastAsia" w:ascii="宋体" w:hAnsi="宋体" w:eastAsia="宋体" w:cs="宋体"/>
                <w:kern w:val="0"/>
                <w:sz w:val="24"/>
                <w:szCs w:val="24"/>
              </w:rPr>
              <w:t xml:space="preserve"> (使用4种溶剂清洗, 测定正己烷中1% 联苯)；</w:t>
            </w:r>
          </w:p>
          <w:p w14:paraId="01967D11">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3.4.4具有样品优先模式；</w:t>
            </w:r>
          </w:p>
          <w:p w14:paraId="78EC86FF">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3.4.5具备样品架冷却和加热功能；</w:t>
            </w:r>
            <w:r>
              <w:rPr>
                <w:rFonts w:hint="eastAsia" w:ascii="宋体" w:hAnsi="宋体" w:eastAsia="宋体" w:cs="宋体"/>
                <w:b/>
                <w:kern w:val="0"/>
                <w:sz w:val="24"/>
                <w:szCs w:val="24"/>
              </w:rPr>
              <w:t>（投标文件中提供证明材料）</w:t>
            </w:r>
          </w:p>
          <w:p w14:paraId="0C2C388A">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3.4.6保留时间重复性：≤0.0008min；峰面积重复性：≤1% RSD；</w:t>
            </w:r>
          </w:p>
          <w:p w14:paraId="6140E25E">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3.5 检测器 </w:t>
            </w:r>
          </w:p>
          <w:p w14:paraId="59902858">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3.5.1 氢火焰离子化检测器（FID）；</w:t>
            </w:r>
          </w:p>
          <w:p w14:paraId="335BB64B">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3.5.1.1 最高使用温度≥450℃；</w:t>
            </w:r>
          </w:p>
          <w:p w14:paraId="41D6B2CD">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3.5.1.2 自动点火功能；</w:t>
            </w:r>
          </w:p>
          <w:p w14:paraId="160AC075">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bCs/>
                <w:kern w:val="0"/>
                <w:sz w:val="24"/>
                <w:szCs w:val="24"/>
              </w:rPr>
              <w:t>★</w:t>
            </w:r>
            <w:r>
              <w:rPr>
                <w:rFonts w:hint="eastAsia" w:ascii="宋体" w:hAnsi="宋体" w:eastAsia="宋体" w:cs="宋体"/>
                <w:kern w:val="0"/>
                <w:sz w:val="24"/>
                <w:szCs w:val="24"/>
              </w:rPr>
              <w:t>3.5.1.3 检测限：1.2×10</w:t>
            </w:r>
            <w:r>
              <w:rPr>
                <w:rFonts w:hint="eastAsia" w:ascii="宋体" w:hAnsi="宋体" w:eastAsia="宋体" w:cs="宋体"/>
                <w:kern w:val="0"/>
                <w:sz w:val="24"/>
                <w:szCs w:val="24"/>
                <w:vertAlign w:val="superscript"/>
              </w:rPr>
              <w:t>-12</w:t>
            </w:r>
            <w:r>
              <w:rPr>
                <w:rFonts w:hint="eastAsia" w:ascii="宋体" w:hAnsi="宋体" w:eastAsia="宋体" w:cs="宋体"/>
                <w:kern w:val="0"/>
                <w:sz w:val="24"/>
                <w:szCs w:val="24"/>
              </w:rPr>
              <w:t>g/s (十二烷)；</w:t>
            </w:r>
            <w:r>
              <w:rPr>
                <w:rFonts w:hint="eastAsia" w:ascii="宋体" w:hAnsi="宋体" w:eastAsia="宋体" w:cs="宋体"/>
                <w:b/>
                <w:kern w:val="0"/>
                <w:sz w:val="24"/>
                <w:szCs w:val="24"/>
              </w:rPr>
              <w:t>（投标文件中提供证明材料）</w:t>
            </w:r>
          </w:p>
          <w:p w14:paraId="63A97C3E">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3.5.1.4 动态范围：≥10</w:t>
            </w:r>
            <w:r>
              <w:rPr>
                <w:rFonts w:hint="eastAsia" w:ascii="宋体" w:hAnsi="宋体" w:eastAsia="宋体" w:cs="宋体"/>
                <w:kern w:val="0"/>
                <w:sz w:val="24"/>
                <w:szCs w:val="24"/>
                <w:vertAlign w:val="superscript"/>
              </w:rPr>
              <w:t>7</w:t>
            </w:r>
            <w:r>
              <w:rPr>
                <w:rFonts w:hint="eastAsia" w:ascii="宋体" w:hAnsi="宋体" w:eastAsia="宋体" w:cs="宋体"/>
                <w:kern w:val="0"/>
                <w:sz w:val="24"/>
                <w:szCs w:val="24"/>
              </w:rPr>
              <w:t>；</w:t>
            </w:r>
          </w:p>
          <w:p w14:paraId="167E72E1">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3.5.1.5 数据采集速度：</w:t>
            </w:r>
            <w:r>
              <w:rPr>
                <w:rFonts w:hint="eastAsia" w:ascii="Calibri" w:hAnsi="Calibri" w:eastAsia="宋体" w:cs="Times New Roman"/>
                <w:szCs w:val="24"/>
              </w:rPr>
              <w:t>≥</w:t>
            </w:r>
            <w:r>
              <w:rPr>
                <w:rFonts w:hint="eastAsia" w:ascii="宋体" w:hAnsi="宋体" w:eastAsia="宋体" w:cs="宋体"/>
                <w:kern w:val="0"/>
                <w:sz w:val="24"/>
                <w:szCs w:val="24"/>
              </w:rPr>
              <w:t>500Hz；</w:t>
            </w:r>
          </w:p>
          <w:p w14:paraId="605F0A2F">
            <w:pPr>
              <w:widowControl/>
              <w:wordWrap w:val="0"/>
              <w:adjustRightInd w:val="0"/>
              <w:snapToGrid w:val="0"/>
              <w:spacing w:line="360" w:lineRule="auto"/>
              <w:ind w:firstLine="0" w:firstLineChars="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3.6 全自动固液吹扫捕集仪</w:t>
            </w:r>
          </w:p>
          <w:p w14:paraId="71285049">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3.6.1仪器可设定内标程序，软硬件可与任何品牌的GC或GC/MS兼容；</w:t>
            </w:r>
          </w:p>
          <w:p w14:paraId="3AE716CC">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3.6.2≥82位样品瓶托盘，样品瓶容量40ml，可任意选择样品瓶进样位；</w:t>
            </w:r>
          </w:p>
          <w:p w14:paraId="2B408216">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3.6.3 U形捕集阱，捕集阱加热范围：室温～350℃；除水管具备除水功能；</w:t>
            </w:r>
          </w:p>
          <w:p w14:paraId="224F37E8">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3.6.4液体样品可设置自动稀释比例≥5种；</w:t>
            </w:r>
          </w:p>
          <w:p w14:paraId="31D4A2E9">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3.6.5样品进样针：三通道进样针；≥3个15ml的内标位，可选择性注入3种内标，注入体积选择≥5种，内标容器完全密封；</w:t>
            </w:r>
          </w:p>
          <w:p w14:paraId="1ED55290">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3.6.6样品通路：惰性管路，具备系统管路清洗功能；温控范围：室温～300℃；</w:t>
            </w:r>
          </w:p>
          <w:p w14:paraId="05205E09">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3.6.7循环时间：吹扫捕集整个操作循环时间≤20分钟；具备流量控制与设置功能、电子自动检漏功能和电子机械部件自动测试功能；</w:t>
            </w:r>
          </w:p>
          <w:p w14:paraId="68AE95C4">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 自动单管热脱附系统</w:t>
            </w:r>
          </w:p>
          <w:p w14:paraId="7925B8E5">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3.7.1 第一级解析温度范围：35～425 ℃ ；第二级解析最低富集温度：≤-30℃；最高解析温度≥400℃；控制精度为1℃；</w:t>
            </w:r>
          </w:p>
          <w:p w14:paraId="0AE70821">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3.7.2脱附和保温时间：1～999.9 min ；控制精度为0.1min；</w:t>
            </w:r>
          </w:p>
          <w:p w14:paraId="3E713769">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3.7.3富集模式：半导体冷冻富集；</w:t>
            </w:r>
          </w:p>
          <w:p w14:paraId="36A0DD16">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3.7.4中间吸附剂填充部分≥60mm，填充1-4种种吸附剂；</w:t>
            </w:r>
          </w:p>
          <w:p w14:paraId="6A22991F">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3.7.5电子制冷聚焦冷阱，无需液体制冷剂，吸附剂部分可以均匀升降温；</w:t>
            </w:r>
          </w:p>
          <w:p w14:paraId="277AA894">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3.7.6冷阱升温速度：≥100 ℃/s； </w:t>
            </w:r>
          </w:p>
          <w:p w14:paraId="33EE5A34">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3.7.7温控模块：冷冻富集和高温解析采用两个独立的温控模块，可分别设置为富、集温度和解析温度；</w:t>
            </w:r>
          </w:p>
          <w:p w14:paraId="39DD5698">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3.7.8惰性特富龙阀，阀的温度范围50～225 ℃ ；</w:t>
            </w:r>
          </w:p>
          <w:p w14:paraId="3AC49E9D">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3.7.9传输线：采用硅烷化的不锈钢材料；温度：50～225℃；控制精度为1℃；</w:t>
            </w:r>
          </w:p>
          <w:p w14:paraId="634D46BE">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3.7.10系统可与任何品牌的GC/GCMS系统连接，无需占用GC标准进样口；</w:t>
            </w:r>
          </w:p>
          <w:p w14:paraId="219EAD98">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3.7.11具有密封检测、吸附冷阱测试和反向老化功能；完全匹配原有色谱条件；</w:t>
            </w:r>
          </w:p>
          <w:p w14:paraId="1A96BA76">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3.7.12样品备份功能：可对关键样品进行再收集备份；</w:t>
            </w:r>
          </w:p>
          <w:p w14:paraId="27EC7CB1">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3.7.13具有液体标样进样附件；</w:t>
            </w:r>
          </w:p>
          <w:p w14:paraId="64FA3C9D">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3.7.14自动进样器≥80位,自动进样；</w:t>
            </w:r>
          </w:p>
          <w:p w14:paraId="0964F67E">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3.7.15 自动进样器可以用于苏玛罐进样，气袋进样；自动进样器具有压力密封帽；</w:t>
            </w:r>
          </w:p>
          <w:p w14:paraId="260C094A">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 顶空进样系统</w:t>
            </w:r>
          </w:p>
          <w:p w14:paraId="2FDCF526">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3.8.1样品流路温度：室温+10℃至225℃；</w:t>
            </w:r>
          </w:p>
          <w:p w14:paraId="5E5DABCF">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3.8.2样品流路加热：电子加热；</w:t>
            </w:r>
          </w:p>
          <w:p w14:paraId="7DC95971">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3.8.3样品流路进样阀：6通阀；</w:t>
            </w:r>
          </w:p>
          <w:p w14:paraId="27E239E3">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 xml:space="preserve">3.8.4进样品流路样环：1ml Sulfinert 惰化处理(标配）； </w:t>
            </w:r>
          </w:p>
          <w:p w14:paraId="658BC103">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3.8.5传输管线材质：Sulfinert惰化处理；</w:t>
            </w:r>
          </w:p>
          <w:p w14:paraId="2E88121A">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3.8.6传输管线温度：室温+10℃至225℃；</w:t>
            </w:r>
          </w:p>
          <w:p w14:paraId="76A4A70F">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3.8.7传输管线加热：电子加热；</w:t>
            </w:r>
          </w:p>
          <w:p w14:paraId="4641A3A2">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3.8.8样品瓶数量：20位；</w:t>
            </w:r>
          </w:p>
          <w:p w14:paraId="3EFB8916">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3.8.9样品瓶材料：中性玻璃；</w:t>
            </w:r>
          </w:p>
          <w:p w14:paraId="78A855D7">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3.8.10 10mL和20mL样品瓶可以同时使用，无需额外附件；</w:t>
            </w:r>
          </w:p>
          <w:p w14:paraId="6553823D">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3.8.11样品瓶垫片：带聚四氟乙烯层（PTFE）的丁基橡胶（标配，灰色，120℃）；</w:t>
            </w:r>
          </w:p>
          <w:p w14:paraId="78E3B16C">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3.8.12样品瓶盖：铝；</w:t>
            </w:r>
          </w:p>
          <w:p w14:paraId="138FFEFD">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3.8.13样品瓶恒温时间：0.00 ～ 999.99 (min)；</w:t>
            </w:r>
          </w:p>
          <w:p w14:paraId="27EEAFED">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3.8.14样品瓶加压时间：0.00 ～ 999.99 (min)；</w:t>
            </w:r>
          </w:p>
          <w:p w14:paraId="7AE358E9">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3.8.15恒温炉温度范围：室温+10℃至225℃；</w:t>
            </w:r>
          </w:p>
          <w:p w14:paraId="51A3416D">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3.8.16加热方式：电子加热；</w:t>
            </w:r>
          </w:p>
          <w:p w14:paraId="3CBFC7EB">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3.8.17加热孔数量：6个样品瓶位旋转托盘；</w:t>
            </w:r>
          </w:p>
          <w:p w14:paraId="6F3BEC2E">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3.8.18摇晃（平衡时）：无，1-3个级别（1分钟内的搅拌次数随数值增大而增加）；</w:t>
            </w:r>
          </w:p>
          <w:p w14:paraId="69CC7307">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3.8.19加热时间：0～999.99 min ( 以0.01分钟为单位设置)；</w:t>
            </w:r>
          </w:p>
          <w:p w14:paraId="05DA4461">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3.8.20载气控制：通过GC内置的AFC电子控制（0.5～0.9 MPa，流向AFC）；</w:t>
            </w:r>
          </w:p>
          <w:p w14:paraId="546BAEF4">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3.8.21样品瓶加压控制：通过GC内置的APC电子控制（0.2～0.5 MPa，流向AuxAPC）；</w:t>
            </w:r>
          </w:p>
          <w:p w14:paraId="1029C7C0">
            <w:pPr>
              <w:wordWrap w:val="0"/>
              <w:adjustRightInd w:val="0"/>
              <w:snapToGrid w:val="0"/>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3.8.22高纯氦气( 纯度在99.995 % 以上)或高纯氮气(纯度在99.995%以上)；</w:t>
            </w:r>
          </w:p>
          <w:p w14:paraId="1E9EF444">
            <w:pPr>
              <w:wordWrap w:val="0"/>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4.气质主机数据处理系统</w:t>
            </w:r>
          </w:p>
          <w:p w14:paraId="5096989A">
            <w:pPr>
              <w:wordWrap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4.1软件支持Scan，SIM和快速自动Scan/SIM同时扫描数据采集方式。支持单次分析400种以上的化合物。支持全中文的样品名、文件名、序列名等输入；</w:t>
            </w:r>
          </w:p>
          <w:p w14:paraId="1585645D">
            <w:pPr>
              <w:widowControl/>
              <w:wordWrap w:val="0"/>
              <w:adjustRightInd w:val="0"/>
              <w:snapToGrid w:val="0"/>
              <w:spacing w:line="360" w:lineRule="auto"/>
              <w:ind w:firstLine="0" w:firstLineChars="0"/>
              <w:jc w:val="both"/>
              <w:textAlignment w:val="baseline"/>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★4.2提供农药残留、邻苯二甲酸酯、多环芳烃等的分析方法包，可提供数据库光盘</w:t>
            </w:r>
            <w:r>
              <w:rPr>
                <w:rFonts w:hint="eastAsia" w:ascii="宋体" w:hAnsi="宋体" w:eastAsia="宋体" w:cs="宋体"/>
                <w:bCs/>
                <w:kern w:val="0"/>
                <w:sz w:val="24"/>
                <w:szCs w:val="24"/>
                <w:lang w:val="en-US" w:eastAsia="zh-CN" w:bidi="ar-SA"/>
              </w:rPr>
              <w:t>；</w:t>
            </w:r>
            <w:r>
              <w:rPr>
                <w:rFonts w:hint="eastAsia" w:ascii="宋体" w:hAnsi="宋体" w:eastAsia="宋体" w:cs="宋体"/>
                <w:kern w:val="0"/>
                <w:sz w:val="24"/>
                <w:szCs w:val="24"/>
                <w:lang w:val="en-US" w:eastAsia="zh-CN" w:bidi="ar-SA"/>
              </w:rPr>
              <w:t>支持NIST库，Wiley库，提供基于保留指数开发的方法包和数据库；支持通用谱库和自建谱库功能；</w:t>
            </w:r>
            <w:r>
              <w:rPr>
                <w:rFonts w:hint="eastAsia" w:ascii="宋体" w:hAnsi="宋体" w:eastAsia="宋体" w:cs="宋体"/>
                <w:b/>
                <w:kern w:val="0"/>
                <w:sz w:val="24"/>
                <w:szCs w:val="22"/>
                <w:lang w:val="en-US" w:eastAsia="zh-CN" w:bidi="ar-SA"/>
              </w:rPr>
              <w:t>（投标文件中提供证明材料）</w:t>
            </w:r>
          </w:p>
          <w:p w14:paraId="04A2ECC0">
            <w:pPr>
              <w:wordWrap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4.3具有相似度检索，指定条件的相似度检索，反检索，索引查询等功能；支持自建模板；</w:t>
            </w:r>
          </w:p>
          <w:p w14:paraId="4173A592">
            <w:pPr>
              <w:wordWrap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4.4支持自动计算信噪比、精密度、回收率、检出限等方法学指标，仪器系统检查功能和用户安全管理功能；</w:t>
            </w:r>
          </w:p>
          <w:p w14:paraId="18312384">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ascii="宋体" w:hAnsi="宋体" w:eastAsia="宋体" w:cs="宋体"/>
                <w:kern w:val="0"/>
                <w:sz w:val="24"/>
                <w:szCs w:val="24"/>
              </w:rPr>
            </w:pPr>
            <w:r>
              <w:rPr>
                <w:rFonts w:hint="eastAsia" w:ascii="宋体" w:hAnsi="宋体" w:eastAsia="宋体" w:cs="宋体"/>
                <w:kern w:val="0"/>
                <w:sz w:val="24"/>
                <w:szCs w:val="24"/>
              </w:rPr>
              <w:t>4.5支持不停机进样口维护功能；</w:t>
            </w:r>
          </w:p>
          <w:p w14:paraId="2928FE5B">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ascii="宋体" w:hAnsi="宋体" w:eastAsia="宋体" w:cs="宋体"/>
                <w:kern w:val="0"/>
                <w:sz w:val="24"/>
                <w:szCs w:val="24"/>
              </w:rPr>
            </w:pPr>
            <w:r>
              <w:rPr>
                <w:rFonts w:hint="eastAsia" w:ascii="宋体" w:hAnsi="宋体" w:eastAsia="宋体" w:cs="宋体"/>
                <w:kern w:val="0"/>
                <w:sz w:val="24"/>
                <w:szCs w:val="24"/>
              </w:rPr>
              <w:t>4.6快速进样口维护功能：与质谱联机时可以在不卸真空的情况下更换进样垫和衬管，进行进样口维护。配备生态学模式并可在批处理完成后自动运行。</w:t>
            </w:r>
          </w:p>
          <w:p w14:paraId="636923FB">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5.附属设施性能</w:t>
            </w:r>
          </w:p>
          <w:p w14:paraId="1FBDB5E5">
            <w:pPr>
              <w:keepNext w:val="0"/>
              <w:keepLines w:val="0"/>
              <w:pageBreakBefore w:val="0"/>
              <w:widowControl w:val="0"/>
              <w:kinsoku/>
              <w:overflowPunct/>
              <w:topLinePunct w:val="0"/>
              <w:autoSpaceDE/>
              <w:autoSpaceDN/>
              <w:bidi w:val="0"/>
              <w:adjustRightInd w:val="0"/>
              <w:snapToGrid w:val="0"/>
              <w:spacing w:line="360" w:lineRule="auto"/>
              <w:textAlignment w:val="auto"/>
              <w:rPr>
                <w:rFonts w:ascii="宋体" w:hAnsi="宋体" w:eastAsia="宋体" w:cs="宋体"/>
                <w:bCs/>
                <w:kern w:val="0"/>
                <w:sz w:val="24"/>
                <w:szCs w:val="24"/>
              </w:rPr>
            </w:pPr>
            <w:r>
              <w:rPr>
                <w:rFonts w:hint="eastAsia" w:ascii="宋体" w:hAnsi="宋体" w:eastAsia="宋体" w:cs="宋体"/>
                <w:bCs/>
                <w:kern w:val="0"/>
                <w:sz w:val="24"/>
                <w:szCs w:val="24"/>
              </w:rPr>
              <w:t>5.1数据处理工作站</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w:t>
            </w:r>
            <w:r>
              <w:rPr>
                <w:rFonts w:hint="eastAsia" w:ascii="宋体" w:hAnsi="宋体" w:eastAsia="宋体" w:cs="宋体"/>
                <w:b/>
                <w:bCs/>
                <w:sz w:val="24"/>
                <w:szCs w:val="24"/>
              </w:rPr>
              <w:t>，否则视为本条参数不响应）</w:t>
            </w:r>
            <w:r>
              <w:rPr>
                <w:rFonts w:hint="eastAsia" w:ascii="宋体" w:hAnsi="宋体" w:eastAsia="宋体" w:cs="宋体"/>
                <w:bCs/>
                <w:kern w:val="0"/>
                <w:sz w:val="24"/>
                <w:szCs w:val="24"/>
              </w:rPr>
              <w:t>配置不低于：CPU物理核心数：≥12核，主频：≥2.1GHz；内存：16GB DDR4-2666，最大支持32GB或以上；硬盘：256G固态+1TB机械硬盘；显卡：8G独显；显示器：≥23英寸宽屏LED，系统：出厂预装正版操作系统。</w:t>
            </w:r>
          </w:p>
          <w:p w14:paraId="05606883">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5.2数据输出设备</w:t>
            </w:r>
            <w:r>
              <w:rPr>
                <w:rFonts w:hint="eastAsia" w:ascii="宋体" w:hAnsi="宋体" w:eastAsia="宋体" w:cs="宋体"/>
                <w:b/>
                <w:bCs/>
                <w:kern w:val="2"/>
                <w:sz w:val="24"/>
                <w:szCs w:val="20"/>
                <w:lang w:val="zh-CN" w:eastAsia="zh-CN" w:bidi="ar-SA"/>
              </w:rPr>
              <w:t>（</w:t>
            </w:r>
            <w:r>
              <w:rPr>
                <w:rFonts w:hint="eastAsia" w:ascii="宋体" w:hAnsi="宋体" w:eastAsia="宋体" w:cs="宋体"/>
                <w:b/>
                <w:bCs/>
                <w:kern w:val="2"/>
                <w:sz w:val="24"/>
                <w:szCs w:val="20"/>
                <w:lang w:val="en-US" w:eastAsia="zh-CN" w:bidi="ar-SA"/>
              </w:rPr>
              <w:t>投标人需在投标响应表6.2技术响应表中列出所投产品品牌和型号</w:t>
            </w:r>
            <w:r>
              <w:rPr>
                <w:rFonts w:hint="eastAsia" w:ascii="宋体" w:hAnsi="宋体" w:eastAsia="宋体" w:cs="宋体"/>
                <w:b/>
                <w:bCs/>
                <w:kern w:val="2"/>
                <w:sz w:val="24"/>
                <w:szCs w:val="20"/>
                <w:lang w:val="zh-CN" w:eastAsia="zh-CN" w:bidi="ar-SA"/>
              </w:rPr>
              <w:t>，否则视为本条参数不响应）</w:t>
            </w:r>
            <w:r>
              <w:rPr>
                <w:rFonts w:hint="eastAsia" w:ascii="宋体" w:hAnsi="宋体" w:eastAsia="宋体" w:cs="宋体"/>
                <w:bCs/>
                <w:kern w:val="0"/>
                <w:sz w:val="24"/>
                <w:szCs w:val="24"/>
                <w:lang w:val="en-US" w:eastAsia="zh-CN" w:bidi="ar-SA"/>
              </w:rPr>
              <w:t>：类型：A4幅面黑白，输出速度：≥35ppm(A4)，物理分辨率：≥600*600dpi，软件增强分辨率：≥1200*600dpi。</w:t>
            </w:r>
          </w:p>
          <w:p w14:paraId="56D43196">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6.配置包含以下内容：</w:t>
            </w:r>
          </w:p>
          <w:p w14:paraId="7EF7F07E">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 GCMS主机1套；</w:t>
            </w:r>
          </w:p>
          <w:p w14:paraId="1718A8DC">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6.2 分流不分流液体进样口3套，需完全安装在主机上；</w:t>
            </w:r>
          </w:p>
          <w:p w14:paraId="5E2E3E3F">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6.3 FID检测器 1套；</w:t>
            </w:r>
          </w:p>
          <w:p w14:paraId="2B911B9A">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6.4 150位以上自动进样器 1套；</w:t>
            </w:r>
          </w:p>
          <w:p w14:paraId="1B1AF132">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6.5 气相色谱仪器控制软件 1套；</w:t>
            </w:r>
          </w:p>
          <w:p w14:paraId="3FC98C6B">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6.6 气相色谱质谱联用仪软件 1套；</w:t>
            </w:r>
          </w:p>
          <w:p w14:paraId="66EE1116">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6.7 最新NIST质谱谱库及AMDIS自动解卷积程序 1套；</w:t>
            </w:r>
          </w:p>
          <w:p w14:paraId="79AC2EEF">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6.8数据处理工作站及数据输出设备各1套；</w:t>
            </w:r>
          </w:p>
          <w:p w14:paraId="212DCA50">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6.9全自动固液吹扫捕集仪一套，配置如下：</w:t>
            </w:r>
          </w:p>
          <w:p w14:paraId="58FC6732">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w:t>
            </w:r>
            <w:r>
              <w:rPr>
                <w:rFonts w:ascii="宋体" w:hAnsi="宋体" w:eastAsia="宋体" w:cs="宋体"/>
                <w:bCs/>
                <w:kern w:val="0"/>
                <w:sz w:val="24"/>
                <w:szCs w:val="24"/>
                <w:lang w:val="en-US" w:eastAsia="zh-CN" w:bidi="ar-SA"/>
              </w:rPr>
              <w:t>9</w:t>
            </w:r>
            <w:r>
              <w:rPr>
                <w:rFonts w:hint="eastAsia" w:ascii="宋体" w:hAnsi="宋体" w:eastAsia="宋体" w:cs="宋体"/>
                <w:bCs/>
                <w:kern w:val="0"/>
                <w:sz w:val="24"/>
                <w:szCs w:val="24"/>
                <w:lang w:val="en-US" w:eastAsia="zh-CN" w:bidi="ar-SA"/>
              </w:rPr>
              <w:t>.1 吹扫捕集装置 1套，包含：84位进样盘，除水管，捕集管，5ml吹扫管 1个，3通道内标加样器，甲醇全自动萃取模块，自动清洗模块，硅钢传输管线、接头和样品进样装置，RS-232接口，USB接口，操作软件和用户手册各1套；</w:t>
            </w:r>
          </w:p>
          <w:p w14:paraId="4ED4EE72">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w:t>
            </w:r>
            <w:r>
              <w:rPr>
                <w:rFonts w:ascii="宋体" w:hAnsi="宋体" w:eastAsia="宋体" w:cs="宋体"/>
                <w:bCs/>
                <w:kern w:val="0"/>
                <w:sz w:val="24"/>
                <w:szCs w:val="24"/>
                <w:lang w:val="en-US" w:eastAsia="zh-CN" w:bidi="ar-SA"/>
              </w:rPr>
              <w:t>9</w:t>
            </w:r>
            <w:r>
              <w:rPr>
                <w:rFonts w:hint="eastAsia" w:ascii="宋体" w:hAnsi="宋体" w:eastAsia="宋体" w:cs="宋体"/>
                <w:bCs/>
                <w:kern w:val="0"/>
                <w:sz w:val="24"/>
                <w:szCs w:val="24"/>
                <w:lang w:val="en-US" w:eastAsia="zh-CN" w:bidi="ar-SA"/>
              </w:rPr>
              <w:t>.2气相色谱连接线 1套；</w:t>
            </w:r>
          </w:p>
          <w:p w14:paraId="4ACAFB8A">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w:t>
            </w:r>
            <w:r>
              <w:rPr>
                <w:rFonts w:ascii="宋体" w:hAnsi="宋体" w:eastAsia="宋体" w:cs="宋体"/>
                <w:bCs/>
                <w:kern w:val="0"/>
                <w:sz w:val="24"/>
                <w:szCs w:val="24"/>
                <w:lang w:val="en-US" w:eastAsia="zh-CN" w:bidi="ar-SA"/>
              </w:rPr>
              <w:t>9</w:t>
            </w:r>
            <w:r>
              <w:rPr>
                <w:rFonts w:hint="eastAsia" w:ascii="宋体" w:hAnsi="宋体" w:eastAsia="宋体" w:cs="宋体"/>
                <w:bCs/>
                <w:kern w:val="0"/>
                <w:sz w:val="24"/>
                <w:szCs w:val="24"/>
                <w:lang w:val="en-US" w:eastAsia="zh-CN" w:bidi="ar-SA"/>
              </w:rPr>
              <w:t xml:space="preserve">.3 40ml样品瓶（含垫片及瓶盖）72个/包 </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包；</w:t>
            </w:r>
          </w:p>
          <w:p w14:paraId="1EC3FEDE">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w:t>
            </w:r>
            <w:r>
              <w:rPr>
                <w:rFonts w:ascii="宋体" w:hAnsi="宋体" w:eastAsia="宋体" w:cs="宋体"/>
                <w:bCs/>
                <w:kern w:val="0"/>
                <w:sz w:val="24"/>
                <w:szCs w:val="24"/>
                <w:lang w:val="en-US" w:eastAsia="zh-CN" w:bidi="ar-SA"/>
              </w:rPr>
              <w:t>9</w:t>
            </w:r>
            <w:r>
              <w:rPr>
                <w:rFonts w:hint="eastAsia" w:ascii="宋体" w:hAnsi="宋体" w:eastAsia="宋体" w:cs="宋体"/>
                <w:bCs/>
                <w:kern w:val="0"/>
                <w:sz w:val="24"/>
                <w:szCs w:val="24"/>
                <w:lang w:val="en-US" w:eastAsia="zh-CN" w:bidi="ar-SA"/>
              </w:rPr>
              <w:t xml:space="preserve">.4 40ml样品瓶隔膜 72片/包 </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包；</w:t>
            </w:r>
          </w:p>
          <w:p w14:paraId="07F4E2C2">
            <w:pPr>
              <w:widowControl w:val="0"/>
              <w:tabs>
                <w:tab w:val="left" w:pos="0"/>
                <w:tab w:val="left" w:pos="993"/>
                <w:tab w:val="left" w:pos="1134"/>
              </w:tabs>
              <w:wordWrap w:val="0"/>
              <w:adjustRightInd w:val="0"/>
              <w:snapToGrid w:val="0"/>
              <w:spacing w:line="360" w:lineRule="auto"/>
              <w:ind w:firstLine="0"/>
              <w:jc w:val="both"/>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w:t>
            </w:r>
            <w:r>
              <w:rPr>
                <w:rFonts w:ascii="宋体" w:hAnsi="宋体" w:eastAsia="宋体" w:cs="宋体"/>
                <w:bCs/>
                <w:kern w:val="0"/>
                <w:sz w:val="24"/>
                <w:szCs w:val="24"/>
                <w:lang w:val="en-US" w:eastAsia="zh-CN" w:bidi="ar-SA"/>
              </w:rPr>
              <w:t>.9.5</w:t>
            </w:r>
            <w:r>
              <w:rPr>
                <w:rFonts w:hint="eastAsia" w:ascii="宋体" w:hAnsi="宋体" w:eastAsia="宋体" w:cs="宋体"/>
                <w:bCs/>
                <w:kern w:val="0"/>
                <w:sz w:val="24"/>
                <w:szCs w:val="24"/>
                <w:lang w:val="en-US" w:eastAsia="zh-CN" w:bidi="ar-SA"/>
              </w:rPr>
              <w:t>备用除水管、捕集管和5ml吹扫管 各1个；</w:t>
            </w:r>
          </w:p>
          <w:p w14:paraId="7ABEEB7A">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0</w:t>
            </w:r>
            <w:r>
              <w:rPr>
                <w:rFonts w:hint="eastAsia" w:ascii="宋体" w:hAnsi="宋体" w:eastAsia="宋体" w:cs="宋体"/>
                <w:bCs/>
                <w:kern w:val="0"/>
                <w:sz w:val="24"/>
                <w:szCs w:val="24"/>
                <w:lang w:val="en-US" w:eastAsia="zh-CN" w:bidi="ar-SA"/>
              </w:rPr>
              <w:t xml:space="preserve"> 自动单管热脱附系统 1套，配置如下：</w:t>
            </w:r>
          </w:p>
          <w:p w14:paraId="7CD8DFF4">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0</w:t>
            </w:r>
            <w:r>
              <w:rPr>
                <w:rFonts w:hint="eastAsia" w:ascii="宋体" w:hAnsi="宋体" w:eastAsia="宋体" w:cs="宋体"/>
                <w:bCs/>
                <w:kern w:val="0"/>
                <w:sz w:val="24"/>
                <w:szCs w:val="24"/>
                <w:lang w:val="en-US" w:eastAsia="zh-CN" w:bidi="ar-SA"/>
              </w:rPr>
              <w:t>.1 热脱附仪主机 1套；</w:t>
            </w:r>
          </w:p>
          <w:p w14:paraId="7162F54F">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0</w:t>
            </w:r>
            <w:r>
              <w:rPr>
                <w:rFonts w:hint="eastAsia" w:ascii="宋体" w:hAnsi="宋体" w:eastAsia="宋体" w:cs="宋体"/>
                <w:bCs/>
                <w:kern w:val="0"/>
                <w:sz w:val="24"/>
                <w:szCs w:val="24"/>
                <w:lang w:val="en-US" w:eastAsia="zh-CN" w:bidi="ar-SA"/>
              </w:rPr>
              <w:t>.2 10根不锈钢填装好TENAX TA 吸附剂的吸附管；</w:t>
            </w:r>
          </w:p>
          <w:p w14:paraId="4A1B135A">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0</w:t>
            </w:r>
            <w:r>
              <w:rPr>
                <w:rFonts w:hint="eastAsia" w:ascii="宋体" w:hAnsi="宋体" w:eastAsia="宋体" w:cs="宋体"/>
                <w:bCs/>
                <w:kern w:val="0"/>
                <w:sz w:val="24"/>
                <w:szCs w:val="24"/>
                <w:lang w:val="en-US" w:eastAsia="zh-CN" w:bidi="ar-SA"/>
              </w:rPr>
              <w:t>.3 10对密封黄铜帽；</w:t>
            </w:r>
          </w:p>
          <w:p w14:paraId="089A9762">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0</w:t>
            </w:r>
            <w:r>
              <w:rPr>
                <w:rFonts w:hint="eastAsia" w:ascii="宋体" w:hAnsi="宋体" w:eastAsia="宋体" w:cs="宋体"/>
                <w:bCs/>
                <w:kern w:val="0"/>
                <w:sz w:val="24"/>
                <w:szCs w:val="24"/>
                <w:lang w:val="en-US" w:eastAsia="zh-CN" w:bidi="ar-SA"/>
              </w:rPr>
              <w:t>.4通用冷阱</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根；</w:t>
            </w:r>
          </w:p>
          <w:p w14:paraId="193B5510">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0</w:t>
            </w:r>
            <w:r>
              <w:rPr>
                <w:rFonts w:hint="eastAsia" w:ascii="宋体" w:hAnsi="宋体" w:eastAsia="宋体" w:cs="宋体"/>
                <w:bCs/>
                <w:kern w:val="0"/>
                <w:sz w:val="24"/>
                <w:szCs w:val="24"/>
                <w:lang w:val="en-US" w:eastAsia="zh-CN" w:bidi="ar-SA"/>
              </w:rPr>
              <w:t>.5 液体标样进样附件1套；</w:t>
            </w:r>
          </w:p>
          <w:p w14:paraId="1AFEED07">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1</w:t>
            </w:r>
            <w:r>
              <w:rPr>
                <w:rFonts w:hint="eastAsia" w:ascii="宋体" w:hAnsi="宋体" w:eastAsia="宋体" w:cs="宋体"/>
                <w:bCs/>
                <w:kern w:val="0"/>
                <w:sz w:val="24"/>
                <w:szCs w:val="24"/>
                <w:lang w:val="en-US" w:eastAsia="zh-CN" w:bidi="ar-SA"/>
              </w:rPr>
              <w:t xml:space="preserve"> 耗材：</w:t>
            </w:r>
          </w:p>
          <w:p w14:paraId="7A3AA257">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色谱柱</w:t>
            </w:r>
            <w:r>
              <w:rPr>
                <w:rFonts w:ascii="宋体" w:hAnsi="宋体" w:eastAsia="宋体" w:cs="宋体"/>
                <w:bCs/>
                <w:kern w:val="0"/>
                <w:sz w:val="24"/>
                <w:szCs w:val="24"/>
                <w:lang w:val="en-US" w:eastAsia="zh-CN" w:bidi="ar-SA"/>
              </w:rPr>
              <w:t>-</w:t>
            </w:r>
            <w:r>
              <w:rPr>
                <w:rFonts w:hint="eastAsia" w:ascii="宋体" w:hAnsi="宋体" w:eastAsia="宋体" w:cs="宋体"/>
                <w:bCs/>
                <w:kern w:val="0"/>
                <w:sz w:val="24"/>
                <w:szCs w:val="24"/>
                <w:lang w:val="en-US" w:eastAsia="zh-CN" w:bidi="ar-SA"/>
              </w:rPr>
              <w:t>1ms（30m*0.25mm, 0.25um）</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根；</w:t>
            </w:r>
          </w:p>
          <w:p w14:paraId="1F0321EB">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色谱柱-5ms（30m*0.25mm, 0.25um）</w:t>
            </w:r>
            <w:r>
              <w:rPr>
                <w:rFonts w:ascii="宋体" w:hAnsi="宋体" w:eastAsia="宋体" w:cs="宋体"/>
                <w:bCs/>
                <w:kern w:val="0"/>
                <w:sz w:val="24"/>
                <w:szCs w:val="24"/>
                <w:lang w:val="en-US" w:eastAsia="zh-CN" w:bidi="ar-SA"/>
              </w:rPr>
              <w:t>3</w:t>
            </w:r>
            <w:r>
              <w:rPr>
                <w:rFonts w:hint="eastAsia" w:ascii="宋体" w:hAnsi="宋体" w:eastAsia="宋体" w:cs="宋体"/>
                <w:bCs/>
                <w:kern w:val="0"/>
                <w:sz w:val="24"/>
                <w:szCs w:val="24"/>
                <w:lang w:val="en-US" w:eastAsia="zh-CN" w:bidi="ar-SA"/>
              </w:rPr>
              <w:t>根；</w:t>
            </w:r>
          </w:p>
          <w:p w14:paraId="1D2457CC">
            <w:pPr>
              <w:widowControl w:val="0"/>
              <w:tabs>
                <w:tab w:val="left" w:pos="0"/>
                <w:tab w:val="left" w:pos="993"/>
                <w:tab w:val="left" w:pos="1134"/>
              </w:tabs>
              <w:wordWrap w:val="0"/>
              <w:adjustRightInd w:val="0"/>
              <w:snapToGrid w:val="0"/>
              <w:spacing w:line="360" w:lineRule="auto"/>
              <w:ind w:firstLine="0"/>
              <w:jc w:val="both"/>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极性色谱柱（30m*0.25mm, 0.25um）</w:t>
            </w:r>
            <w:r>
              <w:rPr>
                <w:rFonts w:ascii="宋体" w:hAnsi="宋体" w:eastAsia="宋体" w:cs="宋体"/>
                <w:bCs/>
                <w:kern w:val="0"/>
                <w:sz w:val="24"/>
                <w:szCs w:val="24"/>
                <w:lang w:val="en-US" w:eastAsia="zh-CN" w:bidi="ar-SA"/>
              </w:rPr>
              <w:t>1</w:t>
            </w:r>
            <w:r>
              <w:rPr>
                <w:rFonts w:hint="eastAsia" w:ascii="宋体" w:hAnsi="宋体" w:eastAsia="宋体" w:cs="宋体"/>
                <w:bCs/>
                <w:kern w:val="0"/>
                <w:sz w:val="24"/>
                <w:szCs w:val="24"/>
                <w:lang w:val="en-US" w:eastAsia="zh-CN" w:bidi="ar-SA"/>
              </w:rPr>
              <w:t>根；</w:t>
            </w:r>
          </w:p>
          <w:p w14:paraId="3E970D5D">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自动进样器用微量注射针（</w:t>
            </w:r>
            <w:r>
              <w:rPr>
                <w:rFonts w:ascii="宋体" w:hAnsi="宋体" w:eastAsia="宋体" w:cs="宋体"/>
                <w:bCs/>
                <w:kern w:val="0"/>
                <w:sz w:val="24"/>
                <w:szCs w:val="24"/>
                <w:lang w:val="en-US" w:eastAsia="zh-CN" w:bidi="ar-SA"/>
              </w:rPr>
              <w:t>10</w:t>
            </w:r>
            <w:r>
              <w:rPr>
                <w:rFonts w:hint="eastAsia" w:ascii="宋体" w:hAnsi="宋体" w:eastAsia="宋体" w:cs="宋体"/>
                <w:bCs/>
                <w:kern w:val="0"/>
                <w:sz w:val="24"/>
                <w:szCs w:val="24"/>
                <w:lang w:val="en-US" w:eastAsia="zh-CN" w:bidi="ar-SA"/>
              </w:rPr>
              <w:t>个）；</w:t>
            </w:r>
          </w:p>
          <w:p w14:paraId="60EC475E">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气密针2根；</w:t>
            </w:r>
          </w:p>
          <w:p w14:paraId="6B24A0D6">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绿色进样垫（50个）；</w:t>
            </w:r>
          </w:p>
          <w:p w14:paraId="10673FC1">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聚胺酯压环0.25mm柱用（</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0个），0.32mm柱用（</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0个）；</w:t>
            </w:r>
          </w:p>
          <w:p w14:paraId="22275A3A">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氟橡胶O型圈 衬管用（</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0个）；</w:t>
            </w:r>
          </w:p>
          <w:p w14:paraId="4DD96D69">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惰性化带石英棉分流衬管（</w:t>
            </w:r>
            <w:r>
              <w:rPr>
                <w:rFonts w:ascii="宋体" w:hAnsi="宋体" w:eastAsia="宋体" w:cs="宋体"/>
                <w:bCs/>
                <w:kern w:val="0"/>
                <w:sz w:val="24"/>
                <w:szCs w:val="24"/>
                <w:lang w:val="en-US" w:eastAsia="zh-CN" w:bidi="ar-SA"/>
              </w:rPr>
              <w:t>15</w:t>
            </w:r>
            <w:r>
              <w:rPr>
                <w:rFonts w:hint="eastAsia" w:ascii="宋体" w:hAnsi="宋体" w:eastAsia="宋体" w:cs="宋体"/>
                <w:bCs/>
                <w:kern w:val="0"/>
                <w:sz w:val="24"/>
                <w:szCs w:val="24"/>
                <w:lang w:val="en-US" w:eastAsia="zh-CN" w:bidi="ar-SA"/>
              </w:rPr>
              <w:t>个）；</w:t>
            </w:r>
          </w:p>
          <w:p w14:paraId="5A5C92C9">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惰性化带石英棉不分流衬管（5个）；</w:t>
            </w:r>
          </w:p>
          <w:p w14:paraId="2A260E4F">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柱接头螺母（5个）；</w:t>
            </w:r>
          </w:p>
          <w:p w14:paraId="194343DE">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金垫片（1个）；</w:t>
            </w:r>
          </w:p>
          <w:p w14:paraId="1A775941">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灯丝（</w:t>
            </w:r>
            <w:r>
              <w:rPr>
                <w:rFonts w:ascii="宋体" w:hAnsi="宋体" w:eastAsia="宋体" w:cs="宋体"/>
                <w:bCs/>
                <w:kern w:val="0"/>
                <w:sz w:val="24"/>
                <w:szCs w:val="24"/>
                <w:lang w:val="en-US" w:eastAsia="zh-CN" w:bidi="ar-SA"/>
              </w:rPr>
              <w:t>4</w:t>
            </w:r>
            <w:r>
              <w:rPr>
                <w:rFonts w:hint="eastAsia" w:ascii="宋体" w:hAnsi="宋体" w:eastAsia="宋体" w:cs="宋体"/>
                <w:bCs/>
                <w:kern w:val="0"/>
                <w:sz w:val="24"/>
                <w:szCs w:val="24"/>
                <w:lang w:val="en-US" w:eastAsia="zh-CN" w:bidi="ar-SA"/>
              </w:rPr>
              <w:t>个）；</w:t>
            </w:r>
          </w:p>
          <w:p w14:paraId="66F2AC85">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铝垫片（100个）；</w:t>
            </w:r>
          </w:p>
          <w:p w14:paraId="6EC1E006">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离子源清洗砂布，工具包1套；</w:t>
            </w:r>
          </w:p>
          <w:p w14:paraId="178AF4C8">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规尺1套；</w:t>
            </w:r>
          </w:p>
          <w:p w14:paraId="7F37F2AA">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毛细管柱切割工具</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个；</w:t>
            </w:r>
          </w:p>
          <w:p w14:paraId="0EBBDAD0">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kern w:val="2"/>
                <w:sz w:val="24"/>
                <w:szCs w:val="20"/>
                <w:lang w:val="zh-CN" w:eastAsia="zh-CN" w:bidi="ar-SA"/>
              </w:rPr>
              <w:t>仪器安装调试所必备的工具、管路、接头等配件1套</w:t>
            </w:r>
            <w:r>
              <w:rPr>
                <w:rFonts w:hint="eastAsia" w:ascii="宋体" w:hAnsi="宋体" w:eastAsia="宋体" w:cs="宋体"/>
                <w:bCs/>
                <w:kern w:val="0"/>
                <w:sz w:val="24"/>
                <w:szCs w:val="24"/>
                <w:lang w:val="en-US" w:eastAsia="zh-CN" w:bidi="ar-SA"/>
              </w:rPr>
              <w:t>。</w:t>
            </w:r>
          </w:p>
          <w:p w14:paraId="76F85D4B">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xml:space="preserve"> 安装用氦气、氮气钢瓶和对应气体、减压阀各1套；</w:t>
            </w:r>
          </w:p>
          <w:p w14:paraId="6D2D5CCC">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3</w:t>
            </w:r>
            <w:r>
              <w:rPr>
                <w:rFonts w:hint="eastAsia" w:ascii="宋体" w:hAnsi="宋体" w:eastAsia="宋体" w:cs="宋体"/>
                <w:bCs/>
                <w:kern w:val="0"/>
                <w:sz w:val="24"/>
                <w:szCs w:val="24"/>
                <w:lang w:val="en-US" w:eastAsia="zh-CN" w:bidi="ar-SA"/>
              </w:rPr>
              <w:t xml:space="preserve"> 空气发生器和氢气发生器各1套；</w:t>
            </w:r>
          </w:p>
          <w:p w14:paraId="6BD0BE3E">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4</w:t>
            </w:r>
            <w:r>
              <w:rPr>
                <w:rFonts w:hint="eastAsia" w:ascii="宋体" w:hAnsi="宋体" w:eastAsia="宋体" w:cs="宋体"/>
                <w:bCs/>
                <w:kern w:val="0"/>
                <w:sz w:val="24"/>
                <w:szCs w:val="24"/>
                <w:lang w:val="en-US" w:eastAsia="zh-CN" w:bidi="ar-SA"/>
              </w:rPr>
              <w:t xml:space="preserve"> </w:t>
            </w:r>
            <w:r>
              <w:rPr>
                <w:rFonts w:ascii="宋体" w:hAnsi="宋体" w:eastAsia="宋体" w:cs="宋体"/>
                <w:bCs/>
                <w:kern w:val="0"/>
                <w:sz w:val="24"/>
                <w:szCs w:val="24"/>
                <w:lang w:val="en-US" w:eastAsia="zh-CN" w:bidi="ar-SA"/>
              </w:rPr>
              <w:t>3</w:t>
            </w:r>
            <w:r>
              <w:rPr>
                <w:rFonts w:hint="eastAsia" w:ascii="宋体" w:hAnsi="宋体" w:eastAsia="宋体" w:cs="宋体"/>
                <w:bCs/>
                <w:kern w:val="0"/>
                <w:sz w:val="24"/>
                <w:szCs w:val="24"/>
                <w:lang w:val="en-US" w:eastAsia="zh-CN" w:bidi="ar-SA"/>
              </w:rPr>
              <w:t>种内标添加模块；</w:t>
            </w:r>
          </w:p>
          <w:p w14:paraId="00C8AED2">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5</w:t>
            </w:r>
            <w:r>
              <w:rPr>
                <w:rFonts w:hint="eastAsia" w:ascii="宋体" w:hAnsi="宋体" w:eastAsia="宋体" w:cs="宋体"/>
                <w:bCs/>
                <w:kern w:val="0"/>
                <w:sz w:val="24"/>
                <w:szCs w:val="24"/>
                <w:lang w:val="en-US" w:eastAsia="zh-CN" w:bidi="ar-SA"/>
              </w:rPr>
              <w:t xml:space="preserve"> 换柱子时不用卸真空的配件；</w:t>
            </w:r>
          </w:p>
          <w:p w14:paraId="38BE4996">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6</w:t>
            </w:r>
            <w:r>
              <w:rPr>
                <w:rFonts w:hint="eastAsia" w:ascii="宋体" w:hAnsi="宋体" w:eastAsia="宋体" w:cs="宋体"/>
                <w:bCs/>
                <w:kern w:val="0"/>
                <w:sz w:val="24"/>
                <w:szCs w:val="24"/>
                <w:lang w:val="en-US" w:eastAsia="zh-CN" w:bidi="ar-SA"/>
              </w:rPr>
              <w:t xml:space="preserve"> 单柱箱中心切割单元( 带APC和连接部件)  1套；</w:t>
            </w:r>
          </w:p>
          <w:p w14:paraId="2C00F44B">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7</w:t>
            </w:r>
            <w:r>
              <w:rPr>
                <w:rFonts w:hint="eastAsia" w:ascii="宋体" w:hAnsi="宋体" w:eastAsia="宋体" w:cs="宋体"/>
                <w:bCs/>
                <w:kern w:val="0"/>
                <w:sz w:val="24"/>
                <w:szCs w:val="24"/>
                <w:lang w:val="en-US" w:eastAsia="zh-CN" w:bidi="ar-SA"/>
              </w:rPr>
              <w:t xml:space="preserve"> 原厂气路净化装置（三个独立的滤芯，分别用于载气，助燃气的除氧，除湿，除烃）及原厂管线  1套；</w:t>
            </w:r>
          </w:p>
          <w:p w14:paraId="4C02F796">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6.1</w:t>
            </w:r>
            <w:r>
              <w:rPr>
                <w:rFonts w:ascii="宋体" w:hAnsi="宋体" w:eastAsia="宋体" w:cs="宋体"/>
                <w:bCs/>
                <w:kern w:val="0"/>
                <w:sz w:val="24"/>
                <w:szCs w:val="24"/>
                <w:lang w:val="en-US" w:eastAsia="zh-CN" w:bidi="ar-SA"/>
              </w:rPr>
              <w:t>8</w:t>
            </w:r>
            <w:r>
              <w:rPr>
                <w:rFonts w:hint="eastAsia" w:ascii="宋体" w:hAnsi="宋体" w:eastAsia="宋体" w:cs="宋体"/>
                <w:bCs/>
                <w:kern w:val="0"/>
                <w:sz w:val="24"/>
                <w:szCs w:val="24"/>
                <w:lang w:val="en-US" w:eastAsia="zh-CN" w:bidi="ar-SA"/>
              </w:rPr>
              <w:t xml:space="preserve"> 顶空进样系统 1套；</w:t>
            </w:r>
          </w:p>
          <w:p w14:paraId="05A97890">
            <w:pPr>
              <w:widowControl w:val="0"/>
              <w:tabs>
                <w:tab w:val="left" w:pos="0"/>
                <w:tab w:val="left" w:pos="993"/>
                <w:tab w:val="left" w:pos="1134"/>
              </w:tabs>
              <w:wordWrap w:val="0"/>
              <w:adjustRightInd w:val="0"/>
              <w:snapToGrid w:val="0"/>
              <w:spacing w:line="360" w:lineRule="auto"/>
              <w:ind w:firstLine="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6.</w:t>
            </w:r>
            <w:r>
              <w:rPr>
                <w:rFonts w:ascii="宋体" w:hAnsi="宋体" w:eastAsia="宋体" w:cs="宋体"/>
                <w:bCs/>
                <w:kern w:val="0"/>
                <w:sz w:val="24"/>
                <w:szCs w:val="24"/>
                <w:lang w:val="en-US" w:eastAsia="zh-CN" w:bidi="ar-SA"/>
              </w:rPr>
              <w:t>19</w:t>
            </w:r>
            <w:r>
              <w:rPr>
                <w:rFonts w:hint="eastAsia" w:ascii="宋体" w:hAnsi="宋体" w:eastAsia="宋体" w:cs="宋体"/>
                <w:bCs/>
                <w:kern w:val="0"/>
                <w:sz w:val="24"/>
                <w:szCs w:val="24"/>
                <w:lang w:val="en-US" w:eastAsia="zh-CN" w:bidi="ar-SA"/>
              </w:rPr>
              <w:t xml:space="preserve"> UPS电源一台（10kVA，续航≥1小时）。</w:t>
            </w:r>
          </w:p>
          <w:p w14:paraId="59F1CBAA">
            <w:pPr>
              <w:spacing w:line="360" w:lineRule="auto"/>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.其他要求</w:t>
            </w:r>
          </w:p>
          <w:p w14:paraId="2F64228F">
            <w:pPr>
              <w:spacing w:line="360" w:lineRule="auto"/>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1中标人协助采购人进行安装前的准备工作，提供相关的布局图和设计要求，提供实验室建设安装资料并作相应的指导。</w:t>
            </w:r>
          </w:p>
          <w:p w14:paraId="703E2465">
            <w:pPr>
              <w:spacing w:line="360" w:lineRule="auto"/>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2提供</w:t>
            </w:r>
            <w:r>
              <w:rPr>
                <w:rFonts w:ascii="宋体" w:hAnsi="宋体" w:eastAsia="宋体" w:cs="宋体"/>
                <w:sz w:val="24"/>
                <w:szCs w:val="24"/>
              </w:rPr>
              <w:t>4人</w:t>
            </w:r>
            <w:r>
              <w:rPr>
                <w:rFonts w:hint="eastAsia" w:ascii="宋体" w:hAnsi="宋体" w:eastAsia="宋体" w:cs="宋体"/>
                <w:sz w:val="24"/>
                <w:szCs w:val="24"/>
              </w:rPr>
              <w:t>次</w:t>
            </w:r>
            <w:r>
              <w:rPr>
                <w:rFonts w:ascii="宋体" w:hAnsi="宋体" w:eastAsia="宋体" w:cs="宋体"/>
                <w:sz w:val="24"/>
                <w:szCs w:val="24"/>
              </w:rPr>
              <w:t>的厂家培训名额</w:t>
            </w:r>
            <w:r>
              <w:rPr>
                <w:rFonts w:hint="eastAsia" w:ascii="宋体" w:hAnsi="宋体" w:eastAsia="宋体" w:cs="宋体"/>
                <w:sz w:val="24"/>
                <w:szCs w:val="24"/>
              </w:rPr>
              <w:t>，费用包含在投标报价内。</w:t>
            </w:r>
          </w:p>
          <w:p w14:paraId="068FF1A3">
            <w:pPr>
              <w:spacing w:line="360" w:lineRule="auto"/>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.3应用工程师现场方法开放培训≥</w:t>
            </w:r>
            <w:r>
              <w:rPr>
                <w:rFonts w:ascii="宋体" w:hAnsi="宋体" w:eastAsia="宋体" w:cs="宋体"/>
                <w:sz w:val="24"/>
                <w:szCs w:val="24"/>
              </w:rPr>
              <w:t>5</w:t>
            </w:r>
            <w:r>
              <w:rPr>
                <w:rFonts w:hint="eastAsia" w:ascii="宋体" w:hAnsi="宋体" w:eastAsia="宋体" w:cs="宋体"/>
                <w:sz w:val="24"/>
                <w:szCs w:val="24"/>
              </w:rPr>
              <w:t>次或时长≥</w:t>
            </w:r>
            <w:r>
              <w:rPr>
                <w:rFonts w:ascii="宋体" w:hAnsi="宋体" w:eastAsia="宋体" w:cs="宋体"/>
                <w:sz w:val="24"/>
                <w:szCs w:val="24"/>
              </w:rPr>
              <w:t>10</w:t>
            </w:r>
            <w:r>
              <w:rPr>
                <w:rFonts w:hint="eastAsia" w:ascii="宋体" w:hAnsi="宋体" w:eastAsia="宋体" w:cs="宋体"/>
                <w:sz w:val="24"/>
                <w:szCs w:val="24"/>
              </w:rPr>
              <w:t>天，费用包含在投标报价内。</w:t>
            </w:r>
          </w:p>
          <w:p w14:paraId="2C9049AA">
            <w:pPr>
              <w:spacing w:line="360" w:lineRule="auto"/>
              <w:rPr>
                <w:rFonts w:ascii="宋体" w:hAnsi="宋体" w:eastAsia="宋体" w:cs="宋体"/>
                <w:sz w:val="24"/>
                <w:szCs w:val="24"/>
              </w:rPr>
            </w:pPr>
            <w:r>
              <w:rPr>
                <w:rFonts w:ascii="宋体" w:hAnsi="宋体" w:eastAsia="宋体" w:cs="宋体"/>
                <w:sz w:val="24"/>
                <w:szCs w:val="24"/>
              </w:rPr>
              <w:t>7.4</w:t>
            </w:r>
            <w:r>
              <w:rPr>
                <w:rFonts w:hint="eastAsia" w:ascii="宋体" w:hAnsi="宋体" w:eastAsia="宋体" w:cs="宋体"/>
                <w:sz w:val="24"/>
                <w:szCs w:val="24"/>
              </w:rPr>
              <w:t>中标人根据仪器使用需求邀请</w:t>
            </w:r>
            <w:r>
              <w:rPr>
                <w:rFonts w:ascii="宋体" w:hAnsi="宋体" w:eastAsia="宋体" w:cs="宋体"/>
                <w:sz w:val="24"/>
                <w:szCs w:val="24"/>
              </w:rPr>
              <w:t>相关领域专家</w:t>
            </w:r>
            <w:r>
              <w:rPr>
                <w:rFonts w:hint="eastAsia" w:ascii="宋体" w:hAnsi="宋体" w:eastAsia="宋体" w:cs="宋体"/>
                <w:sz w:val="24"/>
                <w:szCs w:val="24"/>
              </w:rPr>
              <w:t>（共计</w:t>
            </w:r>
            <w:r>
              <w:rPr>
                <w:rFonts w:ascii="宋体" w:hAnsi="宋体" w:eastAsia="宋体" w:cs="宋体"/>
                <w:sz w:val="24"/>
                <w:szCs w:val="24"/>
              </w:rPr>
              <w:t>2</w:t>
            </w:r>
            <w:r>
              <w:rPr>
                <w:rFonts w:hint="eastAsia" w:ascii="宋体" w:hAnsi="宋体" w:eastAsia="宋体" w:cs="宋体"/>
                <w:sz w:val="24"/>
                <w:szCs w:val="24"/>
              </w:rPr>
              <w:t>次，每次时长≥1天</w:t>
            </w:r>
            <w:r>
              <w:rPr>
                <w:rFonts w:ascii="宋体" w:hAnsi="宋体" w:eastAsia="宋体" w:cs="宋体"/>
                <w:sz w:val="24"/>
                <w:szCs w:val="24"/>
              </w:rPr>
              <w:t>）到用户处进行</w:t>
            </w:r>
            <w:r>
              <w:rPr>
                <w:rFonts w:hint="eastAsia" w:ascii="宋体" w:hAnsi="宋体" w:eastAsia="宋体" w:cs="宋体"/>
                <w:sz w:val="24"/>
                <w:szCs w:val="24"/>
              </w:rPr>
              <w:t>技术培训</w:t>
            </w:r>
            <w:r>
              <w:rPr>
                <w:rFonts w:ascii="宋体" w:hAnsi="宋体" w:eastAsia="宋体" w:cs="宋体"/>
                <w:sz w:val="24"/>
                <w:szCs w:val="24"/>
              </w:rPr>
              <w:t>，</w:t>
            </w:r>
            <w:r>
              <w:rPr>
                <w:rFonts w:hint="eastAsia" w:ascii="宋体" w:hAnsi="宋体" w:eastAsia="宋体" w:cs="宋体"/>
                <w:sz w:val="24"/>
                <w:szCs w:val="24"/>
              </w:rPr>
              <w:t>费用包含在投标报价内。</w:t>
            </w:r>
          </w:p>
          <w:p w14:paraId="2D958431">
            <w:pPr>
              <w:spacing w:line="360" w:lineRule="auto"/>
              <w:rPr>
                <w:rFonts w:ascii="宋体" w:hAnsi="宋体" w:eastAsia="宋体" w:cs="宋体"/>
                <w:bCs/>
                <w:kern w:val="0"/>
                <w:sz w:val="24"/>
                <w:szCs w:val="24"/>
              </w:rPr>
            </w:pPr>
            <w:r>
              <w:rPr>
                <w:rFonts w:ascii="宋体" w:hAnsi="宋体" w:eastAsia="宋体" w:cs="宋体"/>
                <w:sz w:val="24"/>
                <w:szCs w:val="24"/>
              </w:rPr>
              <w:t>7.5</w:t>
            </w:r>
            <w:r>
              <w:rPr>
                <w:rFonts w:hint="eastAsia" w:ascii="宋体" w:hAnsi="宋体" w:eastAsia="宋体" w:cs="宋体"/>
                <w:sz w:val="24"/>
                <w:szCs w:val="24"/>
              </w:rPr>
              <w:t>中标人向采购人提供安装调试仪器所需的标准样品；提供配套的调试工具和其他专用工具，提供全套仪器操作说明书。</w:t>
            </w:r>
          </w:p>
        </w:tc>
        <w:tc>
          <w:tcPr>
            <w:tcW w:w="1088" w:type="dxa"/>
            <w:noWrap w:val="0"/>
            <w:vAlign w:val="center"/>
          </w:tcPr>
          <w:p w14:paraId="7E569A33">
            <w:pPr>
              <w:spacing w:line="360" w:lineRule="auto"/>
              <w:jc w:val="center"/>
              <w:rPr>
                <w:rFonts w:hint="eastAsia" w:ascii="宋体" w:hAnsi="宋体" w:eastAsia="宋体" w:cs="宋体"/>
                <w:bCs/>
                <w:kern w:val="0"/>
                <w:sz w:val="24"/>
                <w:szCs w:val="24"/>
                <w:lang w:val="en-US" w:eastAsia="zh-CN"/>
              </w:rPr>
            </w:pPr>
            <w:r>
              <w:rPr>
                <w:rFonts w:ascii="宋体" w:hAnsi="宋体" w:eastAsia="宋体" w:cs="宋体"/>
                <w:bCs/>
                <w:kern w:val="0"/>
                <w:sz w:val="24"/>
                <w:szCs w:val="24"/>
              </w:rPr>
              <w:t>1</w:t>
            </w:r>
            <w:r>
              <w:rPr>
                <w:rFonts w:hint="eastAsia" w:ascii="宋体" w:hAnsi="宋体" w:eastAsia="宋体" w:cs="宋体"/>
                <w:bCs/>
                <w:kern w:val="0"/>
                <w:sz w:val="24"/>
                <w:szCs w:val="24"/>
                <w:lang w:val="en-US" w:eastAsia="zh-CN"/>
              </w:rPr>
              <w:t>套</w:t>
            </w:r>
          </w:p>
        </w:tc>
        <w:tc>
          <w:tcPr>
            <w:tcW w:w="842" w:type="dxa"/>
            <w:noWrap w:val="0"/>
            <w:vAlign w:val="center"/>
          </w:tcPr>
          <w:p w14:paraId="557E1414">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工业</w:t>
            </w:r>
          </w:p>
        </w:tc>
        <w:tc>
          <w:tcPr>
            <w:tcW w:w="907" w:type="dxa"/>
            <w:noWrap w:val="0"/>
            <w:vAlign w:val="center"/>
          </w:tcPr>
          <w:p w14:paraId="5E330A3D">
            <w:pPr>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进口</w:t>
            </w:r>
          </w:p>
        </w:tc>
      </w:tr>
    </w:tbl>
    <w:p w14:paraId="1F245DEC">
      <w:pPr>
        <w:rPr>
          <w:rFonts w:ascii="Calibri" w:hAnsi="Calibri" w:eastAsia="宋体" w:cs="Times New Roman"/>
          <w:szCs w:val="24"/>
        </w:rPr>
      </w:pPr>
    </w:p>
    <w:p w14:paraId="5C80C32E">
      <w:pPr>
        <w:pStyle w:val="8"/>
        <w:spacing w:before="156" w:beforeLines="50" w:after="156" w:afterLines="50"/>
        <w:ind w:left="0" w:firstLine="640"/>
        <w:rPr>
          <w:rFonts w:hint="eastAsia" w:eastAsia="黑体"/>
        </w:rPr>
      </w:pPr>
      <w:bookmarkStart w:id="28" w:name="_Toc1900587714"/>
      <w:bookmarkStart w:id="29" w:name="_Toc902728931"/>
      <w:bookmarkStart w:id="30" w:name="_Toc13384869"/>
      <w:bookmarkStart w:id="31" w:name="_Toc1061105159_WPSOffice_Level2"/>
      <w:bookmarkStart w:id="32" w:name="_Toc49042126"/>
      <w:bookmarkStart w:id="33" w:name="_Toc1814319857"/>
      <w:bookmarkStart w:id="34" w:name="_Toc1520309192"/>
      <w:bookmarkStart w:id="35" w:name="_Toc1101062245"/>
      <w:r>
        <w:rPr>
          <w:rFonts w:hint="eastAsia" w:eastAsia="黑体"/>
        </w:rPr>
        <w:t>三、报价要求</w:t>
      </w:r>
      <w:bookmarkEnd w:id="28"/>
      <w:bookmarkEnd w:id="29"/>
      <w:bookmarkEnd w:id="30"/>
      <w:bookmarkEnd w:id="31"/>
      <w:bookmarkEnd w:id="32"/>
      <w:bookmarkEnd w:id="33"/>
      <w:bookmarkEnd w:id="34"/>
      <w:bookmarkEnd w:id="35"/>
    </w:p>
    <w:p w14:paraId="1410EDF1">
      <w:pPr>
        <w:spacing w:line="360" w:lineRule="auto"/>
        <w:ind w:firstLine="480" w:firstLineChars="20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w:t>
      </w:r>
      <w:r>
        <w:rPr>
          <w:rFonts w:hint="eastAsia" w:ascii="宋体" w:hAnsi="宋体" w:eastAsia="宋体" w:cs="宋体"/>
          <w:sz w:val="24"/>
          <w:szCs w:val="18"/>
        </w:rPr>
        <w:t>本项目需求的全部货物及所需附件购置费、包装费、运输费、人工费、保险费、安装调试费、各种税费、资料费、售后服务费及完成项目应有的全部费用。</w:t>
      </w:r>
    </w:p>
    <w:p w14:paraId="1B58A53C">
      <w:pPr>
        <w:pStyle w:val="3"/>
        <w:ind w:firstLine="560"/>
        <w:rPr>
          <w:rFonts w:eastAsia="黑体"/>
        </w:rPr>
      </w:pPr>
      <w:r>
        <w:rPr>
          <w:rFonts w:eastAsia="黑体"/>
        </w:rPr>
        <w:t>四、备品备件及专用工具</w:t>
      </w:r>
    </w:p>
    <w:p w14:paraId="5B763A77">
      <w:pPr>
        <w:spacing w:line="360" w:lineRule="auto"/>
        <w:ind w:firstLine="480" w:firstLineChars="200"/>
        <w:jc w:val="left"/>
        <w:rPr>
          <w:rFonts w:ascii="宋体" w:hAnsi="宋体" w:eastAsia="宋体" w:cs="宋体"/>
          <w:sz w:val="24"/>
          <w:szCs w:val="18"/>
        </w:rPr>
      </w:pPr>
      <w:bookmarkStart w:id="36" w:name="_Toc455587093"/>
      <w:bookmarkStart w:id="37" w:name="_Toc445554752"/>
      <w:bookmarkStart w:id="38" w:name="_Toc455587277"/>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备品备件：中标人提供能够满足质量保证期内的设备维修要求的备品备件，备品备件应是新品。</w:t>
      </w:r>
    </w:p>
    <w:p w14:paraId="76966E38">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专用工具：中标人提供设备安装、调试、验收、维修、保养所必要的专用工具、仪器、仪表等工具。</w:t>
      </w:r>
    </w:p>
    <w:bookmarkEnd w:id="36"/>
    <w:bookmarkEnd w:id="37"/>
    <w:bookmarkEnd w:id="38"/>
    <w:p w14:paraId="457BC2AB">
      <w:pPr>
        <w:pStyle w:val="3"/>
        <w:ind w:firstLine="560"/>
        <w:rPr>
          <w:rFonts w:eastAsia="黑体"/>
        </w:rPr>
      </w:pPr>
      <w:bookmarkStart w:id="39" w:name="_Toc532199625"/>
      <w:bookmarkStart w:id="40" w:name="_Toc445554753"/>
      <w:bookmarkStart w:id="41" w:name="_Toc455587278"/>
      <w:bookmarkStart w:id="42" w:name="_Toc455587094"/>
      <w:r>
        <w:rPr>
          <w:rFonts w:hint="eastAsia" w:eastAsia="黑体"/>
          <w:lang w:eastAsia="zh-CN"/>
        </w:rPr>
        <w:t>五</w:t>
      </w:r>
      <w:r>
        <w:rPr>
          <w:rFonts w:eastAsia="黑体"/>
        </w:rPr>
        <w:t>、安装调试、验收试验及质量保证</w:t>
      </w:r>
      <w:bookmarkEnd w:id="39"/>
    </w:p>
    <w:p w14:paraId="029517BD">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中标人在设备安装地点负责安装、调试。</w:t>
      </w:r>
    </w:p>
    <w:p w14:paraId="1C2F73B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具体设备验收标准和程序按采购人要求执行，下列验收程序可参照执行：</w:t>
      </w:r>
    </w:p>
    <w:p w14:paraId="20429776">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612054C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2.2货物在验收时，中标人应提供发票、制造厂家出具的产品合格证书、装箱清单等</w:t>
      </w:r>
      <w:r>
        <w:rPr>
          <w:rFonts w:hint="eastAsia" w:ascii="宋体" w:hAnsi="宋体" w:eastAsia="宋体" w:cs="宋体"/>
          <w:sz w:val="24"/>
          <w:szCs w:val="18"/>
        </w:rPr>
        <w:t>，</w:t>
      </w:r>
      <w:r>
        <w:rPr>
          <w:rFonts w:ascii="宋体" w:hAnsi="宋体" w:eastAsia="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443C10DC">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2.3 中标人应根据采购人使用单位的技术要求提供相应的产品。由中标人所提供的设备部件间的连线和插接件均应视为设备内部器件，包含在相应的设备之中。</w:t>
      </w:r>
    </w:p>
    <w:p w14:paraId="009CB7D4">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4507A17E">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6E633D9E">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0E9006EA">
      <w:pPr>
        <w:pStyle w:val="3"/>
        <w:ind w:firstLine="560"/>
        <w:rPr>
          <w:rFonts w:eastAsia="黑体"/>
        </w:rPr>
      </w:pPr>
      <w:bookmarkStart w:id="43" w:name="_Toc532199626"/>
      <w:r>
        <w:rPr>
          <w:rFonts w:eastAsia="黑体"/>
        </w:rPr>
        <w:t>六、包装运输</w:t>
      </w:r>
      <w:bookmarkEnd w:id="40"/>
      <w:bookmarkEnd w:id="41"/>
      <w:bookmarkEnd w:id="42"/>
      <w:bookmarkEnd w:id="43"/>
    </w:p>
    <w:p w14:paraId="0746BD39">
      <w:pPr>
        <w:spacing w:line="360" w:lineRule="auto"/>
        <w:ind w:firstLine="480" w:firstLineChars="200"/>
        <w:jc w:val="left"/>
        <w:rPr>
          <w:rFonts w:ascii="宋体" w:hAnsi="宋体" w:eastAsia="宋体" w:cs="宋体"/>
          <w:sz w:val="24"/>
          <w:szCs w:val="18"/>
        </w:rPr>
      </w:pPr>
      <w:bookmarkStart w:id="44" w:name="_Toc455587279"/>
      <w:bookmarkStart w:id="45" w:name="_Toc455587095"/>
      <w:bookmarkStart w:id="46" w:name="_Toc445554754"/>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中标人负责设备包装、办理运输和保险，将设备安全运抵交货地点。</w:t>
      </w:r>
    </w:p>
    <w:p w14:paraId="4CE5F330">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设备制造完成并通过试验后应及时包装，否则应得到切实的保护，确保其不受污损。</w:t>
      </w:r>
    </w:p>
    <w:p w14:paraId="324ECF8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在包装箱外应标明采购人的订货号、发货号。</w:t>
      </w:r>
    </w:p>
    <w:p w14:paraId="4735883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4</w:t>
      </w:r>
      <w:r>
        <w:rPr>
          <w:rFonts w:hint="eastAsia" w:ascii="宋体" w:hAnsi="宋体" w:eastAsia="宋体" w:cs="宋体"/>
          <w:sz w:val="24"/>
          <w:szCs w:val="18"/>
        </w:rPr>
        <w:t>.</w:t>
      </w:r>
      <w:r>
        <w:rPr>
          <w:rFonts w:ascii="宋体" w:hAnsi="宋体" w:eastAsia="宋体" w:cs="宋体"/>
          <w:sz w:val="24"/>
          <w:szCs w:val="18"/>
        </w:rPr>
        <w:t>各种包装应能确保各零部件在运输过程中不致遭到损坏、丢失、变形、受潮和腐蚀。</w:t>
      </w:r>
    </w:p>
    <w:p w14:paraId="260F024C">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5</w:t>
      </w:r>
      <w:r>
        <w:rPr>
          <w:rFonts w:hint="eastAsia" w:ascii="宋体" w:hAnsi="宋体" w:eastAsia="宋体" w:cs="宋体"/>
          <w:sz w:val="24"/>
          <w:szCs w:val="18"/>
        </w:rPr>
        <w:t>.</w:t>
      </w:r>
      <w:r>
        <w:rPr>
          <w:rFonts w:ascii="宋体" w:hAnsi="宋体" w:eastAsia="宋体" w:cs="宋体"/>
          <w:sz w:val="24"/>
          <w:szCs w:val="18"/>
        </w:rPr>
        <w:t>包装箱上应有明显的包装储运图示标志。</w:t>
      </w:r>
    </w:p>
    <w:p w14:paraId="76CD016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6</w:t>
      </w:r>
      <w:r>
        <w:rPr>
          <w:rFonts w:hint="eastAsia" w:ascii="宋体" w:hAnsi="宋体" w:eastAsia="宋体" w:cs="宋体"/>
          <w:sz w:val="24"/>
          <w:szCs w:val="18"/>
        </w:rPr>
        <w:t>.</w:t>
      </w:r>
      <w:r>
        <w:rPr>
          <w:rFonts w:ascii="宋体" w:hAnsi="宋体" w:eastAsia="宋体" w:cs="宋体"/>
          <w:sz w:val="24"/>
          <w:szCs w:val="18"/>
        </w:rPr>
        <w:t>整体产品或分别运输的部件都要适应运输和装载的要求。</w:t>
      </w:r>
    </w:p>
    <w:p w14:paraId="29AF6998">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7</w:t>
      </w:r>
      <w:r>
        <w:rPr>
          <w:rFonts w:hint="eastAsia" w:ascii="宋体" w:hAnsi="宋体" w:eastAsia="宋体" w:cs="宋体"/>
          <w:sz w:val="24"/>
          <w:szCs w:val="18"/>
        </w:rPr>
        <w:t>.</w:t>
      </w:r>
      <w:r>
        <w:rPr>
          <w:rFonts w:ascii="宋体" w:hAnsi="宋体" w:eastAsia="宋体" w:cs="宋体"/>
          <w:sz w:val="24"/>
          <w:szCs w:val="18"/>
        </w:rPr>
        <w:t>随产品提供的技术资料应完整无缺。</w:t>
      </w:r>
    </w:p>
    <w:p w14:paraId="02A749C7">
      <w:pPr>
        <w:pStyle w:val="3"/>
        <w:ind w:firstLine="560"/>
        <w:rPr>
          <w:rFonts w:eastAsia="黑体"/>
        </w:rPr>
      </w:pPr>
      <w:bookmarkStart w:id="47" w:name="_Toc532199627"/>
      <w:r>
        <w:rPr>
          <w:rFonts w:hint="eastAsia" w:eastAsia="黑体"/>
          <w:lang w:eastAsia="zh-CN"/>
        </w:rPr>
        <w:t>七</w:t>
      </w:r>
      <w:r>
        <w:rPr>
          <w:rFonts w:eastAsia="黑体"/>
        </w:rPr>
        <w:t>、技术培训</w:t>
      </w:r>
      <w:bookmarkEnd w:id="44"/>
      <w:bookmarkEnd w:id="45"/>
      <w:bookmarkEnd w:id="46"/>
      <w:bookmarkEnd w:id="47"/>
    </w:p>
    <w:p w14:paraId="1A2FF7D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为使合同设备能正常安装和运行，由中标人提供相应的技术培训，培训费用</w:t>
      </w:r>
      <w:r>
        <w:rPr>
          <w:rFonts w:hint="eastAsia" w:ascii="宋体" w:hAnsi="宋体" w:eastAsia="宋体" w:cs="宋体"/>
          <w:sz w:val="24"/>
          <w:szCs w:val="18"/>
        </w:rPr>
        <w:t>包含在投标报价内</w:t>
      </w:r>
      <w:r>
        <w:rPr>
          <w:rFonts w:ascii="宋体" w:hAnsi="宋体" w:eastAsia="宋体" w:cs="宋体"/>
          <w:sz w:val="24"/>
          <w:szCs w:val="18"/>
        </w:rPr>
        <w:t>。</w:t>
      </w:r>
    </w:p>
    <w:p w14:paraId="0FB8E4D9">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培训的时间、人数、地点等具体内容由</w:t>
      </w:r>
      <w:r>
        <w:rPr>
          <w:rFonts w:hint="eastAsia" w:ascii="宋体" w:hAnsi="宋体" w:eastAsia="宋体" w:cs="宋体"/>
          <w:sz w:val="24"/>
          <w:szCs w:val="18"/>
        </w:rPr>
        <w:t>采购人和中标人</w:t>
      </w:r>
      <w:r>
        <w:rPr>
          <w:rFonts w:ascii="宋体" w:hAnsi="宋体" w:eastAsia="宋体" w:cs="宋体"/>
          <w:sz w:val="24"/>
          <w:szCs w:val="18"/>
        </w:rPr>
        <w:t>双方商定，内容至少包括：设备原理、使用、维护、运行操作、常见故障处理等。</w:t>
      </w:r>
    </w:p>
    <w:p w14:paraId="1F38CBC5">
      <w:pPr>
        <w:pStyle w:val="3"/>
        <w:ind w:firstLine="560"/>
        <w:rPr>
          <w:rFonts w:eastAsia="黑体"/>
        </w:rPr>
      </w:pPr>
      <w:bookmarkStart w:id="48" w:name="_Toc532199628"/>
      <w:r>
        <w:rPr>
          <w:rFonts w:hint="eastAsia" w:eastAsia="黑体"/>
          <w:lang w:eastAsia="zh-CN"/>
        </w:rPr>
        <w:t>八</w:t>
      </w:r>
      <w:r>
        <w:rPr>
          <w:rFonts w:eastAsia="黑体"/>
        </w:rPr>
        <w:t>、质保及售后服务</w:t>
      </w:r>
    </w:p>
    <w:p w14:paraId="6E3A3144">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自</w:t>
      </w:r>
      <w:r>
        <w:rPr>
          <w:rFonts w:hint="eastAsia" w:ascii="宋体" w:hAnsi="宋体" w:eastAsia="宋体" w:cs="宋体"/>
          <w:sz w:val="24"/>
          <w:szCs w:val="18"/>
        </w:rPr>
        <w:t>验收合格之日</w:t>
      </w:r>
      <w:r>
        <w:rPr>
          <w:rFonts w:ascii="宋体" w:hAnsi="宋体" w:eastAsia="宋体" w:cs="宋体"/>
          <w:sz w:val="24"/>
          <w:szCs w:val="18"/>
        </w:rPr>
        <w:t>起进入免费质保期。</w:t>
      </w:r>
    </w:p>
    <w:p w14:paraId="75318C7B">
      <w:pPr>
        <w:spacing w:line="360" w:lineRule="auto"/>
        <w:ind w:firstLine="480" w:firstLineChars="200"/>
        <w:jc w:val="left"/>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0"/>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36565"/>
    <w:rsid w:val="6BC3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8">
    <w:name w:val="Body Text First Indent 2"/>
    <w:basedOn w:val="4"/>
    <w:next w:val="7"/>
    <w:unhideWhenUsed/>
    <w:uiPriority w:val="99"/>
    <w:pPr>
      <w:ind w:left="420" w:firstLine="420" w:firstLineChars="200"/>
    </w:pPr>
    <w:rPr>
      <w:rFonts w:ascii="Times New Roman" w:cs="Times New Roman"/>
    </w:r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2025-01-20T12:03:00Z</dcterms:created>
  <dc:creator>xmy</dc:creator>
  <cp:lastModifiedBy>xmy</cp:lastModifiedBy>
  <dcterms:modified xsi:type="dcterms:W3CDTF">2025-01-20T12:03:34Z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7A95D3DD66184539BE232FEA1A3A912D_11</vt:lpwstr>
  </property>
  <property fmtid="{D5CDD505-2E9C-101B-9397-08002B2CF9AE}" pid="4" name="KSOTemplateDocerSaveRecord">
    <vt:lpwstr>eyJoZGlkIjoiNWQxNDgwOWE2N2Y5MWIyN2U3NzI3YzFkMDFlYTRjYzkiLCJ1c2VySWQiOiIzMjQ4MTEwODkifQ==</vt:lpwstr>
  </property>
</Properties>
</file>