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73EC">
      <w:pPr>
        <w:widowControl/>
        <w:shd w:val="clear" w:color="auto" w:fill="FFFFFF"/>
        <w:wordWrap w:val="0"/>
        <w:spacing w:line="375" w:lineRule="atLeast"/>
        <w:jc w:val="center"/>
        <w:outlineLvl w:val="0"/>
        <w:rPr>
          <w:rStyle w:val="5"/>
          <w:rFonts w:hint="default" w:ascii="华文中宋" w:hAnsi="华文中宋" w:eastAsia="华文中宋" w:cs="华文中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华文中宋" w:hAnsi="华文中宋" w:eastAsia="华文中宋" w:cs="华文中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上海市第六人民医院安徽医院采购便捷式超声仪项目02包更正公告</w:t>
      </w:r>
    </w:p>
    <w:p w14:paraId="281E674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44D26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原公告的采购项目编号：FS34000120247114号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ZF2024-32-1043</w:t>
      </w:r>
    </w:p>
    <w:p w14:paraId="72BEC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上海市第六人民医院安徽医院采购便捷式超声仪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02包</w:t>
      </w:r>
    </w:p>
    <w:p w14:paraId="2FA06E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首次公告日期：202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BE5A50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14509DD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采购公告、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采购文件</w:t>
      </w:r>
    </w:p>
    <w:p w14:paraId="071966A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Style w:val="3"/>
        <w:tblW w:w="5481" w:type="pct"/>
        <w:tblInd w:w="-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238"/>
        <w:gridCol w:w="3792"/>
        <w:gridCol w:w="3579"/>
      </w:tblGrid>
      <w:tr w14:paraId="035E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5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DB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0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D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8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6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B6D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8" w:hRule="atLeast"/>
        </w:trPr>
        <w:tc>
          <w:tcPr>
            <w:tcW w:w="4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B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0CE94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第四章  资格审查和评标办法</w:t>
            </w:r>
          </w:p>
        </w:tc>
        <w:tc>
          <w:tcPr>
            <w:tcW w:w="20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9573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标注“★”条款为重要指标项，每满足（或优于）一项得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5.2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分，本小项满分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15.6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分。 </w:t>
            </w:r>
          </w:p>
          <w:p w14:paraId="4DA5309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（2）无标识项条款为主要指标项，每满足（或优于）一项得0.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分，本小项满分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14.4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分。</w:t>
            </w:r>
          </w:p>
        </w:tc>
        <w:tc>
          <w:tcPr>
            <w:tcW w:w="18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F5C3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标注“★”条款为重要指标项，每满足（或优于）一项得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分，本小项满分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分。 </w:t>
            </w:r>
          </w:p>
          <w:p w14:paraId="68F7F17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（2）无标识项条款为主要指标项，每满足（或优于）一项得0.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分，本小项满分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分。</w:t>
            </w:r>
          </w:p>
        </w:tc>
      </w:tr>
      <w:tr w14:paraId="5442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8" w:hRule="atLeast"/>
        </w:trPr>
        <w:tc>
          <w:tcPr>
            <w:tcW w:w="4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8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DEF7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第四章  资格审查和评标办法</w:t>
            </w:r>
          </w:p>
        </w:tc>
        <w:tc>
          <w:tcPr>
            <w:tcW w:w="20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2C03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投标人提供培训方案，包括但不限于是否满足采购要求；培训内容、安排是否合理，培训人员经验是否丰富，是否提供详细有针对性的培训材料等，由评标委员会进行综合评审：</w:t>
            </w:r>
          </w:p>
          <w:p w14:paraId="78A2EE9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（1）方案内容详细具体，涉及内容全面清晰，方案的针对性和操作性非常完善的，得5分；</w:t>
            </w:r>
          </w:p>
          <w:p w14:paraId="17C130D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（2）方案内容全面，能够满足采购项目后期要求，方案具有可行性的，得3分；</w:t>
            </w:r>
          </w:p>
          <w:p w14:paraId="504C870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（3）方案能够满足采购项目后期基本要求 ，响应中包含培训方案，但缺少项目针对性、有待完善的，得1分；</w:t>
            </w:r>
          </w:p>
          <w:p w14:paraId="064F056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（4）未提供的，不得分。</w:t>
            </w:r>
          </w:p>
        </w:tc>
        <w:tc>
          <w:tcPr>
            <w:tcW w:w="18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B7A2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投标人提供培训方案，包括但不限于是否满足采购要求；培训内容、安排是否合理，培训人员经验是否丰富，是否提供详细有针对性的培训材料等，由评标委员会进行综合评审：</w:t>
            </w:r>
          </w:p>
          <w:p w14:paraId="6CF8694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（1）方案内容详细具体，涉及内容全面清晰，方案的针对性和操作性非常完善的，得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分；</w:t>
            </w:r>
          </w:p>
          <w:p w14:paraId="12CBBE3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（2）方案内容全面，能够满足采购项目后期要求，方案具有可行性的，得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分；</w:t>
            </w:r>
          </w:p>
          <w:p w14:paraId="70BF2C3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（3）方案能够满足采购项目后期基本要求 ，响应中包含培训方案，但缺少项目针对性、有待完善的，得1分；</w:t>
            </w:r>
          </w:p>
          <w:p w14:paraId="285BB5C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（4）未提供的，不得分。</w:t>
            </w:r>
          </w:p>
        </w:tc>
      </w:tr>
      <w:tr w14:paraId="10E0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4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E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8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本项目提交投标文件截止时间、开标时间和地点</w:t>
            </w:r>
          </w:p>
        </w:tc>
        <w:tc>
          <w:tcPr>
            <w:tcW w:w="20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8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2024年11月12日09点30分（北京时间）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地点：线上开标：“优质采云采购平台”（http://www.youzhicai.com/）</w:t>
            </w:r>
          </w:p>
        </w:tc>
        <w:tc>
          <w:tcPr>
            <w:tcW w:w="18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6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2024年12月10日09点00分（北京时间）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地点：线上开标：“优质采云采购平台”（http://www.youzhicai.com/）</w:t>
            </w:r>
          </w:p>
        </w:tc>
      </w:tr>
    </w:tbl>
    <w:p w14:paraId="4D8F8EE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</w:p>
    <w:p w14:paraId="184C6F1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0A2312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1.此公告视同招标文件的组成部分，与招标文件具有同等法律效力。请投标人及时下载。</w:t>
      </w:r>
    </w:p>
    <w:p w14:paraId="55C349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 w14:paraId="4FE9D2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34799B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    称：安徽省立医院</w:t>
      </w:r>
    </w:p>
    <w:p w14:paraId="7ED147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    址：安徽省合肥市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庐阳区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庐江路17号</w:t>
      </w:r>
    </w:p>
    <w:p w14:paraId="2A46D7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联系方式：0551-62282541</w:t>
      </w:r>
    </w:p>
    <w:p w14:paraId="691D81C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 </w:t>
      </w:r>
    </w:p>
    <w:p w14:paraId="057EF55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    称：安徽省招标集团股份有限公司</w:t>
      </w:r>
    </w:p>
    <w:p w14:paraId="17E7788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    址：安徽省合肥市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包河区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包河大道236号</w:t>
      </w:r>
    </w:p>
    <w:p w14:paraId="110C90C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联系方式：15905605972</w:t>
      </w:r>
    </w:p>
    <w:p w14:paraId="545DB10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5EF5DD8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安丽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于潍潍</w:t>
      </w:r>
    </w:p>
    <w:p w14:paraId="384BD54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     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18010874352</w:t>
      </w:r>
    </w:p>
    <w:bookmarkEnd w:id="0"/>
    <w:p w14:paraId="7A17A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20" w:firstLineChars="200"/>
        <w:jc w:val="left"/>
        <w:textAlignment w:val="auto"/>
        <w:rPr>
          <w:rFonts w:hint="default"/>
        </w:rPr>
      </w:pPr>
    </w:p>
    <w:p w14:paraId="3C7A74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55CDE"/>
    <w:rsid w:val="2CB50B09"/>
    <w:rsid w:val="34D32B0A"/>
    <w:rsid w:val="574C1A20"/>
    <w:rsid w:val="61785D1C"/>
    <w:rsid w:val="6D5847C7"/>
    <w:rsid w:val="782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1192</Characters>
  <Lines>0</Lines>
  <Paragraphs>0</Paragraphs>
  <TotalTime>5</TotalTime>
  <ScaleCrop>false</ScaleCrop>
  <LinksUpToDate>false</LinksUpToDate>
  <CharactersWithSpaces>1244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2024-11-08T07:50:00Z</dcterms:created>
  <dc:creator>Lenovo</dc:creator>
  <cp:lastModifiedBy>豆奶是个小胖子</cp:lastModifiedBy>
  <dcterms:modified xsi:type="dcterms:W3CDTF">2024-11-08T08:04:53Z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80B96EFD0DD84BA1A3622CAB3E4D8163_12</vt:lpwstr>
  </property>
</Properties>
</file>