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B13933">
      <w:pPr>
        <w:pStyle w:val="2"/>
        <w:widowControl/>
        <w:snapToGrid w:val="0"/>
        <w:spacing w:before="0" w:after="0" w:line="360" w:lineRule="auto"/>
        <w:jc w:val="center"/>
        <w:rPr>
          <w:rFonts w:hint="eastAsia" w:ascii="黑体" w:hAnsi="黑体" w:eastAsia="黑体"/>
          <w:b w:val="0"/>
          <w:color w:val="auto"/>
        </w:rPr>
      </w:pPr>
      <w:bookmarkStart w:id="0" w:name="_Toc18550"/>
      <w:bookmarkStart w:id="1" w:name="_Toc10534"/>
      <w:bookmarkStart w:id="2" w:name="_Toc31682"/>
      <w:bookmarkStart w:id="3" w:name="_Toc466024555"/>
      <w:bookmarkStart w:id="4" w:name="_Toc28788"/>
      <w:bookmarkStart w:id="5" w:name="_Toc445554746"/>
      <w:bookmarkStart w:id="6" w:name="_Toc528829640"/>
      <w:r>
        <w:rPr>
          <w:rFonts w:hint="eastAsia" w:ascii="宋体" w:hAnsi="宋体"/>
          <w:color w:val="auto"/>
        </w:rPr>
        <w:t>第三章  采购需求及技术规格要求</w:t>
      </w:r>
      <w:bookmarkEnd w:id="0"/>
      <w:bookmarkEnd w:id="1"/>
      <w:bookmarkEnd w:id="2"/>
      <w:bookmarkEnd w:id="3"/>
      <w:bookmarkEnd w:id="4"/>
      <w:bookmarkEnd w:id="5"/>
      <w:bookmarkEnd w:id="6"/>
    </w:p>
    <w:p w14:paraId="7DD963AB">
      <w:pPr>
        <w:widowControl/>
        <w:rPr>
          <w:rFonts w:hint="eastAsia"/>
          <w:color w:val="auto"/>
        </w:rPr>
      </w:pPr>
    </w:p>
    <w:p w14:paraId="33A727CB">
      <w:pPr>
        <w:spacing w:line="360" w:lineRule="auto"/>
        <w:rPr>
          <w:rFonts w:ascii="宋体" w:hAnsi="宋体"/>
          <w:b/>
          <w:color w:val="auto"/>
          <w:szCs w:val="21"/>
        </w:rPr>
      </w:pPr>
      <w:r>
        <w:rPr>
          <w:rFonts w:hint="eastAsia" w:ascii="宋体" w:hAnsi="宋体"/>
          <w:b/>
          <w:color w:val="auto"/>
          <w:szCs w:val="21"/>
        </w:rPr>
        <w:t>前注：</w:t>
      </w:r>
    </w:p>
    <w:p w14:paraId="00E76060">
      <w:pPr>
        <w:adjustRightInd w:val="0"/>
        <w:snapToGrid w:val="0"/>
        <w:spacing w:before="96" w:beforeLines="40" w:after="96" w:afterLines="40" w:line="400" w:lineRule="exact"/>
        <w:ind w:firstLine="420" w:firstLineChars="200"/>
        <w:jc w:val="left"/>
        <w:rPr>
          <w:rFonts w:hint="eastAsia" w:ascii="宋体" w:hAnsi="宋体"/>
          <w:color w:val="auto"/>
          <w:szCs w:val="21"/>
        </w:rPr>
      </w:pPr>
      <w:r>
        <w:rPr>
          <w:rFonts w:hint="eastAsia" w:ascii="宋体" w:hAnsi="宋体"/>
          <w:color w:val="auto"/>
          <w:szCs w:val="21"/>
        </w:rPr>
        <w:t>1、本采购需求中提出的服务方案仅为参考，如无明确限制，投标人可以进行优化，提供满足采购人实际需要的更优（或者性能实质上不低于的）服务方案，且此方案须经评标委员会评审认可。</w:t>
      </w:r>
    </w:p>
    <w:p w14:paraId="31CEAFC4">
      <w:pPr>
        <w:adjustRightInd w:val="0"/>
        <w:snapToGrid w:val="0"/>
        <w:spacing w:before="96" w:beforeLines="40" w:after="96" w:afterLines="40" w:line="400" w:lineRule="exact"/>
        <w:ind w:firstLine="420" w:firstLineChars="200"/>
        <w:jc w:val="left"/>
        <w:rPr>
          <w:rFonts w:hint="eastAsia" w:ascii="宋体" w:hAnsi="宋体"/>
          <w:color w:val="auto"/>
          <w:szCs w:val="21"/>
        </w:rPr>
      </w:pPr>
      <w:r>
        <w:rPr>
          <w:rFonts w:hint="eastAsia" w:ascii="宋体" w:hAnsi="宋体"/>
          <w:color w:val="auto"/>
          <w:szCs w:val="21"/>
        </w:rPr>
        <w:t>2、投标供应商应当在投标文件中列出完成本项目并通过验收所需的所有各项服务等明细表及全部费用。中标供应商必须确保整体通过采购人及有关主管部门验收；投标供应商应自行踏勘项目现场，如投标供应商因未及时踏勘现场而导致的报价缺项漏项废标、或中标后无法完工，投标供应商自行承担一切后果；</w:t>
      </w:r>
    </w:p>
    <w:p w14:paraId="32512D23">
      <w:pPr>
        <w:adjustRightInd w:val="0"/>
        <w:snapToGrid w:val="0"/>
        <w:spacing w:before="96" w:beforeLines="40" w:after="96" w:afterLines="40" w:line="400" w:lineRule="exact"/>
        <w:ind w:firstLine="420" w:firstLineChars="200"/>
        <w:jc w:val="left"/>
        <w:rPr>
          <w:rFonts w:hint="eastAsia" w:ascii="宋体" w:hAnsi="宋体"/>
          <w:color w:val="auto"/>
          <w:szCs w:val="21"/>
        </w:rPr>
      </w:pPr>
      <w:r>
        <w:rPr>
          <w:rFonts w:hint="eastAsia" w:ascii="宋体" w:hAnsi="宋体"/>
          <w:color w:val="auto"/>
          <w:szCs w:val="21"/>
        </w:rPr>
        <w:t>3、如涉及商品包装和快递包装，投标人应当执行《关于印发〈商品包装政府采购需求标准（试行）〉、〈快递包装政府采购需求标准（试行）〉的通知》（财办库〔2020〕123号）、《安徽省财政厅关于贯彻落实政府绿色采购有关政策的通知》（皖财购〔2023〕853号）的要求，提供符合需求标准的绿色包</w:t>
      </w:r>
    </w:p>
    <w:p w14:paraId="3607CC20">
      <w:pPr>
        <w:adjustRightInd w:val="0"/>
        <w:snapToGrid w:val="0"/>
        <w:spacing w:before="96" w:beforeLines="40" w:after="96" w:afterLines="40" w:line="400" w:lineRule="exact"/>
        <w:ind w:firstLine="420" w:firstLineChars="200"/>
        <w:jc w:val="left"/>
        <w:rPr>
          <w:rFonts w:hint="eastAsia" w:ascii="宋体" w:hAnsi="宋体"/>
          <w:color w:val="auto"/>
          <w:szCs w:val="21"/>
        </w:rPr>
      </w:pPr>
      <w:r>
        <w:rPr>
          <w:rFonts w:hint="eastAsia" w:ascii="宋体" w:hAnsi="宋体"/>
          <w:color w:val="auto"/>
          <w:szCs w:val="21"/>
        </w:rPr>
        <w:t>4、如采购人允许采用分包方式履行合同的，应当明确可以分包履行的相关内容。</w:t>
      </w:r>
    </w:p>
    <w:p w14:paraId="370D23AB">
      <w:pPr>
        <w:spacing w:line="360" w:lineRule="auto"/>
        <w:ind w:firstLine="437"/>
        <w:outlineLvl w:val="9"/>
        <w:rPr>
          <w:rFonts w:hint="eastAsia" w:ascii="宋体" w:hAnsi="宋体"/>
          <w:b/>
          <w:color w:val="auto"/>
          <w:szCs w:val="21"/>
        </w:rPr>
      </w:pPr>
      <w:bookmarkStart w:id="7" w:name="_Toc21798"/>
      <w:bookmarkStart w:id="8" w:name="_Toc4148"/>
      <w:bookmarkStart w:id="9" w:name="_Hlk23621890"/>
    </w:p>
    <w:p w14:paraId="5CECE0AF">
      <w:pPr>
        <w:spacing w:line="360" w:lineRule="auto"/>
        <w:ind w:firstLine="437"/>
        <w:outlineLvl w:val="1"/>
        <w:rPr>
          <w:rFonts w:ascii="宋体" w:hAnsi="宋体"/>
          <w:b/>
          <w:color w:val="auto"/>
          <w:szCs w:val="21"/>
        </w:rPr>
      </w:pPr>
      <w:r>
        <w:rPr>
          <w:rFonts w:hint="eastAsia" w:ascii="宋体" w:hAnsi="宋体"/>
          <w:b/>
          <w:color w:val="auto"/>
          <w:szCs w:val="21"/>
        </w:rPr>
        <w:t>一、采购需求前附表</w:t>
      </w:r>
      <w:bookmarkEnd w:id="7"/>
      <w:bookmarkEnd w:id="8"/>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2032"/>
        <w:gridCol w:w="5484"/>
      </w:tblGrid>
      <w:tr w14:paraId="0FF1C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noWrap w:val="0"/>
            <w:vAlign w:val="center"/>
          </w:tcPr>
          <w:p w14:paraId="706B5A32">
            <w:pPr>
              <w:pStyle w:val="7"/>
              <w:pBdr>
                <w:bottom w:val="none" w:color="auto" w:sz="0" w:space="0"/>
              </w:pBdr>
              <w:tabs>
                <w:tab w:val="clear" w:pos="4153"/>
                <w:tab w:val="clear" w:pos="8306"/>
              </w:tabs>
              <w:adjustRightInd/>
              <w:spacing w:line="240" w:lineRule="auto"/>
              <w:textAlignment w:val="auto"/>
              <w:rPr>
                <w:rFonts w:ascii="宋体" w:hAnsi="宋体"/>
                <w:b/>
                <w:color w:val="auto"/>
                <w:kern w:val="2"/>
                <w:sz w:val="21"/>
                <w:szCs w:val="21"/>
              </w:rPr>
            </w:pPr>
            <w:r>
              <w:rPr>
                <w:rFonts w:hint="eastAsia" w:ascii="宋体" w:hAnsi="宋体"/>
                <w:b/>
                <w:color w:val="auto"/>
                <w:kern w:val="2"/>
                <w:sz w:val="21"/>
                <w:szCs w:val="21"/>
              </w:rPr>
              <w:t>序号</w:t>
            </w:r>
          </w:p>
        </w:tc>
        <w:tc>
          <w:tcPr>
            <w:tcW w:w="1192" w:type="pct"/>
            <w:noWrap w:val="0"/>
            <w:vAlign w:val="center"/>
          </w:tcPr>
          <w:p w14:paraId="0502EBDA">
            <w:pPr>
              <w:pStyle w:val="8"/>
              <w:widowControl w:val="0"/>
              <w:spacing w:before="0" w:beforeAutospacing="0" w:after="0" w:afterAutospacing="0" w:line="360" w:lineRule="auto"/>
              <w:rPr>
                <w:rFonts w:ascii="宋体" w:hAnsi="宋体"/>
                <w:bCs w:val="0"/>
                <w:color w:val="auto"/>
                <w:sz w:val="21"/>
                <w:szCs w:val="21"/>
              </w:rPr>
            </w:pPr>
            <w:r>
              <w:rPr>
                <w:rFonts w:hint="eastAsia" w:ascii="宋体" w:hAnsi="宋体"/>
                <w:bCs w:val="0"/>
                <w:color w:val="auto"/>
                <w:sz w:val="21"/>
                <w:szCs w:val="21"/>
              </w:rPr>
              <w:t>条款名称</w:t>
            </w:r>
          </w:p>
        </w:tc>
        <w:tc>
          <w:tcPr>
            <w:tcW w:w="3217" w:type="pct"/>
            <w:noWrap w:val="0"/>
            <w:vAlign w:val="center"/>
          </w:tcPr>
          <w:p w14:paraId="65573312">
            <w:pPr>
              <w:pStyle w:val="8"/>
              <w:widowControl w:val="0"/>
              <w:spacing w:before="0" w:beforeAutospacing="0" w:after="0" w:afterAutospacing="0" w:line="360" w:lineRule="auto"/>
              <w:rPr>
                <w:rFonts w:ascii="宋体" w:hAnsi="宋体"/>
                <w:bCs w:val="0"/>
                <w:color w:val="auto"/>
                <w:sz w:val="21"/>
                <w:szCs w:val="21"/>
              </w:rPr>
            </w:pPr>
            <w:r>
              <w:rPr>
                <w:rFonts w:hint="eastAsia" w:ascii="宋体" w:hAnsi="宋体"/>
                <w:bCs w:val="0"/>
                <w:color w:val="auto"/>
                <w:sz w:val="21"/>
                <w:szCs w:val="21"/>
              </w:rPr>
              <w:t>内容、说明与要求</w:t>
            </w:r>
          </w:p>
        </w:tc>
      </w:tr>
      <w:tr w14:paraId="19B0B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noWrap w:val="0"/>
            <w:vAlign w:val="center"/>
          </w:tcPr>
          <w:p w14:paraId="72FD8F7B">
            <w:pPr>
              <w:pStyle w:val="7"/>
              <w:pBdr>
                <w:bottom w:val="none" w:color="auto" w:sz="0" w:space="0"/>
              </w:pBdr>
              <w:tabs>
                <w:tab w:val="clear" w:pos="4153"/>
                <w:tab w:val="clear" w:pos="8306"/>
              </w:tabs>
              <w:adjustRightInd/>
              <w:spacing w:line="240" w:lineRule="auto"/>
              <w:textAlignment w:val="auto"/>
              <w:rPr>
                <w:rFonts w:ascii="宋体" w:hAnsi="宋体"/>
                <w:bCs/>
                <w:color w:val="auto"/>
                <w:kern w:val="2"/>
                <w:sz w:val="21"/>
                <w:szCs w:val="21"/>
              </w:rPr>
            </w:pPr>
            <w:r>
              <w:rPr>
                <w:rFonts w:hint="eastAsia" w:ascii="宋体" w:hAnsi="宋体"/>
                <w:bCs/>
                <w:color w:val="auto"/>
                <w:kern w:val="2"/>
                <w:sz w:val="21"/>
                <w:szCs w:val="21"/>
              </w:rPr>
              <w:t>1</w:t>
            </w:r>
          </w:p>
        </w:tc>
        <w:tc>
          <w:tcPr>
            <w:tcW w:w="1192" w:type="pct"/>
            <w:noWrap w:val="0"/>
            <w:vAlign w:val="center"/>
          </w:tcPr>
          <w:p w14:paraId="10EB5C36">
            <w:pPr>
              <w:pStyle w:val="8"/>
              <w:widowControl w:val="0"/>
              <w:spacing w:before="0" w:beforeAutospacing="0" w:after="0" w:afterAutospacing="0" w:line="360" w:lineRule="auto"/>
              <w:rPr>
                <w:rFonts w:ascii="宋体" w:hAnsi="宋体"/>
                <w:b w:val="0"/>
                <w:color w:val="auto"/>
                <w:sz w:val="21"/>
                <w:szCs w:val="21"/>
              </w:rPr>
            </w:pPr>
            <w:r>
              <w:rPr>
                <w:rFonts w:hint="eastAsia" w:ascii="宋体" w:hAnsi="宋体"/>
                <w:b w:val="0"/>
                <w:color w:val="auto"/>
                <w:sz w:val="21"/>
                <w:szCs w:val="21"/>
              </w:rPr>
              <w:t>服务地点</w:t>
            </w:r>
          </w:p>
        </w:tc>
        <w:tc>
          <w:tcPr>
            <w:tcW w:w="3217" w:type="pct"/>
            <w:noWrap w:val="0"/>
            <w:vAlign w:val="center"/>
          </w:tcPr>
          <w:p w14:paraId="4D6C1BDF">
            <w:pPr>
              <w:pStyle w:val="8"/>
              <w:widowControl w:val="0"/>
              <w:spacing w:before="0" w:beforeAutospacing="0" w:after="0" w:afterAutospacing="0" w:line="360" w:lineRule="auto"/>
              <w:jc w:val="both"/>
              <w:rPr>
                <w:rFonts w:ascii="宋体" w:hAnsi="宋体"/>
                <w:b w:val="0"/>
                <w:color w:val="auto"/>
                <w:sz w:val="21"/>
                <w:szCs w:val="21"/>
              </w:rPr>
            </w:pPr>
            <w:r>
              <w:rPr>
                <w:rFonts w:hint="eastAsia" w:ascii="宋体" w:hAnsi="宋体"/>
                <w:b w:val="0"/>
                <w:color w:val="auto"/>
                <w:sz w:val="21"/>
                <w:szCs w:val="21"/>
              </w:rPr>
              <w:t>安徽工业经济职业技术学院，采购人指定地点</w:t>
            </w:r>
          </w:p>
        </w:tc>
      </w:tr>
      <w:tr w14:paraId="15044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noWrap w:val="0"/>
            <w:vAlign w:val="center"/>
          </w:tcPr>
          <w:p w14:paraId="77BA4845">
            <w:pPr>
              <w:pStyle w:val="7"/>
              <w:pBdr>
                <w:bottom w:val="none" w:color="auto" w:sz="0" w:space="0"/>
              </w:pBdr>
              <w:tabs>
                <w:tab w:val="clear" w:pos="4153"/>
                <w:tab w:val="clear" w:pos="8306"/>
              </w:tabs>
              <w:adjustRightInd/>
              <w:spacing w:line="240" w:lineRule="auto"/>
              <w:textAlignment w:val="auto"/>
              <w:rPr>
                <w:rFonts w:ascii="宋体" w:hAnsi="宋体"/>
                <w:bCs/>
                <w:color w:val="auto"/>
                <w:kern w:val="2"/>
                <w:sz w:val="21"/>
                <w:szCs w:val="21"/>
              </w:rPr>
            </w:pPr>
            <w:r>
              <w:rPr>
                <w:rFonts w:hint="eastAsia" w:ascii="宋体" w:hAnsi="宋体"/>
                <w:bCs/>
                <w:color w:val="auto"/>
                <w:kern w:val="2"/>
                <w:sz w:val="21"/>
                <w:szCs w:val="21"/>
              </w:rPr>
              <w:t>2</w:t>
            </w:r>
          </w:p>
        </w:tc>
        <w:tc>
          <w:tcPr>
            <w:tcW w:w="1192" w:type="pct"/>
            <w:noWrap w:val="0"/>
            <w:vAlign w:val="center"/>
          </w:tcPr>
          <w:p w14:paraId="7675A7E6">
            <w:pPr>
              <w:pStyle w:val="8"/>
              <w:widowControl w:val="0"/>
              <w:spacing w:before="0" w:beforeAutospacing="0" w:after="0" w:afterAutospacing="0" w:line="360" w:lineRule="auto"/>
              <w:rPr>
                <w:rFonts w:ascii="宋体" w:hAnsi="宋体"/>
                <w:b w:val="0"/>
                <w:color w:val="auto"/>
                <w:sz w:val="21"/>
                <w:szCs w:val="21"/>
              </w:rPr>
            </w:pPr>
            <w:r>
              <w:rPr>
                <w:rFonts w:hint="eastAsia" w:ascii="宋体" w:hAnsi="宋体"/>
                <w:b w:val="0"/>
                <w:color w:val="auto"/>
                <w:sz w:val="21"/>
                <w:szCs w:val="21"/>
              </w:rPr>
              <w:t>服务期限</w:t>
            </w:r>
          </w:p>
        </w:tc>
        <w:tc>
          <w:tcPr>
            <w:tcW w:w="3217" w:type="pct"/>
            <w:noWrap w:val="0"/>
            <w:vAlign w:val="center"/>
          </w:tcPr>
          <w:p w14:paraId="7881303A">
            <w:pPr>
              <w:widowControl/>
              <w:adjustRightInd w:val="0"/>
              <w:snapToGrid w:val="0"/>
              <w:spacing w:line="288" w:lineRule="auto"/>
              <w:rPr>
                <w:rFonts w:ascii="宋体" w:hAnsi="宋体"/>
                <w:bCs/>
                <w:color w:val="auto"/>
                <w:kern w:val="0"/>
                <w:szCs w:val="21"/>
              </w:rPr>
            </w:pPr>
            <w:r>
              <w:rPr>
                <w:rFonts w:hint="eastAsia" w:ascii="宋体" w:hAnsi="宋体" w:cs="Calibri"/>
                <w:color w:val="auto"/>
                <w:szCs w:val="21"/>
              </w:rPr>
              <w:t>合同签订后150个日历日内完成。</w:t>
            </w:r>
          </w:p>
        </w:tc>
      </w:tr>
      <w:tr w14:paraId="1BC85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noWrap w:val="0"/>
            <w:vAlign w:val="center"/>
          </w:tcPr>
          <w:p w14:paraId="1E220165">
            <w:pPr>
              <w:pStyle w:val="7"/>
              <w:pBdr>
                <w:bottom w:val="none" w:color="auto" w:sz="0" w:space="0"/>
              </w:pBdr>
              <w:tabs>
                <w:tab w:val="clear" w:pos="4153"/>
                <w:tab w:val="clear" w:pos="8306"/>
              </w:tabs>
              <w:adjustRightInd/>
              <w:spacing w:line="240" w:lineRule="auto"/>
              <w:textAlignment w:val="auto"/>
              <w:rPr>
                <w:rFonts w:ascii="宋体" w:hAnsi="宋体"/>
                <w:bCs/>
                <w:color w:val="auto"/>
                <w:kern w:val="2"/>
                <w:sz w:val="21"/>
                <w:szCs w:val="21"/>
              </w:rPr>
            </w:pPr>
            <w:r>
              <w:rPr>
                <w:rFonts w:hint="eastAsia" w:ascii="宋体" w:hAnsi="宋体"/>
                <w:bCs/>
                <w:color w:val="auto"/>
                <w:kern w:val="2"/>
                <w:sz w:val="21"/>
                <w:szCs w:val="21"/>
              </w:rPr>
              <w:t>3</w:t>
            </w:r>
          </w:p>
        </w:tc>
        <w:tc>
          <w:tcPr>
            <w:tcW w:w="1192" w:type="pct"/>
            <w:noWrap w:val="0"/>
            <w:vAlign w:val="center"/>
          </w:tcPr>
          <w:p w14:paraId="789C59B1">
            <w:pPr>
              <w:pStyle w:val="8"/>
              <w:widowControl w:val="0"/>
              <w:spacing w:before="0" w:beforeAutospacing="0" w:after="0" w:afterAutospacing="0" w:line="360" w:lineRule="auto"/>
              <w:rPr>
                <w:rFonts w:ascii="宋体" w:hAnsi="宋体"/>
                <w:b w:val="0"/>
                <w:color w:val="auto"/>
                <w:sz w:val="21"/>
                <w:szCs w:val="21"/>
              </w:rPr>
            </w:pPr>
            <w:r>
              <w:rPr>
                <w:rFonts w:hint="eastAsia" w:ascii="宋体" w:hAnsi="宋体"/>
                <w:b w:val="0"/>
                <w:color w:val="auto"/>
                <w:sz w:val="21"/>
                <w:szCs w:val="21"/>
              </w:rPr>
              <w:t>本项目采购标的名称及所属行业</w:t>
            </w:r>
          </w:p>
        </w:tc>
        <w:tc>
          <w:tcPr>
            <w:tcW w:w="3217" w:type="pct"/>
            <w:noWrap w:val="0"/>
            <w:vAlign w:val="center"/>
          </w:tcPr>
          <w:p w14:paraId="0C9430C8">
            <w:pPr>
              <w:spacing w:line="360" w:lineRule="auto"/>
              <w:jc w:val="left"/>
              <w:rPr>
                <w:rFonts w:ascii="宋体" w:hAnsi="宋体"/>
                <w:color w:val="auto"/>
                <w:szCs w:val="21"/>
              </w:rPr>
            </w:pPr>
            <w:r>
              <w:rPr>
                <w:rFonts w:hint="eastAsia" w:ascii="宋体" w:hAnsi="宋体"/>
                <w:color w:val="auto"/>
                <w:szCs w:val="21"/>
              </w:rPr>
              <w:t>第1包：</w:t>
            </w:r>
          </w:p>
          <w:p w14:paraId="7AE449AB">
            <w:pPr>
              <w:spacing w:line="360" w:lineRule="auto"/>
              <w:jc w:val="left"/>
              <w:rPr>
                <w:rFonts w:ascii="宋体" w:hAnsi="宋体"/>
                <w:color w:val="auto"/>
                <w:szCs w:val="21"/>
              </w:rPr>
            </w:pPr>
            <w:r>
              <w:rPr>
                <w:rFonts w:hint="eastAsia" w:ascii="宋体" w:hAnsi="宋体"/>
                <w:color w:val="auto"/>
                <w:szCs w:val="21"/>
              </w:rPr>
              <w:t>标的名称：人工智能及区块链教学资源库建设</w:t>
            </w:r>
          </w:p>
          <w:p w14:paraId="5E04BB66">
            <w:pPr>
              <w:spacing w:line="360" w:lineRule="auto"/>
              <w:jc w:val="left"/>
              <w:rPr>
                <w:rFonts w:hint="eastAsia" w:ascii="宋体" w:hAnsi="宋体"/>
                <w:color w:val="auto"/>
                <w:szCs w:val="21"/>
              </w:rPr>
            </w:pPr>
            <w:r>
              <w:rPr>
                <w:rFonts w:hint="eastAsia" w:ascii="宋体" w:hAnsi="宋体"/>
                <w:color w:val="auto"/>
                <w:szCs w:val="21"/>
              </w:rPr>
              <w:t>所属行业：软件和信息技术服务业</w:t>
            </w:r>
          </w:p>
          <w:p w14:paraId="594BB5F4">
            <w:pPr>
              <w:spacing w:line="360" w:lineRule="auto"/>
              <w:jc w:val="left"/>
              <w:rPr>
                <w:rFonts w:hint="eastAsia" w:ascii="宋体" w:hAnsi="宋体"/>
                <w:color w:val="auto"/>
                <w:szCs w:val="21"/>
              </w:rPr>
            </w:pPr>
            <w:r>
              <w:rPr>
                <w:rFonts w:hint="eastAsia" w:ascii="宋体" w:hAnsi="宋体"/>
                <w:color w:val="auto"/>
                <w:szCs w:val="21"/>
              </w:rPr>
              <w:t>第2包：</w:t>
            </w:r>
          </w:p>
          <w:p w14:paraId="0FBA749B">
            <w:pPr>
              <w:spacing w:line="360" w:lineRule="auto"/>
              <w:jc w:val="left"/>
              <w:rPr>
                <w:rFonts w:hint="eastAsia" w:ascii="宋体" w:hAnsi="宋体"/>
                <w:color w:val="auto"/>
                <w:szCs w:val="21"/>
              </w:rPr>
            </w:pPr>
            <w:r>
              <w:rPr>
                <w:rFonts w:hint="eastAsia" w:ascii="宋体" w:hAnsi="宋体"/>
                <w:color w:val="auto"/>
                <w:szCs w:val="21"/>
              </w:rPr>
              <w:t>标的名称：职业教育云计算技术应用专业教学资源库《物联网云平台开发实践》课程资源建设</w:t>
            </w:r>
          </w:p>
          <w:p w14:paraId="4217D213">
            <w:pPr>
              <w:spacing w:line="360" w:lineRule="auto"/>
              <w:jc w:val="left"/>
              <w:rPr>
                <w:rFonts w:hint="eastAsia" w:ascii="宋体" w:hAnsi="宋体"/>
                <w:color w:val="auto"/>
                <w:szCs w:val="21"/>
              </w:rPr>
            </w:pPr>
            <w:r>
              <w:rPr>
                <w:rFonts w:hint="eastAsia" w:ascii="宋体" w:hAnsi="宋体"/>
                <w:color w:val="auto"/>
                <w:szCs w:val="21"/>
              </w:rPr>
              <w:t>所属行业：软件和信息技术服务业</w:t>
            </w:r>
          </w:p>
          <w:p w14:paraId="09F21B72">
            <w:pPr>
              <w:spacing w:line="360" w:lineRule="auto"/>
              <w:jc w:val="left"/>
              <w:rPr>
                <w:rFonts w:hint="eastAsia" w:ascii="宋体" w:hAnsi="宋体"/>
                <w:color w:val="auto"/>
                <w:szCs w:val="21"/>
              </w:rPr>
            </w:pPr>
            <w:r>
              <w:rPr>
                <w:rFonts w:hint="eastAsia" w:ascii="宋体" w:hAnsi="宋体"/>
                <w:color w:val="auto"/>
                <w:szCs w:val="21"/>
              </w:rPr>
              <w:t>第3包：</w:t>
            </w:r>
          </w:p>
          <w:p w14:paraId="314BAB09">
            <w:pPr>
              <w:spacing w:line="360" w:lineRule="auto"/>
              <w:jc w:val="left"/>
              <w:rPr>
                <w:rFonts w:hint="eastAsia" w:ascii="宋体" w:hAnsi="宋体" w:eastAsia="宋体"/>
                <w:color w:val="auto"/>
                <w:szCs w:val="21"/>
                <w:lang w:eastAsia="zh-CN"/>
              </w:rPr>
            </w:pPr>
            <w:r>
              <w:rPr>
                <w:rFonts w:hint="eastAsia" w:ascii="宋体" w:hAnsi="宋体"/>
                <w:color w:val="auto"/>
                <w:szCs w:val="21"/>
              </w:rPr>
              <w:t>标的名称：</w:t>
            </w:r>
            <w:r>
              <w:rPr>
                <w:rFonts w:hint="eastAsia" w:ascii="宋体" w:hAnsi="宋体"/>
                <w:color w:val="auto"/>
                <w:szCs w:val="21"/>
                <w:lang w:eastAsia="zh-CN"/>
              </w:rPr>
              <w:t>国家级教学资源库《影视编辑与制作》课程资源建设</w:t>
            </w:r>
          </w:p>
          <w:p w14:paraId="7BCB0A22">
            <w:pPr>
              <w:pStyle w:val="3"/>
              <w:rPr>
                <w:rFonts w:hint="eastAsia" w:ascii="宋体" w:hAnsi="宋体" w:eastAsia="宋体"/>
                <w:color w:val="auto"/>
                <w:sz w:val="21"/>
                <w:szCs w:val="21"/>
              </w:rPr>
            </w:pPr>
            <w:r>
              <w:rPr>
                <w:rFonts w:hint="eastAsia" w:ascii="宋体" w:hAnsi="宋体" w:eastAsia="宋体"/>
                <w:color w:val="auto"/>
                <w:sz w:val="21"/>
                <w:szCs w:val="21"/>
              </w:rPr>
              <w:t>所属行业：软件和信息技术服务业</w:t>
            </w:r>
          </w:p>
        </w:tc>
      </w:tr>
      <w:tr w14:paraId="3B70B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163" w:type="dxa"/>
            <w:noWrap w:val="0"/>
            <w:vAlign w:val="center"/>
          </w:tcPr>
          <w:p w14:paraId="35F2C9FD">
            <w:pPr>
              <w:pStyle w:val="7"/>
              <w:pBdr>
                <w:bottom w:val="none" w:color="auto" w:sz="0" w:space="0"/>
              </w:pBdr>
              <w:tabs>
                <w:tab w:val="clear" w:pos="4153"/>
                <w:tab w:val="clear" w:pos="8306"/>
              </w:tabs>
              <w:adjustRightInd/>
              <w:spacing w:line="240" w:lineRule="auto"/>
              <w:textAlignment w:val="auto"/>
              <w:rPr>
                <w:rFonts w:hint="eastAsia" w:ascii="宋体" w:hAnsi="宋体"/>
                <w:bCs/>
                <w:color w:val="auto"/>
                <w:kern w:val="2"/>
                <w:sz w:val="21"/>
                <w:szCs w:val="21"/>
              </w:rPr>
            </w:pPr>
            <w:bookmarkStart w:id="10" w:name="_Toc16543"/>
            <w:bookmarkStart w:id="11" w:name="_Hlk16461016"/>
            <w:r>
              <w:rPr>
                <w:rFonts w:hint="eastAsia" w:ascii="宋体" w:hAnsi="宋体"/>
                <w:bCs/>
                <w:color w:val="auto"/>
                <w:kern w:val="2"/>
                <w:sz w:val="21"/>
                <w:szCs w:val="21"/>
              </w:rPr>
              <w:t>4</w:t>
            </w:r>
          </w:p>
        </w:tc>
        <w:tc>
          <w:tcPr>
            <w:tcW w:w="2350" w:type="dxa"/>
            <w:noWrap w:val="0"/>
            <w:vAlign w:val="center"/>
          </w:tcPr>
          <w:p w14:paraId="085DDF30">
            <w:pPr>
              <w:pStyle w:val="8"/>
              <w:widowControl w:val="0"/>
              <w:spacing w:before="0" w:beforeAutospacing="0" w:after="0" w:afterAutospacing="0" w:line="360" w:lineRule="auto"/>
              <w:rPr>
                <w:rFonts w:hint="eastAsia" w:ascii="宋体" w:hAnsi="宋体"/>
                <w:b w:val="0"/>
                <w:color w:val="auto"/>
                <w:sz w:val="21"/>
                <w:szCs w:val="21"/>
              </w:rPr>
            </w:pPr>
            <w:r>
              <w:rPr>
                <w:rFonts w:hint="eastAsia" w:ascii="宋体" w:hAnsi="宋体"/>
                <w:b w:val="0"/>
                <w:color w:val="auto"/>
                <w:sz w:val="21"/>
                <w:szCs w:val="21"/>
              </w:rPr>
              <w:t>标识符号及含义</w:t>
            </w:r>
          </w:p>
        </w:tc>
        <w:tc>
          <w:tcPr>
            <w:tcW w:w="6341" w:type="dxa"/>
            <w:noWrap w:val="0"/>
            <w:vAlign w:val="center"/>
          </w:tcPr>
          <w:p w14:paraId="24C99084">
            <w:pPr>
              <w:pStyle w:val="3"/>
              <w:rPr>
                <w:rFonts w:hint="eastAsia" w:ascii="宋体" w:hAnsi="宋体" w:eastAsia="宋体"/>
                <w:color w:val="auto"/>
                <w:sz w:val="21"/>
                <w:szCs w:val="21"/>
              </w:rPr>
            </w:pPr>
            <w:r>
              <w:rPr>
                <w:rFonts w:hint="eastAsia" w:ascii="宋体" w:hAnsi="宋体" w:eastAsia="宋体" w:cs="宋体"/>
                <w:color w:val="auto"/>
                <w:sz w:val="21"/>
                <w:szCs w:val="21"/>
              </w:rPr>
              <w:t>■代表重要技术参数，每满足一项得</w:t>
            </w:r>
            <w:r>
              <w:rPr>
                <w:rFonts w:ascii="宋体" w:hAnsi="宋体" w:eastAsia="宋体" w:cs="宋体"/>
                <w:color w:val="auto"/>
                <w:sz w:val="21"/>
                <w:szCs w:val="21"/>
              </w:rPr>
              <w:t>2</w:t>
            </w:r>
            <w:r>
              <w:rPr>
                <w:rFonts w:hint="eastAsia" w:ascii="宋体" w:hAnsi="宋体" w:eastAsia="宋体" w:cs="宋体"/>
                <w:color w:val="auto"/>
                <w:sz w:val="21"/>
                <w:szCs w:val="21"/>
              </w:rPr>
              <w:t>分</w:t>
            </w:r>
          </w:p>
        </w:tc>
      </w:tr>
    </w:tbl>
    <w:p w14:paraId="7D68B7B7">
      <w:pPr>
        <w:spacing w:line="360" w:lineRule="auto"/>
        <w:rPr>
          <w:rFonts w:hint="eastAsia" w:ascii="宋体" w:hAnsi="宋体"/>
          <w:b/>
          <w:color w:val="auto"/>
          <w:szCs w:val="21"/>
        </w:rPr>
      </w:pPr>
    </w:p>
    <w:p w14:paraId="47B72FBE">
      <w:pPr>
        <w:spacing w:line="360" w:lineRule="auto"/>
        <w:ind w:firstLine="422" w:firstLineChars="200"/>
        <w:outlineLvl w:val="1"/>
        <w:rPr>
          <w:rFonts w:hint="eastAsia" w:ascii="宋体" w:hAnsi="宋体"/>
          <w:b/>
          <w:color w:val="auto"/>
          <w:szCs w:val="21"/>
        </w:rPr>
      </w:pPr>
      <w:bookmarkStart w:id="12" w:name="_Toc8753"/>
      <w:r>
        <w:rPr>
          <w:rFonts w:hint="eastAsia" w:ascii="宋体" w:hAnsi="宋体"/>
          <w:b/>
          <w:color w:val="auto"/>
          <w:szCs w:val="21"/>
        </w:rPr>
        <w:t>二、项目概况</w:t>
      </w:r>
      <w:bookmarkEnd w:id="10"/>
      <w:bookmarkEnd w:id="12"/>
    </w:p>
    <w:p w14:paraId="7A4BEEA6">
      <w:pPr>
        <w:spacing w:line="360" w:lineRule="auto"/>
        <w:ind w:firstLine="315" w:firstLineChars="150"/>
        <w:rPr>
          <w:rFonts w:ascii="宋体" w:hAnsi="宋体"/>
          <w:color w:val="auto"/>
          <w:szCs w:val="21"/>
        </w:rPr>
      </w:pPr>
      <w:r>
        <w:rPr>
          <w:rFonts w:hint="eastAsia" w:ascii="宋体" w:hAnsi="宋体"/>
          <w:color w:val="auto"/>
          <w:szCs w:val="21"/>
        </w:rPr>
        <w:t>《物联网云平台开发实践》是职业教育云计算技术应用专业教学资源库的核心课程之一，课程建设定位于“能学、辅教、促改”，服务云计算技术应用专业人才培养培训。课程建设以</w:t>
      </w:r>
      <w:r>
        <w:rPr>
          <w:rFonts w:ascii="宋体" w:hAnsi="宋体"/>
          <w:color w:val="auto"/>
          <w:szCs w:val="21"/>
        </w:rPr>
        <w:t>满足教师灵活搭建课程和学生自主学习的需求为根本，以碎片化、颗粒化的素材资源为基础，进行课程（群）数字化教学资源建设。</w:t>
      </w:r>
      <w:r>
        <w:rPr>
          <w:rFonts w:hint="eastAsia" w:ascii="宋体" w:hAnsi="宋体"/>
          <w:color w:val="auto"/>
          <w:szCs w:val="21"/>
        </w:rPr>
        <w:t>要求</w:t>
      </w:r>
      <w:r>
        <w:rPr>
          <w:rFonts w:ascii="宋体" w:hAnsi="宋体"/>
          <w:color w:val="auto"/>
          <w:szCs w:val="21"/>
        </w:rPr>
        <w:t>资源总数量不少于600条，其中文本类和图形（图像）类资源在总资源中所占比例不超过30%。</w:t>
      </w:r>
    </w:p>
    <w:p w14:paraId="619B715D">
      <w:pPr>
        <w:pStyle w:val="3"/>
        <w:rPr>
          <w:rFonts w:hint="eastAsia"/>
          <w:color w:val="auto"/>
          <w:sz w:val="21"/>
          <w:szCs w:val="21"/>
        </w:rPr>
      </w:pPr>
    </w:p>
    <w:p w14:paraId="5C39E403">
      <w:pPr>
        <w:spacing w:line="360" w:lineRule="auto"/>
        <w:ind w:left="437"/>
        <w:outlineLvl w:val="1"/>
        <w:rPr>
          <w:rFonts w:hint="eastAsia" w:ascii="宋体" w:hAnsi="宋体"/>
          <w:b/>
          <w:color w:val="auto"/>
          <w:szCs w:val="21"/>
        </w:rPr>
      </w:pPr>
      <w:bookmarkStart w:id="13" w:name="_Toc27920"/>
      <w:bookmarkStart w:id="14" w:name="_Toc13016"/>
      <w:r>
        <w:rPr>
          <w:rFonts w:hint="eastAsia" w:ascii="宋体" w:hAnsi="宋体"/>
          <w:b/>
          <w:color w:val="auto"/>
          <w:szCs w:val="21"/>
        </w:rPr>
        <w:t>三、服务需求</w:t>
      </w:r>
      <w:bookmarkEnd w:id="13"/>
      <w:bookmarkEnd w:id="14"/>
    </w:p>
    <w:p w14:paraId="2B001BC3">
      <w:pPr>
        <w:spacing w:line="360" w:lineRule="auto"/>
        <w:ind w:firstLine="316" w:firstLineChars="150"/>
        <w:rPr>
          <w:rFonts w:ascii="宋体" w:hAnsi="宋体"/>
          <w:b/>
          <w:bCs/>
          <w:color w:val="auto"/>
          <w:szCs w:val="21"/>
        </w:rPr>
      </w:pPr>
      <w:bookmarkStart w:id="15" w:name="_Toc20717"/>
      <w:bookmarkStart w:id="16" w:name="_Toc16414"/>
      <w:r>
        <w:rPr>
          <w:rFonts w:hint="eastAsia" w:ascii="宋体" w:hAnsi="宋体"/>
          <w:b/>
          <w:bCs/>
          <w:color w:val="auto"/>
          <w:szCs w:val="21"/>
        </w:rPr>
        <w:t>1</w:t>
      </w:r>
      <w:r>
        <w:rPr>
          <w:rFonts w:ascii="宋体" w:hAnsi="宋体"/>
          <w:b/>
          <w:bCs/>
          <w:color w:val="auto"/>
          <w:szCs w:val="21"/>
        </w:rPr>
        <w:t>.</w:t>
      </w:r>
      <w:r>
        <w:rPr>
          <w:rFonts w:hint="eastAsia" w:ascii="宋体" w:hAnsi="宋体"/>
          <w:b/>
          <w:bCs/>
          <w:color w:val="auto"/>
          <w:szCs w:val="21"/>
        </w:rPr>
        <w:t>资源数量要求</w:t>
      </w:r>
    </w:p>
    <w:p w14:paraId="63CED83C">
      <w:pPr>
        <w:spacing w:line="360" w:lineRule="auto"/>
        <w:ind w:firstLine="315" w:firstLineChars="150"/>
        <w:rPr>
          <w:rFonts w:ascii="宋体" w:hAnsi="宋体"/>
          <w:color w:val="auto"/>
          <w:szCs w:val="21"/>
        </w:rPr>
      </w:pPr>
      <w:r>
        <w:rPr>
          <w:rFonts w:hint="eastAsia" w:ascii="宋体" w:hAnsi="宋体" w:cs="宋体"/>
          <w:color w:val="auto"/>
          <w:szCs w:val="21"/>
        </w:rPr>
        <w:t>■</w:t>
      </w:r>
      <w:r>
        <w:rPr>
          <w:rFonts w:hint="eastAsia" w:ascii="宋体" w:hAnsi="宋体"/>
          <w:color w:val="auto"/>
          <w:szCs w:val="21"/>
        </w:rPr>
        <w:t>1</w:t>
      </w:r>
      <w:r>
        <w:rPr>
          <w:rFonts w:ascii="宋体" w:hAnsi="宋体"/>
          <w:color w:val="auto"/>
          <w:szCs w:val="21"/>
        </w:rPr>
        <w:t>.1</w:t>
      </w:r>
      <w:r>
        <w:rPr>
          <w:rFonts w:hint="eastAsia" w:ascii="宋体" w:hAnsi="宋体"/>
          <w:color w:val="auto"/>
          <w:szCs w:val="21"/>
        </w:rPr>
        <w:t>总数量≥6</w:t>
      </w:r>
      <w:r>
        <w:rPr>
          <w:rFonts w:ascii="宋体" w:hAnsi="宋体"/>
          <w:color w:val="auto"/>
          <w:szCs w:val="21"/>
        </w:rPr>
        <w:t>00</w:t>
      </w:r>
      <w:r>
        <w:rPr>
          <w:rFonts w:hint="eastAsia" w:ascii="宋体" w:hAnsi="宋体"/>
          <w:color w:val="auto"/>
          <w:szCs w:val="21"/>
        </w:rPr>
        <w:t>个，其中：</w:t>
      </w:r>
    </w:p>
    <w:p w14:paraId="345DE803">
      <w:pPr>
        <w:spacing w:line="360" w:lineRule="auto"/>
        <w:ind w:firstLine="315" w:firstLineChars="150"/>
        <w:rPr>
          <w:rFonts w:ascii="宋体" w:hAnsi="宋体"/>
          <w:color w:val="auto"/>
          <w:szCs w:val="21"/>
        </w:rPr>
      </w:pPr>
      <w:r>
        <w:rPr>
          <w:rFonts w:hint="eastAsia" w:ascii="宋体" w:hAnsi="宋体" w:cs="宋体"/>
          <w:color w:val="auto"/>
          <w:szCs w:val="21"/>
        </w:rPr>
        <w:t>■</w:t>
      </w:r>
      <w:r>
        <w:rPr>
          <w:rFonts w:hint="eastAsia" w:ascii="宋体" w:hAnsi="宋体"/>
          <w:color w:val="auto"/>
          <w:szCs w:val="21"/>
        </w:rPr>
        <w:t>1</w:t>
      </w:r>
      <w:r>
        <w:rPr>
          <w:rFonts w:ascii="宋体" w:hAnsi="宋体"/>
          <w:color w:val="auto"/>
          <w:szCs w:val="21"/>
        </w:rPr>
        <w:t>.2</w:t>
      </w:r>
      <w:r>
        <w:rPr>
          <w:rFonts w:hint="eastAsia" w:ascii="宋体" w:hAnsi="宋体"/>
          <w:color w:val="auto"/>
          <w:szCs w:val="21"/>
        </w:rPr>
        <w:t>视频（理论讲解视频、实操讲解视频、习题讲解视频等）≥4</w:t>
      </w:r>
      <w:r>
        <w:rPr>
          <w:rFonts w:ascii="宋体" w:hAnsi="宋体"/>
          <w:color w:val="auto"/>
          <w:szCs w:val="21"/>
        </w:rPr>
        <w:t>00</w:t>
      </w:r>
      <w:r>
        <w:rPr>
          <w:rFonts w:hint="eastAsia" w:ascii="宋体" w:hAnsi="宋体"/>
          <w:color w:val="auto"/>
          <w:szCs w:val="21"/>
        </w:rPr>
        <w:t>个；</w:t>
      </w:r>
    </w:p>
    <w:p w14:paraId="7CFE4EAB">
      <w:pPr>
        <w:spacing w:line="360" w:lineRule="auto"/>
        <w:ind w:firstLine="315" w:firstLineChars="150"/>
        <w:rPr>
          <w:rFonts w:ascii="宋体" w:hAnsi="宋体"/>
          <w:color w:val="auto"/>
          <w:szCs w:val="21"/>
        </w:rPr>
      </w:pPr>
      <w:r>
        <w:rPr>
          <w:rFonts w:hint="eastAsia" w:ascii="宋体" w:hAnsi="宋体" w:cs="宋体"/>
          <w:color w:val="auto"/>
          <w:szCs w:val="21"/>
        </w:rPr>
        <w:t>■</w:t>
      </w:r>
      <w:r>
        <w:rPr>
          <w:rFonts w:hint="eastAsia" w:ascii="宋体" w:hAnsi="宋体"/>
          <w:color w:val="auto"/>
          <w:szCs w:val="21"/>
        </w:rPr>
        <w:t>1</w:t>
      </w:r>
      <w:r>
        <w:rPr>
          <w:rFonts w:ascii="宋体" w:hAnsi="宋体"/>
          <w:color w:val="auto"/>
          <w:szCs w:val="21"/>
        </w:rPr>
        <w:t>.3</w:t>
      </w:r>
      <w:r>
        <w:rPr>
          <w:rFonts w:hint="eastAsia" w:ascii="宋体" w:hAnsi="宋体"/>
          <w:color w:val="auto"/>
          <w:szCs w:val="21"/>
        </w:rPr>
        <w:t>微课（老师出镜视频）≥2</w:t>
      </w:r>
      <w:r>
        <w:rPr>
          <w:rFonts w:ascii="宋体" w:hAnsi="宋体"/>
          <w:color w:val="auto"/>
          <w:szCs w:val="21"/>
        </w:rPr>
        <w:t>0</w:t>
      </w:r>
      <w:r>
        <w:rPr>
          <w:rFonts w:hint="eastAsia" w:ascii="宋体" w:hAnsi="宋体"/>
          <w:color w:val="auto"/>
          <w:szCs w:val="21"/>
        </w:rPr>
        <w:t>个；</w:t>
      </w:r>
    </w:p>
    <w:p w14:paraId="6D366D79">
      <w:pPr>
        <w:spacing w:line="360" w:lineRule="auto"/>
        <w:ind w:firstLine="315" w:firstLineChars="150"/>
        <w:rPr>
          <w:rFonts w:ascii="宋体" w:hAnsi="宋体"/>
          <w:color w:val="auto"/>
          <w:szCs w:val="21"/>
        </w:rPr>
      </w:pPr>
      <w:r>
        <w:rPr>
          <w:rFonts w:hint="eastAsia" w:ascii="宋体" w:hAnsi="宋体"/>
          <w:color w:val="auto"/>
          <w:szCs w:val="21"/>
        </w:rPr>
        <w:t>1</w:t>
      </w:r>
      <w:r>
        <w:rPr>
          <w:rFonts w:ascii="宋体" w:hAnsi="宋体"/>
          <w:color w:val="auto"/>
          <w:szCs w:val="21"/>
        </w:rPr>
        <w:t>.4</w:t>
      </w:r>
      <w:r>
        <w:rPr>
          <w:rFonts w:hint="eastAsia" w:ascii="宋体" w:hAnsi="宋体"/>
          <w:color w:val="auto"/>
          <w:szCs w:val="21"/>
        </w:rPr>
        <w:t>文本类资源（文本、 P</w:t>
      </w:r>
      <w:r>
        <w:rPr>
          <w:rFonts w:ascii="宋体" w:hAnsi="宋体"/>
          <w:color w:val="auto"/>
          <w:szCs w:val="21"/>
        </w:rPr>
        <w:t>PT</w:t>
      </w:r>
      <w:r>
        <w:rPr>
          <w:rFonts w:hint="eastAsia" w:ascii="宋体" w:hAnsi="宋体"/>
          <w:color w:val="auto"/>
          <w:szCs w:val="21"/>
        </w:rPr>
        <w:t>、图形图像、试题集等）≥1</w:t>
      </w:r>
      <w:r>
        <w:rPr>
          <w:rFonts w:ascii="宋体" w:hAnsi="宋体"/>
          <w:color w:val="auto"/>
          <w:szCs w:val="21"/>
        </w:rPr>
        <w:t>80</w:t>
      </w:r>
      <w:r>
        <w:rPr>
          <w:rFonts w:hint="eastAsia" w:ascii="宋体" w:hAnsi="宋体"/>
          <w:color w:val="auto"/>
          <w:szCs w:val="21"/>
        </w:rPr>
        <w:t>个。</w:t>
      </w:r>
    </w:p>
    <w:p w14:paraId="7AA51A30">
      <w:pPr>
        <w:spacing w:line="360" w:lineRule="auto"/>
        <w:ind w:firstLine="316" w:firstLineChars="150"/>
        <w:rPr>
          <w:rFonts w:ascii="宋体" w:hAnsi="宋体"/>
          <w:b/>
          <w:bCs/>
          <w:color w:val="auto"/>
          <w:szCs w:val="21"/>
        </w:rPr>
      </w:pPr>
      <w:r>
        <w:rPr>
          <w:rFonts w:hint="eastAsia" w:ascii="宋体" w:hAnsi="宋体"/>
          <w:b/>
          <w:bCs/>
          <w:color w:val="auto"/>
          <w:szCs w:val="21"/>
        </w:rPr>
        <w:t>2</w:t>
      </w:r>
      <w:r>
        <w:rPr>
          <w:rFonts w:ascii="宋体" w:hAnsi="宋体"/>
          <w:b/>
          <w:bCs/>
          <w:color w:val="auto"/>
          <w:szCs w:val="21"/>
        </w:rPr>
        <w:t>.</w:t>
      </w:r>
      <w:r>
        <w:rPr>
          <w:rFonts w:hint="eastAsia" w:ascii="宋体" w:hAnsi="宋体"/>
          <w:b/>
          <w:bCs/>
          <w:color w:val="auto"/>
          <w:szCs w:val="21"/>
        </w:rPr>
        <w:t>课程内容</w:t>
      </w:r>
      <w:r>
        <w:rPr>
          <w:rFonts w:ascii="宋体" w:hAnsi="宋体"/>
          <w:b/>
          <w:bCs/>
          <w:color w:val="auto"/>
          <w:szCs w:val="21"/>
        </w:rPr>
        <w:t>要求</w:t>
      </w:r>
    </w:p>
    <w:p w14:paraId="22BA9BCB">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2</w:t>
      </w:r>
      <w:r>
        <w:rPr>
          <w:rFonts w:ascii="宋体" w:hAnsi="宋体" w:cs="宋体"/>
          <w:color w:val="auto"/>
          <w:szCs w:val="21"/>
        </w:rPr>
        <w:t>.1</w:t>
      </w:r>
      <w:r>
        <w:rPr>
          <w:rFonts w:hint="eastAsia" w:ascii="宋体" w:hAnsi="宋体" w:cs="宋体"/>
          <w:color w:val="auto"/>
          <w:szCs w:val="21"/>
        </w:rPr>
        <w:t>项目一 物联网云平台</w:t>
      </w:r>
    </w:p>
    <w:p w14:paraId="03E81044">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2</w:t>
      </w:r>
      <w:r>
        <w:rPr>
          <w:rFonts w:ascii="宋体" w:hAnsi="宋体" w:cs="宋体"/>
          <w:color w:val="auto"/>
          <w:szCs w:val="21"/>
        </w:rPr>
        <w:t>.1.1</w:t>
      </w:r>
      <w:r>
        <w:rPr>
          <w:rFonts w:hint="eastAsia" w:ascii="宋体" w:hAnsi="宋体" w:cs="宋体"/>
          <w:color w:val="auto"/>
          <w:szCs w:val="21"/>
        </w:rPr>
        <w:t>任务一 了解云平台</w:t>
      </w:r>
    </w:p>
    <w:p w14:paraId="39D5346B">
      <w:pPr>
        <w:numPr>
          <w:ilvl w:val="0"/>
          <w:numId w:val="1"/>
        </w:numPr>
        <w:spacing w:line="360" w:lineRule="auto"/>
        <w:rPr>
          <w:rFonts w:hint="eastAsia" w:ascii="宋体" w:hAnsi="宋体" w:cs="宋体"/>
          <w:color w:val="auto"/>
          <w:szCs w:val="21"/>
        </w:rPr>
      </w:pPr>
      <w:r>
        <w:rPr>
          <w:rFonts w:hint="eastAsia" w:ascii="宋体" w:hAnsi="宋体" w:cs="宋体"/>
          <w:color w:val="auto"/>
          <w:szCs w:val="21"/>
        </w:rPr>
        <w:t>知识一 物联网架构</w:t>
      </w:r>
    </w:p>
    <w:p w14:paraId="5C7E46B0">
      <w:pPr>
        <w:numPr>
          <w:ilvl w:val="0"/>
          <w:numId w:val="1"/>
        </w:numPr>
        <w:spacing w:line="360" w:lineRule="auto"/>
        <w:rPr>
          <w:rFonts w:hint="eastAsia" w:ascii="宋体" w:hAnsi="宋体" w:cs="宋体"/>
          <w:color w:val="auto"/>
          <w:szCs w:val="21"/>
        </w:rPr>
      </w:pPr>
      <w:r>
        <w:rPr>
          <w:rFonts w:hint="eastAsia" w:ascii="宋体" w:hAnsi="宋体" w:cs="宋体"/>
          <w:color w:val="auto"/>
          <w:szCs w:val="21"/>
        </w:rPr>
        <w:t>知识二 常见云平台</w:t>
      </w:r>
    </w:p>
    <w:p w14:paraId="607E3F38">
      <w:pPr>
        <w:numPr>
          <w:ilvl w:val="0"/>
          <w:numId w:val="1"/>
        </w:numPr>
        <w:spacing w:line="360" w:lineRule="auto"/>
        <w:rPr>
          <w:rFonts w:hint="eastAsia" w:ascii="宋体" w:hAnsi="宋体" w:cs="宋体"/>
          <w:color w:val="auto"/>
          <w:szCs w:val="21"/>
        </w:rPr>
      </w:pPr>
      <w:r>
        <w:rPr>
          <w:rFonts w:hint="eastAsia" w:ascii="宋体" w:hAnsi="宋体" w:cs="宋体"/>
          <w:color w:val="auto"/>
          <w:szCs w:val="21"/>
        </w:rPr>
        <w:t>知识三 常见典型应用案例</w:t>
      </w:r>
    </w:p>
    <w:p w14:paraId="79FF876D">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2</w:t>
      </w:r>
      <w:r>
        <w:rPr>
          <w:rFonts w:ascii="宋体" w:hAnsi="宋体" w:cs="宋体"/>
          <w:color w:val="auto"/>
          <w:szCs w:val="21"/>
        </w:rPr>
        <w:t>.1.2</w:t>
      </w:r>
      <w:r>
        <w:rPr>
          <w:rFonts w:hint="eastAsia" w:ascii="宋体" w:hAnsi="宋体" w:cs="宋体"/>
          <w:color w:val="auto"/>
          <w:szCs w:val="21"/>
        </w:rPr>
        <w:t>任务二 创建一个云平台应用</w:t>
      </w:r>
    </w:p>
    <w:p w14:paraId="577EB5D0">
      <w:pPr>
        <w:numPr>
          <w:ilvl w:val="0"/>
          <w:numId w:val="2"/>
        </w:numPr>
        <w:spacing w:line="360" w:lineRule="auto"/>
        <w:rPr>
          <w:rFonts w:hint="eastAsia" w:ascii="宋体" w:hAnsi="宋体" w:cs="宋体"/>
          <w:color w:val="auto"/>
          <w:szCs w:val="21"/>
        </w:rPr>
      </w:pPr>
      <w:r>
        <w:rPr>
          <w:rFonts w:hint="eastAsia" w:ascii="宋体" w:hAnsi="宋体" w:cs="宋体"/>
          <w:color w:val="auto"/>
          <w:szCs w:val="21"/>
        </w:rPr>
        <w:t>知识一 云平台常用概念</w:t>
      </w:r>
    </w:p>
    <w:p w14:paraId="0B6A14FC">
      <w:pPr>
        <w:numPr>
          <w:ilvl w:val="0"/>
          <w:numId w:val="2"/>
        </w:numPr>
        <w:spacing w:line="360" w:lineRule="auto"/>
        <w:rPr>
          <w:rFonts w:hint="eastAsia" w:ascii="宋体" w:hAnsi="宋体" w:cs="宋体"/>
          <w:color w:val="auto"/>
          <w:szCs w:val="21"/>
        </w:rPr>
      </w:pPr>
      <w:r>
        <w:rPr>
          <w:rFonts w:hint="eastAsia" w:ascii="宋体" w:hAnsi="宋体" w:cs="宋体"/>
          <w:color w:val="auto"/>
          <w:szCs w:val="21"/>
        </w:rPr>
        <w:t>实验一 创建IoTDA应用</w:t>
      </w:r>
    </w:p>
    <w:p w14:paraId="14B55331">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2</w:t>
      </w:r>
      <w:r>
        <w:rPr>
          <w:rFonts w:ascii="宋体" w:hAnsi="宋体" w:cs="宋体"/>
          <w:color w:val="auto"/>
          <w:szCs w:val="21"/>
        </w:rPr>
        <w:t>.1.3</w:t>
      </w:r>
      <w:r>
        <w:rPr>
          <w:rFonts w:hint="eastAsia" w:ascii="宋体" w:hAnsi="宋体" w:cs="宋体"/>
          <w:color w:val="auto"/>
          <w:szCs w:val="21"/>
        </w:rPr>
        <w:t>任务三 选定一种协议</w:t>
      </w:r>
    </w:p>
    <w:p w14:paraId="1EBF2AFC">
      <w:pPr>
        <w:numPr>
          <w:ilvl w:val="0"/>
          <w:numId w:val="3"/>
        </w:numPr>
        <w:spacing w:line="360" w:lineRule="auto"/>
        <w:rPr>
          <w:rFonts w:hint="eastAsia" w:ascii="宋体" w:hAnsi="宋体" w:cs="宋体"/>
          <w:color w:val="auto"/>
          <w:szCs w:val="21"/>
        </w:rPr>
      </w:pPr>
      <w:r>
        <w:rPr>
          <w:rFonts w:hint="eastAsia" w:ascii="宋体" w:hAnsi="宋体" w:cs="宋体"/>
          <w:color w:val="auto"/>
          <w:szCs w:val="21"/>
        </w:rPr>
        <w:t>知识一 认识HTTP协议</w:t>
      </w:r>
    </w:p>
    <w:p w14:paraId="0E0F7EDE">
      <w:pPr>
        <w:numPr>
          <w:ilvl w:val="0"/>
          <w:numId w:val="3"/>
        </w:numPr>
        <w:spacing w:line="360" w:lineRule="auto"/>
        <w:rPr>
          <w:rFonts w:hint="eastAsia" w:ascii="宋体" w:hAnsi="宋体" w:cs="宋体"/>
          <w:color w:val="auto"/>
          <w:szCs w:val="21"/>
        </w:rPr>
      </w:pPr>
      <w:r>
        <w:rPr>
          <w:rFonts w:hint="eastAsia" w:ascii="宋体" w:hAnsi="宋体" w:cs="宋体"/>
          <w:color w:val="auto"/>
          <w:szCs w:val="21"/>
        </w:rPr>
        <w:t>知识二 物联网设备特点及常见协议</w:t>
      </w:r>
    </w:p>
    <w:p w14:paraId="1D007FF4">
      <w:pPr>
        <w:numPr>
          <w:ilvl w:val="0"/>
          <w:numId w:val="3"/>
        </w:numPr>
        <w:spacing w:line="360" w:lineRule="auto"/>
        <w:rPr>
          <w:rFonts w:hint="eastAsia" w:ascii="宋体" w:hAnsi="宋体" w:cs="宋体"/>
          <w:color w:val="auto"/>
          <w:szCs w:val="21"/>
        </w:rPr>
      </w:pPr>
      <w:r>
        <w:rPr>
          <w:rFonts w:hint="eastAsia" w:ascii="宋体" w:hAnsi="宋体" w:cs="宋体"/>
          <w:color w:val="auto"/>
          <w:szCs w:val="21"/>
        </w:rPr>
        <w:t>知识三 各协议对比</w:t>
      </w:r>
    </w:p>
    <w:p w14:paraId="1FF62132">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■2</w:t>
      </w:r>
      <w:r>
        <w:rPr>
          <w:rFonts w:ascii="宋体" w:hAnsi="宋体" w:cs="宋体"/>
          <w:color w:val="auto"/>
          <w:szCs w:val="21"/>
        </w:rPr>
        <w:t>.1.4</w:t>
      </w:r>
      <w:r>
        <w:rPr>
          <w:rFonts w:hint="eastAsia" w:ascii="宋体" w:hAnsi="宋体" w:cs="宋体"/>
          <w:color w:val="auto"/>
          <w:szCs w:val="21"/>
        </w:rPr>
        <w:t>任务四 API调试</w:t>
      </w:r>
    </w:p>
    <w:p w14:paraId="4B286E29">
      <w:pPr>
        <w:numPr>
          <w:ilvl w:val="0"/>
          <w:numId w:val="4"/>
        </w:numPr>
        <w:spacing w:line="360" w:lineRule="auto"/>
        <w:rPr>
          <w:rFonts w:hint="eastAsia" w:ascii="宋体" w:hAnsi="宋体" w:cs="宋体"/>
          <w:color w:val="auto"/>
          <w:szCs w:val="21"/>
        </w:rPr>
      </w:pPr>
      <w:r>
        <w:rPr>
          <w:rFonts w:hint="eastAsia" w:ascii="宋体" w:hAnsi="宋体" w:cs="宋体"/>
          <w:color w:val="auto"/>
          <w:szCs w:val="21"/>
        </w:rPr>
        <w:t>知识一 HTTP报文</w:t>
      </w:r>
    </w:p>
    <w:p w14:paraId="5414B253">
      <w:pPr>
        <w:numPr>
          <w:ilvl w:val="0"/>
          <w:numId w:val="4"/>
        </w:numPr>
        <w:spacing w:line="360" w:lineRule="auto"/>
        <w:rPr>
          <w:rFonts w:hint="eastAsia" w:ascii="宋体" w:hAnsi="宋体" w:cs="宋体"/>
          <w:color w:val="auto"/>
          <w:szCs w:val="21"/>
        </w:rPr>
      </w:pPr>
      <w:r>
        <w:rPr>
          <w:rFonts w:hint="eastAsia" w:ascii="宋体" w:hAnsi="宋体" w:cs="宋体"/>
          <w:color w:val="auto"/>
          <w:szCs w:val="21"/>
        </w:rPr>
        <w:t>知识二 JSON数据格式</w:t>
      </w:r>
    </w:p>
    <w:p w14:paraId="41520FE3">
      <w:pPr>
        <w:numPr>
          <w:ilvl w:val="0"/>
          <w:numId w:val="4"/>
        </w:numPr>
        <w:spacing w:line="360" w:lineRule="auto"/>
        <w:rPr>
          <w:rFonts w:hint="eastAsia" w:ascii="宋体" w:hAnsi="宋体" w:cs="宋体"/>
          <w:color w:val="auto"/>
          <w:szCs w:val="21"/>
        </w:rPr>
      </w:pPr>
      <w:r>
        <w:rPr>
          <w:rFonts w:hint="eastAsia" w:ascii="宋体" w:hAnsi="宋体" w:cs="宋体"/>
          <w:color w:val="auto"/>
          <w:szCs w:val="21"/>
        </w:rPr>
        <w:t>实验一 使用模板文件批量创建设备</w:t>
      </w:r>
    </w:p>
    <w:p w14:paraId="241FAE64">
      <w:pPr>
        <w:numPr>
          <w:ilvl w:val="0"/>
          <w:numId w:val="4"/>
        </w:numPr>
        <w:spacing w:line="360" w:lineRule="auto"/>
        <w:rPr>
          <w:rFonts w:hint="eastAsia" w:ascii="宋体" w:hAnsi="宋体" w:cs="宋体"/>
          <w:color w:val="auto"/>
          <w:szCs w:val="21"/>
        </w:rPr>
      </w:pPr>
      <w:r>
        <w:rPr>
          <w:rFonts w:hint="eastAsia" w:ascii="宋体" w:hAnsi="宋体" w:cs="宋体"/>
          <w:color w:val="auto"/>
          <w:szCs w:val="21"/>
        </w:rPr>
        <w:t>实验二 给指定设备下发消息</w:t>
      </w:r>
    </w:p>
    <w:p w14:paraId="2C69453D">
      <w:pPr>
        <w:numPr>
          <w:ilvl w:val="0"/>
          <w:numId w:val="4"/>
        </w:numPr>
        <w:spacing w:line="360" w:lineRule="auto"/>
        <w:rPr>
          <w:rFonts w:hint="eastAsia" w:ascii="宋体" w:hAnsi="宋体" w:cs="宋体"/>
          <w:color w:val="auto"/>
          <w:szCs w:val="21"/>
        </w:rPr>
      </w:pPr>
      <w:r>
        <w:rPr>
          <w:rFonts w:hint="eastAsia" w:ascii="宋体" w:hAnsi="宋体" w:cs="宋体"/>
          <w:color w:val="auto"/>
          <w:szCs w:val="21"/>
        </w:rPr>
        <w:t>实验三 在指定资源空间下创建设备</w:t>
      </w:r>
    </w:p>
    <w:p w14:paraId="092A129A">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2</w:t>
      </w:r>
      <w:r>
        <w:rPr>
          <w:rFonts w:ascii="宋体" w:hAnsi="宋体" w:cs="宋体"/>
          <w:color w:val="auto"/>
          <w:szCs w:val="21"/>
        </w:rPr>
        <w:t>.2</w:t>
      </w:r>
      <w:r>
        <w:rPr>
          <w:rFonts w:hint="eastAsia" w:ascii="宋体" w:hAnsi="宋体" w:cs="宋体"/>
          <w:color w:val="auto"/>
          <w:szCs w:val="21"/>
        </w:rPr>
        <w:t>项目二 温度监控系统</w:t>
      </w:r>
    </w:p>
    <w:p w14:paraId="48BEA8E2">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2</w:t>
      </w:r>
      <w:r>
        <w:rPr>
          <w:rFonts w:ascii="宋体" w:hAnsi="宋体" w:cs="宋体"/>
          <w:color w:val="auto"/>
          <w:szCs w:val="21"/>
        </w:rPr>
        <w:t>.2.1</w:t>
      </w:r>
      <w:r>
        <w:rPr>
          <w:rFonts w:hint="eastAsia" w:ascii="宋体" w:hAnsi="宋体" w:cs="宋体"/>
          <w:color w:val="auto"/>
          <w:szCs w:val="21"/>
        </w:rPr>
        <w:t>任务一 使用Python语言</w:t>
      </w:r>
    </w:p>
    <w:p w14:paraId="6BCE6A49">
      <w:pPr>
        <w:numPr>
          <w:ilvl w:val="0"/>
          <w:numId w:val="5"/>
        </w:numPr>
        <w:spacing w:line="360" w:lineRule="auto"/>
        <w:rPr>
          <w:rFonts w:hint="eastAsia" w:ascii="宋体" w:hAnsi="宋体" w:cs="宋体"/>
          <w:color w:val="auto"/>
          <w:szCs w:val="21"/>
        </w:rPr>
      </w:pPr>
      <w:r>
        <w:rPr>
          <w:rFonts w:hint="eastAsia" w:ascii="宋体" w:hAnsi="宋体" w:cs="宋体"/>
          <w:color w:val="auto"/>
          <w:szCs w:val="21"/>
        </w:rPr>
        <w:t>知识一 认识Python</w:t>
      </w:r>
    </w:p>
    <w:p w14:paraId="6599E4CD">
      <w:pPr>
        <w:numPr>
          <w:ilvl w:val="0"/>
          <w:numId w:val="5"/>
        </w:numPr>
        <w:spacing w:line="360" w:lineRule="auto"/>
        <w:rPr>
          <w:rFonts w:hint="eastAsia" w:ascii="宋体" w:hAnsi="宋体" w:cs="宋体"/>
          <w:color w:val="auto"/>
          <w:szCs w:val="21"/>
        </w:rPr>
      </w:pPr>
      <w:r>
        <w:rPr>
          <w:rFonts w:hint="eastAsia" w:ascii="宋体" w:hAnsi="宋体" w:cs="宋体"/>
          <w:color w:val="auto"/>
          <w:szCs w:val="21"/>
        </w:rPr>
        <w:t>实验一 Python开发环境搭建</w:t>
      </w:r>
    </w:p>
    <w:p w14:paraId="37C2B6CE">
      <w:pPr>
        <w:numPr>
          <w:ilvl w:val="0"/>
          <w:numId w:val="5"/>
        </w:numPr>
        <w:spacing w:line="360" w:lineRule="auto"/>
        <w:rPr>
          <w:rFonts w:hint="eastAsia" w:ascii="宋体" w:hAnsi="宋体" w:cs="宋体"/>
          <w:color w:val="auto"/>
          <w:szCs w:val="21"/>
        </w:rPr>
      </w:pPr>
      <w:r>
        <w:rPr>
          <w:rFonts w:hint="eastAsia" w:ascii="宋体" w:hAnsi="宋体" w:cs="宋体"/>
          <w:color w:val="auto"/>
          <w:szCs w:val="21"/>
        </w:rPr>
        <w:t>知识二 Python编程方式</w:t>
      </w:r>
    </w:p>
    <w:p w14:paraId="254031FD">
      <w:pPr>
        <w:numPr>
          <w:ilvl w:val="0"/>
          <w:numId w:val="5"/>
        </w:numPr>
        <w:spacing w:line="360" w:lineRule="auto"/>
        <w:rPr>
          <w:rFonts w:hint="eastAsia" w:ascii="宋体" w:hAnsi="宋体" w:cs="宋体"/>
          <w:color w:val="auto"/>
          <w:szCs w:val="21"/>
        </w:rPr>
      </w:pPr>
      <w:r>
        <w:rPr>
          <w:rFonts w:hint="eastAsia" w:ascii="宋体" w:hAnsi="宋体" w:cs="宋体"/>
          <w:color w:val="auto"/>
          <w:szCs w:val="21"/>
        </w:rPr>
        <w:t>知识三 Python基本语法</w:t>
      </w:r>
    </w:p>
    <w:p w14:paraId="59B27DC7">
      <w:pPr>
        <w:numPr>
          <w:ilvl w:val="0"/>
          <w:numId w:val="5"/>
        </w:numPr>
        <w:spacing w:line="360" w:lineRule="auto"/>
        <w:rPr>
          <w:rFonts w:hint="eastAsia" w:ascii="宋体" w:hAnsi="宋体" w:cs="宋体"/>
          <w:color w:val="auto"/>
          <w:szCs w:val="21"/>
        </w:rPr>
      </w:pPr>
      <w:r>
        <w:rPr>
          <w:rFonts w:hint="eastAsia" w:ascii="宋体" w:hAnsi="宋体" w:cs="宋体"/>
          <w:color w:val="auto"/>
          <w:szCs w:val="21"/>
        </w:rPr>
        <w:t>知识四 Python变量和数据类型</w:t>
      </w:r>
    </w:p>
    <w:p w14:paraId="558995A2">
      <w:pPr>
        <w:numPr>
          <w:ilvl w:val="0"/>
          <w:numId w:val="5"/>
        </w:numPr>
        <w:spacing w:line="360" w:lineRule="auto"/>
        <w:rPr>
          <w:rFonts w:hint="eastAsia" w:ascii="宋体" w:hAnsi="宋体" w:cs="宋体"/>
          <w:color w:val="auto"/>
          <w:szCs w:val="21"/>
        </w:rPr>
      </w:pPr>
      <w:r>
        <w:rPr>
          <w:rFonts w:hint="eastAsia" w:ascii="宋体" w:hAnsi="宋体" w:cs="宋体"/>
          <w:color w:val="auto"/>
          <w:szCs w:val="21"/>
        </w:rPr>
        <w:t>知识五 Python常见语句</w:t>
      </w:r>
    </w:p>
    <w:p w14:paraId="7A6B691E">
      <w:pPr>
        <w:numPr>
          <w:ilvl w:val="0"/>
          <w:numId w:val="5"/>
        </w:numPr>
        <w:spacing w:line="360" w:lineRule="auto"/>
        <w:rPr>
          <w:rFonts w:hint="eastAsia" w:ascii="宋体" w:hAnsi="宋体" w:cs="宋体"/>
          <w:color w:val="auto"/>
          <w:szCs w:val="21"/>
        </w:rPr>
      </w:pPr>
      <w:r>
        <w:rPr>
          <w:rFonts w:hint="eastAsia" w:ascii="宋体" w:hAnsi="宋体" w:cs="宋体"/>
          <w:color w:val="auto"/>
          <w:szCs w:val="21"/>
        </w:rPr>
        <w:t>知识六 函数</w:t>
      </w:r>
    </w:p>
    <w:p w14:paraId="15F300F4">
      <w:pPr>
        <w:numPr>
          <w:ilvl w:val="0"/>
          <w:numId w:val="5"/>
        </w:numPr>
        <w:spacing w:line="360" w:lineRule="auto"/>
        <w:rPr>
          <w:rFonts w:hint="eastAsia" w:ascii="宋体" w:hAnsi="宋体" w:cs="宋体"/>
          <w:color w:val="auto"/>
          <w:szCs w:val="21"/>
        </w:rPr>
      </w:pPr>
      <w:r>
        <w:rPr>
          <w:rFonts w:hint="eastAsia" w:ascii="宋体" w:hAnsi="宋体" w:cs="宋体"/>
          <w:color w:val="auto"/>
          <w:szCs w:val="21"/>
        </w:rPr>
        <w:t>知识七 安装库文件</w:t>
      </w:r>
    </w:p>
    <w:p w14:paraId="1CFF818F">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2</w:t>
      </w:r>
      <w:r>
        <w:rPr>
          <w:rFonts w:ascii="宋体" w:hAnsi="宋体" w:cs="宋体"/>
          <w:color w:val="auto"/>
          <w:szCs w:val="21"/>
        </w:rPr>
        <w:t>.2.2</w:t>
      </w:r>
      <w:r>
        <w:rPr>
          <w:rFonts w:hint="eastAsia" w:ascii="宋体" w:hAnsi="宋体" w:cs="宋体"/>
          <w:color w:val="auto"/>
          <w:szCs w:val="21"/>
        </w:rPr>
        <w:t>任务二 通过Python实现HTTP协议</w:t>
      </w:r>
    </w:p>
    <w:p w14:paraId="5D62F76C">
      <w:pPr>
        <w:numPr>
          <w:ilvl w:val="0"/>
          <w:numId w:val="6"/>
        </w:numPr>
        <w:spacing w:line="360" w:lineRule="auto"/>
        <w:rPr>
          <w:rFonts w:hint="eastAsia" w:ascii="宋体" w:hAnsi="宋体" w:cs="宋体"/>
          <w:color w:val="auto"/>
          <w:szCs w:val="21"/>
        </w:rPr>
      </w:pPr>
      <w:r>
        <w:rPr>
          <w:rFonts w:hint="eastAsia" w:ascii="宋体" w:hAnsi="宋体" w:cs="宋体"/>
          <w:color w:val="auto"/>
          <w:szCs w:val="21"/>
        </w:rPr>
        <w:t>实验一 数据点上传</w:t>
      </w:r>
    </w:p>
    <w:p w14:paraId="16042C32">
      <w:pPr>
        <w:numPr>
          <w:ilvl w:val="0"/>
          <w:numId w:val="6"/>
        </w:numPr>
        <w:spacing w:line="360" w:lineRule="auto"/>
        <w:rPr>
          <w:rFonts w:hint="eastAsia" w:ascii="宋体" w:hAnsi="宋体" w:cs="宋体"/>
          <w:color w:val="auto"/>
          <w:szCs w:val="21"/>
        </w:rPr>
      </w:pPr>
      <w:r>
        <w:rPr>
          <w:rFonts w:hint="eastAsia" w:ascii="宋体" w:hAnsi="宋体" w:cs="宋体"/>
          <w:color w:val="auto"/>
          <w:szCs w:val="21"/>
        </w:rPr>
        <w:t>实验二 数据流查询、更新、删除</w:t>
      </w:r>
    </w:p>
    <w:p w14:paraId="31233153">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■2</w:t>
      </w:r>
      <w:r>
        <w:rPr>
          <w:rFonts w:ascii="宋体" w:hAnsi="宋体" w:cs="宋体"/>
          <w:color w:val="auto"/>
          <w:szCs w:val="21"/>
        </w:rPr>
        <w:t>.2.3</w:t>
      </w:r>
      <w:r>
        <w:rPr>
          <w:rFonts w:hint="eastAsia" w:ascii="宋体" w:hAnsi="宋体" w:cs="宋体"/>
          <w:color w:val="auto"/>
          <w:szCs w:val="21"/>
        </w:rPr>
        <w:t>任务三 设备接入</w:t>
      </w:r>
    </w:p>
    <w:p w14:paraId="4E3EEFEF">
      <w:pPr>
        <w:numPr>
          <w:ilvl w:val="0"/>
          <w:numId w:val="7"/>
        </w:numPr>
        <w:spacing w:line="360" w:lineRule="auto"/>
        <w:rPr>
          <w:rFonts w:hint="eastAsia" w:ascii="宋体" w:hAnsi="宋体" w:cs="宋体"/>
          <w:color w:val="auto"/>
          <w:szCs w:val="21"/>
        </w:rPr>
      </w:pPr>
      <w:r>
        <w:rPr>
          <w:rFonts w:hint="eastAsia" w:ascii="宋体" w:hAnsi="宋体" w:cs="宋体"/>
          <w:color w:val="auto"/>
          <w:szCs w:val="21"/>
        </w:rPr>
        <w:t>知识一 设备鉴权</w:t>
      </w:r>
    </w:p>
    <w:p w14:paraId="694E88A4">
      <w:pPr>
        <w:numPr>
          <w:ilvl w:val="0"/>
          <w:numId w:val="7"/>
        </w:numPr>
        <w:spacing w:line="360" w:lineRule="auto"/>
        <w:rPr>
          <w:rFonts w:hint="eastAsia" w:ascii="宋体" w:hAnsi="宋体" w:cs="宋体"/>
          <w:color w:val="auto"/>
          <w:szCs w:val="21"/>
        </w:rPr>
      </w:pPr>
      <w:r>
        <w:rPr>
          <w:rFonts w:hint="eastAsia" w:ascii="宋体" w:hAnsi="宋体" w:cs="宋体"/>
          <w:color w:val="auto"/>
          <w:szCs w:val="21"/>
        </w:rPr>
        <w:t>知识二 开发协议接入</w:t>
      </w:r>
    </w:p>
    <w:p w14:paraId="6A173797">
      <w:pPr>
        <w:numPr>
          <w:ilvl w:val="0"/>
          <w:numId w:val="7"/>
        </w:numPr>
        <w:spacing w:line="360" w:lineRule="auto"/>
        <w:rPr>
          <w:rFonts w:hint="eastAsia" w:ascii="宋体" w:hAnsi="宋体" w:cs="宋体"/>
          <w:color w:val="auto"/>
          <w:szCs w:val="21"/>
        </w:rPr>
      </w:pPr>
      <w:r>
        <w:rPr>
          <w:rFonts w:hint="eastAsia" w:ascii="宋体" w:hAnsi="宋体" w:cs="宋体"/>
          <w:color w:val="auto"/>
          <w:szCs w:val="21"/>
        </w:rPr>
        <w:t>知识三 泛协议接入</w:t>
      </w:r>
    </w:p>
    <w:p w14:paraId="6A848C66">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■2</w:t>
      </w:r>
      <w:r>
        <w:rPr>
          <w:rFonts w:ascii="宋体" w:hAnsi="宋体" w:cs="宋体"/>
          <w:color w:val="auto"/>
          <w:szCs w:val="21"/>
        </w:rPr>
        <w:t>.2.4</w:t>
      </w:r>
      <w:r>
        <w:rPr>
          <w:rFonts w:hint="eastAsia" w:ascii="宋体" w:hAnsi="宋体" w:cs="宋体"/>
          <w:color w:val="auto"/>
          <w:szCs w:val="21"/>
        </w:rPr>
        <w:t>任务四 数据获取与监控</w:t>
      </w:r>
    </w:p>
    <w:p w14:paraId="3130BEC4">
      <w:pPr>
        <w:numPr>
          <w:ilvl w:val="0"/>
          <w:numId w:val="8"/>
        </w:numPr>
        <w:spacing w:line="360" w:lineRule="auto"/>
        <w:rPr>
          <w:rFonts w:hint="eastAsia" w:ascii="宋体" w:hAnsi="宋体" w:cs="宋体"/>
          <w:color w:val="auto"/>
          <w:szCs w:val="21"/>
        </w:rPr>
      </w:pPr>
      <w:r>
        <w:rPr>
          <w:rFonts w:hint="eastAsia" w:ascii="宋体" w:hAnsi="宋体" w:cs="宋体"/>
          <w:color w:val="auto"/>
          <w:szCs w:val="21"/>
        </w:rPr>
        <w:t>知识一 温度数据的存储位置</w:t>
      </w:r>
    </w:p>
    <w:p w14:paraId="08A2AEB6">
      <w:pPr>
        <w:numPr>
          <w:ilvl w:val="0"/>
          <w:numId w:val="8"/>
        </w:numPr>
        <w:spacing w:line="360" w:lineRule="auto"/>
        <w:rPr>
          <w:rFonts w:hint="eastAsia" w:ascii="宋体" w:hAnsi="宋体" w:cs="宋体"/>
          <w:color w:val="auto"/>
          <w:szCs w:val="21"/>
        </w:rPr>
      </w:pPr>
      <w:r>
        <w:rPr>
          <w:rFonts w:hint="eastAsia" w:ascii="宋体" w:hAnsi="宋体" w:cs="宋体"/>
          <w:color w:val="auto"/>
          <w:szCs w:val="21"/>
        </w:rPr>
        <w:t>知识二 通过Shell指令获取温度数据</w:t>
      </w:r>
    </w:p>
    <w:p w14:paraId="01AAA81F">
      <w:pPr>
        <w:numPr>
          <w:ilvl w:val="0"/>
          <w:numId w:val="8"/>
        </w:numPr>
        <w:spacing w:line="360" w:lineRule="auto"/>
        <w:rPr>
          <w:rFonts w:hint="eastAsia" w:ascii="宋体" w:hAnsi="宋体" w:cs="宋体"/>
          <w:color w:val="auto"/>
          <w:szCs w:val="21"/>
        </w:rPr>
      </w:pPr>
      <w:r>
        <w:rPr>
          <w:rFonts w:hint="eastAsia" w:ascii="宋体" w:hAnsi="宋体" w:cs="宋体"/>
          <w:color w:val="auto"/>
          <w:szCs w:val="21"/>
        </w:rPr>
        <w:t>知识三 通过Python获取温度数据</w:t>
      </w:r>
    </w:p>
    <w:p w14:paraId="11576F98">
      <w:pPr>
        <w:numPr>
          <w:ilvl w:val="0"/>
          <w:numId w:val="8"/>
        </w:numPr>
        <w:spacing w:line="360" w:lineRule="auto"/>
        <w:rPr>
          <w:rFonts w:hint="eastAsia" w:ascii="宋体" w:hAnsi="宋体" w:cs="宋体"/>
          <w:color w:val="auto"/>
          <w:szCs w:val="21"/>
        </w:rPr>
      </w:pPr>
      <w:r>
        <w:rPr>
          <w:rFonts w:hint="eastAsia" w:ascii="宋体" w:hAnsi="宋体" w:cs="宋体"/>
          <w:color w:val="auto"/>
          <w:szCs w:val="21"/>
        </w:rPr>
        <w:t>实验一 温度监控系统</w:t>
      </w:r>
    </w:p>
    <w:p w14:paraId="59AC374B">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2</w:t>
      </w:r>
      <w:r>
        <w:rPr>
          <w:rFonts w:ascii="宋体" w:hAnsi="宋体" w:cs="宋体"/>
          <w:color w:val="auto"/>
          <w:szCs w:val="21"/>
        </w:rPr>
        <w:t>.3</w:t>
      </w:r>
      <w:r>
        <w:rPr>
          <w:rFonts w:hint="eastAsia" w:ascii="宋体" w:hAnsi="宋体" w:cs="宋体"/>
          <w:color w:val="auto"/>
          <w:szCs w:val="21"/>
        </w:rPr>
        <w:t>项目三 智能家居系统</w:t>
      </w:r>
    </w:p>
    <w:p w14:paraId="2085CAB2">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■2</w:t>
      </w:r>
      <w:r>
        <w:rPr>
          <w:rFonts w:ascii="宋体" w:hAnsi="宋体" w:cs="宋体"/>
          <w:color w:val="auto"/>
          <w:szCs w:val="21"/>
        </w:rPr>
        <w:t>.3.1</w:t>
      </w:r>
      <w:r>
        <w:rPr>
          <w:rFonts w:hint="eastAsia" w:ascii="宋体" w:hAnsi="宋体" w:cs="宋体"/>
          <w:color w:val="auto"/>
          <w:szCs w:val="21"/>
        </w:rPr>
        <w:t>任务一 EDP协议调试</w:t>
      </w:r>
    </w:p>
    <w:p w14:paraId="2C1C23AF">
      <w:pPr>
        <w:numPr>
          <w:ilvl w:val="0"/>
          <w:numId w:val="9"/>
        </w:numPr>
        <w:spacing w:line="360" w:lineRule="auto"/>
        <w:rPr>
          <w:rFonts w:hint="eastAsia" w:ascii="宋体" w:hAnsi="宋体" w:cs="宋体"/>
          <w:color w:val="auto"/>
          <w:szCs w:val="21"/>
        </w:rPr>
      </w:pPr>
      <w:r>
        <w:rPr>
          <w:rFonts w:hint="eastAsia" w:ascii="宋体" w:hAnsi="宋体" w:cs="宋体"/>
          <w:color w:val="auto"/>
          <w:szCs w:val="21"/>
        </w:rPr>
        <w:t>实验一 创建EDP协议产品</w:t>
      </w:r>
    </w:p>
    <w:p w14:paraId="4E89D597">
      <w:pPr>
        <w:numPr>
          <w:ilvl w:val="0"/>
          <w:numId w:val="9"/>
        </w:numPr>
        <w:spacing w:line="360" w:lineRule="auto"/>
        <w:rPr>
          <w:rFonts w:hint="eastAsia" w:ascii="宋体" w:hAnsi="宋体" w:cs="宋体"/>
          <w:color w:val="auto"/>
          <w:szCs w:val="21"/>
        </w:rPr>
      </w:pPr>
      <w:r>
        <w:rPr>
          <w:rFonts w:hint="eastAsia" w:ascii="宋体" w:hAnsi="宋体" w:cs="宋体"/>
          <w:color w:val="auto"/>
          <w:szCs w:val="21"/>
        </w:rPr>
        <w:t>实验二 使用EDP调试软件建立连接</w:t>
      </w:r>
    </w:p>
    <w:p w14:paraId="6A273366">
      <w:pPr>
        <w:numPr>
          <w:ilvl w:val="0"/>
          <w:numId w:val="9"/>
        </w:numPr>
        <w:spacing w:line="360" w:lineRule="auto"/>
        <w:rPr>
          <w:rFonts w:hint="eastAsia" w:ascii="宋体" w:hAnsi="宋体" w:cs="宋体"/>
          <w:color w:val="auto"/>
          <w:szCs w:val="21"/>
        </w:rPr>
      </w:pPr>
      <w:r>
        <w:rPr>
          <w:rFonts w:hint="eastAsia" w:ascii="宋体" w:hAnsi="宋体" w:cs="宋体"/>
          <w:color w:val="auto"/>
          <w:szCs w:val="21"/>
        </w:rPr>
        <w:t>实验三 基于EDP调试软件的数据上传</w:t>
      </w:r>
    </w:p>
    <w:p w14:paraId="54AB8B27">
      <w:pPr>
        <w:numPr>
          <w:ilvl w:val="0"/>
          <w:numId w:val="9"/>
        </w:numPr>
        <w:spacing w:line="360" w:lineRule="auto"/>
        <w:rPr>
          <w:rFonts w:hint="eastAsia" w:ascii="宋体" w:hAnsi="宋体" w:cs="宋体"/>
          <w:color w:val="auto"/>
          <w:szCs w:val="21"/>
        </w:rPr>
      </w:pPr>
      <w:r>
        <w:rPr>
          <w:rFonts w:hint="eastAsia" w:ascii="宋体" w:hAnsi="宋体" w:cs="宋体"/>
          <w:color w:val="auto"/>
          <w:szCs w:val="21"/>
        </w:rPr>
        <w:t>实验四 基于EDP调试软件的命令下发</w:t>
      </w:r>
    </w:p>
    <w:p w14:paraId="73AC4CC1">
      <w:pPr>
        <w:numPr>
          <w:ilvl w:val="0"/>
          <w:numId w:val="9"/>
        </w:numPr>
        <w:spacing w:line="360" w:lineRule="auto"/>
        <w:rPr>
          <w:rFonts w:hint="eastAsia" w:ascii="宋体" w:hAnsi="宋体" w:cs="宋体"/>
          <w:color w:val="auto"/>
          <w:szCs w:val="21"/>
        </w:rPr>
      </w:pPr>
      <w:r>
        <w:rPr>
          <w:rFonts w:hint="eastAsia" w:ascii="宋体" w:hAnsi="宋体" w:cs="宋体"/>
          <w:color w:val="auto"/>
          <w:szCs w:val="21"/>
        </w:rPr>
        <w:t>实验五 基于EDP调试软件的点对点通信</w:t>
      </w:r>
    </w:p>
    <w:p w14:paraId="13E24374">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■2</w:t>
      </w:r>
      <w:r>
        <w:rPr>
          <w:rFonts w:ascii="宋体" w:hAnsi="宋体" w:cs="宋体"/>
          <w:color w:val="auto"/>
          <w:szCs w:val="21"/>
        </w:rPr>
        <w:t>.3.2</w:t>
      </w:r>
      <w:r>
        <w:rPr>
          <w:rFonts w:hint="eastAsia" w:ascii="宋体" w:hAnsi="宋体" w:cs="宋体"/>
          <w:color w:val="auto"/>
          <w:szCs w:val="21"/>
        </w:rPr>
        <w:t>任务二 通过Python实现EDP协议</w:t>
      </w:r>
    </w:p>
    <w:p w14:paraId="486CA55C">
      <w:pPr>
        <w:numPr>
          <w:ilvl w:val="0"/>
          <w:numId w:val="10"/>
        </w:numPr>
        <w:spacing w:line="360" w:lineRule="auto"/>
        <w:rPr>
          <w:rFonts w:hint="eastAsia" w:ascii="宋体" w:hAnsi="宋体" w:cs="宋体"/>
          <w:color w:val="auto"/>
          <w:szCs w:val="21"/>
        </w:rPr>
      </w:pPr>
      <w:r>
        <w:rPr>
          <w:rFonts w:hint="eastAsia" w:ascii="宋体" w:hAnsi="宋体" w:cs="宋体"/>
          <w:color w:val="auto"/>
          <w:szCs w:val="21"/>
        </w:rPr>
        <w:t>实验一 建立连接</w:t>
      </w:r>
    </w:p>
    <w:p w14:paraId="20F3C8F7">
      <w:pPr>
        <w:numPr>
          <w:ilvl w:val="0"/>
          <w:numId w:val="10"/>
        </w:numPr>
        <w:spacing w:line="360" w:lineRule="auto"/>
        <w:rPr>
          <w:rFonts w:hint="eastAsia" w:ascii="宋体" w:hAnsi="宋体" w:cs="宋体"/>
          <w:color w:val="auto"/>
          <w:szCs w:val="21"/>
        </w:rPr>
      </w:pPr>
      <w:r>
        <w:rPr>
          <w:rFonts w:hint="eastAsia" w:ascii="宋体" w:hAnsi="宋体" w:cs="宋体"/>
          <w:color w:val="auto"/>
          <w:szCs w:val="21"/>
        </w:rPr>
        <w:t>实验二 数据上传</w:t>
      </w:r>
    </w:p>
    <w:p w14:paraId="55FED546">
      <w:pPr>
        <w:numPr>
          <w:ilvl w:val="0"/>
          <w:numId w:val="10"/>
        </w:numPr>
        <w:spacing w:line="360" w:lineRule="auto"/>
        <w:rPr>
          <w:rFonts w:hint="eastAsia" w:ascii="宋体" w:hAnsi="宋体" w:cs="宋体"/>
          <w:color w:val="auto"/>
          <w:szCs w:val="21"/>
        </w:rPr>
      </w:pPr>
      <w:r>
        <w:rPr>
          <w:rFonts w:hint="eastAsia" w:ascii="宋体" w:hAnsi="宋体" w:cs="宋体"/>
          <w:color w:val="auto"/>
          <w:szCs w:val="21"/>
        </w:rPr>
        <w:t>实验三 命令下发</w:t>
      </w:r>
    </w:p>
    <w:p w14:paraId="4930E3C1">
      <w:pPr>
        <w:numPr>
          <w:ilvl w:val="0"/>
          <w:numId w:val="10"/>
        </w:numPr>
        <w:spacing w:line="360" w:lineRule="auto"/>
        <w:rPr>
          <w:rFonts w:hint="eastAsia" w:ascii="宋体" w:hAnsi="宋体" w:cs="宋体"/>
          <w:color w:val="auto"/>
          <w:szCs w:val="21"/>
        </w:rPr>
      </w:pPr>
      <w:r>
        <w:rPr>
          <w:rFonts w:hint="eastAsia" w:ascii="宋体" w:hAnsi="宋体" w:cs="宋体"/>
          <w:color w:val="auto"/>
          <w:szCs w:val="21"/>
        </w:rPr>
        <w:t>实验四 点对点通信</w:t>
      </w:r>
    </w:p>
    <w:p w14:paraId="3182956E">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■2</w:t>
      </w:r>
      <w:r>
        <w:rPr>
          <w:rFonts w:ascii="宋体" w:hAnsi="宋体" w:cs="宋体"/>
          <w:color w:val="auto"/>
          <w:szCs w:val="21"/>
        </w:rPr>
        <w:t>.3.3</w:t>
      </w:r>
      <w:r>
        <w:rPr>
          <w:rFonts w:hint="eastAsia" w:ascii="宋体" w:hAnsi="宋体" w:cs="宋体"/>
          <w:color w:val="auto"/>
          <w:szCs w:val="21"/>
        </w:rPr>
        <w:t>任务三 实现设备接入</w:t>
      </w:r>
    </w:p>
    <w:p w14:paraId="6E3BBCB2">
      <w:pPr>
        <w:numPr>
          <w:ilvl w:val="0"/>
          <w:numId w:val="11"/>
        </w:numPr>
        <w:spacing w:line="360" w:lineRule="auto"/>
        <w:rPr>
          <w:rFonts w:hint="eastAsia" w:ascii="宋体" w:hAnsi="宋体" w:cs="宋体"/>
          <w:color w:val="auto"/>
          <w:szCs w:val="21"/>
        </w:rPr>
      </w:pPr>
      <w:r>
        <w:rPr>
          <w:rFonts w:hint="eastAsia" w:ascii="宋体" w:hAnsi="宋体" w:cs="宋体"/>
          <w:color w:val="auto"/>
          <w:szCs w:val="21"/>
        </w:rPr>
        <w:t>实验一 设备模拟器接入</w:t>
      </w:r>
    </w:p>
    <w:p w14:paraId="3415BBC7">
      <w:pPr>
        <w:numPr>
          <w:ilvl w:val="0"/>
          <w:numId w:val="11"/>
        </w:numPr>
        <w:spacing w:line="360" w:lineRule="auto"/>
        <w:rPr>
          <w:rFonts w:hint="eastAsia" w:ascii="宋体" w:hAnsi="宋体" w:cs="宋体"/>
          <w:color w:val="auto"/>
          <w:szCs w:val="21"/>
        </w:rPr>
      </w:pPr>
      <w:r>
        <w:rPr>
          <w:rFonts w:hint="eastAsia" w:ascii="宋体" w:hAnsi="宋体" w:cs="宋体"/>
          <w:color w:val="auto"/>
          <w:szCs w:val="21"/>
        </w:rPr>
        <w:t>实验二 泛协议设备接入</w:t>
      </w:r>
    </w:p>
    <w:p w14:paraId="4B078CDF">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■2</w:t>
      </w:r>
      <w:r>
        <w:rPr>
          <w:rFonts w:ascii="宋体" w:hAnsi="宋体" w:cs="宋体"/>
          <w:color w:val="auto"/>
          <w:szCs w:val="21"/>
        </w:rPr>
        <w:t>.3.4</w:t>
      </w:r>
      <w:r>
        <w:rPr>
          <w:rFonts w:hint="eastAsia" w:ascii="宋体" w:hAnsi="宋体" w:cs="宋体"/>
          <w:color w:val="auto"/>
          <w:szCs w:val="21"/>
        </w:rPr>
        <w:t>任务四 IoT边缘实现业务应用配置</w:t>
      </w:r>
    </w:p>
    <w:p w14:paraId="7743D144">
      <w:pPr>
        <w:numPr>
          <w:ilvl w:val="0"/>
          <w:numId w:val="12"/>
        </w:numPr>
        <w:spacing w:line="360" w:lineRule="auto"/>
        <w:rPr>
          <w:rFonts w:hint="eastAsia" w:ascii="宋体" w:hAnsi="宋体" w:cs="宋体"/>
          <w:color w:val="auto"/>
          <w:szCs w:val="21"/>
        </w:rPr>
      </w:pPr>
      <w:r>
        <w:rPr>
          <w:rFonts w:hint="eastAsia" w:ascii="宋体" w:hAnsi="宋体" w:cs="宋体"/>
          <w:color w:val="auto"/>
          <w:szCs w:val="21"/>
        </w:rPr>
        <w:t>实验一 节点安装与配置</w:t>
      </w:r>
    </w:p>
    <w:p w14:paraId="6361928B">
      <w:pPr>
        <w:numPr>
          <w:ilvl w:val="0"/>
          <w:numId w:val="12"/>
        </w:numPr>
        <w:spacing w:line="360" w:lineRule="auto"/>
        <w:rPr>
          <w:rFonts w:hint="eastAsia" w:ascii="宋体" w:hAnsi="宋体" w:cs="宋体"/>
          <w:color w:val="auto"/>
          <w:szCs w:val="21"/>
        </w:rPr>
      </w:pPr>
      <w:r>
        <w:rPr>
          <w:rFonts w:hint="eastAsia" w:ascii="宋体" w:hAnsi="宋体" w:cs="宋体"/>
          <w:color w:val="auto"/>
          <w:szCs w:val="21"/>
        </w:rPr>
        <w:t>实验二 自定义模板与配置</w:t>
      </w:r>
    </w:p>
    <w:p w14:paraId="40CD33DB">
      <w:pPr>
        <w:numPr>
          <w:ilvl w:val="0"/>
          <w:numId w:val="12"/>
        </w:numPr>
        <w:spacing w:line="360" w:lineRule="auto"/>
        <w:rPr>
          <w:rFonts w:hint="eastAsia" w:ascii="宋体" w:hAnsi="宋体" w:cs="宋体"/>
          <w:color w:val="auto"/>
          <w:szCs w:val="21"/>
        </w:rPr>
      </w:pPr>
      <w:r>
        <w:rPr>
          <w:rFonts w:hint="eastAsia" w:ascii="宋体" w:hAnsi="宋体" w:cs="宋体"/>
          <w:color w:val="auto"/>
          <w:szCs w:val="21"/>
        </w:rPr>
        <w:t>实验三 自定义应用与配置</w:t>
      </w:r>
    </w:p>
    <w:p w14:paraId="6C31A0BB">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2</w:t>
      </w:r>
      <w:r>
        <w:rPr>
          <w:rFonts w:ascii="宋体" w:hAnsi="宋体" w:cs="宋体"/>
          <w:color w:val="auto"/>
          <w:szCs w:val="21"/>
        </w:rPr>
        <w:t>.3.5</w:t>
      </w:r>
      <w:r>
        <w:rPr>
          <w:rFonts w:hint="eastAsia" w:ascii="宋体" w:hAnsi="宋体" w:cs="宋体"/>
          <w:color w:val="auto"/>
          <w:szCs w:val="21"/>
        </w:rPr>
        <w:t>任务五 智能家居解决方案</w:t>
      </w:r>
    </w:p>
    <w:p w14:paraId="593508EB">
      <w:pPr>
        <w:numPr>
          <w:ilvl w:val="0"/>
          <w:numId w:val="13"/>
        </w:numPr>
        <w:spacing w:line="360" w:lineRule="auto"/>
        <w:rPr>
          <w:rFonts w:hint="eastAsia" w:ascii="宋体" w:hAnsi="宋体" w:cs="宋体"/>
          <w:color w:val="auto"/>
          <w:szCs w:val="21"/>
        </w:rPr>
      </w:pPr>
      <w:r>
        <w:rPr>
          <w:rFonts w:hint="eastAsia" w:ascii="宋体" w:hAnsi="宋体" w:cs="宋体"/>
          <w:color w:val="auto"/>
          <w:szCs w:val="21"/>
        </w:rPr>
        <w:t>实验一 温湿度预警系统</w:t>
      </w:r>
    </w:p>
    <w:p w14:paraId="1F20FE37">
      <w:pPr>
        <w:numPr>
          <w:ilvl w:val="0"/>
          <w:numId w:val="13"/>
        </w:numPr>
        <w:spacing w:line="360" w:lineRule="auto"/>
        <w:rPr>
          <w:rFonts w:hint="eastAsia" w:ascii="宋体" w:hAnsi="宋体" w:cs="宋体"/>
          <w:color w:val="auto"/>
          <w:szCs w:val="21"/>
        </w:rPr>
      </w:pPr>
      <w:r>
        <w:rPr>
          <w:rFonts w:hint="eastAsia" w:ascii="宋体" w:hAnsi="宋体" w:cs="宋体"/>
          <w:color w:val="auto"/>
          <w:szCs w:val="21"/>
        </w:rPr>
        <w:t>实验二 智能灯控制系统</w:t>
      </w:r>
    </w:p>
    <w:p w14:paraId="3AC342B0">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2</w:t>
      </w:r>
      <w:r>
        <w:rPr>
          <w:rFonts w:ascii="宋体" w:hAnsi="宋体" w:cs="宋体"/>
          <w:color w:val="auto"/>
          <w:szCs w:val="21"/>
        </w:rPr>
        <w:t>.4</w:t>
      </w:r>
      <w:r>
        <w:rPr>
          <w:rFonts w:hint="eastAsia" w:ascii="宋体" w:hAnsi="宋体" w:cs="宋体"/>
          <w:color w:val="auto"/>
          <w:szCs w:val="21"/>
        </w:rPr>
        <w:t xml:space="preserve">项目四 感控监测系统 </w:t>
      </w:r>
    </w:p>
    <w:p w14:paraId="088896DF">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2</w:t>
      </w:r>
      <w:r>
        <w:rPr>
          <w:rFonts w:ascii="宋体" w:hAnsi="宋体" w:cs="宋体"/>
          <w:color w:val="auto"/>
          <w:szCs w:val="21"/>
        </w:rPr>
        <w:t>.4.1</w:t>
      </w:r>
      <w:r>
        <w:rPr>
          <w:rFonts w:hint="eastAsia" w:ascii="宋体" w:hAnsi="宋体" w:cs="宋体"/>
          <w:color w:val="auto"/>
          <w:szCs w:val="21"/>
        </w:rPr>
        <w:t>任务一 认识MQTT协议</w:t>
      </w:r>
    </w:p>
    <w:p w14:paraId="4195ACEF">
      <w:pPr>
        <w:numPr>
          <w:ilvl w:val="0"/>
          <w:numId w:val="14"/>
        </w:numPr>
        <w:spacing w:line="360" w:lineRule="auto"/>
        <w:rPr>
          <w:rFonts w:hint="eastAsia" w:ascii="宋体" w:hAnsi="宋体" w:cs="宋体"/>
          <w:color w:val="auto"/>
          <w:szCs w:val="21"/>
        </w:rPr>
      </w:pPr>
      <w:r>
        <w:rPr>
          <w:rFonts w:hint="eastAsia" w:ascii="宋体" w:hAnsi="宋体" w:cs="宋体"/>
          <w:color w:val="auto"/>
          <w:szCs w:val="21"/>
        </w:rPr>
        <w:t>知识一 MQTT协议</w:t>
      </w:r>
    </w:p>
    <w:p w14:paraId="27D7B515">
      <w:pPr>
        <w:numPr>
          <w:ilvl w:val="0"/>
          <w:numId w:val="14"/>
        </w:numPr>
        <w:spacing w:line="360" w:lineRule="auto"/>
        <w:rPr>
          <w:rFonts w:hint="eastAsia" w:ascii="宋体" w:hAnsi="宋体" w:cs="宋体"/>
          <w:color w:val="auto"/>
          <w:szCs w:val="21"/>
        </w:rPr>
      </w:pPr>
      <w:r>
        <w:rPr>
          <w:rFonts w:hint="eastAsia" w:ascii="宋体" w:hAnsi="宋体" w:cs="宋体"/>
          <w:color w:val="auto"/>
          <w:szCs w:val="21"/>
        </w:rPr>
        <w:t>知识二 IoTDA平台不同版本的MQTT协议</w:t>
      </w:r>
    </w:p>
    <w:p w14:paraId="76F1B53C">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2</w:t>
      </w:r>
      <w:r>
        <w:rPr>
          <w:rFonts w:ascii="宋体" w:hAnsi="宋体" w:cs="宋体"/>
          <w:color w:val="auto"/>
          <w:szCs w:val="21"/>
        </w:rPr>
        <w:t>.4.2</w:t>
      </w:r>
      <w:r>
        <w:rPr>
          <w:rFonts w:hint="eastAsia" w:ascii="宋体" w:hAnsi="宋体" w:cs="宋体"/>
          <w:color w:val="auto"/>
          <w:szCs w:val="21"/>
        </w:rPr>
        <w:t>任务二 MQTT协议调试</w:t>
      </w:r>
    </w:p>
    <w:p w14:paraId="08F8B8EF">
      <w:pPr>
        <w:numPr>
          <w:ilvl w:val="0"/>
          <w:numId w:val="15"/>
        </w:numPr>
        <w:spacing w:line="360" w:lineRule="auto"/>
        <w:rPr>
          <w:rFonts w:hint="eastAsia" w:ascii="宋体" w:hAnsi="宋体" w:cs="宋体"/>
          <w:color w:val="auto"/>
          <w:szCs w:val="21"/>
        </w:rPr>
      </w:pPr>
      <w:r>
        <w:rPr>
          <w:rFonts w:hint="eastAsia" w:ascii="宋体" w:hAnsi="宋体" w:cs="宋体"/>
          <w:color w:val="auto"/>
          <w:szCs w:val="21"/>
        </w:rPr>
        <w:t>知识一 token计算方法</w:t>
      </w:r>
    </w:p>
    <w:p w14:paraId="75B562CE">
      <w:pPr>
        <w:numPr>
          <w:ilvl w:val="0"/>
          <w:numId w:val="15"/>
        </w:numPr>
        <w:spacing w:line="360" w:lineRule="auto"/>
        <w:rPr>
          <w:rFonts w:hint="eastAsia" w:ascii="宋体" w:hAnsi="宋体" w:cs="宋体"/>
          <w:color w:val="auto"/>
          <w:szCs w:val="21"/>
        </w:rPr>
      </w:pPr>
      <w:r>
        <w:rPr>
          <w:rFonts w:hint="eastAsia" w:ascii="宋体" w:hAnsi="宋体" w:cs="宋体"/>
          <w:color w:val="auto"/>
          <w:szCs w:val="21"/>
        </w:rPr>
        <w:t>实验一 获取设备接入信息</w:t>
      </w:r>
    </w:p>
    <w:p w14:paraId="0DFED894">
      <w:pPr>
        <w:numPr>
          <w:ilvl w:val="0"/>
          <w:numId w:val="15"/>
        </w:numPr>
        <w:spacing w:line="360" w:lineRule="auto"/>
        <w:rPr>
          <w:rFonts w:hint="eastAsia" w:ascii="宋体" w:hAnsi="宋体" w:cs="宋体"/>
          <w:color w:val="auto"/>
          <w:szCs w:val="21"/>
        </w:rPr>
      </w:pPr>
      <w:r>
        <w:rPr>
          <w:rFonts w:hint="eastAsia" w:ascii="宋体" w:hAnsi="宋体" w:cs="宋体"/>
          <w:color w:val="auto"/>
          <w:szCs w:val="21"/>
        </w:rPr>
        <w:t>实验二 创建产品连接鉴权</w:t>
      </w:r>
    </w:p>
    <w:p w14:paraId="44264E9F">
      <w:pPr>
        <w:numPr>
          <w:ilvl w:val="0"/>
          <w:numId w:val="15"/>
        </w:numPr>
        <w:spacing w:line="360" w:lineRule="auto"/>
        <w:rPr>
          <w:rFonts w:hint="eastAsia" w:ascii="宋体" w:hAnsi="宋体" w:cs="宋体"/>
          <w:color w:val="auto"/>
          <w:szCs w:val="21"/>
        </w:rPr>
      </w:pPr>
      <w:r>
        <w:rPr>
          <w:rFonts w:hint="eastAsia" w:ascii="宋体" w:hAnsi="宋体" w:cs="宋体"/>
          <w:color w:val="auto"/>
          <w:szCs w:val="21"/>
        </w:rPr>
        <w:t>实验三 上报数据</w:t>
      </w:r>
    </w:p>
    <w:p w14:paraId="0C8A85F0">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■2</w:t>
      </w:r>
      <w:r>
        <w:rPr>
          <w:rFonts w:ascii="宋体" w:hAnsi="宋体" w:cs="宋体"/>
          <w:color w:val="auto"/>
          <w:szCs w:val="21"/>
        </w:rPr>
        <w:t>.4.3</w:t>
      </w:r>
      <w:r>
        <w:rPr>
          <w:rFonts w:hint="eastAsia" w:ascii="宋体" w:hAnsi="宋体" w:cs="宋体"/>
          <w:color w:val="auto"/>
          <w:szCs w:val="21"/>
        </w:rPr>
        <w:t>任务三 通过Python实现MQTT协议</w:t>
      </w:r>
    </w:p>
    <w:p w14:paraId="301642EA">
      <w:pPr>
        <w:numPr>
          <w:ilvl w:val="0"/>
          <w:numId w:val="16"/>
        </w:numPr>
        <w:spacing w:line="360" w:lineRule="auto"/>
        <w:rPr>
          <w:rFonts w:hint="eastAsia" w:ascii="宋体" w:hAnsi="宋体" w:cs="宋体"/>
          <w:color w:val="auto"/>
          <w:szCs w:val="21"/>
        </w:rPr>
      </w:pPr>
      <w:r>
        <w:rPr>
          <w:rFonts w:hint="eastAsia" w:ascii="宋体" w:hAnsi="宋体" w:cs="宋体"/>
          <w:color w:val="auto"/>
          <w:szCs w:val="21"/>
        </w:rPr>
        <w:t>知识一 库文件</w:t>
      </w:r>
    </w:p>
    <w:p w14:paraId="1050ACB6">
      <w:pPr>
        <w:numPr>
          <w:ilvl w:val="0"/>
          <w:numId w:val="16"/>
        </w:numPr>
        <w:spacing w:line="360" w:lineRule="auto"/>
        <w:rPr>
          <w:rFonts w:hint="eastAsia" w:ascii="宋体" w:hAnsi="宋体" w:cs="宋体"/>
          <w:color w:val="auto"/>
          <w:szCs w:val="21"/>
        </w:rPr>
      </w:pPr>
      <w:r>
        <w:rPr>
          <w:rFonts w:hint="eastAsia" w:ascii="宋体" w:hAnsi="宋体" w:cs="宋体"/>
          <w:color w:val="auto"/>
          <w:szCs w:val="21"/>
        </w:rPr>
        <w:t>实验一 建立连接</w:t>
      </w:r>
    </w:p>
    <w:p w14:paraId="42469174">
      <w:pPr>
        <w:numPr>
          <w:ilvl w:val="0"/>
          <w:numId w:val="16"/>
        </w:numPr>
        <w:spacing w:line="360" w:lineRule="auto"/>
        <w:rPr>
          <w:rFonts w:hint="eastAsia" w:ascii="宋体" w:hAnsi="宋体" w:cs="宋体"/>
          <w:color w:val="auto"/>
          <w:szCs w:val="21"/>
        </w:rPr>
      </w:pPr>
      <w:r>
        <w:rPr>
          <w:rFonts w:hint="eastAsia" w:ascii="宋体" w:hAnsi="宋体" w:cs="宋体"/>
          <w:color w:val="auto"/>
          <w:szCs w:val="21"/>
        </w:rPr>
        <w:t>实验二 订阅Topic</w:t>
      </w:r>
    </w:p>
    <w:p w14:paraId="0A012F49">
      <w:pPr>
        <w:numPr>
          <w:ilvl w:val="0"/>
          <w:numId w:val="16"/>
        </w:numPr>
        <w:spacing w:line="360" w:lineRule="auto"/>
        <w:rPr>
          <w:rFonts w:hint="eastAsia" w:ascii="宋体" w:hAnsi="宋体" w:cs="宋体"/>
          <w:color w:val="auto"/>
          <w:szCs w:val="21"/>
        </w:rPr>
      </w:pPr>
      <w:r>
        <w:rPr>
          <w:rFonts w:hint="eastAsia" w:ascii="宋体" w:hAnsi="宋体" w:cs="宋体"/>
          <w:color w:val="auto"/>
          <w:szCs w:val="21"/>
        </w:rPr>
        <w:t>实验三 响应命令下发</w:t>
      </w:r>
    </w:p>
    <w:p w14:paraId="03DDF508">
      <w:pPr>
        <w:numPr>
          <w:ilvl w:val="0"/>
          <w:numId w:val="16"/>
        </w:numPr>
        <w:spacing w:line="360" w:lineRule="auto"/>
        <w:rPr>
          <w:rFonts w:hint="eastAsia" w:ascii="宋体" w:hAnsi="宋体" w:cs="宋体"/>
          <w:color w:val="auto"/>
          <w:szCs w:val="21"/>
        </w:rPr>
      </w:pPr>
      <w:r>
        <w:rPr>
          <w:rFonts w:hint="eastAsia" w:ascii="宋体" w:hAnsi="宋体" w:cs="宋体"/>
          <w:color w:val="auto"/>
          <w:szCs w:val="21"/>
        </w:rPr>
        <w:t>实验四 属性与消息上报</w:t>
      </w:r>
    </w:p>
    <w:p w14:paraId="130750FE">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■2</w:t>
      </w:r>
      <w:r>
        <w:rPr>
          <w:rFonts w:ascii="宋体" w:hAnsi="宋体" w:cs="宋体"/>
          <w:color w:val="auto"/>
          <w:szCs w:val="21"/>
        </w:rPr>
        <w:t>.4.4</w:t>
      </w:r>
      <w:r>
        <w:rPr>
          <w:rFonts w:hint="eastAsia" w:ascii="宋体" w:hAnsi="宋体" w:cs="宋体"/>
          <w:color w:val="auto"/>
          <w:szCs w:val="21"/>
        </w:rPr>
        <w:t>任务四 IoT边缘实现MQTT设备的快速接入</w:t>
      </w:r>
    </w:p>
    <w:p w14:paraId="54148E19">
      <w:pPr>
        <w:numPr>
          <w:ilvl w:val="0"/>
          <w:numId w:val="17"/>
        </w:numPr>
        <w:spacing w:line="360" w:lineRule="auto"/>
        <w:rPr>
          <w:rFonts w:hint="eastAsia" w:ascii="宋体" w:hAnsi="宋体" w:cs="宋体"/>
          <w:color w:val="auto"/>
          <w:szCs w:val="21"/>
        </w:rPr>
      </w:pPr>
      <w:r>
        <w:rPr>
          <w:rFonts w:hint="eastAsia" w:ascii="宋体" w:hAnsi="宋体" w:cs="宋体"/>
          <w:color w:val="auto"/>
          <w:szCs w:val="21"/>
        </w:rPr>
        <w:t>实验一 部署边缘应用</w:t>
      </w:r>
    </w:p>
    <w:p w14:paraId="02AE62C3">
      <w:pPr>
        <w:numPr>
          <w:ilvl w:val="0"/>
          <w:numId w:val="17"/>
        </w:numPr>
        <w:spacing w:line="360" w:lineRule="auto"/>
        <w:rPr>
          <w:rFonts w:hint="eastAsia" w:ascii="宋体" w:hAnsi="宋体" w:cs="宋体"/>
          <w:color w:val="auto"/>
          <w:szCs w:val="21"/>
        </w:rPr>
      </w:pPr>
      <w:r>
        <w:rPr>
          <w:rFonts w:hint="eastAsia" w:ascii="宋体" w:hAnsi="宋体" w:cs="宋体"/>
          <w:color w:val="auto"/>
          <w:szCs w:val="21"/>
        </w:rPr>
        <w:t>实验二 设备接入边缘节点</w:t>
      </w:r>
    </w:p>
    <w:p w14:paraId="42E3B6F4">
      <w:pPr>
        <w:numPr>
          <w:ilvl w:val="0"/>
          <w:numId w:val="17"/>
        </w:numPr>
        <w:spacing w:line="360" w:lineRule="auto"/>
        <w:rPr>
          <w:rFonts w:hint="eastAsia" w:ascii="宋体" w:hAnsi="宋体" w:cs="宋体"/>
          <w:color w:val="auto"/>
          <w:szCs w:val="21"/>
        </w:rPr>
      </w:pPr>
      <w:r>
        <w:rPr>
          <w:rFonts w:hint="eastAsia" w:ascii="宋体" w:hAnsi="宋体" w:cs="宋体"/>
          <w:color w:val="auto"/>
          <w:szCs w:val="21"/>
        </w:rPr>
        <w:t>实验三 资源释放</w:t>
      </w:r>
    </w:p>
    <w:p w14:paraId="283BF59A">
      <w:pPr>
        <w:spacing w:line="360" w:lineRule="auto"/>
        <w:ind w:firstLine="315" w:firstLineChars="150"/>
        <w:rPr>
          <w:rFonts w:hint="eastAsia" w:ascii="宋体" w:hAnsi="宋体" w:cs="宋体"/>
          <w:color w:val="auto"/>
          <w:szCs w:val="21"/>
        </w:rPr>
      </w:pPr>
      <w:r>
        <w:rPr>
          <w:rFonts w:ascii="宋体" w:hAnsi="宋体" w:cs="宋体"/>
          <w:color w:val="auto"/>
          <w:szCs w:val="21"/>
        </w:rPr>
        <w:t>2.4.5</w:t>
      </w:r>
      <w:r>
        <w:rPr>
          <w:rFonts w:hint="eastAsia" w:ascii="宋体" w:hAnsi="宋体" w:cs="宋体"/>
          <w:color w:val="auto"/>
          <w:szCs w:val="21"/>
        </w:rPr>
        <w:t>任务五 设备监测系统设计</w:t>
      </w:r>
    </w:p>
    <w:p w14:paraId="16FBE40C">
      <w:pPr>
        <w:numPr>
          <w:ilvl w:val="0"/>
          <w:numId w:val="18"/>
        </w:numPr>
        <w:spacing w:line="360" w:lineRule="auto"/>
        <w:rPr>
          <w:rFonts w:hint="eastAsia" w:ascii="宋体" w:hAnsi="宋体" w:cs="宋体"/>
          <w:color w:val="auto"/>
          <w:szCs w:val="21"/>
        </w:rPr>
      </w:pPr>
      <w:r>
        <w:rPr>
          <w:rFonts w:hint="eastAsia" w:ascii="宋体" w:hAnsi="宋体" w:cs="宋体"/>
          <w:color w:val="auto"/>
          <w:szCs w:val="21"/>
        </w:rPr>
        <w:t>实验一 智能报警监测系统</w:t>
      </w:r>
    </w:p>
    <w:p w14:paraId="33CF5EAC">
      <w:pPr>
        <w:numPr>
          <w:ilvl w:val="0"/>
          <w:numId w:val="18"/>
        </w:numPr>
        <w:spacing w:line="360" w:lineRule="auto"/>
        <w:rPr>
          <w:rFonts w:hint="eastAsia" w:ascii="宋体" w:hAnsi="宋体" w:cs="宋体"/>
          <w:color w:val="auto"/>
          <w:szCs w:val="21"/>
        </w:rPr>
      </w:pPr>
      <w:r>
        <w:rPr>
          <w:rFonts w:hint="eastAsia" w:ascii="宋体" w:hAnsi="宋体" w:cs="宋体"/>
          <w:color w:val="auto"/>
          <w:szCs w:val="21"/>
        </w:rPr>
        <w:t>实验二 智慧灯光控制系统</w:t>
      </w:r>
    </w:p>
    <w:p w14:paraId="04E76B21">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2</w:t>
      </w:r>
      <w:r>
        <w:rPr>
          <w:rFonts w:ascii="宋体" w:hAnsi="宋体" w:cs="宋体"/>
          <w:color w:val="auto"/>
          <w:szCs w:val="21"/>
        </w:rPr>
        <w:t>.5</w:t>
      </w:r>
      <w:r>
        <w:rPr>
          <w:rFonts w:hint="eastAsia" w:ascii="宋体" w:hAnsi="宋体" w:cs="宋体"/>
          <w:color w:val="auto"/>
          <w:szCs w:val="21"/>
        </w:rPr>
        <w:t>项目五 物联网可视化系统</w:t>
      </w:r>
    </w:p>
    <w:p w14:paraId="40BF620B">
      <w:pPr>
        <w:spacing w:line="360" w:lineRule="auto"/>
        <w:ind w:firstLine="315" w:firstLineChars="150"/>
        <w:rPr>
          <w:rFonts w:hint="eastAsia" w:ascii="宋体" w:hAnsi="宋体" w:cs="宋体"/>
          <w:color w:val="auto"/>
          <w:szCs w:val="21"/>
        </w:rPr>
      </w:pPr>
      <w:r>
        <w:rPr>
          <w:rFonts w:ascii="宋体" w:hAnsi="宋体" w:cs="宋体"/>
          <w:color w:val="auto"/>
          <w:szCs w:val="21"/>
        </w:rPr>
        <w:t>2.5.1</w:t>
      </w:r>
      <w:r>
        <w:rPr>
          <w:rFonts w:hint="eastAsia" w:ascii="宋体" w:hAnsi="宋体" w:cs="宋体"/>
          <w:color w:val="auto"/>
          <w:szCs w:val="21"/>
        </w:rPr>
        <w:t>任务一 认识数据转发</w:t>
      </w:r>
    </w:p>
    <w:p w14:paraId="18B6346C">
      <w:pPr>
        <w:numPr>
          <w:ilvl w:val="0"/>
          <w:numId w:val="19"/>
        </w:numPr>
        <w:spacing w:line="360" w:lineRule="auto"/>
        <w:rPr>
          <w:rFonts w:hint="eastAsia" w:ascii="宋体" w:hAnsi="宋体" w:cs="宋体"/>
          <w:color w:val="auto"/>
          <w:szCs w:val="21"/>
        </w:rPr>
      </w:pPr>
      <w:r>
        <w:rPr>
          <w:rFonts w:hint="eastAsia" w:ascii="宋体" w:hAnsi="宋体" w:cs="宋体"/>
          <w:color w:val="auto"/>
          <w:szCs w:val="21"/>
        </w:rPr>
        <w:t>知识一 数据转发</w:t>
      </w:r>
    </w:p>
    <w:p w14:paraId="00F5F737">
      <w:pPr>
        <w:numPr>
          <w:ilvl w:val="0"/>
          <w:numId w:val="19"/>
        </w:numPr>
        <w:spacing w:line="360" w:lineRule="auto"/>
        <w:rPr>
          <w:rFonts w:hint="eastAsia" w:ascii="宋体" w:hAnsi="宋体" w:cs="宋体"/>
          <w:color w:val="auto"/>
          <w:szCs w:val="21"/>
        </w:rPr>
      </w:pPr>
      <w:r>
        <w:rPr>
          <w:rFonts w:hint="eastAsia" w:ascii="宋体" w:hAnsi="宋体" w:cs="宋体"/>
          <w:color w:val="auto"/>
          <w:szCs w:val="21"/>
        </w:rPr>
        <w:t>知识二 订阅推送</w:t>
      </w:r>
    </w:p>
    <w:p w14:paraId="34A2140A">
      <w:pPr>
        <w:numPr>
          <w:ilvl w:val="0"/>
          <w:numId w:val="19"/>
        </w:numPr>
        <w:spacing w:line="360" w:lineRule="auto"/>
        <w:rPr>
          <w:rFonts w:hint="eastAsia" w:ascii="宋体" w:hAnsi="宋体" w:cs="宋体"/>
          <w:color w:val="auto"/>
          <w:szCs w:val="21"/>
        </w:rPr>
      </w:pPr>
      <w:r>
        <w:rPr>
          <w:rFonts w:hint="eastAsia" w:ascii="宋体" w:hAnsi="宋体" w:cs="宋体"/>
          <w:color w:val="auto"/>
          <w:szCs w:val="21"/>
        </w:rPr>
        <w:t>实验一 数据连通策略配置</w:t>
      </w:r>
    </w:p>
    <w:p w14:paraId="657F234C">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■2</w:t>
      </w:r>
      <w:r>
        <w:rPr>
          <w:rFonts w:ascii="宋体" w:hAnsi="宋体" w:cs="宋体"/>
          <w:color w:val="auto"/>
          <w:szCs w:val="21"/>
        </w:rPr>
        <w:t>.5.2</w:t>
      </w:r>
      <w:r>
        <w:rPr>
          <w:rFonts w:hint="eastAsia" w:ascii="宋体" w:hAnsi="宋体" w:cs="宋体"/>
          <w:color w:val="auto"/>
          <w:szCs w:val="21"/>
        </w:rPr>
        <w:t>任务二 IoT边缘实现IT数采</w:t>
      </w:r>
    </w:p>
    <w:p w14:paraId="252F7AF7">
      <w:pPr>
        <w:numPr>
          <w:ilvl w:val="0"/>
          <w:numId w:val="20"/>
        </w:numPr>
        <w:spacing w:line="360" w:lineRule="auto"/>
        <w:rPr>
          <w:rFonts w:hint="eastAsia" w:ascii="宋体" w:hAnsi="宋体" w:cs="宋体"/>
          <w:color w:val="auto"/>
          <w:szCs w:val="21"/>
        </w:rPr>
      </w:pPr>
      <w:r>
        <w:rPr>
          <w:rFonts w:hint="eastAsia" w:ascii="宋体" w:hAnsi="宋体" w:cs="宋体"/>
          <w:color w:val="auto"/>
          <w:szCs w:val="21"/>
        </w:rPr>
        <w:t>实验一 创建部署边缘应用</w:t>
      </w:r>
    </w:p>
    <w:p w14:paraId="39FE8D2C">
      <w:pPr>
        <w:numPr>
          <w:ilvl w:val="0"/>
          <w:numId w:val="20"/>
        </w:numPr>
        <w:spacing w:line="360" w:lineRule="auto"/>
        <w:rPr>
          <w:rFonts w:hint="eastAsia" w:ascii="宋体" w:hAnsi="宋体" w:cs="宋体"/>
          <w:color w:val="auto"/>
          <w:szCs w:val="21"/>
        </w:rPr>
      </w:pPr>
      <w:r>
        <w:rPr>
          <w:rFonts w:hint="eastAsia" w:ascii="宋体" w:hAnsi="宋体" w:cs="宋体"/>
          <w:color w:val="auto"/>
          <w:szCs w:val="21"/>
        </w:rPr>
        <w:t>实验二 数采配置</w:t>
      </w:r>
    </w:p>
    <w:p w14:paraId="60324062">
      <w:pPr>
        <w:numPr>
          <w:ilvl w:val="0"/>
          <w:numId w:val="20"/>
        </w:numPr>
        <w:spacing w:line="360" w:lineRule="auto"/>
        <w:rPr>
          <w:rFonts w:hint="eastAsia" w:ascii="宋体" w:hAnsi="宋体" w:cs="宋体"/>
          <w:color w:val="auto"/>
          <w:szCs w:val="21"/>
        </w:rPr>
      </w:pPr>
      <w:r>
        <w:rPr>
          <w:rFonts w:hint="eastAsia" w:ascii="宋体" w:hAnsi="宋体" w:cs="宋体"/>
          <w:color w:val="auto"/>
          <w:szCs w:val="21"/>
        </w:rPr>
        <w:t>实验三 数据下发与接收</w:t>
      </w:r>
    </w:p>
    <w:p w14:paraId="7261C4FC">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■2</w:t>
      </w:r>
      <w:r>
        <w:rPr>
          <w:rFonts w:ascii="宋体" w:hAnsi="宋体" w:cs="宋体"/>
          <w:color w:val="auto"/>
          <w:szCs w:val="21"/>
        </w:rPr>
        <w:t>.5.3</w:t>
      </w:r>
      <w:r>
        <w:rPr>
          <w:rFonts w:hint="eastAsia" w:ascii="宋体" w:hAnsi="宋体" w:cs="宋体"/>
          <w:color w:val="auto"/>
          <w:szCs w:val="21"/>
        </w:rPr>
        <w:t>任务三 IotDA实现物联网数据分析</w:t>
      </w:r>
    </w:p>
    <w:p w14:paraId="1E5875D6">
      <w:pPr>
        <w:numPr>
          <w:ilvl w:val="0"/>
          <w:numId w:val="21"/>
        </w:numPr>
        <w:spacing w:line="360" w:lineRule="auto"/>
        <w:rPr>
          <w:rFonts w:hint="eastAsia" w:ascii="宋体" w:hAnsi="宋体" w:cs="宋体"/>
          <w:color w:val="auto"/>
          <w:szCs w:val="21"/>
        </w:rPr>
      </w:pPr>
      <w:r>
        <w:rPr>
          <w:rFonts w:hint="eastAsia" w:ascii="宋体" w:hAnsi="宋体" w:cs="宋体"/>
          <w:color w:val="auto"/>
          <w:szCs w:val="21"/>
        </w:rPr>
        <w:t>知识一 物联网资产模型</w:t>
      </w:r>
    </w:p>
    <w:p w14:paraId="1B0A0B35">
      <w:pPr>
        <w:numPr>
          <w:ilvl w:val="0"/>
          <w:numId w:val="21"/>
        </w:numPr>
        <w:spacing w:line="360" w:lineRule="auto"/>
        <w:rPr>
          <w:rFonts w:hint="eastAsia" w:ascii="宋体" w:hAnsi="宋体" w:cs="宋体"/>
          <w:color w:val="auto"/>
          <w:szCs w:val="21"/>
        </w:rPr>
      </w:pPr>
      <w:r>
        <w:rPr>
          <w:rFonts w:hint="eastAsia" w:ascii="宋体" w:hAnsi="宋体" w:cs="宋体"/>
          <w:color w:val="auto"/>
          <w:szCs w:val="21"/>
        </w:rPr>
        <w:t>知识二 物联网数据分析</w:t>
      </w:r>
    </w:p>
    <w:p w14:paraId="379A3E26">
      <w:pPr>
        <w:numPr>
          <w:ilvl w:val="0"/>
          <w:numId w:val="21"/>
        </w:numPr>
        <w:spacing w:line="360" w:lineRule="auto"/>
        <w:rPr>
          <w:rFonts w:hint="eastAsia" w:ascii="宋体" w:hAnsi="宋体" w:cs="宋体"/>
          <w:color w:val="auto"/>
          <w:szCs w:val="21"/>
        </w:rPr>
      </w:pPr>
      <w:r>
        <w:rPr>
          <w:rFonts w:hint="eastAsia" w:ascii="宋体" w:hAnsi="宋体" w:cs="宋体"/>
          <w:color w:val="auto"/>
          <w:szCs w:val="21"/>
        </w:rPr>
        <w:t>实验一 零代码搭建物联网监控大屏</w:t>
      </w:r>
    </w:p>
    <w:p w14:paraId="181552F8">
      <w:pPr>
        <w:numPr>
          <w:ilvl w:val="0"/>
          <w:numId w:val="21"/>
        </w:numPr>
        <w:spacing w:line="360" w:lineRule="auto"/>
        <w:rPr>
          <w:rFonts w:ascii="宋体" w:hAnsi="宋体" w:cs="宋体"/>
          <w:color w:val="auto"/>
          <w:szCs w:val="21"/>
        </w:rPr>
      </w:pPr>
      <w:r>
        <w:rPr>
          <w:rFonts w:hint="eastAsia" w:ascii="宋体" w:hAnsi="宋体" w:cs="宋体"/>
          <w:color w:val="auto"/>
          <w:szCs w:val="21"/>
        </w:rPr>
        <w:t>实验二 物联网可视化数据分析</w:t>
      </w:r>
    </w:p>
    <w:p w14:paraId="1D570735">
      <w:pPr>
        <w:spacing w:line="360" w:lineRule="auto"/>
        <w:ind w:firstLine="315" w:firstLineChars="150"/>
        <w:rPr>
          <w:rFonts w:hint="eastAsia" w:ascii="宋体" w:hAnsi="宋体" w:cs="宋体"/>
          <w:color w:val="auto"/>
          <w:szCs w:val="21"/>
        </w:rPr>
      </w:pPr>
      <w:r>
        <w:rPr>
          <w:rFonts w:hint="eastAsia" w:ascii="宋体" w:hAnsi="宋体" w:cs="宋体"/>
          <w:color w:val="auto"/>
          <w:szCs w:val="21"/>
        </w:rPr>
        <w:t>说明：资源开发过程中，可根据具体实际情况进行目录及内容的调整，调整后内容必须经过采购人确认。</w:t>
      </w:r>
    </w:p>
    <w:p w14:paraId="6BD991BD">
      <w:pPr>
        <w:spacing w:line="360" w:lineRule="auto"/>
        <w:ind w:firstLine="316" w:firstLineChars="150"/>
        <w:rPr>
          <w:rFonts w:ascii="宋体" w:hAnsi="宋体"/>
          <w:b/>
          <w:bCs/>
          <w:color w:val="auto"/>
          <w:szCs w:val="21"/>
        </w:rPr>
      </w:pPr>
      <w:r>
        <w:rPr>
          <w:rFonts w:hint="eastAsia" w:ascii="宋体" w:hAnsi="宋体"/>
          <w:b/>
          <w:bCs/>
          <w:color w:val="auto"/>
          <w:szCs w:val="21"/>
        </w:rPr>
        <w:t>3</w:t>
      </w:r>
      <w:r>
        <w:rPr>
          <w:rFonts w:ascii="宋体" w:hAnsi="宋体"/>
          <w:b/>
          <w:bCs/>
          <w:color w:val="auto"/>
          <w:szCs w:val="21"/>
        </w:rPr>
        <w:t>.资源</w:t>
      </w:r>
      <w:r>
        <w:rPr>
          <w:rFonts w:hint="eastAsia" w:ascii="宋体" w:hAnsi="宋体"/>
          <w:b/>
          <w:bCs/>
          <w:color w:val="auto"/>
          <w:szCs w:val="21"/>
        </w:rPr>
        <w:t>规格技术要求</w:t>
      </w:r>
    </w:p>
    <w:p w14:paraId="15A0E880">
      <w:pPr>
        <w:spacing w:line="360" w:lineRule="auto"/>
        <w:ind w:firstLine="315" w:firstLineChars="150"/>
        <w:rPr>
          <w:rFonts w:ascii="宋体" w:hAnsi="宋体"/>
          <w:color w:val="auto"/>
          <w:szCs w:val="21"/>
        </w:rPr>
      </w:pPr>
      <w:r>
        <w:rPr>
          <w:rFonts w:hint="eastAsia" w:ascii="宋体" w:hAnsi="宋体"/>
          <w:color w:val="auto"/>
          <w:szCs w:val="21"/>
        </w:rPr>
        <w:t>3</w:t>
      </w:r>
      <w:r>
        <w:rPr>
          <w:rFonts w:ascii="宋体" w:hAnsi="宋体"/>
          <w:color w:val="auto"/>
          <w:szCs w:val="21"/>
        </w:rPr>
        <w:t>.1文本、图形（图像）类</w:t>
      </w:r>
      <w:r>
        <w:rPr>
          <w:rFonts w:hint="eastAsia" w:ascii="宋体" w:hAnsi="宋体"/>
          <w:color w:val="auto"/>
          <w:szCs w:val="21"/>
        </w:rPr>
        <w:t>文件格式要求：</w:t>
      </w:r>
    </w:p>
    <w:p w14:paraId="1C6ACB91">
      <w:pPr>
        <w:spacing w:line="360" w:lineRule="auto"/>
        <w:ind w:firstLine="315" w:firstLineChars="150"/>
        <w:rPr>
          <w:rFonts w:ascii="宋体" w:hAnsi="宋体"/>
          <w:color w:val="auto"/>
          <w:szCs w:val="21"/>
        </w:rPr>
      </w:pPr>
      <w:r>
        <w:rPr>
          <w:rFonts w:ascii="宋体" w:hAnsi="宋体"/>
          <w:color w:val="auto"/>
          <w:szCs w:val="21"/>
        </w:rPr>
        <w:t>3.1.1</w:t>
      </w:r>
      <w:r>
        <w:rPr>
          <w:rFonts w:hint="eastAsia" w:ascii="宋体" w:hAnsi="宋体"/>
          <w:color w:val="auto"/>
          <w:szCs w:val="21"/>
        </w:rPr>
        <w:t>文本：</w:t>
      </w:r>
    </w:p>
    <w:p w14:paraId="26530E1B">
      <w:pPr>
        <w:numPr>
          <w:ilvl w:val="0"/>
          <w:numId w:val="22"/>
        </w:numPr>
        <w:spacing w:line="360" w:lineRule="auto"/>
        <w:rPr>
          <w:rFonts w:ascii="宋体" w:hAnsi="宋体" w:cs="宋体"/>
          <w:color w:val="auto"/>
          <w:szCs w:val="21"/>
        </w:rPr>
      </w:pPr>
      <w:r>
        <w:rPr>
          <w:rFonts w:ascii="宋体" w:hAnsi="宋体" w:cs="宋体"/>
          <w:color w:val="auto"/>
          <w:szCs w:val="21"/>
        </w:rPr>
        <w:t>常见文本存储格式均可</w:t>
      </w:r>
      <w:r>
        <w:rPr>
          <w:rFonts w:hint="eastAsia" w:ascii="宋体" w:hAnsi="宋体" w:cs="宋体"/>
          <w:color w:val="auto"/>
          <w:szCs w:val="21"/>
        </w:rPr>
        <w:t>，支持</w:t>
      </w:r>
      <w:r>
        <w:rPr>
          <w:rFonts w:ascii="宋体" w:hAnsi="宋体" w:cs="宋体"/>
          <w:color w:val="auto"/>
          <w:szCs w:val="21"/>
        </w:rPr>
        <w:t xml:space="preserve">*.doc </w:t>
      </w:r>
      <w:r>
        <w:rPr>
          <w:rFonts w:hint="eastAsia" w:ascii="宋体" w:hAnsi="宋体" w:cs="宋体"/>
          <w:color w:val="auto"/>
          <w:szCs w:val="21"/>
        </w:rPr>
        <w:t>，</w:t>
      </w:r>
      <w:r>
        <w:rPr>
          <w:rFonts w:ascii="宋体" w:hAnsi="宋体" w:cs="宋体"/>
          <w:color w:val="auto"/>
          <w:szCs w:val="21"/>
        </w:rPr>
        <w:t>*.docx</w:t>
      </w:r>
      <w:r>
        <w:rPr>
          <w:rFonts w:hint="eastAsia" w:ascii="宋体" w:hAnsi="宋体" w:cs="宋体"/>
          <w:color w:val="auto"/>
          <w:szCs w:val="21"/>
        </w:rPr>
        <w:t>，</w:t>
      </w:r>
      <w:r>
        <w:rPr>
          <w:rFonts w:ascii="宋体" w:hAnsi="宋体" w:cs="宋体"/>
          <w:color w:val="auto"/>
          <w:szCs w:val="21"/>
        </w:rPr>
        <w:t>*.pdf</w:t>
      </w:r>
      <w:r>
        <w:rPr>
          <w:rFonts w:hint="eastAsia" w:ascii="宋体" w:hAnsi="宋体" w:cs="宋体"/>
          <w:color w:val="auto"/>
          <w:szCs w:val="21"/>
        </w:rPr>
        <w:t>，</w:t>
      </w:r>
      <w:r>
        <w:rPr>
          <w:rFonts w:ascii="宋体" w:hAnsi="宋体" w:cs="宋体"/>
          <w:color w:val="auto"/>
          <w:szCs w:val="21"/>
        </w:rPr>
        <w:t>*.xls</w:t>
      </w:r>
      <w:r>
        <w:rPr>
          <w:rFonts w:hint="eastAsia" w:ascii="宋体" w:hAnsi="宋体" w:cs="宋体"/>
          <w:color w:val="auto"/>
          <w:szCs w:val="21"/>
        </w:rPr>
        <w:t>，</w:t>
      </w:r>
      <w:r>
        <w:rPr>
          <w:rFonts w:ascii="宋体" w:hAnsi="宋体" w:cs="宋体"/>
          <w:color w:val="auto"/>
          <w:szCs w:val="21"/>
        </w:rPr>
        <w:t>*.xlsx</w:t>
      </w:r>
      <w:r>
        <w:rPr>
          <w:rFonts w:hint="eastAsia" w:ascii="宋体" w:hAnsi="宋体" w:cs="宋体"/>
          <w:color w:val="auto"/>
          <w:szCs w:val="21"/>
        </w:rPr>
        <w:t>的扩展名；</w:t>
      </w:r>
      <w:r>
        <w:rPr>
          <w:rFonts w:ascii="宋体" w:hAnsi="宋体" w:cs="宋体"/>
          <w:color w:val="auto"/>
          <w:szCs w:val="21"/>
        </w:rPr>
        <w:t>建议PDF、HTML等文档可由Word文件直接生成</w:t>
      </w:r>
      <w:r>
        <w:rPr>
          <w:rFonts w:hint="eastAsia" w:ascii="宋体" w:hAnsi="宋体" w:cs="宋体"/>
          <w:color w:val="auto"/>
          <w:szCs w:val="21"/>
        </w:rPr>
        <w:t>；</w:t>
      </w:r>
      <w:r>
        <w:rPr>
          <w:rFonts w:ascii="宋体" w:hAnsi="宋体" w:cs="宋体"/>
          <w:color w:val="auto"/>
          <w:szCs w:val="21"/>
        </w:rPr>
        <w:t>电子表格文件处理相同。</w:t>
      </w:r>
    </w:p>
    <w:p w14:paraId="44116357">
      <w:pPr>
        <w:spacing w:line="360" w:lineRule="auto"/>
        <w:ind w:firstLine="315" w:firstLineChars="150"/>
        <w:rPr>
          <w:rFonts w:ascii="宋体" w:hAnsi="宋体"/>
          <w:color w:val="auto"/>
          <w:szCs w:val="21"/>
        </w:rPr>
      </w:pPr>
      <w:r>
        <w:rPr>
          <w:rFonts w:ascii="宋体" w:hAnsi="宋体"/>
          <w:color w:val="auto"/>
          <w:szCs w:val="21"/>
        </w:rPr>
        <w:t>3.1.2 PPT演示文稿</w:t>
      </w:r>
      <w:r>
        <w:rPr>
          <w:rFonts w:hint="eastAsia" w:ascii="宋体" w:hAnsi="宋体"/>
          <w:color w:val="auto"/>
          <w:szCs w:val="21"/>
        </w:rPr>
        <w:t>：</w:t>
      </w:r>
    </w:p>
    <w:p w14:paraId="5061345D">
      <w:pPr>
        <w:numPr>
          <w:ilvl w:val="0"/>
          <w:numId w:val="23"/>
        </w:numPr>
        <w:spacing w:line="360" w:lineRule="auto"/>
        <w:rPr>
          <w:rFonts w:ascii="宋体" w:hAnsi="宋体" w:cs="宋体"/>
          <w:color w:val="auto"/>
          <w:szCs w:val="21"/>
        </w:rPr>
      </w:pPr>
      <w:r>
        <w:rPr>
          <w:rFonts w:hint="eastAsia" w:ascii="宋体" w:hAnsi="宋体" w:cs="宋体"/>
          <w:color w:val="auto"/>
          <w:szCs w:val="21"/>
        </w:rPr>
        <w:t>支持</w:t>
      </w:r>
      <w:r>
        <w:rPr>
          <w:rFonts w:ascii="宋体" w:hAnsi="宋体" w:cs="宋体"/>
          <w:color w:val="auto"/>
          <w:szCs w:val="21"/>
        </w:rPr>
        <w:t>*.pptx</w:t>
      </w:r>
      <w:r>
        <w:rPr>
          <w:rFonts w:hint="eastAsia" w:ascii="宋体" w:hAnsi="宋体" w:cs="宋体"/>
          <w:color w:val="auto"/>
          <w:szCs w:val="21"/>
        </w:rPr>
        <w:t>的扩展名，应按照</w:t>
      </w:r>
      <w:r>
        <w:rPr>
          <w:rFonts w:ascii="宋体" w:hAnsi="宋体" w:cs="宋体"/>
          <w:color w:val="auto"/>
          <w:szCs w:val="21"/>
        </w:rPr>
        <w:t>资源库照统一模板制作，有效页数≥8页。</w:t>
      </w:r>
    </w:p>
    <w:p w14:paraId="7AB42F49">
      <w:pPr>
        <w:spacing w:line="360" w:lineRule="auto"/>
        <w:ind w:firstLine="315" w:firstLineChars="150"/>
        <w:rPr>
          <w:rFonts w:ascii="宋体" w:hAnsi="宋体"/>
          <w:color w:val="auto"/>
          <w:szCs w:val="21"/>
        </w:rPr>
      </w:pPr>
      <w:r>
        <w:rPr>
          <w:rFonts w:hint="eastAsia" w:ascii="宋体" w:hAnsi="宋体"/>
          <w:color w:val="auto"/>
          <w:szCs w:val="21"/>
        </w:rPr>
        <w:t>3</w:t>
      </w:r>
      <w:r>
        <w:rPr>
          <w:rFonts w:ascii="宋体" w:hAnsi="宋体"/>
          <w:color w:val="auto"/>
          <w:szCs w:val="21"/>
        </w:rPr>
        <w:t>.1.3图形/图像</w:t>
      </w:r>
      <w:r>
        <w:rPr>
          <w:rFonts w:hint="eastAsia" w:ascii="宋体" w:hAnsi="宋体"/>
          <w:color w:val="auto"/>
          <w:szCs w:val="21"/>
        </w:rPr>
        <w:t>：</w:t>
      </w:r>
    </w:p>
    <w:p w14:paraId="42384477">
      <w:pPr>
        <w:numPr>
          <w:ilvl w:val="0"/>
          <w:numId w:val="24"/>
        </w:numPr>
        <w:spacing w:line="360" w:lineRule="auto"/>
        <w:rPr>
          <w:rFonts w:hint="eastAsia" w:ascii="宋体" w:hAnsi="宋体" w:cs="宋体"/>
          <w:color w:val="auto"/>
          <w:szCs w:val="21"/>
        </w:rPr>
      </w:pPr>
      <w:r>
        <w:rPr>
          <w:rFonts w:hint="eastAsia" w:ascii="宋体" w:hAnsi="宋体" w:cs="宋体"/>
          <w:color w:val="auto"/>
          <w:szCs w:val="21"/>
        </w:rPr>
        <w:t>支持</w:t>
      </w:r>
      <w:r>
        <w:rPr>
          <w:rFonts w:ascii="宋体" w:hAnsi="宋体" w:cs="宋体"/>
          <w:color w:val="auto"/>
          <w:szCs w:val="21"/>
        </w:rPr>
        <w:t>*.jpg</w:t>
      </w:r>
      <w:r>
        <w:rPr>
          <w:rFonts w:hint="eastAsia" w:ascii="宋体" w:hAnsi="宋体" w:cs="宋体"/>
          <w:color w:val="auto"/>
          <w:szCs w:val="21"/>
        </w:rPr>
        <w:t>，</w:t>
      </w:r>
      <w:r>
        <w:rPr>
          <w:rFonts w:ascii="宋体" w:hAnsi="宋体" w:cs="宋体"/>
          <w:color w:val="auto"/>
          <w:szCs w:val="21"/>
        </w:rPr>
        <w:t>*.png</w:t>
      </w:r>
      <w:r>
        <w:rPr>
          <w:rFonts w:hint="eastAsia" w:ascii="宋体" w:hAnsi="宋体" w:cs="宋体"/>
          <w:color w:val="auto"/>
          <w:szCs w:val="21"/>
        </w:rPr>
        <w:t>，</w:t>
      </w:r>
      <w:r>
        <w:rPr>
          <w:rFonts w:ascii="宋体" w:hAnsi="宋体" w:cs="宋体"/>
          <w:color w:val="auto"/>
          <w:szCs w:val="21"/>
        </w:rPr>
        <w:t>*.gif</w:t>
      </w:r>
      <w:r>
        <w:rPr>
          <w:rFonts w:hint="eastAsia" w:ascii="宋体" w:hAnsi="宋体" w:cs="宋体"/>
          <w:color w:val="auto"/>
          <w:szCs w:val="21"/>
        </w:rPr>
        <w:t>的扩展名，支持图片压缩格式文件、</w:t>
      </w:r>
      <w:r>
        <w:rPr>
          <w:rFonts w:ascii="宋体" w:hAnsi="宋体" w:cs="宋体"/>
          <w:color w:val="auto"/>
          <w:szCs w:val="21"/>
        </w:rPr>
        <w:t>可移植网络图形格式</w:t>
      </w:r>
      <w:r>
        <w:rPr>
          <w:rFonts w:hint="eastAsia" w:ascii="宋体" w:hAnsi="宋体" w:cs="宋体"/>
          <w:color w:val="auto"/>
          <w:szCs w:val="21"/>
        </w:rPr>
        <w:t>、</w:t>
      </w:r>
      <w:r>
        <w:rPr>
          <w:rFonts w:ascii="宋体" w:hAnsi="宋体" w:cs="宋体"/>
          <w:color w:val="auto"/>
          <w:szCs w:val="21"/>
        </w:rPr>
        <w:t>图像互换格式文件</w:t>
      </w:r>
    </w:p>
    <w:p w14:paraId="4AFED1DB">
      <w:pPr>
        <w:spacing w:line="360" w:lineRule="auto"/>
        <w:ind w:left="480"/>
        <w:rPr>
          <w:rFonts w:ascii="宋体" w:hAnsi="宋体"/>
          <w:color w:val="auto"/>
          <w:szCs w:val="21"/>
        </w:rPr>
      </w:pPr>
      <w:r>
        <w:rPr>
          <w:rFonts w:hint="eastAsia" w:ascii="宋体" w:hAnsi="宋体"/>
          <w:color w:val="auto"/>
          <w:szCs w:val="21"/>
        </w:rPr>
        <w:t>3</w:t>
      </w:r>
      <w:r>
        <w:rPr>
          <w:rFonts w:ascii="宋体" w:hAnsi="宋体"/>
          <w:color w:val="auto"/>
          <w:szCs w:val="21"/>
        </w:rPr>
        <w:t>.2文本、图形（图像）类</w:t>
      </w:r>
      <w:r>
        <w:rPr>
          <w:rFonts w:hint="eastAsia" w:ascii="宋体" w:hAnsi="宋体"/>
          <w:color w:val="auto"/>
          <w:szCs w:val="21"/>
        </w:rPr>
        <w:t>技术要求</w:t>
      </w:r>
    </w:p>
    <w:p w14:paraId="11F114B5">
      <w:pPr>
        <w:spacing w:line="360" w:lineRule="auto"/>
        <w:ind w:left="480"/>
        <w:rPr>
          <w:rFonts w:ascii="宋体" w:hAnsi="宋体" w:cs="宋体"/>
          <w:color w:val="auto"/>
          <w:szCs w:val="21"/>
        </w:rPr>
      </w:pPr>
      <w:r>
        <w:rPr>
          <w:rFonts w:hint="eastAsia" w:ascii="宋体" w:hAnsi="宋体" w:cs="宋体"/>
          <w:color w:val="auto"/>
          <w:szCs w:val="21"/>
        </w:rPr>
        <w:t>3</w:t>
      </w:r>
      <w:r>
        <w:rPr>
          <w:rFonts w:ascii="宋体" w:hAnsi="宋体" w:cs="宋体"/>
          <w:color w:val="auto"/>
          <w:szCs w:val="21"/>
        </w:rPr>
        <w:t>.2.1软件版本</w:t>
      </w:r>
      <w:r>
        <w:rPr>
          <w:rFonts w:hint="eastAsia" w:ascii="宋体" w:hAnsi="宋体" w:cs="宋体"/>
          <w:color w:val="auto"/>
          <w:szCs w:val="21"/>
        </w:rPr>
        <w:t>要求：</w:t>
      </w:r>
    </w:p>
    <w:p w14:paraId="5FC2F89D">
      <w:pPr>
        <w:numPr>
          <w:ilvl w:val="0"/>
          <w:numId w:val="25"/>
        </w:numPr>
        <w:spacing w:line="360" w:lineRule="auto"/>
        <w:rPr>
          <w:rFonts w:ascii="宋体" w:hAnsi="宋体" w:cs="宋体"/>
          <w:color w:val="auto"/>
          <w:szCs w:val="21"/>
        </w:rPr>
      </w:pPr>
      <w:r>
        <w:rPr>
          <w:rFonts w:ascii="宋体" w:hAnsi="宋体" w:cs="宋体"/>
          <w:color w:val="auto"/>
          <w:szCs w:val="21"/>
        </w:rPr>
        <w:t>制作版本不低于当前主流版本，要求上下兼容。（文档编辑工具建议使用OFFICE 2010及以上版本）</w:t>
      </w:r>
    </w:p>
    <w:p w14:paraId="59A6D254">
      <w:pPr>
        <w:spacing w:line="360" w:lineRule="auto"/>
        <w:ind w:left="480"/>
        <w:rPr>
          <w:rFonts w:ascii="宋体" w:hAnsi="宋体" w:cs="宋体"/>
          <w:color w:val="auto"/>
          <w:szCs w:val="21"/>
        </w:rPr>
      </w:pPr>
      <w:r>
        <w:rPr>
          <w:rFonts w:ascii="宋体" w:hAnsi="宋体" w:cs="宋体"/>
          <w:color w:val="auto"/>
          <w:szCs w:val="21"/>
        </w:rPr>
        <w:t>3.2.2 Word文档要求</w:t>
      </w:r>
      <w:r>
        <w:rPr>
          <w:rFonts w:hint="eastAsia" w:ascii="宋体" w:hAnsi="宋体" w:cs="宋体"/>
          <w:color w:val="auto"/>
          <w:szCs w:val="21"/>
        </w:rPr>
        <w:t>：</w:t>
      </w:r>
    </w:p>
    <w:p w14:paraId="5A7DB756">
      <w:pPr>
        <w:numPr>
          <w:ilvl w:val="0"/>
          <w:numId w:val="26"/>
        </w:numPr>
        <w:spacing w:line="360" w:lineRule="auto"/>
        <w:rPr>
          <w:rFonts w:ascii="宋体" w:hAnsi="宋体" w:cs="宋体"/>
          <w:color w:val="auto"/>
          <w:szCs w:val="21"/>
        </w:rPr>
      </w:pPr>
      <w:r>
        <w:rPr>
          <w:rFonts w:hint="eastAsia" w:ascii="宋体" w:hAnsi="宋体" w:cs="宋体"/>
          <w:color w:val="auto"/>
          <w:szCs w:val="21"/>
        </w:rPr>
        <w:t>标题、正文</w:t>
      </w:r>
      <w:r>
        <w:rPr>
          <w:rFonts w:ascii="宋体" w:hAnsi="宋体" w:cs="宋体"/>
          <w:color w:val="auto"/>
          <w:szCs w:val="21"/>
        </w:rPr>
        <w:t>文字</w:t>
      </w:r>
      <w:r>
        <w:rPr>
          <w:rFonts w:hint="eastAsia" w:ascii="宋体" w:hAnsi="宋体" w:cs="宋体"/>
          <w:color w:val="auto"/>
          <w:szCs w:val="21"/>
        </w:rPr>
        <w:t>样式按照国家资源库制作技术规范统一标准。</w:t>
      </w:r>
    </w:p>
    <w:p w14:paraId="713BE9B2">
      <w:pPr>
        <w:numPr>
          <w:ilvl w:val="0"/>
          <w:numId w:val="26"/>
        </w:numPr>
        <w:spacing w:line="360" w:lineRule="auto"/>
        <w:rPr>
          <w:rFonts w:ascii="宋体" w:hAnsi="宋体" w:cs="宋体"/>
          <w:color w:val="auto"/>
          <w:szCs w:val="21"/>
        </w:rPr>
      </w:pPr>
      <w:r>
        <w:rPr>
          <w:rFonts w:ascii="宋体" w:hAnsi="宋体" w:cs="宋体"/>
          <w:color w:val="auto"/>
          <w:szCs w:val="21"/>
        </w:rPr>
        <w:t>符号：序号、符号、公式、表格，科学、规范、统一。</w:t>
      </w:r>
    </w:p>
    <w:p w14:paraId="25AD7815">
      <w:pPr>
        <w:numPr>
          <w:ilvl w:val="0"/>
          <w:numId w:val="26"/>
        </w:numPr>
        <w:spacing w:line="360" w:lineRule="auto"/>
        <w:rPr>
          <w:rFonts w:ascii="宋体" w:hAnsi="宋体" w:cs="宋体"/>
          <w:color w:val="auto"/>
          <w:szCs w:val="21"/>
        </w:rPr>
      </w:pPr>
      <w:r>
        <w:rPr>
          <w:rFonts w:ascii="宋体" w:hAnsi="宋体" w:cs="宋体"/>
          <w:color w:val="auto"/>
          <w:szCs w:val="21"/>
        </w:rPr>
        <w:t>排版：A4格式。标准页边距，设置页脚页眉、页码。</w:t>
      </w:r>
    </w:p>
    <w:p w14:paraId="22F02453">
      <w:pPr>
        <w:numPr>
          <w:ilvl w:val="0"/>
          <w:numId w:val="26"/>
        </w:numPr>
        <w:spacing w:line="360" w:lineRule="auto"/>
        <w:rPr>
          <w:rFonts w:ascii="宋体" w:hAnsi="宋体" w:cs="宋体"/>
          <w:color w:val="auto"/>
          <w:szCs w:val="21"/>
        </w:rPr>
      </w:pPr>
      <w:r>
        <w:rPr>
          <w:rFonts w:ascii="宋体" w:hAnsi="宋体" w:cs="宋体"/>
          <w:color w:val="auto"/>
          <w:szCs w:val="21"/>
        </w:rPr>
        <w:t>文本正文应设文章标题，文章标题放在正文内第一行居中位置    </w:t>
      </w:r>
    </w:p>
    <w:p w14:paraId="1B9565F1">
      <w:pPr>
        <w:numPr>
          <w:ilvl w:val="0"/>
          <w:numId w:val="26"/>
        </w:numPr>
        <w:spacing w:line="360" w:lineRule="auto"/>
        <w:rPr>
          <w:rFonts w:ascii="宋体" w:hAnsi="宋体" w:cs="宋体"/>
          <w:color w:val="auto"/>
          <w:szCs w:val="21"/>
        </w:rPr>
      </w:pPr>
      <w:r>
        <w:rPr>
          <w:rFonts w:ascii="宋体" w:hAnsi="宋体" w:cs="宋体"/>
          <w:color w:val="auto"/>
          <w:szCs w:val="21"/>
        </w:rPr>
        <w:t>各级标题应设置正确，同一级标题使用同样式，结构清晰。    </w:t>
      </w:r>
    </w:p>
    <w:p w14:paraId="7B5DDFB0">
      <w:pPr>
        <w:numPr>
          <w:ilvl w:val="0"/>
          <w:numId w:val="26"/>
        </w:numPr>
        <w:spacing w:line="360" w:lineRule="auto"/>
        <w:rPr>
          <w:rFonts w:ascii="宋体" w:hAnsi="宋体" w:cs="宋体"/>
          <w:color w:val="auto"/>
          <w:szCs w:val="21"/>
        </w:rPr>
      </w:pPr>
      <w:r>
        <w:rPr>
          <w:rFonts w:ascii="宋体" w:hAnsi="宋体" w:cs="宋体"/>
          <w:color w:val="auto"/>
          <w:szCs w:val="21"/>
        </w:rPr>
        <w:t>正文字体、字号、颜色、行间距等美观、统一。    </w:t>
      </w:r>
    </w:p>
    <w:p w14:paraId="3B8B816D">
      <w:pPr>
        <w:numPr>
          <w:ilvl w:val="0"/>
          <w:numId w:val="26"/>
        </w:numPr>
        <w:spacing w:line="360" w:lineRule="auto"/>
        <w:rPr>
          <w:rFonts w:ascii="宋体" w:hAnsi="宋体" w:cs="宋体"/>
          <w:color w:val="auto"/>
          <w:szCs w:val="21"/>
        </w:rPr>
      </w:pPr>
      <w:r>
        <w:rPr>
          <w:rFonts w:ascii="宋体" w:hAnsi="宋体" w:cs="宋体"/>
          <w:color w:val="auto"/>
          <w:szCs w:val="21"/>
        </w:rPr>
        <w:t>文本应插入页码。文本页数在超过15页时应制作目录。    </w:t>
      </w:r>
    </w:p>
    <w:p w14:paraId="4A8E749A">
      <w:pPr>
        <w:numPr>
          <w:ilvl w:val="0"/>
          <w:numId w:val="26"/>
        </w:numPr>
        <w:spacing w:line="360" w:lineRule="auto"/>
        <w:rPr>
          <w:rFonts w:ascii="宋体" w:hAnsi="宋体" w:cs="宋体"/>
          <w:color w:val="auto"/>
          <w:szCs w:val="21"/>
        </w:rPr>
      </w:pPr>
      <w:r>
        <w:rPr>
          <w:rFonts w:ascii="宋体" w:hAnsi="宋体" w:cs="宋体"/>
          <w:color w:val="auto"/>
          <w:szCs w:val="21"/>
        </w:rPr>
        <w:t>表格不超出页面，且要求使用插入表格或绘制表格功能生成，并使用相应功能加工处理，不采用在文本上描绘直线等绘图方式制作表格。    </w:t>
      </w:r>
    </w:p>
    <w:p w14:paraId="0BFE7BBB">
      <w:pPr>
        <w:numPr>
          <w:ilvl w:val="0"/>
          <w:numId w:val="26"/>
        </w:numPr>
        <w:spacing w:line="360" w:lineRule="auto"/>
        <w:rPr>
          <w:rFonts w:ascii="宋体" w:hAnsi="宋体" w:cs="宋体"/>
          <w:color w:val="auto"/>
          <w:szCs w:val="21"/>
        </w:rPr>
      </w:pPr>
      <w:r>
        <w:rPr>
          <w:rFonts w:ascii="宋体" w:hAnsi="宋体" w:cs="宋体"/>
          <w:color w:val="auto"/>
          <w:szCs w:val="21"/>
        </w:rPr>
        <w:t>正文中图像、图形应清晰，并符合国家相关绘制的标准，尽量不使用 Word 绘制插图，采用插入已保存图片的方式。    </w:t>
      </w:r>
    </w:p>
    <w:p w14:paraId="1C62F730">
      <w:pPr>
        <w:numPr>
          <w:ilvl w:val="0"/>
          <w:numId w:val="26"/>
        </w:numPr>
        <w:spacing w:line="360" w:lineRule="auto"/>
        <w:rPr>
          <w:rFonts w:ascii="宋体" w:hAnsi="宋体" w:cs="宋体"/>
          <w:color w:val="auto"/>
          <w:szCs w:val="21"/>
        </w:rPr>
      </w:pPr>
      <w:r>
        <w:rPr>
          <w:rFonts w:ascii="宋体" w:hAnsi="宋体" w:cs="宋体"/>
          <w:color w:val="auto"/>
          <w:szCs w:val="21"/>
        </w:rPr>
        <w:t>正文中首次出现外文缩写，须给出全文，括号内。</w:t>
      </w:r>
    </w:p>
    <w:p w14:paraId="12AF4F88">
      <w:pPr>
        <w:numPr>
          <w:ilvl w:val="0"/>
          <w:numId w:val="26"/>
        </w:numPr>
        <w:spacing w:line="360" w:lineRule="auto"/>
        <w:rPr>
          <w:rFonts w:ascii="宋体" w:hAnsi="宋体" w:cs="宋体"/>
          <w:color w:val="auto"/>
          <w:szCs w:val="21"/>
        </w:rPr>
      </w:pPr>
      <w:r>
        <w:rPr>
          <w:rFonts w:ascii="宋体" w:hAnsi="宋体" w:cs="宋体"/>
          <w:color w:val="auto"/>
          <w:szCs w:val="21"/>
        </w:rPr>
        <w:t>文本中在图、文混排时，选择插入方式。</w:t>
      </w:r>
    </w:p>
    <w:p w14:paraId="696CB7F6">
      <w:pPr>
        <w:numPr>
          <w:ilvl w:val="0"/>
          <w:numId w:val="26"/>
        </w:numPr>
        <w:spacing w:line="360" w:lineRule="auto"/>
        <w:rPr>
          <w:rFonts w:ascii="宋体" w:hAnsi="宋体" w:cs="宋体"/>
          <w:color w:val="auto"/>
          <w:szCs w:val="21"/>
        </w:rPr>
      </w:pPr>
      <w:r>
        <w:rPr>
          <w:rFonts w:ascii="宋体" w:hAnsi="宋体" w:cs="宋体"/>
          <w:color w:val="auto"/>
          <w:szCs w:val="21"/>
        </w:rPr>
        <w:t>文档保存时显示比例为 100%、页面视图。</w:t>
      </w:r>
    </w:p>
    <w:p w14:paraId="7DA337EF">
      <w:pPr>
        <w:numPr>
          <w:ilvl w:val="0"/>
          <w:numId w:val="26"/>
        </w:numPr>
        <w:spacing w:line="360" w:lineRule="auto"/>
        <w:rPr>
          <w:rFonts w:ascii="宋体" w:hAnsi="宋体" w:cs="宋体"/>
          <w:color w:val="auto"/>
          <w:szCs w:val="21"/>
        </w:rPr>
      </w:pPr>
      <w:r>
        <w:rPr>
          <w:rFonts w:ascii="宋体" w:hAnsi="宋体" w:cs="宋体"/>
          <w:color w:val="auto"/>
          <w:szCs w:val="21"/>
        </w:rPr>
        <w:t>文件名应反映主题内容，尽量与文内标题保持一致，不使用“1.doc”这类含义不明的文件名。 </w:t>
      </w:r>
    </w:p>
    <w:p w14:paraId="067C4321">
      <w:pPr>
        <w:numPr>
          <w:ilvl w:val="0"/>
          <w:numId w:val="26"/>
        </w:numPr>
        <w:spacing w:line="360" w:lineRule="auto"/>
        <w:rPr>
          <w:rFonts w:ascii="宋体" w:hAnsi="宋体" w:cs="宋体"/>
          <w:color w:val="auto"/>
          <w:szCs w:val="21"/>
        </w:rPr>
      </w:pPr>
      <w:r>
        <w:rPr>
          <w:rFonts w:ascii="宋体" w:hAnsi="宋体" w:cs="宋体"/>
          <w:color w:val="auto"/>
          <w:szCs w:val="21"/>
        </w:rPr>
        <w:t>文本如有对齐要求，用表格处理，不使用空格实现。    </w:t>
      </w:r>
    </w:p>
    <w:p w14:paraId="35CE6456">
      <w:pPr>
        <w:numPr>
          <w:ilvl w:val="0"/>
          <w:numId w:val="26"/>
        </w:numPr>
        <w:spacing w:line="360" w:lineRule="auto"/>
        <w:rPr>
          <w:rFonts w:ascii="宋体" w:hAnsi="宋体" w:cs="宋体"/>
          <w:color w:val="auto"/>
          <w:szCs w:val="21"/>
        </w:rPr>
      </w:pPr>
      <w:r>
        <w:rPr>
          <w:rFonts w:ascii="宋体" w:hAnsi="宋体" w:cs="宋体"/>
          <w:color w:val="auto"/>
          <w:szCs w:val="21"/>
        </w:rPr>
        <w:t>文本内容应忠实于原文献，完整有序，符合国家有关法律法规，尊重民族风俗习惯，版权不存在争议。 </w:t>
      </w:r>
    </w:p>
    <w:p w14:paraId="281F49B7">
      <w:pPr>
        <w:numPr>
          <w:ilvl w:val="0"/>
          <w:numId w:val="26"/>
        </w:numPr>
        <w:spacing w:line="360" w:lineRule="auto"/>
        <w:rPr>
          <w:rFonts w:ascii="宋体" w:hAnsi="宋体" w:cs="宋体"/>
          <w:color w:val="auto"/>
          <w:szCs w:val="21"/>
        </w:rPr>
      </w:pPr>
      <w:r>
        <w:rPr>
          <w:rFonts w:ascii="宋体" w:hAnsi="宋体" w:cs="宋体"/>
          <w:color w:val="auto"/>
          <w:szCs w:val="21"/>
        </w:rPr>
        <w:t>文中所用计量符号应符合国家相关标准。</w:t>
      </w:r>
    </w:p>
    <w:p w14:paraId="44E7FCF2">
      <w:pPr>
        <w:numPr>
          <w:ilvl w:val="0"/>
          <w:numId w:val="26"/>
        </w:numPr>
        <w:spacing w:line="360" w:lineRule="auto"/>
        <w:rPr>
          <w:rFonts w:ascii="宋体" w:hAnsi="宋体" w:cs="宋体"/>
          <w:color w:val="auto"/>
          <w:szCs w:val="21"/>
        </w:rPr>
      </w:pPr>
      <w:r>
        <w:rPr>
          <w:rFonts w:ascii="宋体" w:hAnsi="宋体" w:cs="宋体"/>
          <w:color w:val="auto"/>
          <w:szCs w:val="21"/>
        </w:rPr>
        <w:t>电子表格技术要求</w:t>
      </w:r>
    </w:p>
    <w:p w14:paraId="50804891">
      <w:pPr>
        <w:numPr>
          <w:ilvl w:val="0"/>
          <w:numId w:val="26"/>
        </w:numPr>
        <w:spacing w:line="360" w:lineRule="auto"/>
        <w:rPr>
          <w:rFonts w:ascii="宋体" w:hAnsi="宋体" w:cs="宋体"/>
          <w:color w:val="auto"/>
          <w:szCs w:val="21"/>
        </w:rPr>
      </w:pPr>
      <w:r>
        <w:rPr>
          <w:rFonts w:ascii="宋体" w:hAnsi="宋体" w:cs="宋体"/>
          <w:color w:val="auto"/>
          <w:szCs w:val="21"/>
        </w:rPr>
        <w:t>页面布局</w:t>
      </w:r>
      <w:r>
        <w:rPr>
          <w:rFonts w:hint="eastAsia" w:ascii="宋体" w:hAnsi="宋体" w:cs="宋体"/>
          <w:color w:val="auto"/>
          <w:szCs w:val="21"/>
        </w:rPr>
        <w:t>、字体设置按照国家资源库制作技术规范统一标准。</w:t>
      </w:r>
    </w:p>
    <w:p w14:paraId="69B37747">
      <w:pPr>
        <w:numPr>
          <w:ilvl w:val="0"/>
          <w:numId w:val="26"/>
        </w:numPr>
        <w:spacing w:line="360" w:lineRule="auto"/>
        <w:rPr>
          <w:rFonts w:ascii="宋体" w:hAnsi="宋体" w:cs="宋体"/>
          <w:color w:val="auto"/>
          <w:szCs w:val="21"/>
        </w:rPr>
      </w:pPr>
      <w:r>
        <w:rPr>
          <w:rFonts w:ascii="宋体" w:hAnsi="宋体" w:cs="宋体"/>
          <w:color w:val="auto"/>
          <w:szCs w:val="21"/>
        </w:rPr>
        <w:t>sheet页命名：用代表表格内容的名字进行命名</w:t>
      </w:r>
    </w:p>
    <w:p w14:paraId="2CC81B67">
      <w:pPr>
        <w:spacing w:line="360" w:lineRule="auto"/>
        <w:ind w:left="480"/>
        <w:rPr>
          <w:rFonts w:ascii="宋体" w:hAnsi="宋体" w:cs="宋体"/>
          <w:color w:val="auto"/>
          <w:szCs w:val="21"/>
        </w:rPr>
      </w:pPr>
      <w:r>
        <w:rPr>
          <w:rFonts w:ascii="宋体" w:hAnsi="宋体" w:cs="宋体"/>
          <w:color w:val="auto"/>
          <w:szCs w:val="21"/>
        </w:rPr>
        <w:t>3.2.3 PPT文稿技术要求</w:t>
      </w:r>
      <w:r>
        <w:rPr>
          <w:rFonts w:hint="eastAsia" w:ascii="宋体" w:hAnsi="宋体" w:cs="宋体"/>
          <w:color w:val="auto"/>
          <w:szCs w:val="21"/>
        </w:rPr>
        <w:t>：</w:t>
      </w:r>
    </w:p>
    <w:p w14:paraId="0CD23378">
      <w:pPr>
        <w:numPr>
          <w:ilvl w:val="0"/>
          <w:numId w:val="27"/>
        </w:numPr>
        <w:spacing w:line="360" w:lineRule="auto"/>
        <w:rPr>
          <w:rFonts w:ascii="宋体" w:hAnsi="宋体" w:cs="宋体"/>
          <w:color w:val="auto"/>
          <w:szCs w:val="21"/>
        </w:rPr>
      </w:pPr>
      <w:r>
        <w:rPr>
          <w:rFonts w:ascii="宋体" w:hAnsi="宋体" w:cs="宋体"/>
          <w:color w:val="auto"/>
          <w:szCs w:val="21"/>
        </w:rPr>
        <w:t>模板朴素、大方，颜色适宜，便于长时间观看；每类资源模板统一；适当位置标明资源名称、章/节、序号等</w:t>
      </w:r>
      <w:r>
        <w:rPr>
          <w:rFonts w:hint="eastAsia" w:ascii="宋体" w:hAnsi="宋体" w:cs="宋体"/>
          <w:color w:val="auto"/>
          <w:szCs w:val="21"/>
        </w:rPr>
        <w:t>。</w:t>
      </w:r>
      <w:r>
        <w:rPr>
          <w:rFonts w:ascii="宋体" w:hAnsi="宋体" w:cs="宋体"/>
          <w:color w:val="auto"/>
          <w:szCs w:val="21"/>
        </w:rPr>
        <w:t xml:space="preserve"> </w:t>
      </w:r>
    </w:p>
    <w:p w14:paraId="1DF0DD98">
      <w:pPr>
        <w:numPr>
          <w:ilvl w:val="0"/>
          <w:numId w:val="27"/>
        </w:numPr>
        <w:spacing w:line="360" w:lineRule="auto"/>
        <w:rPr>
          <w:rFonts w:ascii="宋体" w:hAnsi="宋体" w:cs="宋体"/>
          <w:color w:val="auto"/>
          <w:szCs w:val="21"/>
        </w:rPr>
      </w:pPr>
      <w:r>
        <w:rPr>
          <w:rFonts w:ascii="宋体" w:hAnsi="宋体" w:cs="宋体"/>
          <w:color w:val="auto"/>
          <w:szCs w:val="21"/>
        </w:rPr>
        <w:t xml:space="preserve">各级标题采用不同字体和颜色，一般一张幻灯片上文字颜色原则限定不超过4种，文字与背景色具有反差，能清晰辨识。  </w:t>
      </w:r>
    </w:p>
    <w:p w14:paraId="107E3821">
      <w:pPr>
        <w:numPr>
          <w:ilvl w:val="0"/>
          <w:numId w:val="27"/>
        </w:numPr>
        <w:spacing w:line="360" w:lineRule="auto"/>
        <w:rPr>
          <w:rFonts w:ascii="宋体" w:hAnsi="宋体" w:cs="宋体"/>
          <w:color w:val="auto"/>
          <w:szCs w:val="21"/>
        </w:rPr>
      </w:pPr>
      <w:r>
        <w:rPr>
          <w:rFonts w:ascii="宋体" w:hAnsi="宋体" w:cs="宋体"/>
          <w:color w:val="auto"/>
          <w:szCs w:val="21"/>
        </w:rPr>
        <w:t>演示文稿中所采用媒体素材符合本规范媒体素材技术规范</w:t>
      </w:r>
      <w:r>
        <w:rPr>
          <w:rFonts w:hint="eastAsia" w:ascii="宋体" w:hAnsi="宋体" w:cs="宋体"/>
          <w:color w:val="auto"/>
          <w:szCs w:val="21"/>
        </w:rPr>
        <w:t>。</w:t>
      </w:r>
    </w:p>
    <w:p w14:paraId="5DBEB54A">
      <w:pPr>
        <w:spacing w:line="360" w:lineRule="auto"/>
        <w:ind w:left="480"/>
        <w:rPr>
          <w:rFonts w:ascii="宋体" w:hAnsi="宋体" w:cs="宋体"/>
          <w:color w:val="auto"/>
          <w:szCs w:val="21"/>
        </w:rPr>
      </w:pPr>
      <w:r>
        <w:rPr>
          <w:rFonts w:hint="eastAsia" w:ascii="宋体" w:hAnsi="宋体" w:cs="宋体"/>
          <w:color w:val="auto"/>
          <w:szCs w:val="21"/>
        </w:rPr>
        <w:t>■3</w:t>
      </w:r>
      <w:r>
        <w:rPr>
          <w:rFonts w:ascii="宋体" w:hAnsi="宋体" w:cs="宋体"/>
          <w:color w:val="auto"/>
          <w:szCs w:val="21"/>
        </w:rPr>
        <w:t>.2.4图形（图像）技术要求</w:t>
      </w:r>
    </w:p>
    <w:p w14:paraId="15404B35">
      <w:pPr>
        <w:numPr>
          <w:ilvl w:val="0"/>
          <w:numId w:val="28"/>
        </w:numPr>
        <w:spacing w:line="360" w:lineRule="auto"/>
        <w:rPr>
          <w:rFonts w:ascii="宋体" w:hAnsi="宋体" w:cs="宋体"/>
          <w:color w:val="auto"/>
          <w:szCs w:val="21"/>
        </w:rPr>
      </w:pPr>
      <w:r>
        <w:rPr>
          <w:rFonts w:ascii="宋体" w:hAnsi="宋体" w:cs="宋体"/>
          <w:color w:val="auto"/>
          <w:szCs w:val="21"/>
        </w:rPr>
        <w:t>定义：包括图形和图像。图形是指由外部轮廓线条构成的矢量图；图像是由像素点阵构成的位图，如照片</w:t>
      </w:r>
    </w:p>
    <w:p w14:paraId="1C5D1B85">
      <w:pPr>
        <w:numPr>
          <w:ilvl w:val="0"/>
          <w:numId w:val="28"/>
        </w:numPr>
        <w:spacing w:line="360" w:lineRule="auto"/>
        <w:rPr>
          <w:rFonts w:ascii="宋体" w:hAnsi="宋体" w:cs="宋体"/>
          <w:color w:val="auto"/>
          <w:szCs w:val="21"/>
        </w:rPr>
      </w:pPr>
      <w:r>
        <w:rPr>
          <w:rFonts w:ascii="宋体" w:hAnsi="宋体" w:cs="宋体"/>
          <w:color w:val="auto"/>
          <w:szCs w:val="21"/>
        </w:rPr>
        <w:t xml:space="preserve">色彩：彩色图像颜色采用真彩（32位色），图像灰度不低于256 级。图形采用彩色或单色。    </w:t>
      </w:r>
    </w:p>
    <w:p w14:paraId="06BD2E64">
      <w:pPr>
        <w:numPr>
          <w:ilvl w:val="0"/>
          <w:numId w:val="28"/>
        </w:numPr>
        <w:spacing w:line="360" w:lineRule="auto"/>
        <w:rPr>
          <w:rFonts w:ascii="宋体" w:hAnsi="宋体" w:cs="宋体"/>
          <w:color w:val="auto"/>
          <w:szCs w:val="21"/>
        </w:rPr>
      </w:pPr>
      <w:r>
        <w:rPr>
          <w:rFonts w:ascii="宋体" w:hAnsi="宋体" w:cs="宋体"/>
          <w:color w:val="auto"/>
          <w:szCs w:val="21"/>
        </w:rPr>
        <w:t xml:space="preserve">分辨率：屏幕分辨率1280*720，扫描图像扫描分辨率不低于200dpi，彩色扫描图像的扫描分辨率不低于300dpi。    </w:t>
      </w:r>
    </w:p>
    <w:p w14:paraId="008F7BBB">
      <w:pPr>
        <w:numPr>
          <w:ilvl w:val="0"/>
          <w:numId w:val="28"/>
        </w:numPr>
        <w:spacing w:line="360" w:lineRule="auto"/>
        <w:rPr>
          <w:rFonts w:ascii="宋体" w:hAnsi="宋体" w:cs="宋体"/>
          <w:color w:val="auto"/>
          <w:szCs w:val="21"/>
        </w:rPr>
      </w:pPr>
      <w:r>
        <w:rPr>
          <w:rFonts w:ascii="宋体" w:hAnsi="宋体" w:cs="宋体"/>
          <w:color w:val="auto"/>
          <w:szCs w:val="21"/>
        </w:rPr>
        <w:t xml:space="preserve">清晰度：图像内容清晰可辨，即无须借助额外设备可辨认图片资源所表达的主体内容。图像扫描后，需使用图像处理工具软件进行裁剪、校色、去污、纠偏等处理，使页面整洁、清晰。    </w:t>
      </w:r>
    </w:p>
    <w:p w14:paraId="0183E820">
      <w:pPr>
        <w:numPr>
          <w:ilvl w:val="0"/>
          <w:numId w:val="28"/>
        </w:numPr>
        <w:spacing w:line="360" w:lineRule="auto"/>
        <w:rPr>
          <w:rFonts w:ascii="宋体" w:hAnsi="宋体" w:cs="宋体"/>
          <w:color w:val="auto"/>
          <w:szCs w:val="21"/>
        </w:rPr>
      </w:pPr>
      <w:r>
        <w:rPr>
          <w:rFonts w:ascii="宋体" w:hAnsi="宋体" w:cs="宋体"/>
          <w:color w:val="auto"/>
          <w:szCs w:val="21"/>
        </w:rPr>
        <w:t>内容性：图形/图像内容符合国家法律法规，尊重民族风俗，版权不存争议。</w:t>
      </w:r>
    </w:p>
    <w:p w14:paraId="092B19A2">
      <w:pPr>
        <w:spacing w:line="360" w:lineRule="auto"/>
        <w:ind w:firstLine="315" w:firstLineChars="150"/>
        <w:rPr>
          <w:rFonts w:ascii="宋体" w:hAnsi="宋体"/>
          <w:color w:val="auto"/>
          <w:szCs w:val="21"/>
        </w:rPr>
      </w:pPr>
      <w:r>
        <w:rPr>
          <w:rFonts w:hint="eastAsia" w:ascii="宋体" w:hAnsi="宋体"/>
          <w:color w:val="auto"/>
          <w:szCs w:val="21"/>
        </w:rPr>
        <w:t>3</w:t>
      </w:r>
      <w:r>
        <w:rPr>
          <w:rFonts w:ascii="宋体" w:hAnsi="宋体"/>
          <w:color w:val="auto"/>
          <w:szCs w:val="21"/>
        </w:rPr>
        <w:t>.3视频类</w:t>
      </w:r>
      <w:r>
        <w:rPr>
          <w:rFonts w:hint="eastAsia" w:ascii="宋体" w:hAnsi="宋体"/>
          <w:color w:val="auto"/>
          <w:szCs w:val="21"/>
        </w:rPr>
        <w:t>文件格式要求：</w:t>
      </w:r>
    </w:p>
    <w:p w14:paraId="4A24C918">
      <w:pPr>
        <w:numPr>
          <w:ilvl w:val="0"/>
          <w:numId w:val="29"/>
        </w:numPr>
        <w:spacing w:line="360" w:lineRule="auto"/>
        <w:rPr>
          <w:rFonts w:ascii="宋体" w:hAnsi="宋体" w:cs="宋体"/>
          <w:color w:val="auto"/>
          <w:szCs w:val="21"/>
        </w:rPr>
      </w:pPr>
      <w:r>
        <w:rPr>
          <w:rFonts w:hint="eastAsia" w:ascii="宋体" w:hAnsi="宋体" w:cs="宋体"/>
          <w:color w:val="auto"/>
          <w:szCs w:val="21"/>
        </w:rPr>
        <w:t>支持</w:t>
      </w:r>
      <w:r>
        <w:rPr>
          <w:rFonts w:ascii="宋体" w:hAnsi="宋体" w:cs="宋体"/>
          <w:color w:val="auto"/>
          <w:szCs w:val="21"/>
        </w:rPr>
        <w:t>*.MP4/flv</w:t>
      </w:r>
      <w:r>
        <w:rPr>
          <w:rFonts w:hint="eastAsia" w:ascii="宋体" w:hAnsi="宋体" w:cs="宋体"/>
          <w:color w:val="auto"/>
          <w:szCs w:val="21"/>
        </w:rPr>
        <w:t>的扩展名，应</w:t>
      </w:r>
      <w:r>
        <w:rPr>
          <w:rFonts w:ascii="宋体" w:hAnsi="宋体" w:cs="宋体"/>
          <w:color w:val="auto"/>
          <w:szCs w:val="21"/>
        </w:rPr>
        <w:t>采用MP4/FLV格式</w:t>
      </w:r>
      <w:r>
        <w:rPr>
          <w:rFonts w:hint="eastAsia" w:ascii="宋体" w:hAnsi="宋体" w:cs="宋体"/>
          <w:color w:val="auto"/>
          <w:szCs w:val="21"/>
        </w:rPr>
        <w:t>。</w:t>
      </w:r>
    </w:p>
    <w:p w14:paraId="46F1F434">
      <w:pPr>
        <w:spacing w:line="360" w:lineRule="auto"/>
        <w:ind w:firstLine="315" w:firstLineChars="150"/>
        <w:rPr>
          <w:rFonts w:ascii="宋体" w:hAnsi="宋体"/>
          <w:color w:val="auto"/>
          <w:szCs w:val="21"/>
        </w:rPr>
      </w:pPr>
      <w:r>
        <w:rPr>
          <w:rFonts w:hint="eastAsia" w:ascii="宋体" w:hAnsi="宋体"/>
          <w:color w:val="auto"/>
          <w:szCs w:val="21"/>
        </w:rPr>
        <w:t>3</w:t>
      </w:r>
      <w:r>
        <w:rPr>
          <w:rFonts w:ascii="宋体" w:hAnsi="宋体"/>
          <w:color w:val="auto"/>
          <w:szCs w:val="21"/>
        </w:rPr>
        <w:t>.4视频类</w:t>
      </w:r>
      <w:r>
        <w:rPr>
          <w:rFonts w:hint="eastAsia" w:ascii="宋体" w:hAnsi="宋体"/>
          <w:color w:val="auto"/>
          <w:szCs w:val="21"/>
        </w:rPr>
        <w:t>文件技术要求：</w:t>
      </w:r>
    </w:p>
    <w:p w14:paraId="1F2792FC">
      <w:pPr>
        <w:spacing w:line="360" w:lineRule="auto"/>
        <w:ind w:firstLine="315" w:firstLineChars="150"/>
        <w:rPr>
          <w:rFonts w:ascii="宋体" w:hAnsi="宋体" w:cs="宋体"/>
          <w:color w:val="auto"/>
          <w:szCs w:val="21"/>
        </w:rPr>
      </w:pPr>
      <w:r>
        <w:rPr>
          <w:rFonts w:ascii="宋体" w:hAnsi="宋体" w:cs="宋体"/>
          <w:color w:val="auto"/>
          <w:szCs w:val="21"/>
        </w:rPr>
        <w:t>3.4.1品质要求</w:t>
      </w:r>
    </w:p>
    <w:p w14:paraId="073392C4">
      <w:pPr>
        <w:numPr>
          <w:ilvl w:val="0"/>
          <w:numId w:val="29"/>
        </w:numPr>
        <w:spacing w:line="360" w:lineRule="auto"/>
        <w:rPr>
          <w:rFonts w:ascii="宋体" w:hAnsi="宋体" w:cs="宋体"/>
          <w:color w:val="auto"/>
          <w:szCs w:val="21"/>
        </w:rPr>
      </w:pPr>
      <w:r>
        <w:rPr>
          <w:rFonts w:ascii="宋体" w:hAnsi="宋体" w:cs="宋体"/>
          <w:color w:val="auto"/>
          <w:szCs w:val="21"/>
        </w:rPr>
        <w:t>视频压缩采用 H.264 (MPEG-4 Part10：profile=main, level=3.0) 编码方式，码率3M以上，帧率不低于25fps，分辨率使用1920×1080 (16:9)。</w:t>
      </w:r>
    </w:p>
    <w:p w14:paraId="6ED13D4F">
      <w:pPr>
        <w:spacing w:line="360" w:lineRule="auto"/>
        <w:ind w:firstLine="315" w:firstLineChars="150"/>
        <w:rPr>
          <w:rFonts w:ascii="宋体" w:hAnsi="宋体" w:cs="宋体"/>
          <w:color w:val="auto"/>
          <w:szCs w:val="21"/>
        </w:rPr>
      </w:pPr>
      <w:r>
        <w:rPr>
          <w:rFonts w:hint="eastAsia" w:ascii="宋体" w:hAnsi="宋体" w:cs="宋体"/>
          <w:color w:val="auto"/>
          <w:szCs w:val="21"/>
        </w:rPr>
        <w:t>■3</w:t>
      </w:r>
      <w:r>
        <w:rPr>
          <w:rFonts w:ascii="宋体" w:hAnsi="宋体" w:cs="宋体"/>
          <w:color w:val="auto"/>
          <w:szCs w:val="21"/>
        </w:rPr>
        <w:t>.4.2画面要求</w:t>
      </w:r>
    </w:p>
    <w:p w14:paraId="4811E7CC">
      <w:pPr>
        <w:numPr>
          <w:ilvl w:val="0"/>
          <w:numId w:val="30"/>
        </w:numPr>
        <w:spacing w:line="360" w:lineRule="auto"/>
        <w:rPr>
          <w:rFonts w:ascii="宋体" w:hAnsi="宋体" w:cs="宋体"/>
          <w:color w:val="auto"/>
          <w:szCs w:val="21"/>
        </w:rPr>
      </w:pPr>
      <w:r>
        <w:rPr>
          <w:rFonts w:ascii="宋体" w:hAnsi="宋体" w:cs="宋体"/>
          <w:color w:val="auto"/>
          <w:szCs w:val="21"/>
        </w:rPr>
        <w:t>每帧图像颜色数≥256 色，灰度≥128级。</w:t>
      </w:r>
    </w:p>
    <w:p w14:paraId="34F51278">
      <w:pPr>
        <w:numPr>
          <w:ilvl w:val="0"/>
          <w:numId w:val="30"/>
        </w:numPr>
        <w:spacing w:line="360" w:lineRule="auto"/>
        <w:rPr>
          <w:rFonts w:ascii="宋体" w:hAnsi="宋体" w:cs="宋体"/>
          <w:color w:val="auto"/>
          <w:szCs w:val="21"/>
        </w:rPr>
      </w:pPr>
      <w:r>
        <w:rPr>
          <w:rFonts w:ascii="宋体" w:hAnsi="宋体" w:cs="宋体"/>
          <w:color w:val="auto"/>
          <w:szCs w:val="21"/>
        </w:rPr>
        <w:t>图像清晰，播放时没有明显噪点，流畅。</w:t>
      </w:r>
    </w:p>
    <w:p w14:paraId="128FBFCC">
      <w:pPr>
        <w:numPr>
          <w:ilvl w:val="0"/>
          <w:numId w:val="30"/>
        </w:numPr>
        <w:spacing w:line="360" w:lineRule="auto"/>
        <w:rPr>
          <w:rFonts w:ascii="宋体" w:hAnsi="宋体" w:cs="宋体"/>
          <w:color w:val="auto"/>
          <w:szCs w:val="21"/>
        </w:rPr>
      </w:pPr>
      <w:r>
        <w:rPr>
          <w:rFonts w:ascii="宋体" w:hAnsi="宋体" w:cs="宋体"/>
          <w:color w:val="auto"/>
          <w:szCs w:val="21"/>
        </w:rPr>
        <w:t>彩色视频每帧图像颜色为真彩色。</w:t>
      </w:r>
    </w:p>
    <w:p w14:paraId="66382A5A">
      <w:pPr>
        <w:numPr>
          <w:ilvl w:val="0"/>
          <w:numId w:val="30"/>
        </w:numPr>
        <w:spacing w:line="360" w:lineRule="auto"/>
        <w:rPr>
          <w:rFonts w:ascii="宋体" w:hAnsi="宋体" w:cs="宋体"/>
          <w:color w:val="auto"/>
          <w:szCs w:val="21"/>
        </w:rPr>
      </w:pPr>
      <w:r>
        <w:rPr>
          <w:rFonts w:ascii="宋体" w:hAnsi="宋体" w:cs="宋体"/>
          <w:color w:val="auto"/>
          <w:szCs w:val="21"/>
        </w:rPr>
        <w:t>音频与视频图像达到同步，音频部分符合音频素材质量要求。</w:t>
      </w:r>
    </w:p>
    <w:p w14:paraId="2F89D7EF">
      <w:pPr>
        <w:spacing w:line="360" w:lineRule="auto"/>
        <w:ind w:firstLine="315" w:firstLineChars="150"/>
        <w:rPr>
          <w:rFonts w:ascii="宋体" w:hAnsi="宋体" w:cs="宋体"/>
          <w:color w:val="auto"/>
          <w:szCs w:val="21"/>
        </w:rPr>
      </w:pPr>
      <w:r>
        <w:rPr>
          <w:rFonts w:hint="eastAsia" w:ascii="宋体" w:hAnsi="宋体" w:cs="宋体"/>
          <w:color w:val="auto"/>
          <w:szCs w:val="21"/>
        </w:rPr>
        <w:t>■3</w:t>
      </w:r>
      <w:r>
        <w:rPr>
          <w:rFonts w:ascii="宋体" w:hAnsi="宋体" w:cs="宋体"/>
          <w:color w:val="auto"/>
          <w:szCs w:val="21"/>
        </w:rPr>
        <w:t>.4.3视频要求</w:t>
      </w:r>
    </w:p>
    <w:p w14:paraId="3BC0E3D2">
      <w:pPr>
        <w:numPr>
          <w:ilvl w:val="0"/>
          <w:numId w:val="31"/>
        </w:numPr>
        <w:spacing w:line="360" w:lineRule="auto"/>
        <w:rPr>
          <w:rFonts w:ascii="宋体" w:hAnsi="宋体" w:cs="宋体"/>
          <w:color w:val="auto"/>
          <w:szCs w:val="21"/>
        </w:rPr>
      </w:pPr>
      <w:r>
        <w:rPr>
          <w:rFonts w:ascii="宋体" w:hAnsi="宋体" w:cs="宋体"/>
          <w:color w:val="auto"/>
          <w:szCs w:val="21"/>
        </w:rPr>
        <w:t>时长设置在5~8分钟左右</w:t>
      </w:r>
      <w:r>
        <w:rPr>
          <w:rFonts w:hint="eastAsia" w:ascii="宋体" w:hAnsi="宋体" w:cs="宋体"/>
          <w:color w:val="auto"/>
          <w:szCs w:val="21"/>
        </w:rPr>
        <w:t>。</w:t>
      </w:r>
    </w:p>
    <w:p w14:paraId="4C9E95BF">
      <w:pPr>
        <w:numPr>
          <w:ilvl w:val="0"/>
          <w:numId w:val="31"/>
        </w:numPr>
        <w:spacing w:line="360" w:lineRule="auto"/>
        <w:rPr>
          <w:rFonts w:ascii="宋体" w:hAnsi="宋体" w:cs="宋体"/>
          <w:color w:val="auto"/>
          <w:szCs w:val="21"/>
        </w:rPr>
      </w:pPr>
      <w:r>
        <w:rPr>
          <w:rFonts w:ascii="宋体" w:hAnsi="宋体" w:cs="宋体"/>
          <w:color w:val="auto"/>
          <w:szCs w:val="21"/>
        </w:rPr>
        <w:t>片头/片尾：（模板视频）统一发放，视频生成时添加。</w:t>
      </w:r>
    </w:p>
    <w:p w14:paraId="67F0FA50">
      <w:pPr>
        <w:numPr>
          <w:ilvl w:val="0"/>
          <w:numId w:val="31"/>
        </w:numPr>
        <w:spacing w:line="360" w:lineRule="auto"/>
        <w:rPr>
          <w:rFonts w:ascii="宋体" w:hAnsi="宋体" w:cs="宋体"/>
          <w:color w:val="auto"/>
          <w:szCs w:val="21"/>
        </w:rPr>
      </w:pPr>
      <w:r>
        <w:rPr>
          <w:rFonts w:ascii="宋体" w:hAnsi="宋体" w:cs="宋体"/>
          <w:color w:val="auto"/>
          <w:szCs w:val="21"/>
        </w:rPr>
        <w:t>容量：单个视频文件应小于200MB（建议在100MB内）</w:t>
      </w:r>
      <w:r>
        <w:rPr>
          <w:rFonts w:hint="eastAsia" w:ascii="宋体" w:hAnsi="宋体" w:cs="宋体"/>
          <w:color w:val="auto"/>
          <w:szCs w:val="21"/>
        </w:rPr>
        <w:t>。</w:t>
      </w:r>
    </w:p>
    <w:p w14:paraId="28E436C8">
      <w:pPr>
        <w:spacing w:line="360" w:lineRule="auto"/>
        <w:ind w:firstLine="315" w:firstLineChars="150"/>
        <w:rPr>
          <w:rFonts w:ascii="宋体" w:hAnsi="宋体" w:cs="宋体"/>
          <w:color w:val="auto"/>
          <w:szCs w:val="21"/>
        </w:rPr>
      </w:pPr>
      <w:r>
        <w:rPr>
          <w:rFonts w:hint="eastAsia" w:ascii="宋体" w:hAnsi="宋体" w:cs="宋体"/>
          <w:color w:val="auto"/>
          <w:szCs w:val="21"/>
        </w:rPr>
        <w:t>■3</w:t>
      </w:r>
      <w:r>
        <w:rPr>
          <w:rFonts w:ascii="宋体" w:hAnsi="宋体" w:cs="宋体"/>
          <w:color w:val="auto"/>
          <w:szCs w:val="21"/>
        </w:rPr>
        <w:t>.4.4内容要求</w:t>
      </w:r>
    </w:p>
    <w:p w14:paraId="2FE185D4">
      <w:pPr>
        <w:numPr>
          <w:ilvl w:val="0"/>
          <w:numId w:val="32"/>
        </w:numPr>
        <w:spacing w:line="360" w:lineRule="auto"/>
        <w:rPr>
          <w:rFonts w:ascii="宋体" w:hAnsi="宋体" w:cs="宋体"/>
          <w:color w:val="auto"/>
          <w:szCs w:val="21"/>
        </w:rPr>
      </w:pPr>
      <w:r>
        <w:rPr>
          <w:rFonts w:ascii="宋体" w:hAnsi="宋体" w:cs="宋体"/>
          <w:color w:val="auto"/>
          <w:szCs w:val="21"/>
        </w:rPr>
        <w:t>视频内容符合国家法律法规，尊重民族风俗习惯，版权不存争议。</w:t>
      </w:r>
    </w:p>
    <w:p w14:paraId="0D55609A">
      <w:pPr>
        <w:numPr>
          <w:ilvl w:val="0"/>
          <w:numId w:val="32"/>
        </w:numPr>
        <w:spacing w:line="360" w:lineRule="auto"/>
        <w:rPr>
          <w:rFonts w:hint="eastAsia" w:ascii="宋体" w:hAnsi="宋体" w:cs="宋体"/>
          <w:color w:val="auto"/>
          <w:szCs w:val="21"/>
        </w:rPr>
      </w:pPr>
      <w:r>
        <w:rPr>
          <w:rFonts w:ascii="宋体" w:hAnsi="宋体" w:cs="宋体"/>
          <w:color w:val="auto"/>
          <w:szCs w:val="21"/>
        </w:rPr>
        <w:t>若包含少数民族或外国语言文字信息，应遵循其原内容完整性，使用原语言进行处理。</w:t>
      </w:r>
    </w:p>
    <w:p w14:paraId="049592B6">
      <w:pPr>
        <w:spacing w:line="360" w:lineRule="auto"/>
        <w:ind w:firstLine="315" w:firstLineChars="150"/>
        <w:rPr>
          <w:rFonts w:ascii="宋体" w:hAnsi="宋体" w:cs="宋体"/>
          <w:color w:val="auto"/>
          <w:szCs w:val="21"/>
        </w:rPr>
      </w:pPr>
      <w:r>
        <w:rPr>
          <w:rFonts w:ascii="宋体" w:hAnsi="宋体" w:cs="宋体"/>
          <w:color w:val="auto"/>
          <w:szCs w:val="21"/>
        </w:rPr>
        <w:t>3.5</w:t>
      </w:r>
      <w:r>
        <w:rPr>
          <w:rFonts w:hint="eastAsia" w:ascii="宋体" w:hAnsi="宋体" w:cs="宋体"/>
          <w:color w:val="auto"/>
          <w:szCs w:val="21"/>
        </w:rPr>
        <w:t>微课类</w:t>
      </w:r>
      <w:r>
        <w:rPr>
          <w:rFonts w:ascii="宋体" w:hAnsi="宋体" w:cs="宋体"/>
          <w:color w:val="auto"/>
          <w:szCs w:val="21"/>
        </w:rPr>
        <w:t>文件格式</w:t>
      </w:r>
      <w:r>
        <w:rPr>
          <w:rFonts w:hint="eastAsia" w:ascii="宋体" w:hAnsi="宋体" w:cs="宋体"/>
          <w:color w:val="auto"/>
          <w:szCs w:val="21"/>
        </w:rPr>
        <w:t>要求：</w:t>
      </w:r>
    </w:p>
    <w:p w14:paraId="641C3AC5">
      <w:pPr>
        <w:numPr>
          <w:ilvl w:val="0"/>
          <w:numId w:val="33"/>
        </w:numPr>
        <w:spacing w:line="360" w:lineRule="auto"/>
        <w:rPr>
          <w:rFonts w:ascii="宋体" w:hAnsi="宋体" w:cs="宋体"/>
          <w:color w:val="auto"/>
          <w:szCs w:val="21"/>
        </w:rPr>
      </w:pPr>
      <w:r>
        <w:rPr>
          <w:rFonts w:hint="eastAsia" w:ascii="宋体" w:hAnsi="宋体" w:cs="宋体"/>
          <w:color w:val="auto"/>
          <w:szCs w:val="21"/>
        </w:rPr>
        <w:t>支持</w:t>
      </w:r>
      <w:r>
        <w:rPr>
          <w:rFonts w:ascii="宋体" w:hAnsi="宋体" w:cs="宋体"/>
          <w:color w:val="auto"/>
          <w:szCs w:val="21"/>
        </w:rPr>
        <w:t>*.MP4/flv</w:t>
      </w:r>
      <w:r>
        <w:rPr>
          <w:rFonts w:hint="eastAsia" w:ascii="宋体" w:hAnsi="宋体" w:cs="宋体"/>
          <w:color w:val="auto"/>
          <w:szCs w:val="21"/>
        </w:rPr>
        <w:t>的扩展名，应</w:t>
      </w:r>
      <w:r>
        <w:rPr>
          <w:rFonts w:ascii="宋体" w:hAnsi="宋体" w:cs="宋体"/>
          <w:color w:val="auto"/>
          <w:szCs w:val="21"/>
        </w:rPr>
        <w:t>采用MP4/FLV格式</w:t>
      </w:r>
      <w:r>
        <w:rPr>
          <w:rFonts w:hint="eastAsia" w:ascii="宋体" w:hAnsi="宋体" w:cs="宋体"/>
          <w:color w:val="auto"/>
          <w:szCs w:val="21"/>
        </w:rPr>
        <w:t>。</w:t>
      </w:r>
    </w:p>
    <w:p w14:paraId="43A71719">
      <w:pPr>
        <w:numPr>
          <w:ilvl w:val="0"/>
          <w:numId w:val="33"/>
        </w:numPr>
        <w:spacing w:line="360" w:lineRule="auto"/>
        <w:rPr>
          <w:rFonts w:ascii="宋体" w:hAnsi="宋体" w:cs="宋体"/>
          <w:color w:val="auto"/>
          <w:szCs w:val="21"/>
        </w:rPr>
      </w:pPr>
      <w:r>
        <w:rPr>
          <w:rFonts w:ascii="宋体" w:hAnsi="宋体"/>
          <w:bCs/>
          <w:color w:val="auto"/>
          <w:szCs w:val="21"/>
        </w:rPr>
        <w:t>片头/片尾文件（模板视频）统一发放，视频生成时添加，时长≥8分钟。</w:t>
      </w:r>
    </w:p>
    <w:p w14:paraId="78E261F2">
      <w:pPr>
        <w:spacing w:line="360" w:lineRule="auto"/>
        <w:ind w:firstLine="315" w:firstLineChars="150"/>
        <w:rPr>
          <w:rFonts w:ascii="宋体" w:hAnsi="宋体" w:cs="宋体"/>
          <w:color w:val="auto"/>
          <w:szCs w:val="21"/>
        </w:rPr>
      </w:pPr>
      <w:r>
        <w:rPr>
          <w:rFonts w:hint="eastAsia" w:ascii="宋体" w:hAnsi="宋体" w:cs="宋体"/>
          <w:color w:val="auto"/>
          <w:szCs w:val="21"/>
        </w:rPr>
        <w:t>3</w:t>
      </w:r>
      <w:r>
        <w:rPr>
          <w:rFonts w:ascii="宋体" w:hAnsi="宋体" w:cs="宋体"/>
          <w:color w:val="auto"/>
          <w:szCs w:val="21"/>
        </w:rPr>
        <w:t>.6</w:t>
      </w:r>
      <w:r>
        <w:rPr>
          <w:rFonts w:hint="eastAsia" w:ascii="宋体" w:hAnsi="宋体" w:cs="宋体"/>
          <w:color w:val="auto"/>
          <w:szCs w:val="21"/>
        </w:rPr>
        <w:t>微课类文件</w:t>
      </w:r>
      <w:r>
        <w:rPr>
          <w:rFonts w:ascii="宋体" w:hAnsi="宋体" w:cs="宋体"/>
          <w:color w:val="auto"/>
          <w:szCs w:val="21"/>
        </w:rPr>
        <w:t>技术要求</w:t>
      </w:r>
      <w:r>
        <w:rPr>
          <w:rFonts w:hint="eastAsia" w:ascii="宋体" w:hAnsi="宋体" w:cs="宋体"/>
          <w:color w:val="auto"/>
          <w:szCs w:val="21"/>
        </w:rPr>
        <w:t>：</w:t>
      </w:r>
    </w:p>
    <w:p w14:paraId="3F6B6AB8">
      <w:pPr>
        <w:spacing w:line="360" w:lineRule="auto"/>
        <w:ind w:firstLine="315" w:firstLineChars="150"/>
        <w:rPr>
          <w:rFonts w:ascii="宋体" w:hAnsi="宋体" w:cs="宋体"/>
          <w:color w:val="auto"/>
          <w:szCs w:val="21"/>
        </w:rPr>
      </w:pPr>
      <w:r>
        <w:rPr>
          <w:rFonts w:hint="eastAsia" w:ascii="宋体" w:hAnsi="宋体" w:cs="宋体"/>
          <w:color w:val="auto"/>
          <w:szCs w:val="21"/>
        </w:rPr>
        <w:t>3</w:t>
      </w:r>
      <w:r>
        <w:rPr>
          <w:rFonts w:ascii="宋体" w:hAnsi="宋体" w:cs="宋体"/>
          <w:color w:val="auto"/>
          <w:szCs w:val="21"/>
        </w:rPr>
        <w:t>.6.1品质要求</w:t>
      </w:r>
    </w:p>
    <w:p w14:paraId="0DE87EA4">
      <w:pPr>
        <w:numPr>
          <w:ilvl w:val="0"/>
          <w:numId w:val="34"/>
        </w:numPr>
        <w:spacing w:line="360" w:lineRule="auto"/>
        <w:rPr>
          <w:rFonts w:ascii="宋体" w:hAnsi="宋体" w:cs="宋体"/>
          <w:color w:val="auto"/>
          <w:szCs w:val="21"/>
        </w:rPr>
      </w:pPr>
      <w:r>
        <w:rPr>
          <w:rFonts w:ascii="宋体" w:hAnsi="宋体" w:cs="宋体"/>
          <w:color w:val="auto"/>
          <w:szCs w:val="21"/>
        </w:rPr>
        <w:t>视频压缩采用H.264 (MPEG-4 Part10：profile=main, level=3.0) 编码方式，码率3M以上，帧率不低于25fps，分辨率使用1920×1080 (16:9)。</w:t>
      </w:r>
    </w:p>
    <w:p w14:paraId="76412CE1">
      <w:pPr>
        <w:spacing w:line="360" w:lineRule="auto"/>
        <w:ind w:firstLine="315" w:firstLineChars="150"/>
        <w:rPr>
          <w:rFonts w:ascii="宋体" w:hAnsi="宋体" w:cs="宋体"/>
          <w:color w:val="auto"/>
          <w:szCs w:val="21"/>
        </w:rPr>
      </w:pPr>
      <w:r>
        <w:rPr>
          <w:rFonts w:hint="eastAsia" w:ascii="宋体" w:hAnsi="宋体" w:cs="宋体"/>
          <w:color w:val="auto"/>
          <w:szCs w:val="21"/>
        </w:rPr>
        <w:t>■3</w:t>
      </w:r>
      <w:r>
        <w:rPr>
          <w:rFonts w:ascii="宋体" w:hAnsi="宋体" w:cs="宋体"/>
          <w:color w:val="auto"/>
          <w:szCs w:val="21"/>
        </w:rPr>
        <w:t>.6.2画面要求</w:t>
      </w:r>
    </w:p>
    <w:p w14:paraId="62706632">
      <w:pPr>
        <w:numPr>
          <w:ilvl w:val="0"/>
          <w:numId w:val="35"/>
        </w:numPr>
        <w:spacing w:line="360" w:lineRule="auto"/>
        <w:rPr>
          <w:rFonts w:ascii="宋体" w:hAnsi="宋体" w:cs="宋体"/>
          <w:color w:val="auto"/>
          <w:szCs w:val="21"/>
        </w:rPr>
      </w:pPr>
      <w:r>
        <w:rPr>
          <w:rFonts w:ascii="宋体" w:hAnsi="宋体" w:cs="宋体"/>
          <w:color w:val="auto"/>
          <w:szCs w:val="21"/>
        </w:rPr>
        <w:t>每帧图像颜色数≥256 色，灰度≥128级。</w:t>
      </w:r>
    </w:p>
    <w:p w14:paraId="2CB77740">
      <w:pPr>
        <w:numPr>
          <w:ilvl w:val="0"/>
          <w:numId w:val="35"/>
        </w:numPr>
        <w:spacing w:line="360" w:lineRule="auto"/>
        <w:rPr>
          <w:rFonts w:ascii="宋体" w:hAnsi="宋体" w:cs="宋体"/>
          <w:color w:val="auto"/>
          <w:szCs w:val="21"/>
        </w:rPr>
      </w:pPr>
      <w:r>
        <w:rPr>
          <w:rFonts w:ascii="宋体" w:hAnsi="宋体" w:cs="宋体"/>
          <w:color w:val="auto"/>
          <w:szCs w:val="21"/>
        </w:rPr>
        <w:t>图像清晰，播放时没有明显噪点，流畅。</w:t>
      </w:r>
    </w:p>
    <w:p w14:paraId="400ED94D">
      <w:pPr>
        <w:numPr>
          <w:ilvl w:val="0"/>
          <w:numId w:val="35"/>
        </w:numPr>
        <w:spacing w:line="360" w:lineRule="auto"/>
        <w:rPr>
          <w:rFonts w:ascii="宋体" w:hAnsi="宋体" w:cs="宋体"/>
          <w:color w:val="auto"/>
          <w:szCs w:val="21"/>
        </w:rPr>
      </w:pPr>
      <w:r>
        <w:rPr>
          <w:rFonts w:ascii="宋体" w:hAnsi="宋体" w:cs="宋体"/>
          <w:color w:val="auto"/>
          <w:szCs w:val="21"/>
        </w:rPr>
        <w:t>彩色视频每帧图像颜色为真彩色。</w:t>
      </w:r>
    </w:p>
    <w:p w14:paraId="4C64A4B9">
      <w:pPr>
        <w:numPr>
          <w:ilvl w:val="0"/>
          <w:numId w:val="35"/>
        </w:numPr>
        <w:spacing w:line="360" w:lineRule="auto"/>
        <w:rPr>
          <w:rFonts w:ascii="宋体" w:hAnsi="宋体" w:cs="宋体"/>
          <w:color w:val="auto"/>
          <w:szCs w:val="21"/>
        </w:rPr>
      </w:pPr>
      <w:r>
        <w:rPr>
          <w:rFonts w:ascii="宋体" w:hAnsi="宋体" w:cs="宋体"/>
          <w:color w:val="auto"/>
          <w:szCs w:val="21"/>
        </w:rPr>
        <w:t>音频与视频图像达到同步，音频部分符合音频素材质量要求。</w:t>
      </w:r>
    </w:p>
    <w:p w14:paraId="752EBEA4">
      <w:pPr>
        <w:spacing w:line="360" w:lineRule="auto"/>
        <w:ind w:firstLine="315" w:firstLineChars="150"/>
        <w:rPr>
          <w:rFonts w:ascii="宋体" w:hAnsi="宋体" w:cs="宋体"/>
          <w:color w:val="auto"/>
          <w:szCs w:val="21"/>
        </w:rPr>
      </w:pPr>
      <w:r>
        <w:rPr>
          <w:rFonts w:hint="eastAsia" w:ascii="宋体" w:hAnsi="宋体" w:cs="宋体"/>
          <w:color w:val="auto"/>
          <w:szCs w:val="21"/>
        </w:rPr>
        <w:t>■3</w:t>
      </w:r>
      <w:r>
        <w:rPr>
          <w:rFonts w:ascii="宋体" w:hAnsi="宋体" w:cs="宋体"/>
          <w:color w:val="auto"/>
          <w:szCs w:val="21"/>
        </w:rPr>
        <w:t>.6.3视频要求</w:t>
      </w:r>
    </w:p>
    <w:p w14:paraId="295085F5">
      <w:pPr>
        <w:numPr>
          <w:ilvl w:val="0"/>
          <w:numId w:val="36"/>
        </w:numPr>
        <w:spacing w:line="360" w:lineRule="auto"/>
        <w:rPr>
          <w:rFonts w:ascii="宋体" w:hAnsi="宋体" w:cs="宋体"/>
          <w:color w:val="auto"/>
          <w:szCs w:val="21"/>
        </w:rPr>
      </w:pPr>
      <w:r>
        <w:rPr>
          <w:rFonts w:ascii="宋体" w:hAnsi="宋体" w:cs="宋体"/>
          <w:color w:val="auto"/>
          <w:szCs w:val="21"/>
        </w:rPr>
        <w:t>时长设置在5~8分钟左右</w:t>
      </w:r>
      <w:r>
        <w:rPr>
          <w:rFonts w:hint="eastAsia" w:ascii="宋体" w:hAnsi="宋体" w:cs="宋体"/>
          <w:color w:val="auto"/>
          <w:szCs w:val="21"/>
        </w:rPr>
        <w:t>。</w:t>
      </w:r>
    </w:p>
    <w:p w14:paraId="5DD415D7">
      <w:pPr>
        <w:numPr>
          <w:ilvl w:val="0"/>
          <w:numId w:val="36"/>
        </w:numPr>
        <w:spacing w:line="360" w:lineRule="auto"/>
        <w:rPr>
          <w:rFonts w:ascii="宋体" w:hAnsi="宋体" w:cs="宋体"/>
          <w:color w:val="auto"/>
          <w:szCs w:val="21"/>
        </w:rPr>
      </w:pPr>
      <w:r>
        <w:rPr>
          <w:rFonts w:ascii="宋体" w:hAnsi="宋体" w:cs="宋体"/>
          <w:color w:val="auto"/>
          <w:szCs w:val="21"/>
        </w:rPr>
        <w:t>片头/片尾：（模板视频）统一发放，视频生成时添加。</w:t>
      </w:r>
    </w:p>
    <w:p w14:paraId="5C77CF01">
      <w:pPr>
        <w:numPr>
          <w:ilvl w:val="0"/>
          <w:numId w:val="36"/>
        </w:numPr>
        <w:spacing w:line="360" w:lineRule="auto"/>
        <w:rPr>
          <w:rFonts w:ascii="宋体" w:hAnsi="宋体" w:cs="宋体"/>
          <w:color w:val="auto"/>
          <w:szCs w:val="21"/>
        </w:rPr>
      </w:pPr>
      <w:r>
        <w:rPr>
          <w:rFonts w:ascii="宋体" w:hAnsi="宋体" w:cs="宋体"/>
          <w:color w:val="auto"/>
          <w:szCs w:val="21"/>
        </w:rPr>
        <w:t>构成元素：要有教师出镜画面，出镜总时长不超1/3。</w:t>
      </w:r>
    </w:p>
    <w:p w14:paraId="65D6B93A">
      <w:pPr>
        <w:numPr>
          <w:ilvl w:val="0"/>
          <w:numId w:val="36"/>
        </w:numPr>
        <w:spacing w:line="360" w:lineRule="auto"/>
        <w:rPr>
          <w:rFonts w:ascii="宋体" w:hAnsi="宋体" w:cs="宋体"/>
          <w:color w:val="auto"/>
          <w:szCs w:val="21"/>
        </w:rPr>
      </w:pPr>
      <w:r>
        <w:rPr>
          <w:rFonts w:ascii="宋体" w:hAnsi="宋体" w:cs="宋体"/>
          <w:color w:val="auto"/>
          <w:szCs w:val="21"/>
        </w:rPr>
        <w:t>容量：单个视频文件应小于200MB（建议在100MB内）</w:t>
      </w:r>
      <w:r>
        <w:rPr>
          <w:rFonts w:hint="eastAsia" w:ascii="宋体" w:hAnsi="宋体" w:cs="宋体"/>
          <w:color w:val="auto"/>
          <w:szCs w:val="21"/>
        </w:rPr>
        <w:t>。</w:t>
      </w:r>
    </w:p>
    <w:p w14:paraId="05043A81">
      <w:pPr>
        <w:spacing w:line="360" w:lineRule="auto"/>
        <w:ind w:firstLine="315" w:firstLineChars="150"/>
        <w:rPr>
          <w:rFonts w:ascii="宋体" w:hAnsi="宋体" w:cs="宋体"/>
          <w:color w:val="auto"/>
          <w:szCs w:val="21"/>
        </w:rPr>
      </w:pPr>
      <w:r>
        <w:rPr>
          <w:rFonts w:hint="eastAsia" w:ascii="宋体" w:hAnsi="宋体" w:cs="宋体"/>
          <w:color w:val="auto"/>
          <w:szCs w:val="21"/>
        </w:rPr>
        <w:t>■3</w:t>
      </w:r>
      <w:r>
        <w:rPr>
          <w:rFonts w:ascii="宋体" w:hAnsi="宋体" w:cs="宋体"/>
          <w:color w:val="auto"/>
          <w:szCs w:val="21"/>
        </w:rPr>
        <w:t>.6.4内容要求</w:t>
      </w:r>
    </w:p>
    <w:p w14:paraId="66E81EFC">
      <w:pPr>
        <w:numPr>
          <w:ilvl w:val="0"/>
          <w:numId w:val="37"/>
        </w:numPr>
        <w:spacing w:line="360" w:lineRule="auto"/>
        <w:rPr>
          <w:rFonts w:ascii="宋体" w:hAnsi="宋体" w:cs="宋体"/>
          <w:color w:val="auto"/>
          <w:szCs w:val="21"/>
        </w:rPr>
      </w:pPr>
      <w:r>
        <w:rPr>
          <w:rFonts w:ascii="宋体" w:hAnsi="宋体" w:cs="宋体"/>
          <w:color w:val="auto"/>
          <w:szCs w:val="21"/>
        </w:rPr>
        <w:t>视频内容符合国家法律法规，尊重民族风俗习惯，版权不存争议。</w:t>
      </w:r>
    </w:p>
    <w:p w14:paraId="373BA369">
      <w:pPr>
        <w:numPr>
          <w:ilvl w:val="0"/>
          <w:numId w:val="37"/>
        </w:numPr>
        <w:spacing w:line="360" w:lineRule="auto"/>
        <w:rPr>
          <w:rFonts w:ascii="宋体" w:hAnsi="宋体" w:cs="宋体"/>
          <w:color w:val="auto"/>
          <w:szCs w:val="21"/>
        </w:rPr>
      </w:pPr>
      <w:r>
        <w:rPr>
          <w:rFonts w:ascii="宋体" w:hAnsi="宋体" w:cs="宋体"/>
          <w:color w:val="auto"/>
          <w:szCs w:val="21"/>
        </w:rPr>
        <w:t>若包含少数民族或外国语言文字信息，应遵循其原内容完整性，使用原语言进行处理。</w:t>
      </w:r>
    </w:p>
    <w:p w14:paraId="1AD618FE">
      <w:pPr>
        <w:spacing w:line="360" w:lineRule="auto"/>
        <w:ind w:left="735"/>
        <w:rPr>
          <w:rFonts w:hint="eastAsia" w:ascii="宋体" w:hAnsi="宋体" w:cs="宋体"/>
          <w:color w:val="auto"/>
          <w:szCs w:val="21"/>
        </w:rPr>
      </w:pPr>
    </w:p>
    <w:p w14:paraId="6AF38A5D">
      <w:pPr>
        <w:spacing w:line="360" w:lineRule="auto"/>
        <w:ind w:left="437"/>
        <w:outlineLvl w:val="1"/>
        <w:rPr>
          <w:rFonts w:hint="eastAsia" w:ascii="宋体" w:hAnsi="宋体"/>
          <w:b/>
          <w:color w:val="auto"/>
          <w:szCs w:val="21"/>
        </w:rPr>
      </w:pPr>
      <w:r>
        <w:rPr>
          <w:rFonts w:hint="eastAsia" w:ascii="宋体" w:hAnsi="宋体"/>
          <w:b/>
          <w:color w:val="auto"/>
          <w:szCs w:val="21"/>
        </w:rPr>
        <w:t>四、报价要求</w:t>
      </w:r>
      <w:bookmarkEnd w:id="15"/>
      <w:bookmarkEnd w:id="16"/>
    </w:p>
    <w:p w14:paraId="0BD88FB2">
      <w:pPr>
        <w:spacing w:line="360" w:lineRule="auto"/>
        <w:ind w:left="420" w:firstLine="420"/>
        <w:rPr>
          <w:rFonts w:hint="eastAsia" w:ascii="宋体" w:hAnsi="宋体"/>
          <w:bCs/>
          <w:color w:val="auto"/>
          <w:szCs w:val="21"/>
        </w:rPr>
      </w:pPr>
      <w:r>
        <w:rPr>
          <w:rFonts w:hint="eastAsia" w:ascii="宋体" w:hAnsi="宋体"/>
          <w:bCs/>
          <w:color w:val="auto"/>
          <w:szCs w:val="21"/>
        </w:rPr>
        <w:t>不得超过招标文件规定的最高投标限价。</w:t>
      </w:r>
    </w:p>
    <w:p w14:paraId="0DC51923">
      <w:pPr>
        <w:spacing w:line="360" w:lineRule="auto"/>
        <w:ind w:firstLine="437"/>
        <w:outlineLvl w:val="1"/>
        <w:rPr>
          <w:rFonts w:hint="eastAsia" w:ascii="宋体" w:hAnsi="宋体"/>
          <w:b/>
          <w:color w:val="auto"/>
          <w:szCs w:val="21"/>
        </w:rPr>
      </w:pPr>
      <w:bookmarkStart w:id="17" w:name="_Toc18794"/>
      <w:bookmarkStart w:id="18" w:name="_Toc8283"/>
      <w:r>
        <w:rPr>
          <w:rFonts w:hint="eastAsia" w:ascii="宋体" w:hAnsi="宋体"/>
          <w:b/>
          <w:color w:val="auto"/>
          <w:szCs w:val="21"/>
        </w:rPr>
        <w:t>五、其他要求</w:t>
      </w:r>
      <w:bookmarkEnd w:id="17"/>
      <w:bookmarkEnd w:id="18"/>
    </w:p>
    <w:bookmarkEnd w:id="9"/>
    <w:bookmarkEnd w:id="11"/>
    <w:p w14:paraId="31CAFEE3">
      <w:pPr>
        <w:spacing w:line="360" w:lineRule="auto"/>
        <w:ind w:left="420" w:firstLine="420"/>
        <w:rPr>
          <w:rFonts w:hint="eastAsia" w:ascii="宋体" w:hAnsi="宋体"/>
          <w:bCs/>
          <w:color w:val="auto"/>
          <w:szCs w:val="21"/>
        </w:rPr>
      </w:pPr>
      <w:r>
        <w:rPr>
          <w:rFonts w:hint="eastAsia" w:ascii="宋体" w:hAnsi="宋体" w:cs="宋体"/>
          <w:color w:val="auto"/>
          <w:szCs w:val="21"/>
        </w:rPr>
        <w:t>■</w:t>
      </w:r>
      <w:r>
        <w:rPr>
          <w:rFonts w:hint="eastAsia" w:ascii="宋体" w:hAnsi="宋体"/>
          <w:bCs/>
          <w:color w:val="auto"/>
          <w:szCs w:val="21"/>
        </w:rPr>
        <w:t>售后服务要求：</w:t>
      </w:r>
    </w:p>
    <w:p w14:paraId="140C49F2">
      <w:pPr>
        <w:spacing w:line="360" w:lineRule="auto"/>
        <w:ind w:left="420" w:firstLine="420"/>
        <w:rPr>
          <w:rFonts w:hint="eastAsia" w:ascii="宋体" w:hAnsi="宋体"/>
          <w:bCs/>
          <w:color w:val="auto"/>
          <w:szCs w:val="21"/>
        </w:rPr>
      </w:pPr>
      <w:r>
        <w:rPr>
          <w:rFonts w:hint="eastAsia" w:ascii="宋体" w:hAnsi="宋体"/>
          <w:bCs/>
          <w:color w:val="auto"/>
          <w:szCs w:val="21"/>
        </w:rPr>
        <w:t>资源交付完成后2年内投标供应商为采购人提供该课程的教材编写和出版对接服务，包括如下：</w:t>
      </w:r>
    </w:p>
    <w:p w14:paraId="5290F2CC">
      <w:pPr>
        <w:spacing w:line="360" w:lineRule="auto"/>
        <w:ind w:left="420" w:firstLine="420"/>
        <w:rPr>
          <w:rFonts w:hint="eastAsia" w:ascii="宋体" w:hAnsi="宋体"/>
          <w:bCs/>
          <w:color w:val="auto"/>
          <w:szCs w:val="21"/>
        </w:rPr>
      </w:pPr>
      <w:r>
        <w:rPr>
          <w:rFonts w:hint="eastAsia" w:ascii="宋体" w:hAnsi="宋体"/>
          <w:bCs/>
          <w:color w:val="auto"/>
          <w:szCs w:val="21"/>
        </w:rPr>
        <w:t>（1）完成《物联网云平台开发实践》教材的编写和审定工作；</w:t>
      </w:r>
    </w:p>
    <w:p w14:paraId="72AED2B2">
      <w:pPr>
        <w:spacing w:line="360" w:lineRule="auto"/>
        <w:ind w:left="420" w:firstLine="420"/>
        <w:rPr>
          <w:rFonts w:hint="eastAsia" w:ascii="宋体" w:hAnsi="宋体"/>
          <w:bCs/>
          <w:color w:val="auto"/>
          <w:szCs w:val="21"/>
        </w:rPr>
      </w:pPr>
      <w:r>
        <w:rPr>
          <w:rFonts w:hint="eastAsia" w:ascii="宋体" w:hAnsi="宋体"/>
          <w:bCs/>
          <w:color w:val="auto"/>
          <w:szCs w:val="21"/>
        </w:rPr>
        <w:t>（2）对接出版社完成教材出版全流程；</w:t>
      </w:r>
    </w:p>
    <w:p w14:paraId="2F48FC5F">
      <w:pPr>
        <w:spacing w:line="360" w:lineRule="auto"/>
        <w:ind w:left="420" w:firstLine="420"/>
        <w:rPr>
          <w:rFonts w:hint="eastAsia" w:ascii="宋体" w:hAnsi="宋体"/>
          <w:bCs/>
          <w:color w:val="auto"/>
          <w:szCs w:val="21"/>
        </w:rPr>
      </w:pPr>
      <w:r>
        <w:rPr>
          <w:rFonts w:hint="eastAsia" w:ascii="宋体" w:hAnsi="宋体"/>
          <w:bCs/>
          <w:color w:val="auto"/>
          <w:szCs w:val="21"/>
        </w:rPr>
        <w:t>（3）出版社要求的教材配套数字资源的整理服务（包括教学视频、图文等）。</w:t>
      </w:r>
    </w:p>
    <w:p w14:paraId="062A2FAF">
      <w:bookmarkStart w:id="19" w:name="_GoBack"/>
      <w:bookmarkEnd w:id="1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AC3B6E"/>
    <w:multiLevelType w:val="multilevel"/>
    <w:tmpl w:val="05AC3B6E"/>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1">
    <w:nsid w:val="0AE348A3"/>
    <w:multiLevelType w:val="multilevel"/>
    <w:tmpl w:val="0AE348A3"/>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2">
    <w:nsid w:val="13277A6F"/>
    <w:multiLevelType w:val="multilevel"/>
    <w:tmpl w:val="13277A6F"/>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15B90CF9"/>
    <w:multiLevelType w:val="multilevel"/>
    <w:tmpl w:val="15B90CF9"/>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4">
    <w:nsid w:val="1B1A678B"/>
    <w:multiLevelType w:val="multilevel"/>
    <w:tmpl w:val="1B1A678B"/>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5">
    <w:nsid w:val="22013F8B"/>
    <w:multiLevelType w:val="multilevel"/>
    <w:tmpl w:val="22013F8B"/>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6">
    <w:nsid w:val="2BBA27BE"/>
    <w:multiLevelType w:val="multilevel"/>
    <w:tmpl w:val="2BBA27BE"/>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7">
    <w:nsid w:val="2F6D342F"/>
    <w:multiLevelType w:val="multilevel"/>
    <w:tmpl w:val="2F6D342F"/>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8">
    <w:nsid w:val="347707BE"/>
    <w:multiLevelType w:val="multilevel"/>
    <w:tmpl w:val="347707BE"/>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9">
    <w:nsid w:val="368E28B3"/>
    <w:multiLevelType w:val="multilevel"/>
    <w:tmpl w:val="368E28B3"/>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10">
    <w:nsid w:val="37F2725E"/>
    <w:multiLevelType w:val="multilevel"/>
    <w:tmpl w:val="37F2725E"/>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11">
    <w:nsid w:val="39C87C5A"/>
    <w:multiLevelType w:val="multilevel"/>
    <w:tmpl w:val="39C87C5A"/>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12">
    <w:nsid w:val="3A4406E6"/>
    <w:multiLevelType w:val="multilevel"/>
    <w:tmpl w:val="3A4406E6"/>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3">
    <w:nsid w:val="3B5561E5"/>
    <w:multiLevelType w:val="multilevel"/>
    <w:tmpl w:val="3B5561E5"/>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14">
    <w:nsid w:val="3BD63158"/>
    <w:multiLevelType w:val="multilevel"/>
    <w:tmpl w:val="3BD63158"/>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15">
    <w:nsid w:val="3E120C13"/>
    <w:multiLevelType w:val="multilevel"/>
    <w:tmpl w:val="3E120C13"/>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16">
    <w:nsid w:val="445821E6"/>
    <w:multiLevelType w:val="multilevel"/>
    <w:tmpl w:val="445821E6"/>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17">
    <w:nsid w:val="465153A5"/>
    <w:multiLevelType w:val="multilevel"/>
    <w:tmpl w:val="465153A5"/>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18">
    <w:nsid w:val="46625B13"/>
    <w:multiLevelType w:val="multilevel"/>
    <w:tmpl w:val="46625B13"/>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19">
    <w:nsid w:val="46E6208F"/>
    <w:multiLevelType w:val="multilevel"/>
    <w:tmpl w:val="46E6208F"/>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20">
    <w:nsid w:val="4B7C1926"/>
    <w:multiLevelType w:val="multilevel"/>
    <w:tmpl w:val="4B7C1926"/>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21">
    <w:nsid w:val="53DF5E9B"/>
    <w:multiLevelType w:val="multilevel"/>
    <w:tmpl w:val="53DF5E9B"/>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22">
    <w:nsid w:val="56611D9E"/>
    <w:multiLevelType w:val="multilevel"/>
    <w:tmpl w:val="56611D9E"/>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23">
    <w:nsid w:val="57CF79F2"/>
    <w:multiLevelType w:val="multilevel"/>
    <w:tmpl w:val="57CF79F2"/>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24">
    <w:nsid w:val="59F606D3"/>
    <w:multiLevelType w:val="multilevel"/>
    <w:tmpl w:val="59F606D3"/>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25">
    <w:nsid w:val="5B017C40"/>
    <w:multiLevelType w:val="multilevel"/>
    <w:tmpl w:val="5B017C40"/>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26">
    <w:nsid w:val="5E954CD5"/>
    <w:multiLevelType w:val="multilevel"/>
    <w:tmpl w:val="5E954CD5"/>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7">
    <w:nsid w:val="61641672"/>
    <w:multiLevelType w:val="multilevel"/>
    <w:tmpl w:val="61641672"/>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8">
    <w:nsid w:val="637F424F"/>
    <w:multiLevelType w:val="multilevel"/>
    <w:tmpl w:val="637F424F"/>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9">
    <w:nsid w:val="68E2654F"/>
    <w:multiLevelType w:val="multilevel"/>
    <w:tmpl w:val="68E2654F"/>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30">
    <w:nsid w:val="69E24D66"/>
    <w:multiLevelType w:val="multilevel"/>
    <w:tmpl w:val="69E24D66"/>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31">
    <w:nsid w:val="75FC096E"/>
    <w:multiLevelType w:val="multilevel"/>
    <w:tmpl w:val="75FC096E"/>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2">
    <w:nsid w:val="778B55A1"/>
    <w:multiLevelType w:val="multilevel"/>
    <w:tmpl w:val="778B55A1"/>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33">
    <w:nsid w:val="77CC102D"/>
    <w:multiLevelType w:val="multilevel"/>
    <w:tmpl w:val="77CC102D"/>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34">
    <w:nsid w:val="783F50C4"/>
    <w:multiLevelType w:val="multilevel"/>
    <w:tmpl w:val="783F50C4"/>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5">
    <w:nsid w:val="79630C99"/>
    <w:multiLevelType w:val="multilevel"/>
    <w:tmpl w:val="79630C99"/>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36">
    <w:nsid w:val="7DD7031B"/>
    <w:multiLevelType w:val="multilevel"/>
    <w:tmpl w:val="7DD7031B"/>
    <w:lvl w:ilvl="0" w:tentative="0">
      <w:start w:val="1"/>
      <w:numFmt w:val="decimal"/>
      <w:lvlText w:val="%1)"/>
      <w:lvlJc w:val="left"/>
      <w:pPr>
        <w:ind w:left="735" w:hanging="420"/>
      </w:p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num w:numId="1">
    <w:abstractNumId w:val="17"/>
  </w:num>
  <w:num w:numId="2">
    <w:abstractNumId w:val="36"/>
  </w:num>
  <w:num w:numId="3">
    <w:abstractNumId w:val="5"/>
  </w:num>
  <w:num w:numId="4">
    <w:abstractNumId w:val="20"/>
  </w:num>
  <w:num w:numId="5">
    <w:abstractNumId w:val="19"/>
  </w:num>
  <w:num w:numId="6">
    <w:abstractNumId w:val="24"/>
  </w:num>
  <w:num w:numId="7">
    <w:abstractNumId w:val="25"/>
  </w:num>
  <w:num w:numId="8">
    <w:abstractNumId w:val="18"/>
  </w:num>
  <w:num w:numId="9">
    <w:abstractNumId w:val="21"/>
  </w:num>
  <w:num w:numId="10">
    <w:abstractNumId w:val="14"/>
  </w:num>
  <w:num w:numId="11">
    <w:abstractNumId w:val="23"/>
  </w:num>
  <w:num w:numId="12">
    <w:abstractNumId w:val="22"/>
  </w:num>
  <w:num w:numId="13">
    <w:abstractNumId w:val="35"/>
  </w:num>
  <w:num w:numId="14">
    <w:abstractNumId w:val="10"/>
  </w:num>
  <w:num w:numId="15">
    <w:abstractNumId w:val="13"/>
  </w:num>
  <w:num w:numId="16">
    <w:abstractNumId w:val="29"/>
  </w:num>
  <w:num w:numId="17">
    <w:abstractNumId w:val="16"/>
  </w:num>
  <w:num w:numId="18">
    <w:abstractNumId w:val="11"/>
  </w:num>
  <w:num w:numId="19">
    <w:abstractNumId w:val="33"/>
  </w:num>
  <w:num w:numId="20">
    <w:abstractNumId w:val="30"/>
  </w:num>
  <w:num w:numId="21">
    <w:abstractNumId w:val="32"/>
  </w:num>
  <w:num w:numId="22">
    <w:abstractNumId w:val="2"/>
  </w:num>
  <w:num w:numId="23">
    <w:abstractNumId w:val="12"/>
  </w:num>
  <w:num w:numId="24">
    <w:abstractNumId w:val="31"/>
  </w:num>
  <w:num w:numId="25">
    <w:abstractNumId w:val="26"/>
  </w:num>
  <w:num w:numId="26">
    <w:abstractNumId w:val="27"/>
  </w:num>
  <w:num w:numId="27">
    <w:abstractNumId w:val="28"/>
  </w:num>
  <w:num w:numId="28">
    <w:abstractNumId w:val="34"/>
  </w:num>
  <w:num w:numId="29">
    <w:abstractNumId w:val="1"/>
  </w:num>
  <w:num w:numId="30">
    <w:abstractNumId w:val="7"/>
  </w:num>
  <w:num w:numId="31">
    <w:abstractNumId w:val="9"/>
  </w:num>
  <w:num w:numId="32">
    <w:abstractNumId w:val="6"/>
  </w:num>
  <w:num w:numId="33">
    <w:abstractNumId w:val="3"/>
  </w:num>
  <w:num w:numId="34">
    <w:abstractNumId w:val="15"/>
  </w:num>
  <w:num w:numId="35">
    <w:abstractNumId w:val="4"/>
  </w:num>
  <w:num w:numId="36">
    <w:abstractNumId w:val="0"/>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M2NmZWVhY2JiMTE4Mzc5NjM3ODllNGY3ZjE0OTYifQ=="/>
  </w:docVars>
  <w:rsids>
    <w:rsidRoot w:val="6EA9586A"/>
    <w:rsid w:val="6EA95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8" w:lineRule="auto"/>
      <w:outlineLvl w:val="0"/>
    </w:pPr>
    <w:rPr>
      <w:b/>
      <w:bCs/>
      <w:kern w:val="44"/>
      <w:sz w:val="44"/>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0"/>
    <w:rPr>
      <w:rFonts w:eastAsia="黑体"/>
      <w:sz w:val="36"/>
    </w:rPr>
  </w:style>
  <w:style w:type="paragraph" w:styleId="4">
    <w:name w:val="header"/>
    <w:basedOn w:val="1"/>
    <w:unhideWhenUsed/>
    <w:uiPriority w:val="99"/>
    <w:pPr>
      <w:pBdr>
        <w:bottom w:val="single" w:color="auto" w:sz="6" w:space="1"/>
      </w:pBdr>
      <w:tabs>
        <w:tab w:val="center" w:pos="4153"/>
        <w:tab w:val="right" w:pos="8306"/>
      </w:tabs>
      <w:snapToGrid w:val="0"/>
      <w:jc w:val="center"/>
    </w:pPr>
    <w:rPr>
      <w:kern w:val="0"/>
      <w:sz w:val="18"/>
      <w:szCs w:val="18"/>
    </w:rPr>
  </w:style>
  <w:style w:type="paragraph" w:customStyle="1" w:styleId="7">
    <w:name w:val="D&amp;L"/>
    <w:basedOn w:val="4"/>
    <w:qFormat/>
    <w:uiPriority w:val="99"/>
    <w:pPr>
      <w:pBdr>
        <w:bottom w:val="thinThickSmallGap" w:color="auto" w:sz="18" w:space="1"/>
      </w:pBdr>
      <w:adjustRightInd w:val="0"/>
      <w:snapToGrid/>
      <w:spacing w:line="240" w:lineRule="atLeast"/>
      <w:textAlignment w:val="baseline"/>
    </w:pPr>
    <w:rPr>
      <w:sz w:val="24"/>
      <w:szCs w:val="20"/>
    </w:rPr>
  </w:style>
  <w:style w:type="paragraph" w:customStyle="1" w:styleId="8">
    <w:name w:val="xl31"/>
    <w:basedOn w:val="1"/>
    <w:qFormat/>
    <w:uiPriority w:val="0"/>
    <w:pPr>
      <w:widowControl/>
      <w:spacing w:before="100" w:beforeAutospacing="1" w:after="100" w:afterAutospacing="1"/>
      <w:jc w:val="center"/>
    </w:pPr>
    <w:rPr>
      <w:b/>
      <w:bCs/>
      <w:kern w:val="0"/>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2024-10-25T02:30:00Z</dcterms:created>
  <dc:creator>金晶</dc:creator>
  <cp:lastModifiedBy>金晶</cp:lastModifiedBy>
  <dcterms:modified xsi:type="dcterms:W3CDTF">2024-10-25T02:30:45Z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5BF4BD33278B4B35855E4C42CB348D68_11</vt:lpwstr>
  </property>
</Properties>
</file>