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9A8DD">
      <w:pPr>
        <w:pStyle w:val="4"/>
        <w:rPr>
          <w:rFonts w:hint="eastAsia" w:ascii="方正小标宋_GBK" w:hAnsi="方正小标宋_GBK" w:cs="方正小标宋_GBK"/>
        </w:rPr>
      </w:pPr>
      <w:bookmarkStart w:id="17" w:name="_GoBack"/>
      <w:bookmarkEnd w:id="17"/>
      <w:r>
        <w:rPr>
          <w:rFonts w:hint="eastAsia" w:ascii="方正小标宋_GBK" w:hAnsi="方正小标宋_GBK" w:cs="方正小标宋_GBK"/>
        </w:rPr>
        <w:t>采购需求</w:t>
      </w:r>
    </w:p>
    <w:p w14:paraId="01FFF1E4">
      <w:pPr>
        <w:spacing w:line="360" w:lineRule="auto"/>
        <w:rPr>
          <w:rFonts w:hint="eastAsia" w:ascii="宋体" w:hAnsi="宋体"/>
          <w:b/>
        </w:rPr>
      </w:pPr>
      <w:r>
        <w:rPr>
          <w:rFonts w:hint="eastAsia" w:ascii="宋体" w:hAnsi="宋体"/>
          <w:b/>
        </w:rPr>
        <w:t>前注：</w:t>
      </w:r>
    </w:p>
    <w:p w14:paraId="52EF75DE">
      <w:pPr>
        <w:spacing w:line="360" w:lineRule="auto"/>
        <w:ind w:firstLine="435"/>
        <w:rPr>
          <w:rFonts w:hint="eastAsia" w:ascii="宋体" w:hAnsi="宋体" w:cs="宋体"/>
          <w:szCs w:val="18"/>
        </w:rPr>
      </w:pPr>
      <w:bookmarkStart w:id="0" w:name="_Hlk16461016"/>
      <w:r>
        <w:rPr>
          <w:rFonts w:hint="eastAsia" w:ascii="宋体" w:hAnsi="宋体" w:cs="宋体"/>
        </w:rPr>
        <w:t>1.</w:t>
      </w:r>
      <w:r>
        <w:rPr>
          <w:rFonts w:hint="eastAsia" w:ascii="宋体" w:hAnsi="宋体" w:cs="宋体"/>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4789AEC6">
      <w:pPr>
        <w:spacing w:line="360" w:lineRule="auto"/>
        <w:ind w:firstLine="435"/>
        <w:rPr>
          <w:rFonts w:hint="eastAsia" w:ascii="宋体" w:hAnsi="宋体" w:cs="宋体"/>
          <w:szCs w:val="18"/>
        </w:rPr>
      </w:pPr>
      <w:r>
        <w:rPr>
          <w:rFonts w:hint="eastAsia" w:ascii="宋体" w:hAnsi="宋体" w:cs="宋体"/>
          <w:szCs w:val="18"/>
        </w:rPr>
        <w:t>2.本技术规格中提及的工艺、材料、设备的标准、参数及参考品牌或型号（如有）仅起说明作用，并没有强制性且为本次采购的最低要求。投标人在投标中可以采用替代工艺、材料、设备的标准及品牌或型号，但这种替代应满足、等同或优于本技术规格的要求，否则评委在评审时有权作出不利于投标人的判定。</w:t>
      </w:r>
    </w:p>
    <w:p w14:paraId="0802CCB5">
      <w:pPr>
        <w:spacing w:line="360" w:lineRule="auto"/>
        <w:ind w:firstLine="480" w:firstLineChars="200"/>
        <w:jc w:val="left"/>
        <w:rPr>
          <w:rFonts w:hint="eastAsia" w:ascii="宋体" w:hAnsi="宋体" w:cs="宋体"/>
          <w:szCs w:val="18"/>
        </w:rPr>
      </w:pPr>
      <w:r>
        <w:rPr>
          <w:rFonts w:hint="eastAsia" w:ascii="宋体" w:hAnsi="宋体" w:cs="宋体"/>
          <w:szCs w:val="18"/>
        </w:rPr>
        <w:t>3.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E73E902">
      <w:pPr>
        <w:pStyle w:val="5"/>
        <w:ind w:firstLine="560"/>
      </w:pPr>
      <w:bookmarkStart w:id="1" w:name="_Toc1437377518_WPSOffice_Level2"/>
      <w:bookmarkStart w:id="2" w:name="_Toc1899401549"/>
      <w:bookmarkStart w:id="3" w:name="_Toc1064185329"/>
      <w:bookmarkStart w:id="4" w:name="_Toc2025078090"/>
      <w:bookmarkStart w:id="5" w:name="_Toc382548620"/>
      <w:bookmarkStart w:id="6" w:name="_Toc337877615"/>
      <w:bookmarkStart w:id="7" w:name="_Toc292361325"/>
      <w:bookmarkStart w:id="8" w:name="_Toc1452677390"/>
      <w:r>
        <w:rPr>
          <w:rFonts w:hint="eastAsia"/>
        </w:rPr>
        <w:t>一、采购需求前附表</w:t>
      </w:r>
      <w:bookmarkEnd w:id="1"/>
      <w:bookmarkEnd w:id="2"/>
      <w:bookmarkEnd w:id="3"/>
      <w:bookmarkEnd w:id="4"/>
      <w:bookmarkEnd w:id="5"/>
      <w:bookmarkEnd w:id="6"/>
      <w:bookmarkEnd w:id="7"/>
      <w:bookmarkEnd w:id="8"/>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473E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6FBEE6D6">
            <w:pPr>
              <w:pStyle w:val="13"/>
              <w:pBdr>
                <w:bottom w:val="none" w:color="auto" w:sz="0" w:space="0"/>
              </w:pBdr>
              <w:tabs>
                <w:tab w:val="clear" w:pos="4153"/>
                <w:tab w:val="clear" w:pos="8306"/>
              </w:tabs>
              <w:adjustRightInd/>
              <w:spacing w:line="240" w:lineRule="auto"/>
              <w:textAlignment w:val="auto"/>
              <w:rPr>
                <w:rFonts w:hint="eastAsia" w:ascii="宋体" w:hAnsi="宋体" w:cs="宋体"/>
                <w:b/>
                <w:kern w:val="2"/>
              </w:rPr>
            </w:pPr>
            <w:r>
              <w:rPr>
                <w:rFonts w:hint="eastAsia" w:ascii="宋体" w:hAnsi="宋体" w:cs="宋体"/>
                <w:b/>
                <w:kern w:val="2"/>
              </w:rPr>
              <w:t>序号</w:t>
            </w:r>
          </w:p>
        </w:tc>
        <w:tc>
          <w:tcPr>
            <w:tcW w:w="2054" w:type="dxa"/>
            <w:vAlign w:val="center"/>
          </w:tcPr>
          <w:p w14:paraId="09AA9C5A">
            <w:pPr>
              <w:pStyle w:val="14"/>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条款名称</w:t>
            </w:r>
          </w:p>
        </w:tc>
        <w:tc>
          <w:tcPr>
            <w:tcW w:w="5544" w:type="dxa"/>
            <w:vAlign w:val="center"/>
          </w:tcPr>
          <w:p w14:paraId="713CDEDE">
            <w:pPr>
              <w:pStyle w:val="14"/>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内容、说明与要求</w:t>
            </w:r>
          </w:p>
        </w:tc>
      </w:tr>
      <w:tr w14:paraId="1340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4FE4CBA2">
            <w:pPr>
              <w:pStyle w:val="13"/>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1</w:t>
            </w:r>
          </w:p>
        </w:tc>
        <w:tc>
          <w:tcPr>
            <w:tcW w:w="2054" w:type="dxa"/>
            <w:vAlign w:val="center"/>
          </w:tcPr>
          <w:p w14:paraId="1764EF81">
            <w:pPr>
              <w:pStyle w:val="14"/>
              <w:widowControl w:val="0"/>
              <w:spacing w:before="0" w:beforeAutospacing="0" w:after="0" w:afterAutospacing="0" w:line="360" w:lineRule="auto"/>
              <w:rPr>
                <w:rFonts w:hint="eastAsia" w:ascii="宋体" w:hAnsi="宋体" w:cs="宋体"/>
                <w:b w:val="0"/>
                <w:sz w:val="24"/>
              </w:rPr>
            </w:pPr>
            <w:r>
              <w:rPr>
                <w:rFonts w:hint="eastAsia" w:ascii="宋体" w:hAnsi="宋体" w:cs="宋体"/>
                <w:b w:val="0"/>
                <w:color w:val="000000" w:themeColor="text1"/>
                <w:sz w:val="24"/>
                <w14:textFill>
                  <w14:solidFill>
                    <w14:schemeClr w14:val="tx1"/>
                  </w14:solidFill>
                </w14:textFill>
              </w:rPr>
              <w:t>付款方式</w:t>
            </w:r>
          </w:p>
        </w:tc>
        <w:tc>
          <w:tcPr>
            <w:tcW w:w="5544" w:type="dxa"/>
            <w:vAlign w:val="center"/>
          </w:tcPr>
          <w:p w14:paraId="1644DFB0">
            <w:pPr>
              <w:pStyle w:val="14"/>
              <w:widowControl w:val="0"/>
              <w:spacing w:before="0" w:beforeAutospacing="0" w:after="0" w:afterAutospacing="0" w:line="360" w:lineRule="auto"/>
              <w:jc w:val="both"/>
              <w:rPr>
                <w:rFonts w:hint="eastAsia" w:ascii="宋体" w:hAnsi="宋体"/>
                <w:b w:val="0"/>
                <w:sz w:val="24"/>
              </w:rPr>
            </w:pPr>
            <w:r>
              <w:rPr>
                <w:rFonts w:hint="eastAsia" w:ascii="宋体" w:hAnsi="宋体"/>
                <w:b w:val="0"/>
                <w:sz w:val="24"/>
              </w:rPr>
              <w:t>1.合同生效后，采购人支付合同金额的</w:t>
            </w:r>
            <w:r>
              <w:rPr>
                <w:rFonts w:hint="eastAsia" w:ascii="宋体" w:hAnsi="宋体"/>
                <w:b w:val="0"/>
                <w:sz w:val="24"/>
                <w:u w:val="single"/>
              </w:rPr>
              <w:t>70</w:t>
            </w:r>
            <w:r>
              <w:rPr>
                <w:rFonts w:hint="eastAsia" w:ascii="宋体" w:hAnsi="宋体"/>
                <w:b w:val="0"/>
                <w:sz w:val="24"/>
              </w:rPr>
              <w:t xml:space="preserve">%作为预付款（中标人需提供等额预付款保函或其他担保措施，预付款保函需为见索即付保函）。 </w:t>
            </w:r>
          </w:p>
          <w:p w14:paraId="6B4622C6">
            <w:pPr>
              <w:widowControl/>
              <w:spacing w:line="360" w:lineRule="auto"/>
              <w:jc w:val="left"/>
              <w:rPr>
                <w:rFonts w:hint="eastAsia" w:ascii="宋体" w:hAnsi="宋体" w:cs="宋体"/>
                <w:bCs/>
              </w:rPr>
            </w:pPr>
            <w:r>
              <w:rPr>
                <w:rFonts w:hint="eastAsia" w:ascii="宋体" w:hAnsi="宋体"/>
              </w:rPr>
              <w:t>2.供货安装完成，项目验收合格后支付剩余款项。</w:t>
            </w:r>
          </w:p>
          <w:p w14:paraId="7CB0FCD6">
            <w:pPr>
              <w:widowControl/>
              <w:spacing w:line="360" w:lineRule="auto"/>
              <w:jc w:val="left"/>
              <w:rPr>
                <w:rFonts w:hint="eastAsia" w:ascii="宋体" w:hAnsi="宋体" w:cs="宋体"/>
                <w:bCs/>
              </w:rPr>
            </w:pPr>
            <w:r>
              <w:rPr>
                <w:rFonts w:hint="eastAsia" w:ascii="宋体" w:hAnsi="宋体" w:cs="宋体"/>
                <w:bCs/>
              </w:rPr>
              <w:t>注：</w:t>
            </w:r>
          </w:p>
          <w:p w14:paraId="2CE0A823">
            <w:pPr>
              <w:widowControl/>
              <w:spacing w:line="360" w:lineRule="auto"/>
              <w:jc w:val="left"/>
              <w:rPr>
                <w:rFonts w:hint="eastAsia" w:ascii="宋体" w:hAnsi="宋体" w:cs="宋体"/>
                <w:bCs/>
              </w:rPr>
            </w:pPr>
            <w:r>
              <w:rPr>
                <w:rFonts w:hint="eastAsia" w:ascii="宋体" w:hAnsi="宋体" w:cs="宋体"/>
                <w:bCs/>
              </w:rPr>
              <w:t>（1）预付款保函形式： ☑银行保函 ☑担保机构担保</w:t>
            </w:r>
          </w:p>
          <w:p w14:paraId="419F0D13">
            <w:pPr>
              <w:widowControl/>
              <w:spacing w:line="360" w:lineRule="auto"/>
              <w:jc w:val="left"/>
              <w:rPr>
                <w:rFonts w:hint="eastAsia" w:ascii="宋体" w:hAnsi="宋体" w:cs="宋体"/>
                <w:bCs/>
              </w:rPr>
            </w:pPr>
            <w:r>
              <w:rPr>
                <w:rFonts w:hint="eastAsia" w:ascii="宋体" w:hAnsi="宋体" w:cs="宋体"/>
                <w:bCs/>
              </w:rPr>
              <w:t>（2）预付款保函递交要求：</w:t>
            </w:r>
          </w:p>
          <w:p w14:paraId="0DC55AE3">
            <w:pPr>
              <w:widowControl/>
              <w:spacing w:line="360" w:lineRule="auto"/>
              <w:jc w:val="left"/>
              <w:rPr>
                <w:rFonts w:hint="eastAsia" w:ascii="宋体" w:hAnsi="宋体" w:cs="宋体"/>
                <w:bCs/>
              </w:rPr>
            </w:pPr>
            <w:r>
              <w:rPr>
                <w:rFonts w:hint="eastAsia" w:ascii="宋体" w:hAnsi="宋体" w:cs="宋体"/>
                <w:bCs/>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673C66CB">
            <w:pPr>
              <w:widowControl/>
              <w:spacing w:line="360" w:lineRule="auto"/>
              <w:jc w:val="left"/>
              <w:rPr>
                <w:rFonts w:hint="eastAsia" w:ascii="宋体" w:hAnsi="宋体" w:cs="宋体"/>
                <w:bCs/>
              </w:rPr>
            </w:pPr>
            <w:r>
              <w:rPr>
                <w:rFonts w:hint="eastAsia" w:ascii="宋体" w:hAnsi="宋体" w:cs="宋体"/>
                <w:bCs/>
              </w:rPr>
              <w:t>②如采用担保机构担保，应为具有备案资质的融资担保机构出具的见索即付无条件担保，且应将原件交至采购人保管。</w:t>
            </w:r>
          </w:p>
        </w:tc>
      </w:tr>
      <w:tr w14:paraId="201E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26BC48B1">
            <w:pPr>
              <w:pStyle w:val="13"/>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2</w:t>
            </w:r>
          </w:p>
        </w:tc>
        <w:tc>
          <w:tcPr>
            <w:tcW w:w="2054" w:type="dxa"/>
            <w:vAlign w:val="center"/>
          </w:tcPr>
          <w:p w14:paraId="203D6CCB">
            <w:pPr>
              <w:pStyle w:val="14"/>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供货及安装地点</w:t>
            </w:r>
          </w:p>
        </w:tc>
        <w:tc>
          <w:tcPr>
            <w:tcW w:w="5544" w:type="dxa"/>
            <w:vAlign w:val="center"/>
          </w:tcPr>
          <w:p w14:paraId="6F836DF4">
            <w:pPr>
              <w:widowControl/>
              <w:spacing w:line="360" w:lineRule="auto"/>
              <w:jc w:val="left"/>
              <w:rPr>
                <w:rFonts w:hint="eastAsia" w:ascii="宋体" w:hAnsi="宋体" w:cs="宋体"/>
                <w:bCs/>
              </w:rPr>
            </w:pPr>
            <w:r>
              <w:rPr>
                <w:rFonts w:hint="eastAsia" w:ascii="宋体" w:hAnsi="宋体"/>
              </w:rPr>
              <w:t>蚌埠医科大学，采购人指定地点</w:t>
            </w:r>
            <w:r>
              <w:rPr>
                <w:rFonts w:hint="eastAsia" w:ascii="宋体" w:hAnsi="宋体" w:cs="宋体"/>
                <w:bCs/>
              </w:rPr>
              <w:t>。</w:t>
            </w:r>
          </w:p>
        </w:tc>
      </w:tr>
      <w:tr w14:paraId="4CA5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B9AAA4B">
            <w:pPr>
              <w:pStyle w:val="13"/>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3</w:t>
            </w:r>
          </w:p>
        </w:tc>
        <w:tc>
          <w:tcPr>
            <w:tcW w:w="2054" w:type="dxa"/>
            <w:vAlign w:val="center"/>
          </w:tcPr>
          <w:p w14:paraId="3783DE68">
            <w:pPr>
              <w:pStyle w:val="14"/>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供货及安装期限</w:t>
            </w:r>
          </w:p>
        </w:tc>
        <w:tc>
          <w:tcPr>
            <w:tcW w:w="5544" w:type="dxa"/>
            <w:vAlign w:val="center"/>
          </w:tcPr>
          <w:p w14:paraId="2C7C2D05">
            <w:pPr>
              <w:widowControl/>
              <w:spacing w:line="360" w:lineRule="auto"/>
              <w:jc w:val="left"/>
              <w:rPr>
                <w:rFonts w:hint="eastAsia" w:ascii="宋体" w:hAnsi="宋体" w:cs="宋体"/>
                <w:bCs/>
              </w:rPr>
            </w:pPr>
            <w:r>
              <w:rPr>
                <w:rFonts w:hint="eastAsia" w:ascii="宋体" w:hAnsi="宋体" w:cs="宋体"/>
                <w:bCs/>
              </w:rPr>
              <w:t>第1</w:t>
            </w:r>
            <w:r>
              <w:rPr>
                <w:rFonts w:hint="eastAsia" w:ascii="宋体" w:hAnsi="宋体" w:cs="宋体"/>
                <w:bCs/>
                <w:lang w:eastAsia="zh-CN"/>
              </w:rPr>
              <w:t>、</w:t>
            </w:r>
            <w:r>
              <w:rPr>
                <w:rFonts w:hint="eastAsia" w:ascii="宋体" w:hAnsi="宋体" w:cs="宋体"/>
                <w:bCs/>
                <w:lang w:val="en-US" w:eastAsia="zh-CN"/>
              </w:rPr>
              <w:t>3、4、5、6</w:t>
            </w:r>
            <w:r>
              <w:rPr>
                <w:rFonts w:hint="eastAsia" w:ascii="宋体" w:hAnsi="宋体" w:cs="宋体"/>
                <w:bCs/>
              </w:rPr>
              <w:t>包</w:t>
            </w:r>
            <w:r>
              <w:rPr>
                <w:rFonts w:hint="eastAsia" w:ascii="宋体" w:hAnsi="宋体" w:cs="宋体"/>
                <w:bCs/>
                <w:lang w:eastAsia="zh-CN"/>
              </w:rPr>
              <w:t>：</w:t>
            </w:r>
            <w:r>
              <w:rPr>
                <w:rFonts w:hint="eastAsia" w:ascii="宋体" w:hAnsi="宋体" w:cs="宋体"/>
                <w:bCs/>
              </w:rPr>
              <w:t>合同签订后</w:t>
            </w:r>
            <w:r>
              <w:rPr>
                <w:rFonts w:hint="eastAsia" w:ascii="宋体" w:hAnsi="宋体" w:cs="宋体"/>
                <w:bCs/>
                <w:lang w:val="en-US" w:eastAsia="zh-CN"/>
              </w:rPr>
              <w:t>且接到甲方通知之日起30日历日内完成</w:t>
            </w:r>
            <w:r>
              <w:rPr>
                <w:rFonts w:hint="eastAsia" w:ascii="宋体" w:hAnsi="宋体" w:cs="宋体"/>
                <w:bCs/>
              </w:rPr>
              <w:t>安装</w:t>
            </w:r>
            <w:r>
              <w:rPr>
                <w:rFonts w:hint="eastAsia" w:ascii="宋体" w:hAnsi="宋体" w:cs="宋体"/>
                <w:bCs/>
                <w:lang w:val="en-US" w:eastAsia="zh-CN"/>
              </w:rPr>
              <w:t>并</w:t>
            </w:r>
            <w:r>
              <w:rPr>
                <w:rFonts w:hint="eastAsia" w:ascii="宋体" w:hAnsi="宋体" w:cs="宋体"/>
                <w:bCs/>
              </w:rPr>
              <w:t>调试完毕；</w:t>
            </w:r>
          </w:p>
          <w:p w14:paraId="7E28DA71">
            <w:pPr>
              <w:widowControl/>
              <w:spacing w:line="360" w:lineRule="auto"/>
              <w:jc w:val="left"/>
              <w:rPr>
                <w:rFonts w:hint="eastAsia" w:ascii="宋体" w:hAnsi="宋体" w:eastAsia="宋体" w:cs="宋体"/>
                <w:bCs/>
                <w:lang w:eastAsia="zh-CN"/>
              </w:rPr>
            </w:pPr>
            <w:r>
              <w:rPr>
                <w:rFonts w:hint="eastAsia" w:ascii="宋体" w:hAnsi="宋体" w:cs="宋体"/>
                <w:bCs/>
              </w:rPr>
              <w:t>第2包</w:t>
            </w:r>
            <w:r>
              <w:rPr>
                <w:rFonts w:hint="eastAsia" w:ascii="宋体" w:hAnsi="宋体" w:cs="宋体"/>
                <w:bCs/>
                <w:lang w:eastAsia="zh-CN"/>
              </w:rPr>
              <w:t>：</w:t>
            </w:r>
            <w:r>
              <w:rPr>
                <w:rFonts w:hint="eastAsia" w:ascii="宋体" w:hAnsi="宋体" w:cs="宋体"/>
                <w:bCs/>
              </w:rPr>
              <w:t>合同签订后</w:t>
            </w:r>
            <w:r>
              <w:rPr>
                <w:rFonts w:hint="eastAsia" w:ascii="宋体" w:hAnsi="宋体" w:cs="宋体"/>
                <w:bCs/>
                <w:lang w:val="en-US" w:eastAsia="zh-CN"/>
              </w:rPr>
              <w:t>且接到甲方通知之日起</w:t>
            </w:r>
            <w:r>
              <w:rPr>
                <w:rFonts w:hint="eastAsia" w:ascii="宋体" w:hAnsi="宋体" w:cs="宋体"/>
                <w:bCs/>
              </w:rPr>
              <w:t>60</w:t>
            </w:r>
            <w:r>
              <w:rPr>
                <w:rFonts w:hint="eastAsia" w:ascii="宋体" w:hAnsi="宋体" w:cs="宋体"/>
                <w:bCs/>
                <w:lang w:val="en-US" w:eastAsia="zh-CN"/>
              </w:rPr>
              <w:t>日历日内完成</w:t>
            </w:r>
            <w:r>
              <w:rPr>
                <w:rFonts w:hint="eastAsia" w:ascii="宋体" w:hAnsi="宋体" w:cs="宋体"/>
                <w:bCs/>
              </w:rPr>
              <w:t>安装</w:t>
            </w:r>
            <w:r>
              <w:rPr>
                <w:rFonts w:hint="eastAsia" w:ascii="宋体" w:hAnsi="宋体" w:cs="宋体"/>
                <w:bCs/>
                <w:lang w:val="en-US" w:eastAsia="zh-CN"/>
              </w:rPr>
              <w:t>并</w:t>
            </w:r>
            <w:r>
              <w:rPr>
                <w:rFonts w:hint="eastAsia" w:ascii="宋体" w:hAnsi="宋体" w:cs="宋体"/>
                <w:bCs/>
              </w:rPr>
              <w:t>调试完毕</w:t>
            </w:r>
            <w:r>
              <w:rPr>
                <w:rFonts w:hint="eastAsia" w:ascii="宋体" w:hAnsi="宋体" w:cs="宋体"/>
                <w:bCs/>
                <w:lang w:eastAsia="zh-CN"/>
              </w:rPr>
              <w:t>。</w:t>
            </w:r>
          </w:p>
        </w:tc>
      </w:tr>
      <w:tr w14:paraId="7B8A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13AC1EDC">
            <w:pPr>
              <w:pStyle w:val="13"/>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4</w:t>
            </w:r>
          </w:p>
        </w:tc>
        <w:tc>
          <w:tcPr>
            <w:tcW w:w="2054" w:type="dxa"/>
            <w:vAlign w:val="center"/>
          </w:tcPr>
          <w:p w14:paraId="4D28A4BB">
            <w:pPr>
              <w:pStyle w:val="14"/>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免费质保期</w:t>
            </w:r>
          </w:p>
        </w:tc>
        <w:tc>
          <w:tcPr>
            <w:tcW w:w="5544" w:type="dxa"/>
            <w:vAlign w:val="center"/>
          </w:tcPr>
          <w:p w14:paraId="7A17BBBF">
            <w:pPr>
              <w:widowControl/>
              <w:spacing w:line="360" w:lineRule="auto"/>
              <w:jc w:val="left"/>
              <w:rPr>
                <w:rFonts w:hint="eastAsia" w:ascii="宋体" w:hAnsi="宋体" w:cs="宋体"/>
                <w:bCs/>
              </w:rPr>
            </w:pPr>
            <w:r>
              <w:rPr>
                <w:rFonts w:hint="eastAsia" w:ascii="宋体" w:hAnsi="宋体"/>
                <w:sz w:val="24"/>
                <w:szCs w:val="24"/>
              </w:rPr>
              <w:t>详见采购需求，采购需求中未明确的，免费质保期为验收合格之日起五年</w:t>
            </w:r>
            <w:r>
              <w:rPr>
                <w:rFonts w:hint="eastAsia" w:ascii="宋体" w:hAnsi="宋体" w:cs="宋体"/>
                <w:bCs/>
              </w:rPr>
              <w:t>。</w:t>
            </w:r>
          </w:p>
        </w:tc>
      </w:tr>
      <w:tr w14:paraId="56CD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0ECC1A53">
            <w:pPr>
              <w:pStyle w:val="13"/>
              <w:pBdr>
                <w:bottom w:val="none" w:color="auto" w:sz="0" w:space="0"/>
              </w:pBdr>
              <w:tabs>
                <w:tab w:val="clear" w:pos="4153"/>
                <w:tab w:val="clear" w:pos="8306"/>
              </w:tabs>
              <w:adjustRightInd/>
              <w:spacing w:line="240" w:lineRule="auto"/>
              <w:textAlignment w:val="auto"/>
              <w:rPr>
                <w:rFonts w:hint="eastAsia" w:ascii="宋体" w:hAnsi="宋体" w:cs="宋体"/>
                <w:bCs/>
                <w:kern w:val="2"/>
              </w:rPr>
            </w:pPr>
            <w:bookmarkStart w:id="9" w:name="_Toc1715351726"/>
            <w:bookmarkStart w:id="10" w:name="_Toc302804901"/>
            <w:bookmarkStart w:id="11" w:name="_Toc58935147"/>
            <w:bookmarkStart w:id="12" w:name="_Toc1191965283_WPSOffice_Level2"/>
            <w:bookmarkStart w:id="13" w:name="_Toc1693477008"/>
            <w:bookmarkStart w:id="14" w:name="_Toc369119811"/>
            <w:bookmarkStart w:id="15" w:name="_Toc626387511"/>
            <w:bookmarkStart w:id="16" w:name="_Toc717369146"/>
            <w:r>
              <w:rPr>
                <w:rFonts w:hint="eastAsia" w:ascii="宋体" w:hAnsi="宋体" w:cs="宋体"/>
                <w:bCs/>
                <w:kern w:val="2"/>
              </w:rPr>
              <w:t>5</w:t>
            </w:r>
          </w:p>
        </w:tc>
        <w:tc>
          <w:tcPr>
            <w:tcW w:w="2054" w:type="dxa"/>
            <w:vAlign w:val="center"/>
          </w:tcPr>
          <w:p w14:paraId="471AA61D">
            <w:pPr>
              <w:pStyle w:val="14"/>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本项目采购标的所属行业</w:t>
            </w:r>
          </w:p>
        </w:tc>
        <w:tc>
          <w:tcPr>
            <w:tcW w:w="5544" w:type="dxa"/>
            <w:vAlign w:val="center"/>
          </w:tcPr>
          <w:p w14:paraId="646376B5">
            <w:pPr>
              <w:widowControl/>
              <w:spacing w:line="360" w:lineRule="auto"/>
              <w:jc w:val="left"/>
              <w:rPr>
                <w:rFonts w:hint="eastAsia" w:ascii="宋体" w:hAnsi="宋体" w:cs="宋体"/>
                <w:bCs/>
              </w:rPr>
            </w:pPr>
            <w:r>
              <w:rPr>
                <w:rFonts w:hint="eastAsia" w:ascii="宋体" w:hAnsi="宋体" w:cs="宋体"/>
                <w:bCs/>
              </w:rPr>
              <w:t>工业。</w:t>
            </w:r>
          </w:p>
        </w:tc>
      </w:tr>
    </w:tbl>
    <w:p w14:paraId="33DFDC5B">
      <w:pPr>
        <w:pStyle w:val="5"/>
        <w:numPr>
          <w:ilvl w:val="0"/>
          <w:numId w:val="1"/>
        </w:numPr>
        <w:ind w:firstLine="560"/>
      </w:pPr>
      <w:r>
        <w:rPr>
          <w:rFonts w:hint="eastAsia"/>
        </w:rPr>
        <w:t>货物需求</w:t>
      </w:r>
      <w:bookmarkEnd w:id="9"/>
      <w:bookmarkEnd w:id="10"/>
      <w:bookmarkEnd w:id="11"/>
      <w:bookmarkEnd w:id="12"/>
      <w:bookmarkEnd w:id="13"/>
      <w:bookmarkEnd w:id="14"/>
      <w:bookmarkEnd w:id="15"/>
      <w:bookmarkEnd w:id="16"/>
    </w:p>
    <w:p w14:paraId="74FD7020">
      <w:pPr>
        <w:pStyle w:val="10"/>
        <w:spacing w:line="500" w:lineRule="exact"/>
        <w:ind w:left="0" w:leftChars="0" w:firstLine="0" w:firstLineChars="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第1包：麻醉学实验实训中心设备更新</w:t>
      </w:r>
    </w:p>
    <w:p w14:paraId="5EB704FD">
      <w:pPr>
        <w:pStyle w:val="10"/>
        <w:spacing w:line="500" w:lineRule="exact"/>
        <w:ind w:left="0" w:firstLine="482"/>
        <w:rPr>
          <w:rFonts w:hint="eastAsia" w:ascii="宋体" w:hAnsi="宋体" w:eastAsia="宋体" w:cs="宋体"/>
          <w:b/>
          <w:bCs/>
          <w:sz w:val="24"/>
          <w:szCs w:val="24"/>
        </w:rPr>
      </w:pPr>
      <w:r>
        <w:rPr>
          <w:rFonts w:hint="eastAsia" w:ascii="宋体" w:hAnsi="宋体" w:eastAsia="宋体" w:cs="宋体"/>
          <w:b/>
          <w:bCs/>
          <w:sz w:val="24"/>
          <w:szCs w:val="24"/>
        </w:rPr>
        <w:t>（一）货物指标重要性表述</w:t>
      </w:r>
    </w:p>
    <w:tbl>
      <w:tblPr>
        <w:tblStyle w:val="11"/>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272"/>
        <w:gridCol w:w="5434"/>
      </w:tblGrid>
      <w:tr w14:paraId="0FE6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1158A718">
            <w:pPr>
              <w:spacing w:line="360" w:lineRule="auto"/>
              <w:jc w:val="center"/>
              <w:rPr>
                <w:rFonts w:hint="eastAsia" w:ascii="宋体" w:hAnsi="宋体" w:cs="宋体"/>
                <w:szCs w:val="24"/>
              </w:rPr>
            </w:pPr>
            <w:r>
              <w:rPr>
                <w:rFonts w:hint="eastAsia" w:asciiTheme="majorEastAsia" w:hAnsiTheme="majorEastAsia" w:eastAsiaTheme="majorEastAsia"/>
                <w:b/>
                <w:szCs w:val="24"/>
              </w:rPr>
              <w:t>标识重要性</w:t>
            </w:r>
          </w:p>
        </w:tc>
        <w:tc>
          <w:tcPr>
            <w:tcW w:w="1272" w:type="dxa"/>
            <w:vAlign w:val="center"/>
          </w:tcPr>
          <w:p w14:paraId="77C287D3">
            <w:pPr>
              <w:spacing w:line="360" w:lineRule="auto"/>
              <w:jc w:val="center"/>
              <w:rPr>
                <w:rFonts w:hint="eastAsia" w:ascii="宋体" w:hAnsi="宋体" w:cs="宋体"/>
                <w:szCs w:val="24"/>
              </w:rPr>
            </w:pPr>
            <w:r>
              <w:rPr>
                <w:rFonts w:hint="eastAsia" w:asciiTheme="majorEastAsia" w:hAnsiTheme="majorEastAsia" w:eastAsiaTheme="majorEastAsia"/>
                <w:b/>
                <w:szCs w:val="24"/>
              </w:rPr>
              <w:t>标识符号</w:t>
            </w:r>
          </w:p>
        </w:tc>
        <w:tc>
          <w:tcPr>
            <w:tcW w:w="5434" w:type="dxa"/>
            <w:vAlign w:val="center"/>
          </w:tcPr>
          <w:p w14:paraId="4C8869AF">
            <w:pPr>
              <w:spacing w:line="360" w:lineRule="auto"/>
              <w:jc w:val="center"/>
              <w:rPr>
                <w:rFonts w:hint="eastAsia" w:ascii="宋体" w:hAnsi="宋体" w:cs="宋体"/>
                <w:szCs w:val="24"/>
              </w:rPr>
            </w:pPr>
            <w:r>
              <w:rPr>
                <w:rFonts w:hint="eastAsia" w:asciiTheme="majorEastAsia" w:hAnsiTheme="majorEastAsia" w:eastAsiaTheme="majorEastAsia"/>
                <w:b/>
                <w:szCs w:val="24"/>
              </w:rPr>
              <w:t>代表意思</w:t>
            </w:r>
          </w:p>
        </w:tc>
      </w:tr>
      <w:tr w14:paraId="3769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1D799FBB">
            <w:pPr>
              <w:spacing w:line="360" w:lineRule="auto"/>
              <w:jc w:val="center"/>
              <w:rPr>
                <w:rFonts w:hint="eastAsia" w:ascii="宋体" w:hAnsi="宋体" w:cs="宋体"/>
                <w:szCs w:val="24"/>
              </w:rPr>
            </w:pPr>
            <w:r>
              <w:rPr>
                <w:rFonts w:hint="eastAsia" w:ascii="宋体" w:hAnsi="宋体" w:cs="宋体"/>
                <w:sz w:val="24"/>
                <w:szCs w:val="18"/>
              </w:rPr>
              <w:t>关键性指标项</w:t>
            </w:r>
          </w:p>
        </w:tc>
        <w:tc>
          <w:tcPr>
            <w:tcW w:w="1272" w:type="dxa"/>
            <w:vAlign w:val="center"/>
          </w:tcPr>
          <w:p w14:paraId="02DC2066">
            <w:pPr>
              <w:spacing w:line="360" w:lineRule="auto"/>
              <w:jc w:val="center"/>
              <w:rPr>
                <w:rFonts w:hint="eastAsia" w:ascii="宋体" w:hAnsi="宋体" w:cs="宋体"/>
                <w:szCs w:val="24"/>
              </w:rPr>
            </w:pPr>
            <w:r>
              <w:rPr>
                <w:rFonts w:hint="eastAsia" w:ascii="宋体" w:hAnsi="宋体" w:cs="宋体"/>
                <w:sz w:val="24"/>
                <w:szCs w:val="18"/>
              </w:rPr>
              <w:t>★</w:t>
            </w:r>
          </w:p>
        </w:tc>
        <w:tc>
          <w:tcPr>
            <w:tcW w:w="5434" w:type="dxa"/>
            <w:vAlign w:val="center"/>
          </w:tcPr>
          <w:p w14:paraId="4708DD83">
            <w:pPr>
              <w:spacing w:line="360" w:lineRule="auto"/>
              <w:jc w:val="center"/>
              <w:rPr>
                <w:rFonts w:hint="eastAsia" w:ascii="宋体" w:hAnsi="宋体" w:cs="宋体"/>
                <w:szCs w:val="24"/>
              </w:rPr>
            </w:pPr>
            <w:r>
              <w:rPr>
                <w:rFonts w:hint="eastAsia" w:ascii="宋体" w:hAnsi="宋体" w:cs="宋体"/>
                <w:sz w:val="24"/>
                <w:szCs w:val="18"/>
              </w:rPr>
              <w:t>不满足该指标项将导致投标被拒绝</w:t>
            </w:r>
          </w:p>
        </w:tc>
      </w:tr>
      <w:tr w14:paraId="5623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5A1DCB11">
            <w:pPr>
              <w:spacing w:line="360" w:lineRule="auto"/>
              <w:jc w:val="center"/>
              <w:rPr>
                <w:rFonts w:hint="eastAsia" w:ascii="宋体" w:hAnsi="宋体" w:cs="宋体"/>
                <w:szCs w:val="24"/>
              </w:rPr>
            </w:pPr>
            <w:r>
              <w:rPr>
                <w:rFonts w:hint="eastAsia" w:ascii="宋体" w:hAnsi="宋体" w:cs="宋体"/>
                <w:sz w:val="24"/>
                <w:szCs w:val="18"/>
              </w:rPr>
              <w:t>重要指标项</w:t>
            </w:r>
          </w:p>
        </w:tc>
        <w:tc>
          <w:tcPr>
            <w:tcW w:w="1272" w:type="dxa"/>
            <w:vAlign w:val="center"/>
          </w:tcPr>
          <w:p w14:paraId="7935A93C">
            <w:pPr>
              <w:spacing w:line="360" w:lineRule="auto"/>
              <w:jc w:val="center"/>
              <w:rPr>
                <w:rFonts w:hint="eastAsia" w:ascii="宋体" w:hAnsi="宋体" w:cs="宋体"/>
                <w:szCs w:val="24"/>
              </w:rPr>
            </w:pPr>
            <w:r>
              <w:rPr>
                <w:rFonts w:hint="eastAsia" w:ascii="宋体" w:hAnsi="宋体" w:cs="宋体"/>
                <w:sz w:val="24"/>
                <w:szCs w:val="18"/>
              </w:rPr>
              <w:t>■</w:t>
            </w:r>
          </w:p>
        </w:tc>
        <w:tc>
          <w:tcPr>
            <w:tcW w:w="5434" w:type="dxa"/>
            <w:vAlign w:val="center"/>
          </w:tcPr>
          <w:p w14:paraId="5F9F3E13">
            <w:pPr>
              <w:spacing w:line="360" w:lineRule="auto"/>
              <w:jc w:val="center"/>
              <w:rPr>
                <w:rFonts w:hint="eastAsia" w:ascii="宋体" w:hAnsi="宋体" w:cs="宋体"/>
                <w:szCs w:val="18"/>
              </w:rPr>
            </w:pPr>
            <w:r>
              <w:rPr>
                <w:rFonts w:hint="eastAsia" w:ascii="宋体" w:hAnsi="宋体" w:cs="宋体"/>
                <w:sz w:val="24"/>
                <w:szCs w:val="24"/>
              </w:rPr>
              <w:t>评分项，每满足一项得</w:t>
            </w:r>
            <w:r>
              <w:rPr>
                <w:rFonts w:hint="eastAsia" w:ascii="宋体" w:hAnsi="宋体" w:cs="宋体"/>
                <w:sz w:val="24"/>
                <w:szCs w:val="24"/>
                <w:lang w:val="en-US" w:eastAsia="zh-CN"/>
              </w:rPr>
              <w:t>2</w:t>
            </w:r>
            <w:r>
              <w:rPr>
                <w:rFonts w:hint="eastAsia" w:ascii="宋体" w:hAnsi="宋体" w:cs="宋体"/>
                <w:sz w:val="24"/>
                <w:szCs w:val="24"/>
              </w:rPr>
              <w:t>分</w:t>
            </w:r>
          </w:p>
        </w:tc>
      </w:tr>
      <w:tr w14:paraId="4448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67F72181">
            <w:pPr>
              <w:spacing w:line="360" w:lineRule="auto"/>
              <w:jc w:val="center"/>
              <w:rPr>
                <w:rFonts w:hint="eastAsia" w:ascii="宋体" w:hAnsi="宋体" w:eastAsia="宋体" w:cs="宋体"/>
                <w:szCs w:val="18"/>
              </w:rPr>
            </w:pPr>
            <w:r>
              <w:rPr>
                <w:rFonts w:hint="eastAsia" w:ascii="宋体" w:hAnsi="宋体" w:eastAsia="宋体" w:cs="宋体"/>
                <w:szCs w:val="18"/>
              </w:rPr>
              <w:t>无标识项</w:t>
            </w:r>
          </w:p>
        </w:tc>
        <w:tc>
          <w:tcPr>
            <w:tcW w:w="1272" w:type="dxa"/>
            <w:vAlign w:val="center"/>
          </w:tcPr>
          <w:p w14:paraId="3167934E">
            <w:pPr>
              <w:spacing w:line="360" w:lineRule="auto"/>
              <w:jc w:val="center"/>
              <w:rPr>
                <w:rFonts w:hint="eastAsia" w:ascii="宋体" w:hAnsi="宋体" w:eastAsia="宋体" w:cs="宋体"/>
                <w:szCs w:val="18"/>
              </w:rPr>
            </w:pPr>
          </w:p>
        </w:tc>
        <w:tc>
          <w:tcPr>
            <w:tcW w:w="5434" w:type="dxa"/>
            <w:vAlign w:val="center"/>
          </w:tcPr>
          <w:p w14:paraId="6D9EBF6D">
            <w:pPr>
              <w:pStyle w:val="9"/>
              <w:widowControl/>
              <w:spacing w:line="360" w:lineRule="auto"/>
              <w:jc w:val="center"/>
              <w:rPr>
                <w:rFonts w:hint="eastAsia" w:ascii="宋体" w:hAnsi="宋体" w:eastAsia="宋体" w:cs="宋体"/>
                <w:szCs w:val="18"/>
              </w:rPr>
            </w:pPr>
            <w:r>
              <w:rPr>
                <w:rFonts w:hint="eastAsia" w:ascii="宋体" w:hAnsi="宋体" w:cs="宋体"/>
                <w:szCs w:val="24"/>
              </w:rPr>
              <w:t>投标人/供应商须在投标文件/响应文件中提供承诺，</w:t>
            </w:r>
            <w:r>
              <w:rPr>
                <w:rFonts w:hint="eastAsia" w:ascii="宋体" w:hAnsi="宋体" w:cs="宋体"/>
                <w:b/>
                <w:bCs/>
                <w:szCs w:val="24"/>
              </w:rPr>
              <w:t>承诺无标识项完全满足采购文件要求，如履约验收期间所投产品不满足采购文件要求，采购人有权解除合同并上报政府采购监督管理部门，中标人/成交供应商承担由此产生的一切后果及责任（承诺函格式详见投标文件/响应文件格式）。</w:t>
            </w:r>
            <w:r>
              <w:rPr>
                <w:rFonts w:hint="eastAsia" w:ascii="宋体" w:hAnsi="宋体" w:cs="宋体"/>
                <w:szCs w:val="24"/>
              </w:rPr>
              <w:t>投标文件/响应文件中未提供相应承诺或承诺的内容不满足要求的，</w:t>
            </w:r>
            <w:r>
              <w:rPr>
                <w:rFonts w:hint="eastAsia" w:ascii="宋体" w:hAnsi="宋体" w:cs="宋体"/>
                <w:b/>
                <w:bCs/>
                <w:szCs w:val="24"/>
              </w:rPr>
              <w:t>投标/响应无效。</w:t>
            </w:r>
          </w:p>
        </w:tc>
      </w:tr>
      <w:tr w14:paraId="64A2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4CFF7F19">
            <w:pPr>
              <w:pStyle w:val="10"/>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注：</w:t>
            </w:r>
          </w:p>
          <w:p w14:paraId="49D03B22">
            <w:pPr>
              <w:pStyle w:val="10"/>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1、如某项标识中包含多条技术参数或要求，则该项标识所含内容均需满足或优于招标文件要求，否则不予认可。</w:t>
            </w:r>
          </w:p>
          <w:p w14:paraId="3E629092">
            <w:pPr>
              <w:pStyle w:val="10"/>
              <w:spacing w:line="50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、关于参数评审的相关要求：</w:t>
            </w:r>
          </w:p>
          <w:p w14:paraId="59FB26BF">
            <w:pPr>
              <w:pStyle w:val="10"/>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①投标人必须对“★”项、“■”项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sz w:val="24"/>
                <w:szCs w:val="24"/>
              </w:rPr>
              <w:t>对应</w:t>
            </w:r>
            <w:r>
              <w:rPr>
                <w:rFonts w:ascii="宋体" w:hAnsi="宋体" w:eastAsia="宋体" w:cs="宋体"/>
                <w:sz w:val="24"/>
                <w:szCs w:val="24"/>
              </w:rPr>
              <w:t>的评审标准</w:t>
            </w:r>
            <w:r>
              <w:rPr>
                <w:rFonts w:hint="eastAsia" w:ascii="宋体" w:hAnsi="宋体" w:eastAsia="宋体" w:cs="宋体"/>
                <w:sz w:val="24"/>
                <w:szCs w:val="24"/>
              </w:rPr>
              <w:t>按</w:t>
            </w:r>
            <w:r>
              <w:rPr>
                <w:rFonts w:ascii="宋体" w:hAnsi="宋体" w:eastAsia="宋体" w:cs="宋体"/>
                <w:sz w:val="24"/>
                <w:szCs w:val="24"/>
              </w:rPr>
              <w:t>投标</w:t>
            </w:r>
            <w:r>
              <w:rPr>
                <w:rFonts w:hint="eastAsia" w:ascii="宋体" w:hAnsi="宋体" w:eastAsia="宋体" w:cs="宋体"/>
                <w:sz w:val="24"/>
                <w:szCs w:val="24"/>
              </w:rPr>
              <w:t>无效处理</w:t>
            </w:r>
            <w:r>
              <w:rPr>
                <w:rFonts w:ascii="宋体" w:hAnsi="宋体" w:eastAsia="宋体" w:cs="宋体"/>
                <w:sz w:val="24"/>
                <w:szCs w:val="24"/>
              </w:rPr>
              <w:t>或不得分）</w:t>
            </w:r>
            <w:r>
              <w:rPr>
                <w:rFonts w:hint="default" w:ascii="宋体" w:hAnsi="宋体" w:eastAsia="宋体" w:cs="宋体"/>
                <w:b w:val="0"/>
                <w:bCs w:val="0"/>
                <w:sz w:val="24"/>
                <w:szCs w:val="24"/>
              </w:rPr>
              <w:t>。</w:t>
            </w:r>
          </w:p>
          <w:p w14:paraId="31CE469C">
            <w:pPr>
              <w:pStyle w:val="10"/>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②如下述采购需求清单中约定要求提供证明材料，请投标人在相应标识项的参数技术响应表后附相应的证明材料，同时需要在响应表中注明所在页码，且需要同证明材料进行对应。</w:t>
            </w:r>
          </w:p>
          <w:p w14:paraId="497353AD">
            <w:pPr>
              <w:pStyle w:val="10"/>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③除采购需求清单中明确约定在投标文件（或投标时）提供检测或检验或测试报告等证明材料外，其他材料均为合同签订后提供。</w:t>
            </w:r>
          </w:p>
          <w:p w14:paraId="44A5935E">
            <w:pPr>
              <w:pStyle w:val="10"/>
              <w:spacing w:line="500" w:lineRule="exact"/>
              <w:ind w:left="0" w:firstLine="0" w:firstLineChars="0"/>
              <w:rPr>
                <w:rFonts w:hint="eastAsia" w:ascii="宋体" w:hAnsi="宋体" w:eastAsia="宋体" w:cs="宋体"/>
                <w:b/>
                <w:bCs/>
                <w:color w:val="0000FF"/>
                <w:sz w:val="24"/>
                <w:szCs w:val="24"/>
              </w:rPr>
            </w:pPr>
            <w:r>
              <w:rPr>
                <w:rFonts w:hint="eastAsia" w:ascii="宋体" w:hAnsi="宋体" w:eastAsia="宋体" w:cs="宋体"/>
                <w:sz w:val="24"/>
                <w:szCs w:val="24"/>
              </w:rPr>
              <w:t>④采购人有权要求合同签订后，验收时中标人对所投产品功能参数进行逐项演示，如发现有与投标文件描述不符或弄虚作假行为，中标人承担违约责任。</w:t>
            </w:r>
          </w:p>
        </w:tc>
      </w:tr>
    </w:tbl>
    <w:p w14:paraId="26B0AA57">
      <w:pPr>
        <w:pStyle w:val="10"/>
        <w:ind w:left="0" w:firstLine="482"/>
        <w:rPr>
          <w:rFonts w:hint="eastAsia" w:ascii="宋体" w:hAnsi="宋体" w:eastAsia="宋体" w:cs="宋体"/>
          <w:b/>
          <w:bCs/>
          <w:sz w:val="24"/>
          <w:szCs w:val="24"/>
        </w:rPr>
      </w:pPr>
      <w:r>
        <w:rPr>
          <w:rFonts w:hint="eastAsia" w:ascii="宋体" w:hAnsi="宋体" w:eastAsia="宋体" w:cs="宋体"/>
          <w:b/>
          <w:bCs/>
          <w:sz w:val="24"/>
          <w:szCs w:val="24"/>
        </w:rPr>
        <w:t>（二）货物指标要求</w:t>
      </w:r>
    </w:p>
    <w:tbl>
      <w:tblPr>
        <w:tblStyle w:val="11"/>
        <w:tblW w:w="5089" w:type="pct"/>
        <w:tblInd w:w="-92" w:type="dxa"/>
        <w:tblLayout w:type="fixed"/>
        <w:tblCellMar>
          <w:top w:w="0" w:type="dxa"/>
          <w:left w:w="108" w:type="dxa"/>
          <w:bottom w:w="0" w:type="dxa"/>
          <w:right w:w="108" w:type="dxa"/>
        </w:tblCellMar>
      </w:tblPr>
      <w:tblGrid>
        <w:gridCol w:w="490"/>
        <w:gridCol w:w="857"/>
        <w:gridCol w:w="6297"/>
        <w:gridCol w:w="543"/>
        <w:gridCol w:w="487"/>
      </w:tblGrid>
      <w:tr w14:paraId="06AEE4AA">
        <w:tblPrEx>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0AFF">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序号</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1894">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货物名称</w:t>
            </w:r>
          </w:p>
        </w:tc>
        <w:tc>
          <w:tcPr>
            <w:tcW w:w="3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DE75">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技术参数及要求</w:t>
            </w:r>
          </w:p>
        </w:tc>
        <w:tc>
          <w:tcPr>
            <w:tcW w:w="312"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0955E66">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数量</w:t>
            </w:r>
          </w:p>
        </w:tc>
        <w:tc>
          <w:tcPr>
            <w:tcW w:w="28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90AB38D">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单位</w:t>
            </w:r>
          </w:p>
        </w:tc>
      </w:tr>
      <w:tr w14:paraId="36B425F8">
        <w:tblPrEx>
          <w:tblCellMar>
            <w:top w:w="0" w:type="dxa"/>
            <w:left w:w="108" w:type="dxa"/>
            <w:bottom w:w="0" w:type="dxa"/>
            <w:right w:w="108" w:type="dxa"/>
          </w:tblCellMar>
        </w:tblPrEx>
        <w:trPr>
          <w:trHeight w:val="1000" w:hRule="atLeast"/>
        </w:trPr>
        <w:tc>
          <w:tcPr>
            <w:tcW w:w="282" w:type="pct"/>
            <w:tcBorders>
              <w:top w:val="single" w:color="000000" w:sz="4" w:space="0"/>
              <w:left w:val="single" w:color="000000" w:sz="4" w:space="0"/>
              <w:bottom w:val="single" w:color="000000" w:sz="4" w:space="0"/>
              <w:right w:val="single" w:color="000000" w:sz="4" w:space="0"/>
            </w:tcBorders>
            <w:noWrap/>
            <w:vAlign w:val="center"/>
          </w:tcPr>
          <w:p w14:paraId="60B7F736">
            <w:pPr>
              <w:pStyle w:val="3"/>
              <w:jc w:val="center"/>
              <w:rPr>
                <w:rFonts w:hint="eastAsia" w:ascii="宋体" w:hAnsi="宋体" w:cs="宋体"/>
                <w:sz w:val="24"/>
                <w:szCs w:val="24"/>
              </w:rPr>
            </w:pPr>
            <w:r>
              <w:rPr>
                <w:rFonts w:hint="eastAsia" w:ascii="宋体" w:hAnsi="宋体" w:eastAsia="宋体" w:cs="宋体"/>
                <w:sz w:val="24"/>
                <w:szCs w:val="24"/>
              </w:rPr>
              <w:t>1</w:t>
            </w:r>
          </w:p>
        </w:tc>
        <w:tc>
          <w:tcPr>
            <w:tcW w:w="494" w:type="pct"/>
            <w:tcBorders>
              <w:top w:val="single" w:color="000000" w:sz="4" w:space="0"/>
              <w:left w:val="single" w:color="000000" w:sz="4" w:space="0"/>
              <w:bottom w:val="single" w:color="000000" w:sz="4" w:space="0"/>
              <w:right w:val="single" w:color="000000" w:sz="4" w:space="0"/>
            </w:tcBorders>
            <w:vAlign w:val="center"/>
          </w:tcPr>
          <w:p w14:paraId="79A59A27">
            <w:pPr>
              <w:spacing w:line="360" w:lineRule="auto"/>
              <w:jc w:val="center"/>
              <w:rPr>
                <w:rFonts w:hint="eastAsia" w:ascii="宋体" w:hAnsi="宋体" w:cs="宋体"/>
                <w:bCs/>
                <w:sz w:val="24"/>
                <w:szCs w:val="24"/>
              </w:rPr>
            </w:pPr>
            <w:r>
              <w:rPr>
                <w:rFonts w:hint="eastAsia" w:ascii="宋体" w:hAnsi="宋体"/>
                <w:bCs/>
                <w:sz w:val="24"/>
                <w:szCs w:val="24"/>
              </w:rPr>
              <w:t>高级综合模拟人</w:t>
            </w:r>
          </w:p>
        </w:tc>
        <w:tc>
          <w:tcPr>
            <w:tcW w:w="3629" w:type="pct"/>
            <w:tcBorders>
              <w:top w:val="single" w:color="000000" w:sz="4" w:space="0"/>
              <w:left w:val="single" w:color="000000" w:sz="4" w:space="0"/>
              <w:bottom w:val="single" w:color="000000" w:sz="4" w:space="0"/>
              <w:right w:val="single" w:color="000000" w:sz="4" w:space="0"/>
            </w:tcBorders>
            <w:vAlign w:val="top"/>
          </w:tcPr>
          <w:p w14:paraId="5005A24A">
            <w:pPr>
              <w:spacing w:line="276" w:lineRule="auto"/>
              <w:rPr>
                <w:rFonts w:hint="eastAsia" w:ascii="宋体" w:hAnsi="宋体"/>
                <w:b/>
                <w:bCs w:val="0"/>
                <w:sz w:val="24"/>
                <w:szCs w:val="24"/>
              </w:rPr>
            </w:pPr>
            <w:r>
              <w:rPr>
                <w:rFonts w:hint="eastAsia" w:ascii="宋体" w:hAnsi="宋体"/>
                <w:b/>
                <w:bCs w:val="0"/>
                <w:sz w:val="24"/>
                <w:szCs w:val="24"/>
              </w:rPr>
              <w:t>1、整体特征</w:t>
            </w:r>
          </w:p>
          <w:p w14:paraId="79D130F5">
            <w:pPr>
              <w:spacing w:line="276" w:lineRule="auto"/>
              <w:rPr>
                <w:rFonts w:hint="eastAsia" w:ascii="宋体" w:hAnsi="宋体"/>
                <w:bCs/>
                <w:sz w:val="24"/>
                <w:szCs w:val="24"/>
              </w:rPr>
            </w:pPr>
            <w:r>
              <w:rPr>
                <w:rFonts w:hint="eastAsia" w:ascii="宋体" w:hAnsi="宋体"/>
                <w:bCs/>
                <w:sz w:val="24"/>
                <w:szCs w:val="24"/>
              </w:rPr>
              <w:t>（1）系统包括：1个无线成人模拟病人</w:t>
            </w:r>
            <w:r>
              <w:rPr>
                <w:rFonts w:hint="eastAsia" w:ascii="宋体" w:hAnsi="宋体"/>
                <w:bCs/>
                <w:sz w:val="24"/>
                <w:szCs w:val="24"/>
                <w:lang w:eastAsia="zh-CN"/>
              </w:rPr>
              <w:t>；</w:t>
            </w:r>
            <w:r>
              <w:rPr>
                <w:rFonts w:hint="eastAsia" w:ascii="宋体" w:hAnsi="宋体"/>
                <w:bCs/>
                <w:sz w:val="24"/>
                <w:szCs w:val="24"/>
              </w:rPr>
              <w:t>1部无线平板电脑；1部模拟病人监护仪</w:t>
            </w:r>
            <w:r>
              <w:rPr>
                <w:rFonts w:hint="eastAsia" w:ascii="宋体" w:hAnsi="宋体"/>
                <w:bCs/>
                <w:sz w:val="24"/>
                <w:szCs w:val="24"/>
                <w:lang w:eastAsia="zh-CN"/>
              </w:rPr>
              <w:t>。</w:t>
            </w:r>
          </w:p>
          <w:p w14:paraId="599006A7">
            <w:pPr>
              <w:spacing w:line="276" w:lineRule="auto"/>
              <w:rPr>
                <w:rFonts w:hint="eastAsia" w:ascii="宋体" w:hAnsi="宋体" w:eastAsia="宋体"/>
                <w:bCs/>
                <w:sz w:val="24"/>
                <w:szCs w:val="24"/>
                <w:lang w:eastAsia="zh-CN"/>
              </w:rPr>
            </w:pPr>
            <w:r>
              <w:rPr>
                <w:rFonts w:hint="eastAsia" w:ascii="宋体" w:hAnsi="宋体"/>
                <w:bCs/>
                <w:sz w:val="24"/>
                <w:szCs w:val="24"/>
              </w:rPr>
              <w:t>（2）成年人体格外观，皮肤为高分子</w:t>
            </w:r>
            <w:r>
              <w:rPr>
                <w:rFonts w:hint="eastAsia" w:ascii="宋体" w:hAnsi="宋体"/>
                <w:bCs/>
                <w:sz w:val="24"/>
                <w:szCs w:val="24"/>
                <w:lang w:eastAsia="zh-CN"/>
              </w:rPr>
              <w:t>；</w:t>
            </w:r>
            <w:r>
              <w:rPr>
                <w:rFonts w:hint="eastAsia" w:ascii="宋体" w:hAnsi="宋体"/>
                <w:bCs/>
                <w:sz w:val="24"/>
                <w:szCs w:val="24"/>
              </w:rPr>
              <w:t>塑胶，主体结构为金属和聚碳酸酯，皮肤及组织的触摸感需接近正常人体的触摸感。面部皮肤可更换，躯干皮肤允许使用真实的除颤电极片或除颤手柄除颤</w:t>
            </w:r>
            <w:r>
              <w:rPr>
                <w:rFonts w:hint="eastAsia" w:ascii="宋体" w:hAnsi="宋体"/>
                <w:bCs/>
                <w:sz w:val="24"/>
                <w:szCs w:val="24"/>
                <w:lang w:eastAsia="zh-CN"/>
              </w:rPr>
              <w:t>。</w:t>
            </w:r>
          </w:p>
          <w:p w14:paraId="7D052FC2">
            <w:pPr>
              <w:spacing w:line="276" w:lineRule="auto"/>
              <w:rPr>
                <w:rFonts w:hint="eastAsia" w:ascii="宋体" w:hAnsi="宋体"/>
                <w:bCs/>
                <w:sz w:val="24"/>
                <w:szCs w:val="24"/>
              </w:rPr>
            </w:pPr>
            <w:r>
              <w:rPr>
                <w:rFonts w:hint="eastAsia" w:ascii="宋体" w:hAnsi="宋体"/>
                <w:bCs/>
                <w:sz w:val="24"/>
                <w:szCs w:val="24"/>
              </w:rPr>
              <w:t>（3）需有明确的胸部骨性标志。</w:t>
            </w:r>
          </w:p>
          <w:p w14:paraId="024CBA69">
            <w:pPr>
              <w:spacing w:line="276" w:lineRule="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包含有</w:t>
            </w:r>
            <w:r>
              <w:rPr>
                <w:rFonts w:hint="eastAsia" w:ascii="宋体" w:hAnsi="宋体"/>
                <w:bCs/>
                <w:sz w:val="24"/>
                <w:szCs w:val="24"/>
              </w:rPr>
              <w:t>计算机操作系统</w:t>
            </w:r>
          </w:p>
          <w:p w14:paraId="3B17F76E">
            <w:pPr>
              <w:spacing w:line="276" w:lineRule="auto"/>
              <w:rPr>
                <w:rFonts w:hint="eastAsia" w:ascii="宋体" w:hAnsi="宋体"/>
                <w:bCs/>
                <w:sz w:val="24"/>
                <w:szCs w:val="24"/>
              </w:rPr>
            </w:pPr>
            <w:r>
              <w:rPr>
                <w:rFonts w:hint="eastAsia" w:ascii="宋体" w:hAnsi="宋体"/>
                <w:bCs/>
                <w:sz w:val="24"/>
                <w:szCs w:val="24"/>
              </w:rPr>
              <w:t>（5）模拟人控制机的载体为平板电脑，与模型无线连接。</w:t>
            </w:r>
          </w:p>
          <w:p w14:paraId="457ED773">
            <w:pPr>
              <w:spacing w:line="276" w:lineRule="auto"/>
              <w:rPr>
                <w:rFonts w:hint="eastAsia" w:ascii="宋体" w:hAnsi="宋体"/>
                <w:bCs/>
                <w:sz w:val="24"/>
                <w:szCs w:val="24"/>
              </w:rPr>
            </w:pPr>
            <w:r>
              <w:rPr>
                <w:rFonts w:hint="eastAsia" w:ascii="宋体" w:hAnsi="宋体"/>
                <w:bCs/>
                <w:sz w:val="24"/>
                <w:szCs w:val="24"/>
              </w:rPr>
              <w:t>（6）模拟人、控制端电脑、监护电脑之间实现无线连接。模拟病人监护仪具备无线操控功能。</w:t>
            </w:r>
          </w:p>
          <w:p w14:paraId="5C4D9133">
            <w:pPr>
              <w:spacing w:line="276" w:lineRule="auto"/>
              <w:rPr>
                <w:rFonts w:hint="eastAsia" w:ascii="宋体" w:hAnsi="宋体"/>
                <w:bCs/>
                <w:sz w:val="24"/>
                <w:szCs w:val="24"/>
              </w:rPr>
            </w:pPr>
            <w:r>
              <w:rPr>
                <w:rFonts w:hint="eastAsia" w:ascii="宋体" w:hAnsi="宋体" w:cs="宋体"/>
                <w:sz w:val="24"/>
                <w:szCs w:val="24"/>
              </w:rPr>
              <w:t>★</w:t>
            </w:r>
            <w:r>
              <w:rPr>
                <w:rFonts w:hint="eastAsia" w:ascii="宋体" w:hAnsi="宋体"/>
                <w:bCs/>
                <w:sz w:val="24"/>
                <w:szCs w:val="24"/>
              </w:rPr>
              <w:t>（7）系统应免费提供</w:t>
            </w:r>
            <w:r>
              <w:rPr>
                <w:rFonts w:hint="eastAsia" w:ascii="宋体" w:hAnsi="宋体"/>
                <w:bCs/>
                <w:color w:val="auto"/>
                <w:sz w:val="24"/>
                <w:szCs w:val="24"/>
                <w:lang w:val="en-US" w:eastAsia="zh-CN"/>
              </w:rPr>
              <w:t>≥</w:t>
            </w:r>
            <w:r>
              <w:rPr>
                <w:rFonts w:hint="eastAsia" w:ascii="宋体" w:hAnsi="宋体"/>
                <w:bCs/>
                <w:color w:val="auto"/>
                <w:sz w:val="24"/>
                <w:szCs w:val="24"/>
              </w:rPr>
              <w:t>12</w:t>
            </w:r>
            <w:r>
              <w:rPr>
                <w:rFonts w:hint="eastAsia" w:ascii="宋体" w:hAnsi="宋体"/>
                <w:bCs/>
                <w:sz w:val="24"/>
                <w:szCs w:val="24"/>
              </w:rPr>
              <w:t>个虚拟仿真病人，包括成人、孕妇、少年、婴儿和新生儿，可设置为多种正常或患病状态，满足各科室的培训需求。</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116B04F7">
            <w:pPr>
              <w:spacing w:line="276" w:lineRule="auto"/>
              <w:rPr>
                <w:rFonts w:hint="eastAsia" w:ascii="宋体" w:hAnsi="宋体"/>
                <w:bCs/>
                <w:sz w:val="24"/>
                <w:szCs w:val="24"/>
              </w:rPr>
            </w:pPr>
            <w:r>
              <w:rPr>
                <w:rFonts w:hint="eastAsia" w:ascii="宋体" w:hAnsi="宋体"/>
                <w:bCs/>
                <w:sz w:val="24"/>
                <w:szCs w:val="24"/>
              </w:rPr>
              <w:t>（8）模拟病人总重量不应超过</w:t>
            </w:r>
            <w:r>
              <w:rPr>
                <w:rFonts w:hint="eastAsia" w:ascii="宋体" w:hAnsi="宋体"/>
                <w:bCs/>
                <w:sz w:val="24"/>
                <w:szCs w:val="24"/>
                <w:lang w:val="en-US" w:eastAsia="zh-CN"/>
              </w:rPr>
              <w:t>60</w:t>
            </w:r>
            <w:r>
              <w:rPr>
                <w:rFonts w:hint="eastAsia" w:ascii="宋体" w:hAnsi="宋体"/>
                <w:bCs/>
                <w:sz w:val="24"/>
                <w:szCs w:val="24"/>
              </w:rPr>
              <w:t>kg，从而让相近体形的救援人员和学习者轻易掌握对模拟病人的操控。</w:t>
            </w:r>
          </w:p>
          <w:p w14:paraId="1C2EB959">
            <w:pPr>
              <w:spacing w:line="276" w:lineRule="auto"/>
              <w:rPr>
                <w:rFonts w:hint="eastAsia" w:ascii="宋体" w:hAnsi="宋体"/>
                <w:bCs/>
                <w:sz w:val="24"/>
                <w:szCs w:val="24"/>
              </w:rPr>
            </w:pPr>
            <w:r>
              <w:rPr>
                <w:rFonts w:hint="eastAsia" w:ascii="宋体" w:hAnsi="宋体"/>
                <w:bCs/>
                <w:sz w:val="24"/>
                <w:szCs w:val="24"/>
              </w:rPr>
              <w:t>（9）压缩机的操作声音不会干扰模拟病人的听诊声音。压缩机需安装在模拟病人体内，引擎组件应装配在模拟病人体内，并确保在通信中断的情况下能继续运作，以保证持续的正确反应。压缩机操作期间不会</w:t>
            </w:r>
            <w:r>
              <w:rPr>
                <w:rFonts w:hint="eastAsia" w:ascii="宋体" w:hAnsi="宋体"/>
                <w:bCs/>
                <w:sz w:val="24"/>
                <w:szCs w:val="24"/>
                <w:lang w:val="en-US" w:eastAsia="zh-CN"/>
              </w:rPr>
              <w:t>出现</w:t>
            </w:r>
            <w:r>
              <w:rPr>
                <w:rFonts w:hint="eastAsia" w:ascii="宋体" w:hAnsi="宋体"/>
                <w:bCs/>
                <w:sz w:val="24"/>
                <w:szCs w:val="24"/>
              </w:rPr>
              <w:t>不必要的身体移动。</w:t>
            </w:r>
          </w:p>
          <w:p w14:paraId="6E65FD68">
            <w:pPr>
              <w:spacing w:line="276" w:lineRule="auto"/>
              <w:rPr>
                <w:rFonts w:hint="eastAsia" w:ascii="宋体" w:hAnsi="宋体"/>
                <w:bCs/>
                <w:sz w:val="24"/>
                <w:szCs w:val="24"/>
              </w:rPr>
            </w:pPr>
            <w:r>
              <w:rPr>
                <w:rFonts w:hint="eastAsia" w:ascii="宋体" w:hAnsi="宋体"/>
                <w:bCs/>
                <w:sz w:val="24"/>
                <w:szCs w:val="24"/>
              </w:rPr>
              <w:t>（10）模拟人需具有外接电源和内置电力供应系统和气动力发生装置，在无线状态下可支持至少持续运行4小时。</w:t>
            </w:r>
          </w:p>
          <w:p w14:paraId="6138DF05">
            <w:pPr>
              <w:spacing w:line="276" w:lineRule="auto"/>
              <w:rPr>
                <w:rFonts w:hint="eastAsia" w:ascii="宋体" w:hAnsi="宋体"/>
                <w:bCs/>
                <w:sz w:val="24"/>
                <w:szCs w:val="24"/>
              </w:rPr>
            </w:pPr>
            <w:r>
              <w:rPr>
                <w:rFonts w:hint="eastAsia" w:ascii="宋体" w:hAnsi="宋体"/>
                <w:bCs/>
                <w:sz w:val="24"/>
                <w:szCs w:val="24"/>
              </w:rPr>
              <w:t>（11）同一个模拟病人在大赛或者是操练等特殊情况下可选择性地让多位操作人员在相同或不同的位置中被操控。</w:t>
            </w:r>
          </w:p>
          <w:p w14:paraId="276CE442">
            <w:pPr>
              <w:spacing w:line="276" w:lineRule="auto"/>
              <w:rPr>
                <w:rFonts w:hint="eastAsia" w:ascii="宋体" w:hAnsi="宋体"/>
                <w:b/>
                <w:bCs w:val="0"/>
                <w:sz w:val="24"/>
                <w:szCs w:val="24"/>
              </w:rPr>
            </w:pPr>
            <w:r>
              <w:rPr>
                <w:rFonts w:hint="eastAsia" w:ascii="宋体" w:hAnsi="宋体"/>
                <w:b/>
                <w:bCs w:val="0"/>
                <w:sz w:val="24"/>
                <w:szCs w:val="24"/>
              </w:rPr>
              <w:t>2、监护功能</w:t>
            </w:r>
          </w:p>
          <w:p w14:paraId="25D64AF7">
            <w:pPr>
              <w:spacing w:line="276" w:lineRule="auto"/>
              <w:rPr>
                <w:rFonts w:hint="eastAsia" w:ascii="宋体" w:hAnsi="宋体"/>
                <w:bCs/>
                <w:sz w:val="24"/>
                <w:szCs w:val="24"/>
              </w:rPr>
            </w:pPr>
            <w:r>
              <w:rPr>
                <w:rFonts w:hint="eastAsia" w:ascii="宋体" w:hAnsi="宋体"/>
                <w:bCs/>
                <w:sz w:val="24"/>
                <w:szCs w:val="24"/>
              </w:rPr>
              <w:t>（1）可通过自身携带的监护仪显示各种监护波形和常数，可模拟连接监护导线后出现相应监护模型和监测参数。</w:t>
            </w:r>
          </w:p>
          <w:p w14:paraId="51EDC540">
            <w:pPr>
              <w:spacing w:line="276" w:lineRule="auto"/>
              <w:rPr>
                <w:rFonts w:hint="eastAsia" w:ascii="宋体" w:hAnsi="宋体"/>
                <w:bCs/>
                <w:sz w:val="24"/>
                <w:szCs w:val="24"/>
              </w:rPr>
            </w:pPr>
            <w:r>
              <w:rPr>
                <w:rFonts w:hint="eastAsia" w:ascii="宋体" w:hAnsi="宋体"/>
                <w:bCs/>
                <w:sz w:val="24"/>
                <w:szCs w:val="24"/>
              </w:rPr>
              <w:t>（2）可连接临床使用的监护仪或除颤器进行心电监测和心脏除颤与起搏。心电监测可自动显示与当时病情相一致的心电的波形。</w:t>
            </w:r>
          </w:p>
          <w:p w14:paraId="17EEC189">
            <w:pPr>
              <w:spacing w:line="276" w:lineRule="auto"/>
              <w:rPr>
                <w:rFonts w:hint="eastAsia" w:ascii="宋体" w:hAnsi="宋体"/>
                <w:bCs/>
                <w:sz w:val="24"/>
                <w:szCs w:val="24"/>
              </w:rPr>
            </w:pPr>
            <w:r>
              <w:rPr>
                <w:rFonts w:hint="eastAsia" w:ascii="宋体" w:hAnsi="宋体"/>
                <w:bCs/>
                <w:sz w:val="24"/>
                <w:szCs w:val="24"/>
              </w:rPr>
              <w:t>（3）至少可显示以下波形：心电图、CO2、SpO2、动脉血压、中心静脉压、肺动脉压。</w:t>
            </w:r>
          </w:p>
          <w:p w14:paraId="43478831">
            <w:pPr>
              <w:spacing w:line="276" w:lineRule="auto"/>
              <w:rPr>
                <w:rFonts w:hint="eastAsia" w:ascii="宋体" w:hAnsi="宋体"/>
                <w:bCs/>
                <w:sz w:val="24"/>
                <w:szCs w:val="24"/>
              </w:rPr>
            </w:pPr>
            <w:r>
              <w:rPr>
                <w:rFonts w:hint="eastAsia" w:ascii="宋体" w:hAnsi="宋体"/>
                <w:bCs/>
                <w:sz w:val="24"/>
                <w:szCs w:val="24"/>
              </w:rPr>
              <w:t>（4）至少监测并显示以下参数：心率、脉搏、血氧饱和度、无创血压、外周体温、体核体温、有创动脉血压、肺动脉压、肺毛压、CO2、O2、N2O、呼吸率、TOF、CVP、麻醉剂、心输出率、HAL、ISO、ENF、SEV、DES、颅内压。</w:t>
            </w:r>
          </w:p>
          <w:p w14:paraId="26630EBA">
            <w:pPr>
              <w:spacing w:line="276" w:lineRule="auto"/>
              <w:rPr>
                <w:rFonts w:hint="eastAsia" w:ascii="宋体" w:hAnsi="宋体"/>
                <w:bCs/>
                <w:sz w:val="24"/>
                <w:szCs w:val="24"/>
              </w:rPr>
            </w:pPr>
            <w:r>
              <w:rPr>
                <w:rFonts w:hint="eastAsia" w:ascii="宋体" w:hAnsi="宋体"/>
                <w:bCs/>
                <w:sz w:val="24"/>
                <w:szCs w:val="24"/>
              </w:rPr>
              <w:t>（5）至少可显示以下辅助诊断结果：X线片、实时12导联心电图、生化检验报告等。可与临床使用的监护仪一样调节波形的增幅和速度，可与临床使用的监护仪一样调节各种监测参数的报警上下限，并在参数超出设定好的上下限时发出报警声。</w:t>
            </w:r>
          </w:p>
          <w:p w14:paraId="1FE8C4FB">
            <w:pPr>
              <w:spacing w:line="276" w:lineRule="auto"/>
              <w:rPr>
                <w:rFonts w:hint="eastAsia" w:ascii="宋体" w:hAnsi="宋体"/>
                <w:bCs/>
                <w:sz w:val="24"/>
                <w:szCs w:val="24"/>
              </w:rPr>
            </w:pPr>
            <w:r>
              <w:rPr>
                <w:rFonts w:hint="eastAsia" w:ascii="宋体" w:hAnsi="宋体"/>
                <w:bCs/>
                <w:sz w:val="24"/>
                <w:szCs w:val="24"/>
              </w:rPr>
              <w:t>（6）监护系统使用和控制端同类型平板电脑，可触摸屏幕进行操作，可随时与控制端电脑互换。</w:t>
            </w:r>
          </w:p>
          <w:p w14:paraId="3D50391C">
            <w:pPr>
              <w:spacing w:line="276" w:lineRule="auto"/>
              <w:rPr>
                <w:rFonts w:hint="eastAsia" w:ascii="宋体" w:hAnsi="宋体"/>
                <w:bCs/>
                <w:sz w:val="24"/>
                <w:szCs w:val="24"/>
              </w:rPr>
            </w:pPr>
            <w:r>
              <w:rPr>
                <w:rFonts w:hint="eastAsia" w:ascii="宋体" w:hAnsi="宋体"/>
                <w:bCs/>
                <w:sz w:val="24"/>
                <w:szCs w:val="24"/>
              </w:rPr>
              <w:t>（10）导师应可透过操作计算机的接口或直接在监护仪更改监护仪显示的波形数量，系统应提供最少4个选项</w:t>
            </w:r>
            <w:r>
              <w:rPr>
                <w:rFonts w:hint="eastAsia" w:ascii="宋体" w:hAnsi="宋体"/>
                <w:bCs/>
                <w:sz w:val="24"/>
                <w:szCs w:val="24"/>
                <w:lang w:eastAsia="zh-CN"/>
              </w:rPr>
              <w:t>（</w:t>
            </w:r>
            <w:r>
              <w:rPr>
                <w:rFonts w:hint="eastAsia" w:ascii="宋体" w:hAnsi="宋体"/>
                <w:bCs/>
                <w:sz w:val="24"/>
                <w:szCs w:val="24"/>
              </w:rPr>
              <w:t>5个波形、4个波形、3个波形和大数字版面</w:t>
            </w:r>
            <w:r>
              <w:rPr>
                <w:rFonts w:hint="eastAsia" w:ascii="宋体" w:hAnsi="宋体"/>
                <w:bCs/>
                <w:sz w:val="24"/>
                <w:szCs w:val="24"/>
                <w:lang w:eastAsia="zh-CN"/>
              </w:rPr>
              <w:t>）</w:t>
            </w:r>
            <w:r>
              <w:rPr>
                <w:rFonts w:hint="eastAsia" w:ascii="宋体" w:hAnsi="宋体"/>
                <w:bCs/>
                <w:sz w:val="24"/>
                <w:szCs w:val="24"/>
              </w:rPr>
              <w:t>，导师也可以更改参数显示的位置和颜色</w:t>
            </w:r>
            <w:r>
              <w:rPr>
                <w:rFonts w:hint="eastAsia" w:ascii="宋体" w:hAnsi="宋体"/>
                <w:bCs/>
                <w:sz w:val="24"/>
                <w:szCs w:val="24"/>
                <w:lang w:eastAsia="zh-CN"/>
              </w:rPr>
              <w:t>。</w:t>
            </w:r>
          </w:p>
          <w:p w14:paraId="6468ACA0">
            <w:pPr>
              <w:spacing w:line="276" w:lineRule="auto"/>
              <w:rPr>
                <w:rFonts w:hint="eastAsia" w:ascii="宋体" w:hAnsi="宋体"/>
                <w:bCs/>
                <w:sz w:val="24"/>
                <w:szCs w:val="24"/>
              </w:rPr>
            </w:pPr>
            <w:r>
              <w:rPr>
                <w:rFonts w:hint="eastAsia" w:ascii="宋体" w:hAnsi="宋体"/>
                <w:bCs/>
                <w:sz w:val="24"/>
                <w:szCs w:val="24"/>
              </w:rPr>
              <w:t>（11）系统须带有二百张以上的X线片，导师也可以再自行导入JPEG格式的X线片图。</w:t>
            </w:r>
          </w:p>
          <w:p w14:paraId="5F0B96C4">
            <w:pPr>
              <w:spacing w:line="276" w:lineRule="auto"/>
              <w:rPr>
                <w:rFonts w:hint="eastAsia" w:ascii="宋体" w:hAnsi="宋体"/>
                <w:b/>
                <w:bCs w:val="0"/>
                <w:sz w:val="24"/>
                <w:szCs w:val="24"/>
              </w:rPr>
            </w:pPr>
            <w:r>
              <w:rPr>
                <w:rFonts w:hint="eastAsia" w:ascii="宋体" w:hAnsi="宋体"/>
                <w:b/>
                <w:bCs w:val="0"/>
                <w:sz w:val="24"/>
                <w:szCs w:val="24"/>
              </w:rPr>
              <w:t>3、气道功能</w:t>
            </w:r>
          </w:p>
          <w:p w14:paraId="4F8ACAA4">
            <w:pPr>
              <w:spacing w:line="276" w:lineRule="auto"/>
              <w:rPr>
                <w:rFonts w:hint="eastAsia" w:ascii="宋体" w:hAnsi="宋体"/>
                <w:bCs/>
                <w:sz w:val="24"/>
                <w:szCs w:val="24"/>
              </w:rPr>
            </w:pPr>
            <w:r>
              <w:rPr>
                <w:rFonts w:hint="eastAsia" w:ascii="宋体" w:hAnsi="宋体"/>
                <w:bCs/>
                <w:sz w:val="24"/>
                <w:szCs w:val="24"/>
              </w:rPr>
              <w:t>（1）可控制的手动或自动气道开放/关闭</w:t>
            </w:r>
            <w:r>
              <w:rPr>
                <w:rFonts w:hint="eastAsia" w:ascii="宋体" w:hAnsi="宋体"/>
                <w:bCs/>
                <w:sz w:val="24"/>
                <w:szCs w:val="24"/>
                <w:lang w:eastAsia="zh-CN"/>
              </w:rPr>
              <w:t>。</w:t>
            </w:r>
          </w:p>
          <w:p w14:paraId="317EF456">
            <w:pPr>
              <w:spacing w:line="276" w:lineRule="auto"/>
              <w:rPr>
                <w:rFonts w:hint="eastAsia" w:ascii="宋体" w:hAnsi="宋体"/>
                <w:bCs/>
                <w:sz w:val="24"/>
                <w:szCs w:val="24"/>
              </w:rPr>
            </w:pPr>
            <w:r>
              <w:rPr>
                <w:rFonts w:hint="eastAsia" w:ascii="宋体" w:hAnsi="宋体"/>
                <w:bCs/>
                <w:sz w:val="24"/>
                <w:szCs w:val="24"/>
              </w:rPr>
              <w:t>（2）正确的按额托颌/下颚上推手法才能打开气道</w:t>
            </w:r>
            <w:r>
              <w:rPr>
                <w:rFonts w:hint="eastAsia" w:ascii="宋体" w:hAnsi="宋体"/>
                <w:bCs/>
                <w:sz w:val="24"/>
                <w:szCs w:val="24"/>
                <w:lang w:eastAsia="zh-CN"/>
              </w:rPr>
              <w:t>（</w:t>
            </w:r>
            <w:r>
              <w:rPr>
                <w:rFonts w:hint="eastAsia" w:ascii="宋体" w:hAnsi="宋体"/>
                <w:bCs/>
                <w:sz w:val="24"/>
                <w:szCs w:val="24"/>
              </w:rPr>
              <w:t>会被自动感应和记录在日志中</w:t>
            </w:r>
            <w:r>
              <w:rPr>
                <w:rFonts w:hint="eastAsia" w:ascii="宋体" w:hAnsi="宋体"/>
                <w:bCs/>
                <w:sz w:val="24"/>
                <w:szCs w:val="24"/>
                <w:lang w:eastAsia="zh-CN"/>
              </w:rPr>
              <w:t>）。</w:t>
            </w:r>
          </w:p>
          <w:p w14:paraId="680E4125">
            <w:pPr>
              <w:spacing w:line="276" w:lineRule="auto"/>
              <w:rPr>
                <w:rFonts w:hint="eastAsia" w:ascii="宋体" w:hAnsi="宋体"/>
                <w:bCs/>
                <w:sz w:val="24"/>
                <w:szCs w:val="24"/>
              </w:rPr>
            </w:pPr>
            <w:r>
              <w:rPr>
                <w:rFonts w:hint="eastAsia" w:ascii="宋体" w:hAnsi="宋体"/>
                <w:bCs/>
                <w:sz w:val="24"/>
                <w:szCs w:val="24"/>
              </w:rPr>
              <w:t>（3）可用临床使用的负压吸引装置进行吸引：可分别进行口咽部吸引、鼻咽部吸引、经气管插管吸引、经气管切开吸引</w:t>
            </w:r>
            <w:r>
              <w:rPr>
                <w:rFonts w:hint="eastAsia" w:ascii="宋体" w:hAnsi="宋体"/>
                <w:bCs/>
                <w:sz w:val="24"/>
                <w:szCs w:val="24"/>
                <w:lang w:eastAsia="zh-CN"/>
              </w:rPr>
              <w:t>。</w:t>
            </w:r>
          </w:p>
          <w:p w14:paraId="5EDCB751">
            <w:pPr>
              <w:spacing w:line="276" w:lineRule="auto"/>
              <w:rPr>
                <w:rFonts w:hint="eastAsia" w:ascii="宋体" w:hAnsi="宋体"/>
                <w:bCs/>
                <w:sz w:val="24"/>
                <w:szCs w:val="24"/>
              </w:rPr>
            </w:pPr>
            <w:r>
              <w:rPr>
                <w:rFonts w:hint="eastAsia" w:ascii="宋体" w:hAnsi="宋体"/>
                <w:bCs/>
                <w:sz w:val="24"/>
                <w:szCs w:val="24"/>
              </w:rPr>
              <w:t>（4）面罩通气</w:t>
            </w:r>
            <w:r>
              <w:rPr>
                <w:rFonts w:hint="eastAsia" w:ascii="宋体" w:hAnsi="宋体"/>
                <w:bCs/>
                <w:sz w:val="24"/>
                <w:szCs w:val="24"/>
                <w:lang w:eastAsia="zh-CN"/>
              </w:rPr>
              <w:t>（</w:t>
            </w:r>
            <w:r>
              <w:rPr>
                <w:rFonts w:hint="eastAsia" w:ascii="宋体" w:hAnsi="宋体"/>
                <w:bCs/>
                <w:sz w:val="24"/>
                <w:szCs w:val="24"/>
              </w:rPr>
              <w:t>会被自动感应和记录在日志中</w:t>
            </w:r>
            <w:r>
              <w:rPr>
                <w:rFonts w:hint="eastAsia" w:ascii="宋体" w:hAnsi="宋体"/>
                <w:bCs/>
                <w:sz w:val="24"/>
                <w:szCs w:val="24"/>
                <w:lang w:eastAsia="zh-CN"/>
              </w:rPr>
              <w:t>）</w:t>
            </w:r>
            <w:r>
              <w:rPr>
                <w:rFonts w:hint="eastAsia" w:ascii="宋体" w:hAnsi="宋体"/>
                <w:bCs/>
                <w:sz w:val="24"/>
                <w:szCs w:val="24"/>
              </w:rPr>
              <w:t>、气管插管、鼻胃管插管、气管导管、喉罩通气及其它气道装置、气管内插管、逆行插管、纤维支气管镜插管、经气管喷射通气、光棒气管插管</w:t>
            </w:r>
            <w:r>
              <w:rPr>
                <w:rFonts w:hint="eastAsia" w:ascii="宋体" w:hAnsi="宋体"/>
                <w:bCs/>
                <w:sz w:val="24"/>
                <w:szCs w:val="24"/>
                <w:lang w:eastAsia="zh-CN"/>
              </w:rPr>
              <w:t>。</w:t>
            </w:r>
          </w:p>
          <w:p w14:paraId="4D4A3027">
            <w:pPr>
              <w:spacing w:line="276" w:lineRule="auto"/>
              <w:rPr>
                <w:rFonts w:hint="eastAsia" w:ascii="宋体" w:hAnsi="宋体"/>
                <w:bCs/>
                <w:sz w:val="24"/>
                <w:szCs w:val="24"/>
              </w:rPr>
            </w:pPr>
            <w:r>
              <w:rPr>
                <w:rFonts w:hint="eastAsia" w:ascii="宋体" w:hAnsi="宋体"/>
                <w:bCs/>
                <w:sz w:val="24"/>
                <w:szCs w:val="24"/>
              </w:rPr>
              <w:t>（5）可进行环甲膜穿刺和气管切开训练</w:t>
            </w:r>
            <w:r>
              <w:rPr>
                <w:rFonts w:hint="eastAsia" w:ascii="宋体" w:hAnsi="宋体"/>
                <w:bCs/>
                <w:sz w:val="24"/>
                <w:szCs w:val="24"/>
                <w:lang w:eastAsia="zh-CN"/>
              </w:rPr>
              <w:t>。</w:t>
            </w:r>
          </w:p>
          <w:p w14:paraId="7E3D478F">
            <w:pPr>
              <w:spacing w:line="276" w:lineRule="auto"/>
              <w:rPr>
                <w:rFonts w:hint="eastAsia" w:ascii="宋体" w:hAnsi="宋体" w:eastAsia="宋体"/>
                <w:bCs/>
                <w:sz w:val="24"/>
                <w:szCs w:val="24"/>
                <w:lang w:eastAsia="zh-CN"/>
              </w:rPr>
            </w:pPr>
            <w:r>
              <w:rPr>
                <w:rFonts w:hint="eastAsia" w:ascii="宋体" w:hAnsi="宋体"/>
                <w:bCs/>
                <w:sz w:val="24"/>
                <w:szCs w:val="24"/>
              </w:rPr>
              <w:t>（6）可变的气道阻力</w:t>
            </w:r>
            <w:r>
              <w:rPr>
                <w:rFonts w:hint="eastAsia" w:ascii="宋体" w:hAnsi="宋体"/>
                <w:bCs/>
                <w:sz w:val="24"/>
                <w:szCs w:val="24"/>
                <w:lang w:eastAsia="zh-CN"/>
              </w:rPr>
              <w:t>（</w:t>
            </w:r>
            <w:r>
              <w:rPr>
                <w:rFonts w:hint="eastAsia" w:ascii="宋体" w:hAnsi="宋体"/>
                <w:bCs/>
                <w:sz w:val="24"/>
                <w:szCs w:val="24"/>
              </w:rPr>
              <w:t>4个程度</w:t>
            </w:r>
            <w:r>
              <w:rPr>
                <w:rFonts w:hint="eastAsia" w:ascii="宋体" w:hAnsi="宋体"/>
                <w:bCs/>
                <w:sz w:val="24"/>
                <w:szCs w:val="24"/>
                <w:lang w:eastAsia="zh-CN"/>
              </w:rPr>
              <w:t>）</w:t>
            </w:r>
            <w:r>
              <w:rPr>
                <w:rFonts w:hint="eastAsia" w:ascii="宋体" w:hAnsi="宋体"/>
                <w:bCs/>
                <w:sz w:val="24"/>
                <w:szCs w:val="24"/>
              </w:rPr>
              <w:t>、可变肺顺应性</w:t>
            </w:r>
            <w:r>
              <w:rPr>
                <w:rFonts w:hint="eastAsia" w:ascii="宋体" w:hAnsi="宋体"/>
                <w:bCs/>
                <w:sz w:val="24"/>
                <w:szCs w:val="24"/>
                <w:lang w:eastAsia="zh-CN"/>
              </w:rPr>
              <w:t>（</w:t>
            </w:r>
            <w:r>
              <w:rPr>
                <w:rFonts w:hint="eastAsia" w:ascii="宋体" w:hAnsi="宋体"/>
                <w:bCs/>
                <w:sz w:val="24"/>
                <w:szCs w:val="24"/>
              </w:rPr>
              <w:t>4个程度</w:t>
            </w:r>
            <w:r>
              <w:rPr>
                <w:rFonts w:hint="eastAsia" w:ascii="宋体" w:hAnsi="宋体"/>
                <w:bCs/>
                <w:sz w:val="24"/>
                <w:szCs w:val="24"/>
                <w:lang w:eastAsia="zh-CN"/>
              </w:rPr>
              <w:t>）。</w:t>
            </w:r>
          </w:p>
          <w:p w14:paraId="23F06702">
            <w:pPr>
              <w:numPr>
                <w:ilvl w:val="0"/>
                <w:numId w:val="2"/>
              </w:numPr>
              <w:spacing w:line="276" w:lineRule="auto"/>
              <w:rPr>
                <w:rFonts w:hint="eastAsia" w:ascii="宋体" w:hAnsi="宋体"/>
                <w:bCs/>
                <w:sz w:val="24"/>
                <w:szCs w:val="24"/>
                <w:lang w:eastAsia="zh-CN"/>
              </w:rPr>
            </w:pPr>
            <w:r>
              <w:rPr>
                <w:rFonts w:hint="eastAsia" w:ascii="宋体" w:hAnsi="宋体"/>
                <w:bCs/>
                <w:sz w:val="24"/>
                <w:szCs w:val="24"/>
              </w:rPr>
              <w:t>可进行右主支气管通气、可产生胃胀气</w:t>
            </w:r>
            <w:r>
              <w:rPr>
                <w:rFonts w:hint="eastAsia" w:ascii="宋体" w:hAnsi="宋体"/>
                <w:bCs/>
                <w:sz w:val="24"/>
                <w:szCs w:val="24"/>
                <w:lang w:eastAsia="zh-CN"/>
              </w:rPr>
              <w:t>。</w:t>
            </w:r>
          </w:p>
          <w:p w14:paraId="41CAF8E0">
            <w:pPr>
              <w:numPr>
                <w:ilvl w:val="0"/>
                <w:numId w:val="2"/>
              </w:numPr>
              <w:spacing w:line="276" w:lineRule="auto"/>
              <w:rPr>
                <w:rFonts w:hint="eastAsia" w:ascii="宋体" w:hAnsi="宋体"/>
                <w:bCs/>
                <w:sz w:val="24"/>
                <w:szCs w:val="24"/>
              </w:rPr>
            </w:pPr>
            <w:r>
              <w:rPr>
                <w:rFonts w:hint="eastAsia" w:ascii="宋体" w:hAnsi="宋体"/>
                <w:bCs/>
                <w:sz w:val="24"/>
                <w:szCs w:val="24"/>
              </w:rPr>
              <w:t>正确头部位置的监测、可选择“不能插管/能够通气”功能</w:t>
            </w:r>
            <w:r>
              <w:rPr>
                <w:rFonts w:hint="eastAsia" w:ascii="宋体" w:hAnsi="宋体"/>
                <w:bCs/>
                <w:sz w:val="24"/>
                <w:szCs w:val="24"/>
                <w:lang w:eastAsia="zh-CN"/>
              </w:rPr>
              <w:t>。</w:t>
            </w:r>
          </w:p>
          <w:p w14:paraId="04534D6C">
            <w:pPr>
              <w:spacing w:line="276" w:lineRule="auto"/>
              <w:rPr>
                <w:rFonts w:hint="eastAsia" w:ascii="宋体" w:hAnsi="宋体" w:eastAsia="宋体"/>
                <w:bCs/>
                <w:sz w:val="24"/>
                <w:szCs w:val="24"/>
                <w:lang w:eastAsia="zh-CN"/>
              </w:rPr>
            </w:pPr>
            <w:r>
              <w:rPr>
                <w:rFonts w:hint="eastAsia" w:ascii="宋体" w:hAnsi="宋体" w:cs="宋体"/>
                <w:sz w:val="24"/>
                <w:szCs w:val="24"/>
              </w:rPr>
              <w:t>■</w:t>
            </w:r>
            <w:r>
              <w:rPr>
                <w:rFonts w:hint="eastAsia" w:ascii="宋体" w:hAnsi="宋体"/>
                <w:bCs/>
                <w:sz w:val="24"/>
                <w:szCs w:val="24"/>
              </w:rPr>
              <w:t>（9）舌水肿</w:t>
            </w:r>
            <w:r>
              <w:rPr>
                <w:rFonts w:hint="eastAsia" w:ascii="宋体" w:hAnsi="宋体"/>
                <w:bCs/>
                <w:sz w:val="24"/>
                <w:szCs w:val="24"/>
                <w:lang w:eastAsia="zh-CN"/>
              </w:rPr>
              <w:t>（</w:t>
            </w:r>
            <w:r>
              <w:rPr>
                <w:rFonts w:hint="eastAsia" w:ascii="宋体" w:hAnsi="宋体"/>
                <w:bCs/>
                <w:color w:val="auto"/>
                <w:sz w:val="24"/>
                <w:szCs w:val="24"/>
                <w:lang w:val="en-US" w:eastAsia="zh-CN"/>
              </w:rPr>
              <w:t>≥</w:t>
            </w:r>
            <w:r>
              <w:rPr>
                <w:rFonts w:hint="eastAsia" w:ascii="宋体" w:hAnsi="宋体"/>
                <w:bCs/>
                <w:sz w:val="24"/>
                <w:szCs w:val="24"/>
              </w:rPr>
              <w:t>2个程度肿胀情况</w:t>
            </w:r>
            <w:r>
              <w:rPr>
                <w:rFonts w:hint="eastAsia" w:ascii="宋体" w:hAnsi="宋体"/>
                <w:bCs/>
                <w:sz w:val="24"/>
                <w:szCs w:val="24"/>
                <w:lang w:eastAsia="zh-CN"/>
              </w:rPr>
              <w:t>）</w:t>
            </w:r>
            <w:r>
              <w:rPr>
                <w:rFonts w:hint="eastAsia" w:ascii="宋体" w:hAnsi="宋体"/>
                <w:bCs/>
                <w:sz w:val="24"/>
                <w:szCs w:val="24"/>
              </w:rPr>
              <w:t>、咽部梗阻、喉痉挛、牙关紧闭、颈部强直、异物梗塞情况</w:t>
            </w:r>
            <w:r>
              <w:rPr>
                <w:rFonts w:hint="eastAsia" w:ascii="宋体" w:hAnsi="宋体"/>
                <w:bCs/>
                <w:sz w:val="24"/>
                <w:szCs w:val="24"/>
                <w:lang w:eastAsia="zh-CN"/>
              </w:rPr>
              <w:t>。</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32903572">
            <w:pPr>
              <w:spacing w:line="276" w:lineRule="auto"/>
              <w:rPr>
                <w:rFonts w:hint="eastAsia" w:ascii="宋体" w:hAnsi="宋体"/>
                <w:bCs/>
                <w:sz w:val="24"/>
                <w:szCs w:val="24"/>
              </w:rPr>
            </w:pPr>
            <w:r>
              <w:rPr>
                <w:rFonts w:hint="eastAsia" w:ascii="宋体" w:hAnsi="宋体"/>
                <w:bCs/>
                <w:sz w:val="24"/>
                <w:szCs w:val="24"/>
              </w:rPr>
              <w:t>（10）模拟病人带有软牙和硬牙、在舌头退缩情况下，模拟病人应无法呼吸，学员必须要对模拟病人进行正确的按额托颌/下颚上推手法，模拟病人才会有呼吸</w:t>
            </w:r>
            <w:r>
              <w:rPr>
                <w:rFonts w:hint="eastAsia" w:ascii="宋体" w:hAnsi="宋体"/>
                <w:bCs/>
                <w:sz w:val="24"/>
                <w:szCs w:val="24"/>
                <w:lang w:eastAsia="zh-CN"/>
              </w:rPr>
              <w:t>。</w:t>
            </w:r>
          </w:p>
          <w:p w14:paraId="178E3313">
            <w:pPr>
              <w:spacing w:line="276" w:lineRule="auto"/>
              <w:rPr>
                <w:rFonts w:hint="eastAsia" w:ascii="宋体" w:hAnsi="宋体"/>
                <w:b/>
                <w:bCs w:val="0"/>
                <w:sz w:val="24"/>
                <w:szCs w:val="24"/>
              </w:rPr>
            </w:pPr>
            <w:r>
              <w:rPr>
                <w:rFonts w:hint="eastAsia" w:ascii="宋体" w:hAnsi="宋体"/>
                <w:b/>
                <w:bCs w:val="0"/>
                <w:sz w:val="24"/>
                <w:szCs w:val="24"/>
              </w:rPr>
              <w:t>4、呼吸系统</w:t>
            </w:r>
          </w:p>
          <w:p w14:paraId="3BBD6B9F">
            <w:pPr>
              <w:spacing w:line="276" w:lineRule="auto"/>
              <w:rPr>
                <w:rFonts w:hint="eastAsia" w:ascii="宋体" w:hAnsi="宋体"/>
                <w:bCs/>
                <w:sz w:val="24"/>
                <w:szCs w:val="24"/>
              </w:rPr>
            </w:pPr>
            <w:r>
              <w:rPr>
                <w:rFonts w:hint="eastAsia" w:ascii="宋体" w:hAnsi="宋体"/>
                <w:bCs/>
                <w:sz w:val="24"/>
                <w:szCs w:val="24"/>
              </w:rPr>
              <w:t>（1）具有自主呼吸，可模拟单侧或双侧胸部起伏，呼吸频率可调节。可模拟呼出二氧化碳，可模拟正常或不正常的呼吸音</w:t>
            </w:r>
            <w:r>
              <w:rPr>
                <w:rFonts w:hint="eastAsia" w:ascii="宋体" w:hAnsi="宋体"/>
                <w:bCs/>
                <w:sz w:val="24"/>
                <w:szCs w:val="24"/>
                <w:lang w:eastAsia="zh-CN"/>
              </w:rPr>
              <w:t>。</w:t>
            </w:r>
          </w:p>
          <w:p w14:paraId="61A2B32D">
            <w:pPr>
              <w:spacing w:line="276" w:lineRule="auto"/>
              <w:rPr>
                <w:rFonts w:hint="eastAsia" w:ascii="宋体" w:hAnsi="宋体" w:eastAsia="宋体"/>
                <w:bCs/>
                <w:sz w:val="24"/>
                <w:szCs w:val="24"/>
                <w:lang w:eastAsia="zh-CN"/>
              </w:rPr>
            </w:pPr>
            <w:r>
              <w:rPr>
                <w:rFonts w:hint="eastAsia" w:ascii="宋体" w:hAnsi="宋体"/>
                <w:bCs/>
                <w:sz w:val="24"/>
                <w:szCs w:val="24"/>
              </w:rPr>
              <w:t>（2）模拟病人身体前方有</w:t>
            </w:r>
            <w:r>
              <w:rPr>
                <w:rFonts w:hint="eastAsia" w:ascii="宋体" w:hAnsi="宋体"/>
                <w:bCs/>
                <w:sz w:val="24"/>
                <w:szCs w:val="24"/>
                <w:lang w:val="en-US" w:eastAsia="zh-CN"/>
              </w:rPr>
              <w:t>不少于</w:t>
            </w:r>
            <w:r>
              <w:rPr>
                <w:rFonts w:hint="eastAsia" w:ascii="宋体" w:hAnsi="宋体"/>
                <w:bCs/>
                <w:sz w:val="24"/>
                <w:szCs w:val="24"/>
              </w:rPr>
              <w:t>5个听诊区域，模拟病人身体后方有</w:t>
            </w:r>
            <w:r>
              <w:rPr>
                <w:rFonts w:hint="eastAsia" w:ascii="宋体" w:hAnsi="宋体"/>
                <w:bCs/>
                <w:sz w:val="24"/>
                <w:szCs w:val="24"/>
                <w:lang w:val="en-US" w:eastAsia="zh-CN"/>
              </w:rPr>
              <w:t>不少于</w:t>
            </w:r>
            <w:r>
              <w:rPr>
                <w:rFonts w:hint="eastAsia" w:ascii="宋体" w:hAnsi="宋体"/>
                <w:bCs/>
                <w:sz w:val="24"/>
                <w:szCs w:val="24"/>
              </w:rPr>
              <w:t>6个听诊区域</w:t>
            </w:r>
            <w:r>
              <w:rPr>
                <w:rFonts w:hint="eastAsia" w:ascii="宋体" w:hAnsi="宋体"/>
                <w:bCs/>
                <w:sz w:val="24"/>
                <w:szCs w:val="24"/>
                <w:lang w:eastAsia="zh-CN"/>
              </w:rPr>
              <w:t>。</w:t>
            </w:r>
          </w:p>
          <w:p w14:paraId="59E8079C">
            <w:pPr>
              <w:spacing w:line="276" w:lineRule="auto"/>
              <w:rPr>
                <w:rFonts w:hint="eastAsia" w:ascii="宋体" w:hAnsi="宋体"/>
                <w:bCs/>
                <w:sz w:val="24"/>
                <w:szCs w:val="24"/>
              </w:rPr>
            </w:pPr>
            <w:r>
              <w:rPr>
                <w:rFonts w:hint="eastAsia" w:ascii="宋体" w:hAnsi="宋体"/>
                <w:bCs/>
                <w:sz w:val="24"/>
                <w:szCs w:val="24"/>
              </w:rPr>
              <w:t>（3）左、右肺可训练的听诊音</w:t>
            </w:r>
            <w:r>
              <w:rPr>
                <w:rFonts w:hint="eastAsia" w:ascii="宋体" w:hAnsi="宋体"/>
                <w:bCs/>
                <w:sz w:val="24"/>
                <w:szCs w:val="24"/>
                <w:lang w:val="en-US" w:eastAsia="zh-CN"/>
              </w:rPr>
              <w:t>不少于</w:t>
            </w:r>
            <w:r>
              <w:rPr>
                <w:rFonts w:hint="eastAsia" w:ascii="宋体" w:hAnsi="宋体"/>
                <w:bCs/>
                <w:sz w:val="24"/>
                <w:szCs w:val="24"/>
              </w:rPr>
              <w:t>9个，包括：正常呼吸音、哮鸣音、干罗音、湿罗音、喘鸣音、胸膜摩擦音等</w:t>
            </w:r>
            <w:r>
              <w:rPr>
                <w:rFonts w:hint="eastAsia" w:ascii="宋体" w:hAnsi="宋体"/>
                <w:bCs/>
                <w:sz w:val="24"/>
                <w:szCs w:val="24"/>
                <w:lang w:eastAsia="zh-CN"/>
              </w:rPr>
              <w:t>。</w:t>
            </w:r>
          </w:p>
          <w:p w14:paraId="134D4474">
            <w:pPr>
              <w:spacing w:line="276" w:lineRule="auto"/>
              <w:rPr>
                <w:rFonts w:hint="eastAsia" w:ascii="宋体" w:hAnsi="宋体" w:eastAsia="宋体"/>
                <w:bCs/>
                <w:sz w:val="24"/>
                <w:szCs w:val="24"/>
                <w:lang w:eastAsia="zh-CN"/>
              </w:rPr>
            </w:pPr>
            <w:r>
              <w:rPr>
                <w:rFonts w:hint="eastAsia" w:ascii="宋体" w:hAnsi="宋体" w:cs="宋体"/>
                <w:sz w:val="24"/>
                <w:szCs w:val="24"/>
              </w:rPr>
              <w:t>■</w:t>
            </w:r>
            <w:r>
              <w:rPr>
                <w:rFonts w:hint="eastAsia" w:ascii="宋体" w:hAnsi="宋体"/>
                <w:bCs/>
                <w:sz w:val="24"/>
                <w:szCs w:val="24"/>
              </w:rPr>
              <w:t>（</w:t>
            </w:r>
            <w:r>
              <w:rPr>
                <w:rFonts w:hint="eastAsia" w:ascii="宋体" w:hAnsi="宋体"/>
                <w:bCs/>
                <w:sz w:val="24"/>
                <w:szCs w:val="24"/>
                <w:u w:val="none"/>
              </w:rPr>
              <w:t>4）脉搏血氧饱和度的监测：</w:t>
            </w:r>
            <w:r>
              <w:rPr>
                <w:rFonts w:hint="eastAsia" w:ascii="宋体" w:hAnsi="宋体"/>
                <w:bCs/>
                <w:sz w:val="24"/>
                <w:szCs w:val="24"/>
              </w:rPr>
              <w:t>可使用临床真实脉氧仪，必须在连接病人后才出现血氧饱和度读数,并且可显示在监护仪上。可以连接真实的呼吸机进行机械通气</w:t>
            </w:r>
            <w:r>
              <w:rPr>
                <w:rFonts w:hint="eastAsia" w:ascii="宋体" w:hAnsi="宋体"/>
                <w:bCs/>
                <w:sz w:val="24"/>
                <w:szCs w:val="24"/>
                <w:lang w:eastAsia="zh-CN"/>
              </w:rPr>
              <w:t>。</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79A3AD8D">
            <w:pPr>
              <w:spacing w:line="276" w:lineRule="auto"/>
              <w:rPr>
                <w:rFonts w:hint="eastAsia" w:ascii="宋体" w:hAnsi="宋体"/>
                <w:bCs/>
                <w:sz w:val="24"/>
                <w:szCs w:val="24"/>
              </w:rPr>
            </w:pPr>
            <w:r>
              <w:rPr>
                <w:rFonts w:hint="eastAsia" w:ascii="宋体" w:hAnsi="宋体"/>
                <w:bCs/>
                <w:sz w:val="24"/>
                <w:szCs w:val="24"/>
              </w:rPr>
              <w:t>（5）使用面罩进行通气时，在计算机屏幕上会显示通气量</w:t>
            </w:r>
            <w:r>
              <w:rPr>
                <w:rFonts w:hint="eastAsia" w:ascii="宋体" w:hAnsi="宋体"/>
                <w:bCs/>
                <w:sz w:val="24"/>
                <w:szCs w:val="24"/>
                <w:lang w:eastAsia="zh-CN"/>
              </w:rPr>
              <w:t>。</w:t>
            </w:r>
          </w:p>
          <w:p w14:paraId="549AC5D1">
            <w:pPr>
              <w:spacing w:line="276" w:lineRule="auto"/>
              <w:rPr>
                <w:rFonts w:hint="eastAsia" w:ascii="宋体" w:hAnsi="宋体"/>
                <w:bCs/>
                <w:sz w:val="24"/>
                <w:szCs w:val="24"/>
              </w:rPr>
            </w:pPr>
            <w:r>
              <w:rPr>
                <w:rFonts w:hint="eastAsia" w:ascii="宋体" w:hAnsi="宋体"/>
                <w:bCs/>
                <w:sz w:val="24"/>
                <w:szCs w:val="24"/>
              </w:rPr>
              <w:t>（6）可进行双侧气胸减压培训，可模拟单边和肺叶呼吸音，双侧均可进行胸膜腔穿刺和放置胸部引流管</w:t>
            </w:r>
            <w:r>
              <w:rPr>
                <w:rFonts w:hint="eastAsia" w:ascii="宋体" w:hAnsi="宋体"/>
                <w:bCs/>
                <w:sz w:val="24"/>
                <w:szCs w:val="24"/>
                <w:lang w:eastAsia="zh-CN"/>
              </w:rPr>
              <w:t>。</w:t>
            </w:r>
          </w:p>
          <w:p w14:paraId="4D3CD87F">
            <w:pPr>
              <w:spacing w:line="276" w:lineRule="auto"/>
              <w:rPr>
                <w:rFonts w:hint="eastAsia" w:ascii="宋体" w:hAnsi="宋体"/>
                <w:bCs/>
                <w:sz w:val="24"/>
                <w:szCs w:val="24"/>
              </w:rPr>
            </w:pPr>
            <w:r>
              <w:rPr>
                <w:rFonts w:hint="eastAsia" w:ascii="宋体" w:hAnsi="宋体"/>
                <w:bCs/>
                <w:sz w:val="24"/>
                <w:szCs w:val="24"/>
              </w:rPr>
              <w:t>（7）有集中听诊功能，让模拟病人自动停止呼吸30秒，以方便学员集中进行听诊练习</w:t>
            </w:r>
            <w:r>
              <w:rPr>
                <w:rFonts w:hint="eastAsia" w:ascii="宋体" w:hAnsi="宋体"/>
                <w:bCs/>
                <w:sz w:val="24"/>
                <w:szCs w:val="24"/>
                <w:lang w:eastAsia="zh-CN"/>
              </w:rPr>
              <w:t>。</w:t>
            </w:r>
          </w:p>
          <w:p w14:paraId="236E1833">
            <w:pPr>
              <w:spacing w:line="276" w:lineRule="auto"/>
              <w:rPr>
                <w:rFonts w:hint="eastAsia" w:ascii="宋体" w:hAnsi="宋体"/>
                <w:b/>
                <w:bCs w:val="0"/>
                <w:sz w:val="24"/>
                <w:szCs w:val="24"/>
              </w:rPr>
            </w:pPr>
            <w:r>
              <w:rPr>
                <w:rFonts w:hint="eastAsia" w:ascii="宋体" w:hAnsi="宋体"/>
                <w:b/>
                <w:bCs w:val="0"/>
                <w:sz w:val="24"/>
                <w:szCs w:val="24"/>
              </w:rPr>
              <w:t>5、心脏特征</w:t>
            </w:r>
          </w:p>
          <w:p w14:paraId="4F73F2A0">
            <w:pPr>
              <w:spacing w:line="276" w:lineRule="auto"/>
              <w:rPr>
                <w:rFonts w:hint="eastAsia" w:ascii="宋体" w:hAnsi="宋体"/>
                <w:bCs/>
                <w:sz w:val="24"/>
                <w:szCs w:val="24"/>
                <w:highlight w:val="none"/>
              </w:rPr>
            </w:pPr>
            <w:r>
              <w:rPr>
                <w:rFonts w:hint="eastAsia" w:ascii="宋体" w:hAnsi="宋体"/>
                <w:bCs/>
                <w:sz w:val="24"/>
                <w:szCs w:val="24"/>
              </w:rPr>
              <w:t>（1）有≥2000种心电图，生命体征可随心电变化和治疗自</w:t>
            </w:r>
            <w:r>
              <w:rPr>
                <w:rFonts w:hint="eastAsia" w:ascii="宋体" w:hAnsi="宋体"/>
                <w:bCs/>
                <w:sz w:val="24"/>
                <w:szCs w:val="24"/>
                <w:highlight w:val="none"/>
              </w:rPr>
              <w:t>动改变。QRS波形、基础心律及期前收缩可任意调节。</w:t>
            </w:r>
          </w:p>
          <w:p w14:paraId="33F68AEE">
            <w:pPr>
              <w:spacing w:line="276" w:lineRule="auto"/>
              <w:rPr>
                <w:rFonts w:hint="eastAsia" w:ascii="宋体" w:hAnsi="宋体"/>
                <w:bCs/>
                <w:sz w:val="24"/>
                <w:szCs w:val="24"/>
                <w:highlight w:val="none"/>
              </w:rPr>
            </w:pPr>
            <w:r>
              <w:rPr>
                <w:rFonts w:hint="eastAsia" w:ascii="宋体" w:hAnsi="宋体"/>
                <w:bCs/>
                <w:sz w:val="24"/>
                <w:szCs w:val="24"/>
                <w:highlight w:val="none"/>
              </w:rPr>
              <w:t>（2）需有与正常人相一致的心脏听诊区，各心脏听诊区的声音可独立调节。可进行心音听诊训练：包括正常第一、第二心音、各种病理性杂音（主动脉狭窄、主动脉关闭不全、二尖瓣狭窄、二尖瓣关闭不全、室间隔缺损、房间隔缺损）、奔马律、心包摩擦音。</w:t>
            </w:r>
          </w:p>
          <w:p w14:paraId="14825610">
            <w:pPr>
              <w:spacing w:line="276" w:lineRule="auto"/>
              <w:rPr>
                <w:rFonts w:hint="eastAsia" w:ascii="宋体" w:hAnsi="宋体"/>
                <w:bCs/>
                <w:sz w:val="24"/>
                <w:szCs w:val="24"/>
                <w:highlight w:val="none"/>
              </w:rPr>
            </w:pPr>
            <w:r>
              <w:rPr>
                <w:rFonts w:hint="eastAsia" w:ascii="宋体" w:hAnsi="宋体"/>
                <w:bCs/>
                <w:sz w:val="24"/>
                <w:szCs w:val="24"/>
                <w:highlight w:val="none"/>
              </w:rPr>
              <w:t>（3）可进</w:t>
            </w:r>
            <w:r>
              <w:rPr>
                <w:rFonts w:hint="eastAsia" w:ascii="宋体" w:hAnsi="宋体"/>
                <w:bCs/>
                <w:sz w:val="24"/>
                <w:szCs w:val="24"/>
                <w:highlight w:val="none"/>
                <w:lang w:val="en-US" w:eastAsia="zh-CN"/>
              </w:rPr>
              <w:t>行</w:t>
            </w:r>
            <w:r>
              <w:rPr>
                <w:rFonts w:hint="eastAsia" w:ascii="宋体" w:hAnsi="宋体"/>
                <w:bCs/>
                <w:sz w:val="24"/>
                <w:szCs w:val="24"/>
                <w:highlight w:val="none"/>
              </w:rPr>
              <w:t>心电图监护，可在监护仪上实时显示十二导联心电图，符合生命体征变化。监护仪上有一个单独图标</w:t>
            </w:r>
            <w:r>
              <w:rPr>
                <w:rFonts w:hint="eastAsia" w:ascii="宋体" w:hAnsi="宋体"/>
                <w:bCs/>
                <w:sz w:val="24"/>
                <w:szCs w:val="24"/>
                <w:highlight w:val="none"/>
                <w:lang w:eastAsia="zh-CN"/>
              </w:rPr>
              <w:t>，</w:t>
            </w:r>
            <w:r>
              <w:rPr>
                <w:rFonts w:hint="eastAsia" w:ascii="宋体" w:hAnsi="宋体"/>
                <w:bCs/>
                <w:sz w:val="24"/>
                <w:szCs w:val="24"/>
                <w:highlight w:val="none"/>
              </w:rPr>
              <w:t>单击则可显示十二导联心电图</w:t>
            </w:r>
            <w:r>
              <w:rPr>
                <w:rFonts w:hint="eastAsia" w:ascii="宋体" w:hAnsi="宋体"/>
                <w:bCs/>
                <w:sz w:val="24"/>
                <w:szCs w:val="24"/>
                <w:highlight w:val="none"/>
                <w:lang w:eastAsia="zh-CN"/>
              </w:rPr>
              <w:t>。</w:t>
            </w:r>
          </w:p>
          <w:p w14:paraId="18FBA6C2">
            <w:pPr>
              <w:spacing w:line="276" w:lineRule="auto"/>
              <w:rPr>
                <w:rFonts w:hint="eastAsia" w:ascii="宋体" w:hAnsi="宋体"/>
                <w:bCs/>
                <w:sz w:val="24"/>
                <w:szCs w:val="24"/>
              </w:rPr>
            </w:pPr>
            <w:r>
              <w:rPr>
                <w:rFonts w:hint="eastAsia" w:ascii="宋体" w:hAnsi="宋体"/>
                <w:bCs/>
                <w:sz w:val="24"/>
                <w:szCs w:val="24"/>
                <w:highlight w:val="none"/>
              </w:rPr>
              <w:t>（4）电除颤、电复律和起搏：可用临床使用的</w:t>
            </w:r>
            <w:r>
              <w:rPr>
                <w:rFonts w:hint="eastAsia" w:ascii="宋体" w:hAnsi="宋体"/>
                <w:bCs/>
                <w:sz w:val="24"/>
                <w:szCs w:val="24"/>
              </w:rPr>
              <w:t>除颤器和起搏器进行除颤、复律和起博，除颤效果及起搏域值均可随治疗和情境需要进行设置并自动显示。模拟人在各种处理后相应的症状、体征和监测参数自动出现与当时病情相一致的变化。</w:t>
            </w:r>
          </w:p>
          <w:p w14:paraId="790F9829">
            <w:pPr>
              <w:spacing w:line="276" w:lineRule="auto"/>
              <w:rPr>
                <w:rFonts w:hint="eastAsia" w:ascii="宋体" w:hAnsi="宋体"/>
                <w:b/>
                <w:bCs w:val="0"/>
                <w:sz w:val="24"/>
                <w:szCs w:val="24"/>
              </w:rPr>
            </w:pPr>
            <w:r>
              <w:rPr>
                <w:rFonts w:hint="eastAsia" w:ascii="宋体" w:hAnsi="宋体"/>
                <w:b/>
                <w:bCs w:val="0"/>
                <w:sz w:val="24"/>
                <w:szCs w:val="24"/>
              </w:rPr>
              <w:t>6、循环系统特征</w:t>
            </w:r>
          </w:p>
          <w:p w14:paraId="250A9FE3">
            <w:pPr>
              <w:spacing w:line="276" w:lineRule="auto"/>
              <w:rPr>
                <w:rFonts w:hint="eastAsia" w:ascii="宋体" w:hAnsi="宋体"/>
                <w:bCs/>
                <w:sz w:val="24"/>
                <w:szCs w:val="24"/>
              </w:rPr>
            </w:pPr>
            <w:r>
              <w:rPr>
                <w:rFonts w:hint="eastAsia" w:ascii="宋体" w:hAnsi="宋体"/>
                <w:bCs/>
                <w:sz w:val="24"/>
                <w:szCs w:val="24"/>
              </w:rPr>
              <w:t>（1）可使用真实血压计和监护仪进行无创血压的测量，袖带式血压计需通过听诊科罗特科夫音手动测量血压，音量可调节，血压读数需与当时病情一致。</w:t>
            </w:r>
          </w:p>
          <w:p w14:paraId="740D63FC">
            <w:pPr>
              <w:spacing w:line="276" w:lineRule="auto"/>
              <w:rPr>
                <w:rFonts w:hint="eastAsia" w:ascii="宋体" w:hAnsi="宋体"/>
                <w:bCs/>
                <w:sz w:val="24"/>
                <w:szCs w:val="24"/>
              </w:rPr>
            </w:pPr>
            <w:r>
              <w:rPr>
                <w:rFonts w:hint="eastAsia" w:ascii="宋体" w:hAnsi="宋体"/>
                <w:bCs/>
                <w:sz w:val="24"/>
                <w:szCs w:val="24"/>
              </w:rPr>
              <w:t>（2）可触诊颈动脉、股动脉、肱动脉、桡动脉、足背动脉、腘动脉和胫后动脉等部位的脉搏，并自动与心电图同步。脉搏会随病情的变化以及治疗而变化。可自动感应到触诊脉搏并记录。脉搏强度随血压变化</w:t>
            </w:r>
            <w:r>
              <w:rPr>
                <w:rFonts w:hint="eastAsia" w:ascii="宋体" w:hAnsi="宋体"/>
                <w:bCs/>
                <w:sz w:val="24"/>
                <w:szCs w:val="24"/>
                <w:lang w:eastAsia="zh-CN"/>
              </w:rPr>
              <w:t>。</w:t>
            </w:r>
          </w:p>
          <w:p w14:paraId="0A2E1D0A">
            <w:pPr>
              <w:spacing w:line="276" w:lineRule="auto"/>
              <w:rPr>
                <w:rFonts w:hint="eastAsia" w:ascii="宋体" w:hAnsi="宋体"/>
                <w:b/>
                <w:bCs w:val="0"/>
                <w:sz w:val="24"/>
                <w:szCs w:val="24"/>
              </w:rPr>
            </w:pPr>
            <w:r>
              <w:rPr>
                <w:rFonts w:hint="eastAsia" w:ascii="宋体" w:hAnsi="宋体"/>
                <w:b/>
                <w:bCs w:val="0"/>
                <w:sz w:val="24"/>
                <w:szCs w:val="24"/>
              </w:rPr>
              <w:t>7、静脉穿刺</w:t>
            </w:r>
          </w:p>
          <w:p w14:paraId="3045A381">
            <w:pPr>
              <w:spacing w:line="276" w:lineRule="auto"/>
              <w:rPr>
                <w:rFonts w:hint="eastAsia" w:ascii="宋体" w:hAnsi="宋体"/>
                <w:bCs/>
                <w:sz w:val="24"/>
                <w:szCs w:val="24"/>
              </w:rPr>
            </w:pPr>
            <w:r>
              <w:rPr>
                <w:rFonts w:hint="eastAsia" w:ascii="宋体" w:hAnsi="宋体"/>
                <w:bCs/>
                <w:sz w:val="24"/>
                <w:szCs w:val="24"/>
              </w:rPr>
              <w:t>（1）静脉手臂(双臂)建立静脉通道。</w:t>
            </w:r>
          </w:p>
          <w:p w14:paraId="2E07FBC2">
            <w:pPr>
              <w:spacing w:line="276" w:lineRule="auto"/>
              <w:rPr>
                <w:rFonts w:hint="eastAsia" w:ascii="宋体" w:hAnsi="宋体"/>
                <w:bCs/>
                <w:sz w:val="24"/>
                <w:szCs w:val="24"/>
              </w:rPr>
            </w:pPr>
            <w:r>
              <w:rPr>
                <w:rFonts w:hint="eastAsia" w:ascii="宋体" w:hAnsi="宋体"/>
                <w:bCs/>
                <w:sz w:val="24"/>
                <w:szCs w:val="24"/>
              </w:rPr>
              <w:t>（2）骨髓穿刺(胫骨和胸骨）。可使用胫骨和胸骨穿刺针筒将血液抽出。</w:t>
            </w:r>
          </w:p>
          <w:p w14:paraId="67E6DCC0">
            <w:pPr>
              <w:spacing w:line="276" w:lineRule="auto"/>
              <w:rPr>
                <w:rFonts w:hint="eastAsia" w:ascii="宋体" w:hAnsi="宋体"/>
                <w:bCs/>
                <w:sz w:val="24"/>
                <w:szCs w:val="24"/>
              </w:rPr>
            </w:pPr>
            <w:r>
              <w:rPr>
                <w:rFonts w:hint="eastAsia" w:ascii="宋体" w:hAnsi="宋体"/>
                <w:bCs/>
                <w:sz w:val="24"/>
                <w:szCs w:val="24"/>
              </w:rPr>
              <w:t>（3）肱骨骨内注射和三角肌肌内注射</w:t>
            </w:r>
            <w:r>
              <w:rPr>
                <w:rFonts w:hint="eastAsia" w:ascii="宋体" w:hAnsi="宋体"/>
                <w:bCs/>
                <w:sz w:val="24"/>
                <w:szCs w:val="24"/>
                <w:lang w:eastAsia="zh-CN"/>
              </w:rPr>
              <w:t>。</w:t>
            </w:r>
          </w:p>
          <w:p w14:paraId="6C9A586B">
            <w:pPr>
              <w:spacing w:line="276" w:lineRule="auto"/>
              <w:rPr>
                <w:rFonts w:hint="eastAsia" w:ascii="宋体" w:hAnsi="宋体"/>
                <w:b/>
                <w:bCs w:val="0"/>
                <w:sz w:val="24"/>
                <w:szCs w:val="24"/>
              </w:rPr>
            </w:pPr>
            <w:r>
              <w:rPr>
                <w:rFonts w:hint="eastAsia" w:ascii="宋体" w:hAnsi="宋体"/>
                <w:b/>
                <w:bCs w:val="0"/>
                <w:sz w:val="24"/>
                <w:szCs w:val="24"/>
              </w:rPr>
              <w:t>8、自动感应功能</w:t>
            </w:r>
          </w:p>
          <w:p w14:paraId="6ED85893">
            <w:pPr>
              <w:spacing w:line="276" w:lineRule="auto"/>
              <w:rPr>
                <w:rFonts w:hint="eastAsia" w:ascii="宋体" w:hAnsi="宋体"/>
                <w:bCs/>
                <w:sz w:val="24"/>
                <w:szCs w:val="24"/>
              </w:rPr>
            </w:pPr>
            <w:r>
              <w:rPr>
                <w:rFonts w:hint="eastAsia" w:ascii="宋体" w:hAnsi="宋体" w:cs="宋体"/>
                <w:sz w:val="24"/>
                <w:szCs w:val="24"/>
              </w:rPr>
              <w:t>■</w:t>
            </w:r>
            <w:r>
              <w:rPr>
                <w:rFonts w:hint="eastAsia" w:ascii="宋体" w:hAnsi="宋体"/>
                <w:bCs/>
                <w:sz w:val="24"/>
                <w:szCs w:val="24"/>
              </w:rPr>
              <w:t>（1）模拟病人应提供190种以上不同浓度的药物，包括气管插管和复苏球等复苏设备的射频识别标签（非单独电脑编辑药物内容）。导师可以在系统更改药物射频识别标签的显示名称、单位和默认剂量。</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05CE4594">
            <w:pPr>
              <w:spacing w:line="276" w:lineRule="auto"/>
              <w:rPr>
                <w:rFonts w:hint="eastAsia" w:ascii="宋体" w:hAnsi="宋体"/>
                <w:bCs/>
                <w:sz w:val="24"/>
                <w:szCs w:val="24"/>
              </w:rPr>
            </w:pPr>
            <w:r>
              <w:rPr>
                <w:rFonts w:hint="eastAsia" w:ascii="宋体" w:hAnsi="宋体"/>
                <w:bCs/>
                <w:sz w:val="24"/>
                <w:szCs w:val="24"/>
              </w:rPr>
              <w:t>（2）模拟病人的口部和右手臂应带有射频识别标签传感器</w:t>
            </w:r>
            <w:r>
              <w:rPr>
                <w:rFonts w:hint="eastAsia" w:ascii="宋体" w:hAnsi="宋体"/>
                <w:bCs/>
                <w:sz w:val="24"/>
                <w:szCs w:val="24"/>
                <w:lang w:eastAsia="zh-CN"/>
              </w:rPr>
              <w:t>。</w:t>
            </w:r>
            <w:r>
              <w:rPr>
                <w:rFonts w:hint="eastAsia" w:ascii="宋体" w:hAnsi="宋体"/>
                <w:bCs/>
                <w:sz w:val="24"/>
                <w:szCs w:val="24"/>
              </w:rPr>
              <w:t>模拟病人可透过射频识别标签系统确认药物和医疗设备。</w:t>
            </w:r>
          </w:p>
          <w:p w14:paraId="6DB38C91">
            <w:pPr>
              <w:spacing w:line="276" w:lineRule="auto"/>
              <w:rPr>
                <w:rFonts w:hint="eastAsia" w:ascii="宋体" w:hAnsi="宋体"/>
                <w:bCs/>
                <w:sz w:val="24"/>
                <w:szCs w:val="24"/>
              </w:rPr>
            </w:pPr>
            <w:r>
              <w:rPr>
                <w:rFonts w:hint="eastAsia" w:ascii="宋体" w:hAnsi="宋体" w:cs="宋体"/>
                <w:sz w:val="24"/>
                <w:szCs w:val="24"/>
              </w:rPr>
              <w:t>■</w:t>
            </w:r>
            <w:r>
              <w:rPr>
                <w:rFonts w:hint="eastAsia" w:ascii="宋体" w:hAnsi="宋体"/>
                <w:bCs/>
                <w:sz w:val="24"/>
                <w:szCs w:val="24"/>
              </w:rPr>
              <w:t>（3）在没有其它外置装备的使用下，药物自动确认系统可识别药物种类及使用剂量。当针筒贴上药物感应片并放在静脉注射位置后，药物确认程序会自动完成。</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5DA28C8E">
            <w:pPr>
              <w:spacing w:line="276" w:lineRule="auto"/>
              <w:rPr>
                <w:rFonts w:hint="eastAsia" w:ascii="宋体" w:hAnsi="宋体"/>
                <w:bCs/>
                <w:sz w:val="24"/>
                <w:szCs w:val="24"/>
              </w:rPr>
            </w:pPr>
            <w:r>
              <w:rPr>
                <w:rFonts w:hint="eastAsia" w:ascii="宋体" w:hAnsi="宋体"/>
                <w:bCs/>
                <w:sz w:val="24"/>
                <w:szCs w:val="24"/>
              </w:rPr>
              <w:t>（4）模拟病人的右手臂应带有流量计，自动计算学员使用的剂量，然后模拟病人有自动有相应的生理变化</w:t>
            </w:r>
            <w:r>
              <w:rPr>
                <w:rFonts w:hint="eastAsia" w:ascii="宋体" w:hAnsi="宋体"/>
                <w:bCs/>
                <w:sz w:val="24"/>
                <w:szCs w:val="24"/>
                <w:lang w:eastAsia="zh-CN"/>
              </w:rPr>
              <w:t>。</w:t>
            </w:r>
          </w:p>
          <w:p w14:paraId="7967D1BC">
            <w:pPr>
              <w:spacing w:line="276" w:lineRule="auto"/>
              <w:rPr>
                <w:rFonts w:hint="eastAsia" w:ascii="宋体" w:hAnsi="宋体"/>
                <w:b/>
                <w:bCs w:val="0"/>
                <w:sz w:val="24"/>
                <w:szCs w:val="24"/>
              </w:rPr>
            </w:pPr>
            <w:r>
              <w:rPr>
                <w:rFonts w:hint="eastAsia" w:ascii="宋体" w:hAnsi="宋体"/>
                <w:b/>
                <w:bCs w:val="0"/>
                <w:sz w:val="24"/>
                <w:szCs w:val="24"/>
              </w:rPr>
              <w:t>9、CPR</w:t>
            </w:r>
          </w:p>
          <w:p w14:paraId="53784CB1">
            <w:pPr>
              <w:spacing w:line="276" w:lineRule="auto"/>
              <w:rPr>
                <w:rFonts w:hint="eastAsia" w:ascii="宋体" w:hAnsi="宋体"/>
                <w:bCs/>
                <w:sz w:val="24"/>
                <w:szCs w:val="24"/>
              </w:rPr>
            </w:pPr>
            <w:r>
              <w:rPr>
                <w:rFonts w:hint="eastAsia" w:ascii="宋体" w:hAnsi="宋体"/>
                <w:bCs/>
                <w:sz w:val="24"/>
                <w:szCs w:val="24"/>
              </w:rPr>
              <w:t>（1）</w:t>
            </w:r>
            <w:r>
              <w:rPr>
                <w:rFonts w:hint="eastAsia" w:ascii="宋体" w:hAnsi="宋体"/>
                <w:bCs/>
                <w:sz w:val="24"/>
                <w:szCs w:val="24"/>
                <w:lang w:val="en-US" w:eastAsia="zh-CN"/>
              </w:rPr>
              <w:t>执行标准：</w:t>
            </w:r>
            <w:r>
              <w:rPr>
                <w:rFonts w:hint="eastAsia" w:ascii="宋体" w:hAnsi="宋体"/>
                <w:bCs/>
                <w:sz w:val="24"/>
                <w:szCs w:val="24"/>
              </w:rPr>
              <w:t>符合</w:t>
            </w:r>
            <w:r>
              <w:rPr>
                <w:rFonts w:hint="eastAsia" w:ascii="宋体" w:hAnsi="宋体" w:eastAsia="宋体" w:cs="宋体"/>
                <w:i w:val="0"/>
                <w:iCs w:val="0"/>
                <w:color w:val="000000"/>
                <w:kern w:val="0"/>
                <w:sz w:val="24"/>
                <w:szCs w:val="24"/>
                <w:highlight w:val="none"/>
                <w:u w:val="none"/>
                <w:lang w:val="en-US" w:eastAsia="zh-CN"/>
              </w:rPr>
              <w:t>《202</w:t>
            </w:r>
            <w:r>
              <w:rPr>
                <w:rFonts w:hint="eastAsia" w:ascii="宋体" w:hAnsi="宋体" w:cs="宋体"/>
                <w:i w:val="0"/>
                <w:iCs w:val="0"/>
                <w:color w:val="000000"/>
                <w:kern w:val="0"/>
                <w:sz w:val="24"/>
                <w:szCs w:val="24"/>
                <w:highlight w:val="none"/>
                <w:u w:val="none"/>
                <w:lang w:val="en-US" w:eastAsia="zh-CN"/>
              </w:rPr>
              <w:t>5</w:t>
            </w:r>
            <w:r>
              <w:rPr>
                <w:rFonts w:hint="eastAsia" w:ascii="宋体" w:hAnsi="宋体" w:eastAsia="宋体" w:cs="宋体"/>
                <w:i w:val="0"/>
                <w:iCs w:val="0"/>
                <w:color w:val="000000"/>
                <w:kern w:val="0"/>
                <w:sz w:val="24"/>
                <w:szCs w:val="24"/>
                <w:highlight w:val="none"/>
                <w:u w:val="none"/>
                <w:lang w:val="en-US" w:eastAsia="zh-CN"/>
              </w:rPr>
              <w:t>美国心脏协会心肺复苏</w:t>
            </w:r>
            <w:r>
              <w:rPr>
                <w:rFonts w:hint="eastAsia" w:ascii="宋体" w:hAnsi="宋体" w:cs="宋体"/>
                <w:i w:val="0"/>
                <w:iCs w:val="0"/>
                <w:color w:val="000000"/>
                <w:kern w:val="0"/>
                <w:sz w:val="24"/>
                <w:szCs w:val="24"/>
                <w:highlight w:val="none"/>
                <w:u w:val="none"/>
                <w:lang w:val="en-US" w:eastAsia="zh-CN"/>
              </w:rPr>
              <w:t>及</w:t>
            </w:r>
            <w:r>
              <w:rPr>
                <w:rFonts w:hint="eastAsia" w:ascii="宋体" w:hAnsi="宋体" w:eastAsia="宋体" w:cs="宋体"/>
                <w:i w:val="0"/>
                <w:iCs w:val="0"/>
                <w:color w:val="000000"/>
                <w:kern w:val="0"/>
                <w:sz w:val="24"/>
                <w:szCs w:val="24"/>
                <w:highlight w:val="none"/>
                <w:u w:val="none"/>
                <w:lang w:val="en-US" w:eastAsia="zh-CN"/>
              </w:rPr>
              <w:t>心血管急救指南》</w:t>
            </w:r>
            <w:r>
              <w:rPr>
                <w:rFonts w:hint="eastAsia" w:ascii="宋体" w:hAnsi="宋体"/>
                <w:bCs/>
                <w:sz w:val="24"/>
                <w:szCs w:val="24"/>
                <w:lang w:eastAsia="zh-CN"/>
              </w:rPr>
              <w:t>。</w:t>
            </w:r>
          </w:p>
          <w:p w14:paraId="322DAF05">
            <w:pPr>
              <w:spacing w:line="276" w:lineRule="auto"/>
              <w:rPr>
                <w:rFonts w:hint="eastAsia" w:ascii="宋体" w:hAnsi="宋体"/>
                <w:bCs/>
                <w:sz w:val="24"/>
                <w:szCs w:val="24"/>
              </w:rPr>
            </w:pPr>
            <w:r>
              <w:rPr>
                <w:rFonts w:hint="eastAsia" w:ascii="宋体" w:hAnsi="宋体"/>
                <w:bCs/>
                <w:sz w:val="24"/>
                <w:szCs w:val="24"/>
              </w:rPr>
              <w:t>（2）CPR按压自动产生脉搏、血压波形和心电图</w:t>
            </w:r>
            <w:r>
              <w:rPr>
                <w:rFonts w:hint="eastAsia" w:ascii="宋体" w:hAnsi="宋体"/>
                <w:bCs/>
                <w:sz w:val="24"/>
                <w:szCs w:val="24"/>
                <w:lang w:eastAsia="zh-CN"/>
              </w:rPr>
              <w:t>。</w:t>
            </w:r>
          </w:p>
          <w:p w14:paraId="4B7D8233">
            <w:pPr>
              <w:spacing w:line="276" w:lineRule="auto"/>
              <w:rPr>
                <w:rFonts w:hint="eastAsia" w:ascii="宋体" w:hAnsi="宋体"/>
                <w:bCs/>
                <w:sz w:val="24"/>
                <w:szCs w:val="24"/>
              </w:rPr>
            </w:pPr>
            <w:r>
              <w:rPr>
                <w:rFonts w:hint="eastAsia" w:ascii="宋体" w:hAnsi="宋体"/>
                <w:bCs/>
                <w:sz w:val="24"/>
                <w:szCs w:val="24"/>
              </w:rPr>
              <w:t>（3）真实的按压深度</w:t>
            </w:r>
            <w:r>
              <w:rPr>
                <w:rFonts w:hint="eastAsia" w:ascii="宋体" w:hAnsi="宋体"/>
                <w:bCs/>
                <w:sz w:val="24"/>
                <w:szCs w:val="24"/>
                <w:lang w:eastAsia="zh-CN"/>
              </w:rPr>
              <w:t>。</w:t>
            </w:r>
          </w:p>
          <w:p w14:paraId="7C0C65AF">
            <w:pPr>
              <w:spacing w:line="276" w:lineRule="auto"/>
              <w:rPr>
                <w:rFonts w:hint="eastAsia" w:ascii="宋体" w:hAnsi="宋体"/>
                <w:bCs/>
                <w:sz w:val="24"/>
                <w:szCs w:val="24"/>
              </w:rPr>
            </w:pPr>
            <w:r>
              <w:rPr>
                <w:rFonts w:hint="eastAsia" w:ascii="宋体" w:hAnsi="宋体"/>
                <w:bCs/>
                <w:sz w:val="24"/>
                <w:szCs w:val="24"/>
              </w:rPr>
              <w:t>（4）可即时反馈心肺复苏的质量，包括按压深度、按压频率、按压手位信息、按压回弹是否完全、通气潮气量、通气频率等。图形和文字界面两种方式。</w:t>
            </w:r>
          </w:p>
          <w:p w14:paraId="57A43957">
            <w:pPr>
              <w:spacing w:line="276" w:lineRule="auto"/>
              <w:rPr>
                <w:rFonts w:hint="eastAsia" w:ascii="宋体" w:hAnsi="宋体"/>
                <w:bCs/>
                <w:sz w:val="24"/>
                <w:szCs w:val="24"/>
              </w:rPr>
            </w:pPr>
            <w:r>
              <w:rPr>
                <w:rFonts w:hint="eastAsia" w:ascii="宋体" w:hAnsi="宋体"/>
                <w:bCs/>
                <w:sz w:val="24"/>
                <w:szCs w:val="24"/>
              </w:rPr>
              <w:t>（5）可实时反馈心肺复苏质量，可显示按压回弹的情况</w:t>
            </w:r>
            <w:r>
              <w:rPr>
                <w:rFonts w:hint="eastAsia" w:ascii="宋体" w:hAnsi="宋体"/>
                <w:bCs/>
                <w:sz w:val="24"/>
                <w:szCs w:val="24"/>
                <w:lang w:eastAsia="zh-CN"/>
              </w:rPr>
              <w:t>。</w:t>
            </w:r>
          </w:p>
          <w:p w14:paraId="01AFBC14">
            <w:pPr>
              <w:spacing w:line="276" w:lineRule="auto"/>
              <w:rPr>
                <w:rFonts w:hint="eastAsia" w:ascii="宋体" w:hAnsi="宋体"/>
                <w:b/>
                <w:bCs w:val="0"/>
                <w:sz w:val="24"/>
                <w:szCs w:val="24"/>
              </w:rPr>
            </w:pPr>
            <w:r>
              <w:rPr>
                <w:rFonts w:hint="eastAsia" w:ascii="宋体" w:hAnsi="宋体"/>
                <w:b/>
                <w:bCs w:val="0"/>
                <w:sz w:val="24"/>
                <w:szCs w:val="24"/>
              </w:rPr>
              <w:t>10、模拟人操作软件</w:t>
            </w:r>
          </w:p>
          <w:p w14:paraId="5E4B7969">
            <w:pPr>
              <w:spacing w:line="276" w:lineRule="auto"/>
              <w:rPr>
                <w:rFonts w:hint="eastAsia" w:ascii="宋体" w:hAnsi="宋体"/>
                <w:bCs/>
                <w:sz w:val="24"/>
                <w:szCs w:val="24"/>
              </w:rPr>
            </w:pPr>
            <w:r>
              <w:rPr>
                <w:rFonts w:hint="eastAsia" w:ascii="宋体" w:hAnsi="宋体"/>
                <w:bCs/>
                <w:sz w:val="24"/>
                <w:szCs w:val="24"/>
              </w:rPr>
              <w:t>（1）模拟人操作软件须在</w:t>
            </w:r>
            <w:r>
              <w:rPr>
                <w:rFonts w:hint="eastAsia" w:ascii="宋体" w:hAnsi="宋体"/>
                <w:bCs/>
                <w:sz w:val="24"/>
                <w:szCs w:val="24"/>
                <w:lang w:val="en-US" w:eastAsia="zh-CN"/>
              </w:rPr>
              <w:t>操作</w:t>
            </w:r>
            <w:r>
              <w:rPr>
                <w:rFonts w:hint="eastAsia" w:ascii="宋体" w:hAnsi="宋体"/>
                <w:bCs/>
                <w:sz w:val="24"/>
                <w:szCs w:val="24"/>
              </w:rPr>
              <w:t>系统运行。</w:t>
            </w:r>
          </w:p>
          <w:p w14:paraId="36675F8E">
            <w:pPr>
              <w:spacing w:line="276" w:lineRule="auto"/>
              <w:rPr>
                <w:rFonts w:hint="eastAsia" w:ascii="宋体" w:hAnsi="宋体"/>
                <w:bCs/>
                <w:sz w:val="24"/>
                <w:szCs w:val="24"/>
              </w:rPr>
            </w:pPr>
            <w:r>
              <w:rPr>
                <w:rFonts w:hint="eastAsia" w:ascii="宋体" w:hAnsi="宋体"/>
                <w:bCs/>
                <w:sz w:val="24"/>
                <w:szCs w:val="24"/>
              </w:rPr>
              <w:t>（2）至少要具有3种可选控制模式：导师模式、病例模式、自动模式。</w:t>
            </w:r>
          </w:p>
          <w:p w14:paraId="5EAB95F3">
            <w:pPr>
              <w:spacing w:line="276" w:lineRule="auto"/>
              <w:rPr>
                <w:rFonts w:hint="eastAsia" w:ascii="宋体" w:hAnsi="宋体"/>
                <w:bCs/>
                <w:sz w:val="24"/>
                <w:szCs w:val="24"/>
              </w:rPr>
            </w:pPr>
            <w:r>
              <w:rPr>
                <w:rFonts w:hint="eastAsia" w:ascii="宋体" w:hAnsi="宋体"/>
                <w:bCs/>
                <w:sz w:val="24"/>
                <w:szCs w:val="24"/>
              </w:rPr>
              <w:t>1）导师模式：导师可现场精确控制模拟人的每个反应。</w:t>
            </w:r>
          </w:p>
          <w:p w14:paraId="39DFFFC3">
            <w:pPr>
              <w:spacing w:line="276" w:lineRule="auto"/>
              <w:rPr>
                <w:rFonts w:hint="eastAsia" w:ascii="宋体" w:hAnsi="宋体"/>
                <w:bCs/>
                <w:sz w:val="24"/>
                <w:szCs w:val="24"/>
              </w:rPr>
            </w:pPr>
            <w:r>
              <w:rPr>
                <w:rFonts w:hint="eastAsia" w:ascii="宋体" w:hAnsi="宋体"/>
                <w:bCs/>
                <w:sz w:val="24"/>
                <w:szCs w:val="24"/>
              </w:rPr>
              <w:t>2）病例模式：具有病例编辑平台，操作者可任意开发无限量病例程序，模拟人的所有变化都可预先设计，设计时可方便选择预置的病人对药物和治疗发生生理和病理反应的模块，时间和过程均可控。</w:t>
            </w:r>
          </w:p>
          <w:p w14:paraId="3226605C">
            <w:pPr>
              <w:spacing w:line="276" w:lineRule="auto"/>
              <w:rPr>
                <w:rFonts w:hint="eastAsia" w:ascii="宋体" w:hAnsi="宋体"/>
                <w:bCs/>
                <w:sz w:val="24"/>
                <w:szCs w:val="24"/>
              </w:rPr>
            </w:pPr>
            <w:r>
              <w:rPr>
                <w:rFonts w:hint="eastAsia" w:ascii="宋体" w:hAnsi="宋体"/>
                <w:bCs/>
                <w:sz w:val="24"/>
                <w:szCs w:val="24"/>
              </w:rPr>
              <w:t>3）自动模式：模拟人会模模拟实的生理及病理状态，自动感应到接受的治疗和药物，智能化发生回应，正确与错误的治疗方法都会产生相应的变化。</w:t>
            </w:r>
          </w:p>
          <w:p w14:paraId="36D4C200">
            <w:pPr>
              <w:spacing w:line="276" w:lineRule="auto"/>
              <w:rPr>
                <w:rFonts w:hint="eastAsia" w:ascii="宋体" w:hAnsi="宋体"/>
                <w:bCs/>
                <w:sz w:val="24"/>
                <w:szCs w:val="24"/>
              </w:rPr>
            </w:pPr>
            <w:r>
              <w:rPr>
                <w:rFonts w:hint="eastAsia" w:ascii="宋体" w:hAnsi="宋体"/>
                <w:bCs/>
                <w:sz w:val="24"/>
                <w:szCs w:val="24"/>
              </w:rPr>
              <w:t>（3）在自动模式下，需有模拟人变化趋势的预见功能，能够提示由学员操作/处理措施而引起模拟人生命体征、心音、心率、心律等指标在未来十分钟内的变化情况。</w:t>
            </w:r>
          </w:p>
          <w:p w14:paraId="08280EE2">
            <w:pPr>
              <w:spacing w:line="276" w:lineRule="auto"/>
              <w:rPr>
                <w:rFonts w:hint="eastAsia" w:ascii="宋体" w:hAnsi="宋体"/>
                <w:bCs/>
                <w:sz w:val="24"/>
                <w:szCs w:val="24"/>
              </w:rPr>
            </w:pPr>
            <w:r>
              <w:rPr>
                <w:rFonts w:hint="eastAsia" w:ascii="宋体" w:hAnsi="宋体"/>
                <w:bCs/>
                <w:sz w:val="24"/>
                <w:szCs w:val="24"/>
              </w:rPr>
              <w:t>（4）在自动模式下，能够按需要调节病人的病情严重程度和病例训练的难易程度。</w:t>
            </w:r>
          </w:p>
          <w:p w14:paraId="3DAA3153">
            <w:pPr>
              <w:spacing w:line="276" w:lineRule="auto"/>
              <w:rPr>
                <w:rFonts w:hint="eastAsia" w:ascii="宋体" w:hAnsi="宋体"/>
                <w:bCs/>
                <w:sz w:val="24"/>
                <w:szCs w:val="24"/>
              </w:rPr>
            </w:pPr>
            <w:r>
              <w:rPr>
                <w:rFonts w:hint="eastAsia" w:ascii="宋体" w:hAnsi="宋体"/>
                <w:bCs/>
                <w:sz w:val="24"/>
                <w:szCs w:val="24"/>
              </w:rPr>
              <w:t>（5）软件要包含X光片、生化检验报告导入功能，并能与监护仪同步显示。</w:t>
            </w:r>
          </w:p>
          <w:p w14:paraId="6D0A3402">
            <w:pPr>
              <w:spacing w:line="276" w:lineRule="auto"/>
              <w:rPr>
                <w:rFonts w:hint="eastAsia" w:ascii="宋体" w:hAnsi="宋体"/>
                <w:bCs/>
                <w:sz w:val="24"/>
                <w:szCs w:val="24"/>
              </w:rPr>
            </w:pPr>
            <w:r>
              <w:rPr>
                <w:rFonts w:hint="eastAsia" w:ascii="宋体" w:hAnsi="宋体" w:cs="宋体"/>
                <w:sz w:val="24"/>
                <w:szCs w:val="24"/>
              </w:rPr>
              <w:t>■</w:t>
            </w:r>
            <w:r>
              <w:rPr>
                <w:rFonts w:hint="eastAsia" w:ascii="宋体" w:hAnsi="宋体"/>
                <w:bCs/>
                <w:sz w:val="24"/>
                <w:szCs w:val="24"/>
              </w:rPr>
              <w:t>（6）软件须具备趋势界面，可显示前后10分钟体征参数随时间变化的曲线，并随着新的治疗操作随时校正曲线，使导师对模拟人的体征走向有个清晰的把握。</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7164B0E3">
            <w:pPr>
              <w:spacing w:line="276" w:lineRule="auto"/>
              <w:rPr>
                <w:rFonts w:hint="eastAsia" w:ascii="宋体" w:hAnsi="宋体"/>
                <w:bCs/>
                <w:sz w:val="24"/>
                <w:szCs w:val="24"/>
              </w:rPr>
            </w:pPr>
            <w:r>
              <w:rPr>
                <w:rFonts w:hint="eastAsia" w:ascii="宋体" w:hAnsi="宋体"/>
                <w:bCs/>
                <w:sz w:val="24"/>
                <w:szCs w:val="24"/>
              </w:rPr>
              <w:t>（7）正在运行的病例可暂停，快进和保存。导师可随时在正在运行病例过程中添加评语并保存。</w:t>
            </w:r>
          </w:p>
          <w:p w14:paraId="0B1EF4F0">
            <w:pPr>
              <w:spacing w:line="276" w:lineRule="auto"/>
              <w:rPr>
                <w:rFonts w:hint="eastAsia" w:ascii="宋体" w:hAnsi="宋体"/>
                <w:bCs/>
                <w:sz w:val="24"/>
                <w:szCs w:val="24"/>
              </w:rPr>
            </w:pPr>
            <w:r>
              <w:rPr>
                <w:rFonts w:hint="eastAsia" w:ascii="宋体" w:hAnsi="宋体"/>
                <w:bCs/>
                <w:sz w:val="24"/>
                <w:szCs w:val="24"/>
              </w:rPr>
              <w:t>（8）评估报告：</w:t>
            </w:r>
          </w:p>
          <w:p w14:paraId="0C869D1A">
            <w:pPr>
              <w:spacing w:line="276" w:lineRule="auto"/>
              <w:rPr>
                <w:rFonts w:hint="eastAsia" w:ascii="宋体" w:hAnsi="宋体"/>
                <w:bCs/>
                <w:sz w:val="24"/>
                <w:szCs w:val="24"/>
              </w:rPr>
            </w:pPr>
            <w:r>
              <w:rPr>
                <w:rFonts w:hint="eastAsia" w:ascii="宋体" w:hAnsi="宋体"/>
                <w:bCs/>
                <w:sz w:val="24"/>
                <w:szCs w:val="24"/>
              </w:rPr>
              <w:t>1）模拟人操作软件须带有录像功能和评估系统功能，不需要额外设备。模拟病人评估系统需包括网络镜头、评估软件及模拟病人。另外系统将学员日志、病人监护仪数据、现场声音与视像结合至1个独立的评估文件里进行运作。</w:t>
            </w:r>
          </w:p>
          <w:p w14:paraId="376E5794">
            <w:pPr>
              <w:spacing w:line="276" w:lineRule="auto"/>
              <w:rPr>
                <w:rFonts w:hint="eastAsia" w:ascii="宋体" w:hAnsi="宋体"/>
                <w:bCs/>
                <w:sz w:val="24"/>
                <w:szCs w:val="24"/>
              </w:rPr>
            </w:pPr>
            <w:r>
              <w:rPr>
                <w:rFonts w:hint="eastAsia" w:ascii="宋体" w:hAnsi="宋体"/>
                <w:bCs/>
                <w:sz w:val="24"/>
                <w:szCs w:val="24"/>
              </w:rPr>
              <w:t>2）模拟人可以通过自身感应器自动生成日志记录，时间显示上带有秒表功能。</w:t>
            </w:r>
          </w:p>
          <w:p w14:paraId="0682DC24">
            <w:pPr>
              <w:spacing w:line="276" w:lineRule="auto"/>
              <w:rPr>
                <w:rFonts w:hint="eastAsia" w:ascii="宋体" w:hAnsi="宋体"/>
                <w:bCs/>
                <w:sz w:val="24"/>
                <w:szCs w:val="24"/>
              </w:rPr>
            </w:pPr>
            <w:r>
              <w:rPr>
                <w:rFonts w:hint="eastAsia" w:ascii="宋体" w:hAnsi="宋体"/>
                <w:bCs/>
                <w:sz w:val="24"/>
                <w:szCs w:val="24"/>
              </w:rPr>
              <w:t>3）评估报告内容包括模拟人的生命体征参数、学员操作记录、操作视频录像、监护仪界面回放。评估这些内容时，在时间上能够完全一一对应。</w:t>
            </w:r>
          </w:p>
          <w:p w14:paraId="27DB1281">
            <w:pPr>
              <w:spacing w:line="276" w:lineRule="auto"/>
              <w:rPr>
                <w:rFonts w:hint="eastAsia" w:ascii="宋体" w:hAnsi="宋体"/>
                <w:bCs/>
                <w:sz w:val="24"/>
                <w:szCs w:val="24"/>
              </w:rPr>
            </w:pPr>
            <w:r>
              <w:rPr>
                <w:rFonts w:hint="eastAsia" w:ascii="宋体" w:hAnsi="宋体"/>
                <w:bCs/>
                <w:sz w:val="24"/>
                <w:szCs w:val="24"/>
              </w:rPr>
              <w:t>4）系统要带有视频监控系统，并且能与模拟人控制软件相兼容。</w:t>
            </w:r>
          </w:p>
          <w:p w14:paraId="439C33E3">
            <w:pPr>
              <w:spacing w:line="276" w:lineRule="auto"/>
              <w:rPr>
                <w:rFonts w:hint="eastAsia" w:ascii="宋体" w:hAnsi="宋体"/>
                <w:bCs/>
                <w:sz w:val="24"/>
                <w:szCs w:val="24"/>
              </w:rPr>
            </w:pPr>
            <w:r>
              <w:rPr>
                <w:rFonts w:hint="eastAsia" w:ascii="宋体" w:hAnsi="宋体"/>
                <w:bCs/>
                <w:sz w:val="24"/>
                <w:szCs w:val="24"/>
              </w:rPr>
              <w:t>5）正在运行的评估报告可快进、倒退和保存。</w:t>
            </w:r>
          </w:p>
          <w:p w14:paraId="76DE5709">
            <w:pPr>
              <w:spacing w:line="276" w:lineRule="auto"/>
              <w:rPr>
                <w:rFonts w:hint="eastAsia" w:ascii="宋体" w:hAnsi="宋体"/>
                <w:bCs/>
                <w:sz w:val="24"/>
                <w:szCs w:val="24"/>
              </w:rPr>
            </w:pPr>
            <w:r>
              <w:rPr>
                <w:rFonts w:hint="eastAsia" w:ascii="宋体" w:hAnsi="宋体"/>
                <w:bCs/>
                <w:sz w:val="24"/>
                <w:szCs w:val="24"/>
              </w:rPr>
              <w:t>6）独立的评估文件可在</w:t>
            </w:r>
            <w:r>
              <w:rPr>
                <w:rFonts w:hint="eastAsia"/>
                <w:lang w:val="en-US" w:eastAsia="zh-CN"/>
              </w:rPr>
              <w:t>操作</w:t>
            </w:r>
            <w:r>
              <w:rPr>
                <w:rFonts w:hint="eastAsia" w:ascii="宋体" w:hAnsi="宋体"/>
                <w:bCs/>
                <w:sz w:val="24"/>
                <w:szCs w:val="24"/>
              </w:rPr>
              <w:t>系统及装有评估报告查看器软件的计算机中打开。</w:t>
            </w:r>
          </w:p>
          <w:p w14:paraId="7826386E">
            <w:pPr>
              <w:spacing w:line="276" w:lineRule="auto"/>
              <w:rPr>
                <w:rFonts w:hint="eastAsia" w:ascii="宋体" w:hAnsi="宋体"/>
                <w:bCs/>
                <w:sz w:val="24"/>
                <w:szCs w:val="24"/>
              </w:rPr>
            </w:pPr>
            <w:r>
              <w:rPr>
                <w:rFonts w:hint="eastAsia" w:ascii="宋体" w:hAnsi="宋体"/>
                <w:bCs/>
                <w:sz w:val="24"/>
                <w:szCs w:val="24"/>
              </w:rPr>
              <w:t>7）独立的评估文件需为学员提供导师的反馈内容。这文件可在模拟培训进行期间或完毕后让导师加上适当的评语</w:t>
            </w:r>
            <w:r>
              <w:rPr>
                <w:rFonts w:hint="eastAsia" w:ascii="宋体" w:hAnsi="宋体"/>
                <w:bCs/>
                <w:sz w:val="24"/>
                <w:szCs w:val="24"/>
                <w:lang w:eastAsia="zh-CN"/>
              </w:rPr>
              <w:t>。</w:t>
            </w:r>
          </w:p>
          <w:p w14:paraId="1AB0D540">
            <w:pPr>
              <w:spacing w:line="276" w:lineRule="auto"/>
              <w:rPr>
                <w:rFonts w:hint="eastAsia" w:ascii="宋体" w:hAnsi="宋体"/>
                <w:bCs/>
                <w:sz w:val="24"/>
                <w:szCs w:val="24"/>
              </w:rPr>
            </w:pPr>
            <w:r>
              <w:rPr>
                <w:rFonts w:hint="eastAsia" w:ascii="宋体" w:hAnsi="宋体"/>
                <w:bCs/>
                <w:sz w:val="24"/>
                <w:szCs w:val="24"/>
              </w:rPr>
              <w:t>8）评估报告系统可储存和打印。</w:t>
            </w:r>
          </w:p>
          <w:p w14:paraId="487AC4F6">
            <w:pPr>
              <w:spacing w:line="276" w:lineRule="auto"/>
              <w:rPr>
                <w:rFonts w:hint="eastAsia" w:ascii="宋体" w:hAnsi="宋体"/>
                <w:b/>
                <w:bCs w:val="0"/>
                <w:sz w:val="24"/>
                <w:szCs w:val="24"/>
              </w:rPr>
            </w:pPr>
            <w:r>
              <w:rPr>
                <w:rFonts w:hint="eastAsia" w:ascii="宋体" w:hAnsi="宋体"/>
                <w:b/>
                <w:bCs w:val="0"/>
                <w:sz w:val="24"/>
                <w:szCs w:val="24"/>
              </w:rPr>
              <w:t>11、神经系统</w:t>
            </w:r>
          </w:p>
          <w:p w14:paraId="02D1EBD6">
            <w:pPr>
              <w:spacing w:line="276" w:lineRule="auto"/>
              <w:rPr>
                <w:rFonts w:hint="eastAsia" w:ascii="宋体" w:hAnsi="宋体"/>
                <w:bCs/>
                <w:sz w:val="24"/>
                <w:szCs w:val="24"/>
              </w:rPr>
            </w:pPr>
            <w:r>
              <w:rPr>
                <w:rFonts w:hint="eastAsia" w:ascii="宋体" w:hAnsi="宋体"/>
                <w:bCs/>
                <w:sz w:val="24"/>
                <w:szCs w:val="24"/>
              </w:rPr>
              <w:t>（1）模拟病人可眨眼。眼睑速度可以设定为慢、正常和快。眼睛状态可调节，有开、闭和半开三种状态模式。左右眼睛瞳孔大小可以自动设定为不一样。所有眼部活动都会在无声状态下进行。瞳孔自动对光反射，可调同步或异步反射。对光反射时可调正常及缓慢的反应速度，也可以设定为对光没有反应。自动对光反应可设定为一边有反应，另外一边没有反应。可自动模拟出神经损伤下瞳孔不等大的状况。</w:t>
            </w:r>
          </w:p>
          <w:p w14:paraId="63423851">
            <w:pPr>
              <w:spacing w:line="276" w:lineRule="auto"/>
              <w:rPr>
                <w:rFonts w:hint="eastAsia" w:ascii="宋体" w:hAnsi="宋体"/>
                <w:bCs/>
                <w:sz w:val="24"/>
                <w:szCs w:val="24"/>
              </w:rPr>
            </w:pPr>
            <w:r>
              <w:rPr>
                <w:rFonts w:hint="eastAsia" w:ascii="宋体" w:hAnsi="宋体"/>
                <w:bCs/>
                <w:sz w:val="24"/>
                <w:szCs w:val="24"/>
              </w:rPr>
              <w:t>（2）眼部活动功能可透过感应器将数据传送至日志中。</w:t>
            </w:r>
          </w:p>
          <w:p w14:paraId="10EA2605">
            <w:pPr>
              <w:spacing w:line="276" w:lineRule="auto"/>
              <w:rPr>
                <w:rFonts w:hint="eastAsia" w:ascii="宋体" w:hAnsi="宋体"/>
                <w:b/>
                <w:bCs w:val="0"/>
                <w:sz w:val="24"/>
                <w:szCs w:val="24"/>
              </w:rPr>
            </w:pPr>
            <w:r>
              <w:rPr>
                <w:rFonts w:hint="eastAsia" w:ascii="宋体" w:hAnsi="宋体"/>
                <w:b/>
                <w:bCs w:val="0"/>
                <w:sz w:val="24"/>
                <w:szCs w:val="24"/>
              </w:rPr>
              <w:t>12、分泌</w:t>
            </w:r>
          </w:p>
          <w:p w14:paraId="07FD9591">
            <w:pPr>
              <w:spacing w:line="276" w:lineRule="auto"/>
              <w:rPr>
                <w:rFonts w:hint="eastAsia" w:ascii="宋体" w:hAnsi="宋体"/>
                <w:bCs/>
                <w:sz w:val="24"/>
                <w:szCs w:val="24"/>
              </w:rPr>
            </w:pPr>
            <w:r>
              <w:rPr>
                <w:rFonts w:hint="eastAsia" w:ascii="宋体" w:hAnsi="宋体" w:cs="宋体"/>
                <w:sz w:val="24"/>
                <w:szCs w:val="24"/>
              </w:rPr>
              <w:t>■</w:t>
            </w:r>
            <w:r>
              <w:rPr>
                <w:rFonts w:hint="eastAsia" w:ascii="宋体" w:hAnsi="宋体"/>
                <w:bCs/>
                <w:sz w:val="24"/>
                <w:szCs w:val="24"/>
              </w:rPr>
              <w:t>（1）系统需有内置模拟分泌物储藏装置，且软件具有分泌物控制平台，可真实模拟汗液、眼泪、脑脊液（CSF）等，使其分别随病情变化需要自动从模拟人额头、眼角、鼻侧、耳朵等部位流出。分泌物的流量快慢应可调节,额头出汗（出汗）应透过逼真，不明显的毛孔显示出来。</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2251736E">
            <w:pPr>
              <w:spacing w:line="276" w:lineRule="auto"/>
              <w:rPr>
                <w:rFonts w:hint="eastAsia" w:ascii="宋体" w:hAnsi="宋体"/>
                <w:bCs/>
                <w:sz w:val="24"/>
                <w:szCs w:val="24"/>
              </w:rPr>
            </w:pPr>
            <w:r>
              <w:rPr>
                <w:rFonts w:hint="eastAsia" w:ascii="宋体" w:hAnsi="宋体"/>
                <w:bCs/>
                <w:sz w:val="24"/>
                <w:szCs w:val="24"/>
              </w:rPr>
              <w:t>（2）尿量可随病情变化和治疗作用自动调节。</w:t>
            </w:r>
          </w:p>
          <w:p w14:paraId="4FA45FBB">
            <w:pPr>
              <w:spacing w:line="276" w:lineRule="auto"/>
              <w:rPr>
                <w:rFonts w:hint="eastAsia" w:ascii="宋体" w:hAnsi="宋体"/>
                <w:bCs/>
                <w:sz w:val="24"/>
                <w:szCs w:val="24"/>
              </w:rPr>
            </w:pPr>
            <w:r>
              <w:rPr>
                <w:rFonts w:hint="eastAsia" w:ascii="宋体" w:hAnsi="宋体"/>
                <w:bCs/>
                <w:sz w:val="24"/>
                <w:szCs w:val="24"/>
              </w:rPr>
              <w:t>（3）系统可控制尿量输出，系统应可提供正常、多尿和频尿三种流量让导师自行调节,可练习Foley导管插入术。</w:t>
            </w:r>
          </w:p>
          <w:p w14:paraId="05005C97">
            <w:pPr>
              <w:spacing w:line="276" w:lineRule="auto"/>
              <w:rPr>
                <w:rFonts w:hint="eastAsia" w:ascii="宋体" w:hAnsi="宋体"/>
                <w:b/>
                <w:bCs w:val="0"/>
                <w:sz w:val="24"/>
                <w:szCs w:val="24"/>
              </w:rPr>
            </w:pPr>
            <w:r>
              <w:rPr>
                <w:rFonts w:hint="eastAsia" w:ascii="宋体" w:hAnsi="宋体"/>
                <w:b/>
                <w:bCs w:val="0"/>
                <w:sz w:val="24"/>
                <w:szCs w:val="24"/>
              </w:rPr>
              <w:t>13、其它</w:t>
            </w:r>
          </w:p>
          <w:p w14:paraId="62A195BB">
            <w:pPr>
              <w:spacing w:line="276" w:lineRule="auto"/>
              <w:rPr>
                <w:rFonts w:hint="eastAsia" w:ascii="宋体" w:hAnsi="宋体"/>
                <w:bCs/>
                <w:sz w:val="24"/>
                <w:szCs w:val="24"/>
              </w:rPr>
            </w:pPr>
            <w:r>
              <w:rPr>
                <w:rFonts w:hint="eastAsia" w:ascii="宋体" w:hAnsi="宋体"/>
                <w:bCs/>
                <w:sz w:val="24"/>
                <w:szCs w:val="24"/>
              </w:rPr>
              <w:t>（1）可出现两种不同的抽搐情况。</w:t>
            </w:r>
          </w:p>
          <w:p w14:paraId="73669D9D">
            <w:pPr>
              <w:spacing w:line="276" w:lineRule="auto"/>
              <w:rPr>
                <w:rFonts w:hint="eastAsia" w:ascii="宋体" w:hAnsi="宋体"/>
                <w:bCs/>
                <w:sz w:val="24"/>
                <w:szCs w:val="24"/>
              </w:rPr>
            </w:pPr>
            <w:r>
              <w:rPr>
                <w:rFonts w:hint="eastAsia" w:ascii="宋体" w:hAnsi="宋体"/>
                <w:bCs/>
                <w:sz w:val="24"/>
                <w:szCs w:val="24"/>
              </w:rPr>
              <w:t>（2）需有内置流血控制系统，可在全身多处模拟出血，可分为静脉和动脉两种出血模式，并可根据伤口的部位和大小调节出血量与出血速度，生命体征可随失血的严重程度和治疗情况自动变化。</w:t>
            </w:r>
          </w:p>
          <w:p w14:paraId="0B206864">
            <w:pPr>
              <w:spacing w:line="276" w:lineRule="auto"/>
              <w:rPr>
                <w:rFonts w:hint="eastAsia" w:ascii="宋体" w:hAnsi="宋体"/>
                <w:bCs/>
                <w:sz w:val="24"/>
                <w:szCs w:val="24"/>
              </w:rPr>
            </w:pPr>
            <w:r>
              <w:rPr>
                <w:rFonts w:hint="eastAsia" w:ascii="宋体" w:hAnsi="宋体"/>
                <w:bCs/>
                <w:sz w:val="24"/>
                <w:szCs w:val="24"/>
              </w:rPr>
              <w:t>（3）可模拟不同程度紫绀，紫绀的严重程度与血氧饱和度读数相一致。</w:t>
            </w:r>
          </w:p>
          <w:p w14:paraId="31B238DF">
            <w:pPr>
              <w:spacing w:line="276" w:lineRule="auto"/>
              <w:rPr>
                <w:rFonts w:hint="eastAsia" w:ascii="宋体" w:hAnsi="宋体"/>
                <w:bCs/>
                <w:sz w:val="24"/>
                <w:szCs w:val="24"/>
              </w:rPr>
            </w:pPr>
            <w:r>
              <w:rPr>
                <w:rFonts w:hint="eastAsia" w:ascii="宋体" w:hAnsi="宋体"/>
                <w:bCs/>
                <w:sz w:val="24"/>
                <w:szCs w:val="24"/>
              </w:rPr>
              <w:t>（4）操作者与模拟人之间可实现言语交流（配有无线通话装置）。可透过系统预设或用户自定的语音档案模仿病人的声音。</w:t>
            </w:r>
          </w:p>
          <w:p w14:paraId="7E339ABB">
            <w:pPr>
              <w:spacing w:line="276" w:lineRule="auto"/>
              <w:rPr>
                <w:rFonts w:hint="eastAsia" w:ascii="宋体" w:hAnsi="宋体"/>
                <w:bCs/>
                <w:sz w:val="24"/>
                <w:szCs w:val="24"/>
              </w:rPr>
            </w:pPr>
            <w:r>
              <w:rPr>
                <w:rFonts w:hint="eastAsia" w:ascii="宋体" w:hAnsi="宋体"/>
                <w:bCs/>
                <w:sz w:val="24"/>
                <w:szCs w:val="24"/>
              </w:rPr>
              <w:t>（5）可听诊肠鸣音(4个区域)：包括过快、过少、腹鸣、痢疾等，多个听诊位置</w:t>
            </w:r>
            <w:r>
              <w:rPr>
                <w:rFonts w:hint="eastAsia" w:ascii="宋体" w:hAnsi="宋体"/>
                <w:bCs/>
                <w:sz w:val="24"/>
                <w:szCs w:val="24"/>
                <w:lang w:eastAsia="zh-CN"/>
              </w:rPr>
              <w:t>。</w:t>
            </w:r>
          </w:p>
          <w:p w14:paraId="7706EC94">
            <w:pPr>
              <w:spacing w:line="276" w:lineRule="auto"/>
              <w:rPr>
                <w:rFonts w:hint="eastAsia" w:ascii="宋体" w:hAnsi="宋体"/>
                <w:b/>
                <w:bCs w:val="0"/>
                <w:sz w:val="24"/>
                <w:szCs w:val="24"/>
              </w:rPr>
            </w:pPr>
            <w:r>
              <w:rPr>
                <w:rFonts w:hint="eastAsia" w:ascii="宋体" w:hAnsi="宋体"/>
                <w:b/>
                <w:bCs w:val="0"/>
                <w:sz w:val="24"/>
                <w:szCs w:val="24"/>
              </w:rPr>
              <w:t>1</w:t>
            </w:r>
            <w:r>
              <w:rPr>
                <w:rFonts w:hint="eastAsia" w:ascii="宋体" w:hAnsi="宋体"/>
                <w:b/>
                <w:bCs w:val="0"/>
                <w:sz w:val="24"/>
                <w:szCs w:val="24"/>
                <w:lang w:val="en-US" w:eastAsia="zh-CN"/>
              </w:rPr>
              <w:t>4</w:t>
            </w:r>
            <w:r>
              <w:rPr>
                <w:rFonts w:hint="eastAsia" w:ascii="宋体" w:hAnsi="宋体"/>
                <w:b/>
                <w:bCs w:val="0"/>
                <w:sz w:val="24"/>
                <w:szCs w:val="24"/>
              </w:rPr>
              <w:t>、病例编辑系统</w:t>
            </w:r>
          </w:p>
          <w:p w14:paraId="0F95D1DA">
            <w:pPr>
              <w:spacing w:line="276" w:lineRule="auto"/>
              <w:rPr>
                <w:rFonts w:hint="eastAsia" w:ascii="宋体" w:hAnsi="宋体"/>
                <w:bCs/>
                <w:sz w:val="24"/>
                <w:szCs w:val="24"/>
              </w:rPr>
            </w:pPr>
            <w:r>
              <w:rPr>
                <w:rFonts w:hint="eastAsia" w:ascii="宋体" w:hAnsi="宋体"/>
                <w:bCs/>
                <w:sz w:val="24"/>
                <w:szCs w:val="24"/>
                <w:lang w:eastAsia="zh-CN"/>
              </w:rPr>
              <w:t>（</w:t>
            </w:r>
            <w:r>
              <w:rPr>
                <w:rFonts w:hint="eastAsia" w:ascii="宋体" w:hAnsi="宋体"/>
                <w:bCs/>
                <w:sz w:val="24"/>
                <w:szCs w:val="24"/>
                <w:lang w:val="en-US" w:eastAsia="zh-CN"/>
              </w:rPr>
              <w:t>1</w:t>
            </w:r>
            <w:r>
              <w:rPr>
                <w:rFonts w:hint="eastAsia" w:ascii="宋体" w:hAnsi="宋体"/>
                <w:bCs/>
                <w:sz w:val="24"/>
                <w:szCs w:val="24"/>
                <w:lang w:eastAsia="zh-CN"/>
              </w:rPr>
              <w:t>）</w:t>
            </w:r>
            <w:r>
              <w:rPr>
                <w:rFonts w:hint="eastAsia" w:ascii="宋体" w:hAnsi="宋体"/>
                <w:bCs/>
                <w:sz w:val="24"/>
                <w:szCs w:val="24"/>
              </w:rPr>
              <w:t>病例系统支持编写生理驱动自动病例，模拟人运行病例之后，可以根据学员的操作自动做出对应的生理反应</w:t>
            </w:r>
            <w:r>
              <w:rPr>
                <w:rFonts w:hint="eastAsia" w:ascii="宋体" w:hAnsi="宋体"/>
                <w:bCs/>
                <w:sz w:val="24"/>
                <w:szCs w:val="24"/>
                <w:lang w:eastAsia="zh-CN"/>
              </w:rPr>
              <w:t>。</w:t>
            </w:r>
          </w:p>
          <w:p w14:paraId="3B1BDEC6">
            <w:pPr>
              <w:spacing w:line="276" w:lineRule="auto"/>
              <w:rPr>
                <w:rFonts w:hint="eastAsia" w:ascii="宋体" w:hAnsi="宋体"/>
                <w:bCs/>
                <w:sz w:val="24"/>
                <w:szCs w:val="24"/>
              </w:rPr>
            </w:pPr>
            <w:r>
              <w:rPr>
                <w:rFonts w:hint="eastAsia" w:ascii="宋体" w:hAnsi="宋体"/>
                <w:bCs/>
                <w:sz w:val="24"/>
                <w:szCs w:val="24"/>
                <w:lang w:eastAsia="zh-CN"/>
              </w:rPr>
              <w:t>（</w:t>
            </w:r>
            <w:r>
              <w:rPr>
                <w:rFonts w:hint="eastAsia" w:ascii="宋体" w:hAnsi="宋体"/>
                <w:bCs/>
                <w:sz w:val="24"/>
                <w:szCs w:val="24"/>
                <w:lang w:val="en-US" w:eastAsia="zh-CN"/>
              </w:rPr>
              <w:t>2</w:t>
            </w:r>
            <w:r>
              <w:rPr>
                <w:rFonts w:hint="eastAsia" w:ascii="宋体" w:hAnsi="宋体"/>
                <w:bCs/>
                <w:sz w:val="24"/>
                <w:szCs w:val="24"/>
                <w:lang w:eastAsia="zh-CN"/>
              </w:rPr>
              <w:t>）</w:t>
            </w:r>
            <w:r>
              <w:rPr>
                <w:rFonts w:hint="eastAsia" w:ascii="宋体" w:hAnsi="宋体"/>
                <w:bCs/>
                <w:sz w:val="24"/>
                <w:szCs w:val="24"/>
              </w:rPr>
              <w:t>全中文的病例编辑系统独立的病例编辑系统，可以支持用户选择使用模拟人配套的电脑或者自己的电脑中编写病例，不需要使用模拟人跟配的电脑。</w:t>
            </w:r>
          </w:p>
          <w:p w14:paraId="772F2A73">
            <w:pPr>
              <w:spacing w:line="276" w:lineRule="auto"/>
              <w:rPr>
                <w:rFonts w:hint="eastAsia" w:ascii="宋体" w:hAnsi="宋体"/>
                <w:bCs/>
                <w:sz w:val="24"/>
                <w:szCs w:val="24"/>
              </w:rPr>
            </w:pPr>
            <w:r>
              <w:rPr>
                <w:rFonts w:hint="eastAsia" w:ascii="宋体" w:hAnsi="宋体"/>
                <w:bCs/>
                <w:sz w:val="24"/>
                <w:szCs w:val="24"/>
                <w:lang w:eastAsia="zh-CN"/>
              </w:rPr>
              <w:t>（</w:t>
            </w:r>
            <w:r>
              <w:rPr>
                <w:rFonts w:hint="eastAsia" w:ascii="宋体" w:hAnsi="宋体"/>
                <w:bCs/>
                <w:sz w:val="24"/>
                <w:szCs w:val="24"/>
                <w:lang w:val="en-US" w:eastAsia="zh-CN"/>
              </w:rPr>
              <w:t>3</w:t>
            </w:r>
            <w:r>
              <w:rPr>
                <w:rFonts w:hint="eastAsia" w:ascii="宋体" w:hAnsi="宋体"/>
                <w:bCs/>
                <w:sz w:val="24"/>
                <w:szCs w:val="24"/>
                <w:lang w:eastAsia="zh-CN"/>
              </w:rPr>
              <w:t>）</w:t>
            </w:r>
            <w:r>
              <w:rPr>
                <w:rFonts w:hint="eastAsia" w:ascii="宋体" w:hAnsi="宋体"/>
                <w:bCs/>
                <w:sz w:val="24"/>
                <w:szCs w:val="24"/>
              </w:rPr>
              <w:t>病例编辑系统支持监护仪的修改，可以修改监护仪的版面和参数格式。</w:t>
            </w:r>
          </w:p>
          <w:p w14:paraId="0F1AD19D">
            <w:pPr>
              <w:spacing w:line="276" w:lineRule="auto"/>
              <w:rPr>
                <w:rFonts w:hint="eastAsia" w:ascii="宋体" w:hAnsi="宋体"/>
                <w:bCs/>
                <w:sz w:val="24"/>
                <w:szCs w:val="24"/>
              </w:rPr>
            </w:pPr>
            <w:r>
              <w:rPr>
                <w:rFonts w:hint="eastAsia" w:ascii="宋体" w:hAnsi="宋体"/>
                <w:bCs/>
                <w:sz w:val="24"/>
                <w:szCs w:val="24"/>
                <w:lang w:eastAsia="zh-CN"/>
              </w:rPr>
              <w:t>（</w:t>
            </w:r>
            <w:r>
              <w:rPr>
                <w:rFonts w:hint="eastAsia" w:ascii="宋体" w:hAnsi="宋体"/>
                <w:bCs/>
                <w:sz w:val="24"/>
                <w:szCs w:val="24"/>
                <w:lang w:val="en-US" w:eastAsia="zh-CN"/>
              </w:rPr>
              <w:t>4</w:t>
            </w:r>
            <w:r>
              <w:rPr>
                <w:rFonts w:hint="eastAsia" w:ascii="宋体" w:hAnsi="宋体"/>
                <w:bCs/>
                <w:sz w:val="24"/>
                <w:szCs w:val="24"/>
                <w:lang w:eastAsia="zh-CN"/>
              </w:rPr>
              <w:t>）</w:t>
            </w:r>
            <w:r>
              <w:rPr>
                <w:rFonts w:hint="eastAsia" w:ascii="宋体" w:hAnsi="宋体"/>
                <w:bCs/>
                <w:sz w:val="24"/>
                <w:szCs w:val="24"/>
              </w:rPr>
              <w:t>病例编辑系统支持主题模式编写，可以设定半自动的病例。</w:t>
            </w:r>
          </w:p>
          <w:p w14:paraId="57E9DDD2">
            <w:pPr>
              <w:spacing w:line="276" w:lineRule="auto"/>
              <w:rPr>
                <w:rFonts w:hint="eastAsia" w:ascii="宋体" w:hAnsi="宋体" w:cs="宋体"/>
                <w:bCs/>
                <w:sz w:val="24"/>
                <w:szCs w:val="24"/>
              </w:rPr>
            </w:pPr>
            <w:r>
              <w:rPr>
                <w:rFonts w:hint="eastAsia" w:ascii="宋体" w:hAnsi="宋体"/>
                <w:bCs/>
                <w:sz w:val="24"/>
                <w:szCs w:val="24"/>
                <w:lang w:eastAsia="zh-CN"/>
              </w:rPr>
              <w:t>（</w:t>
            </w:r>
            <w:r>
              <w:rPr>
                <w:rFonts w:hint="eastAsia" w:ascii="宋体" w:hAnsi="宋体"/>
                <w:bCs/>
                <w:sz w:val="24"/>
                <w:szCs w:val="24"/>
                <w:lang w:val="en-US" w:eastAsia="zh-CN"/>
              </w:rPr>
              <w:t>5</w:t>
            </w:r>
            <w:r>
              <w:rPr>
                <w:rFonts w:hint="eastAsia" w:ascii="宋体" w:hAnsi="宋体"/>
                <w:bCs/>
                <w:sz w:val="24"/>
                <w:szCs w:val="24"/>
                <w:lang w:eastAsia="zh-CN"/>
              </w:rPr>
              <w:t>）</w:t>
            </w:r>
            <w:r>
              <w:rPr>
                <w:rFonts w:hint="eastAsia" w:ascii="宋体" w:hAnsi="宋体"/>
                <w:bCs/>
                <w:sz w:val="24"/>
                <w:szCs w:val="24"/>
              </w:rPr>
              <w:t>系统支持添加导师指导信息，可以在模拟人运行病例的过程中，显示提示信息，提示导师关于病例运行的信息。</w:t>
            </w:r>
          </w:p>
        </w:tc>
        <w:tc>
          <w:tcPr>
            <w:tcW w:w="312" w:type="pct"/>
            <w:tcBorders>
              <w:top w:val="single" w:color="000000" w:sz="4" w:space="0"/>
              <w:left w:val="single" w:color="000000" w:sz="4" w:space="0"/>
              <w:bottom w:val="single" w:color="000000" w:sz="4" w:space="0"/>
              <w:right w:val="single" w:color="auto" w:sz="4" w:space="0"/>
            </w:tcBorders>
            <w:noWrap/>
            <w:vAlign w:val="center"/>
          </w:tcPr>
          <w:p w14:paraId="1562682D">
            <w:pPr>
              <w:spacing w:line="360" w:lineRule="auto"/>
              <w:jc w:val="center"/>
              <w:rPr>
                <w:rFonts w:hint="eastAsia" w:ascii="宋体" w:hAnsi="宋体" w:eastAsia="宋体" w:cs="宋体"/>
                <w:sz w:val="24"/>
                <w:szCs w:val="24"/>
              </w:rPr>
            </w:pPr>
            <w:r>
              <w:rPr>
                <w:rFonts w:hint="eastAsia" w:ascii="宋体" w:hAnsi="宋体"/>
                <w:bCs/>
                <w:sz w:val="24"/>
                <w:szCs w:val="24"/>
                <w:lang w:val="en-US" w:eastAsia="zh-CN"/>
              </w:rPr>
              <w:t>1</w:t>
            </w:r>
          </w:p>
        </w:tc>
        <w:tc>
          <w:tcPr>
            <w:tcW w:w="280" w:type="pct"/>
            <w:tcBorders>
              <w:top w:val="single" w:color="000000" w:sz="4" w:space="0"/>
              <w:left w:val="single" w:color="auto" w:sz="4" w:space="0"/>
              <w:bottom w:val="single" w:color="000000" w:sz="4" w:space="0"/>
              <w:right w:val="single" w:color="000000" w:sz="4" w:space="0"/>
            </w:tcBorders>
            <w:noWrap/>
            <w:vAlign w:val="center"/>
          </w:tcPr>
          <w:p w14:paraId="0DD2C34D">
            <w:pPr>
              <w:spacing w:line="360" w:lineRule="auto"/>
              <w:jc w:val="center"/>
              <w:rPr>
                <w:rFonts w:hint="eastAsia" w:ascii="宋体" w:hAnsi="宋体" w:eastAsia="宋体" w:cs="宋体"/>
                <w:sz w:val="24"/>
                <w:szCs w:val="24"/>
              </w:rPr>
            </w:pPr>
            <w:r>
              <w:rPr>
                <w:rFonts w:hint="eastAsia" w:ascii="宋体" w:hAnsi="宋体"/>
                <w:bCs/>
                <w:sz w:val="24"/>
                <w:szCs w:val="24"/>
                <w:lang w:val="en-US" w:eastAsia="zh-CN"/>
              </w:rPr>
              <w:t>套</w:t>
            </w:r>
          </w:p>
        </w:tc>
      </w:tr>
      <w:tr w14:paraId="662B0D70">
        <w:tblPrEx>
          <w:tblCellMar>
            <w:top w:w="0" w:type="dxa"/>
            <w:left w:w="108" w:type="dxa"/>
            <w:bottom w:w="0" w:type="dxa"/>
            <w:right w:w="108" w:type="dxa"/>
          </w:tblCellMar>
        </w:tblPrEx>
        <w:trPr>
          <w:trHeight w:val="1000" w:hRule="atLeast"/>
        </w:trPr>
        <w:tc>
          <w:tcPr>
            <w:tcW w:w="282" w:type="pct"/>
            <w:tcBorders>
              <w:top w:val="single" w:color="000000" w:sz="4" w:space="0"/>
              <w:left w:val="single" w:color="000000" w:sz="4" w:space="0"/>
              <w:bottom w:val="single" w:color="000000" w:sz="4" w:space="0"/>
              <w:right w:val="single" w:color="000000" w:sz="4" w:space="0"/>
            </w:tcBorders>
            <w:noWrap/>
            <w:vAlign w:val="center"/>
          </w:tcPr>
          <w:p w14:paraId="15C043C6">
            <w:pPr>
              <w:spacing w:line="360" w:lineRule="auto"/>
              <w:jc w:val="center"/>
              <w:rPr>
                <w:rFonts w:hint="eastAsia" w:eastAsia="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vAlign w:val="center"/>
          </w:tcPr>
          <w:p w14:paraId="6C7777F4">
            <w:pPr>
              <w:keepNext w:val="0"/>
              <w:keepLines w:val="0"/>
              <w:widowControl/>
              <w:suppressLineNumbers w:val="0"/>
              <w:jc w:val="center"/>
              <w:textAlignment w:val="center"/>
              <w:rPr>
                <w:rFonts w:hint="eastAsia" w:ascii="宋体" w:hAnsi="宋体"/>
                <w:bCs/>
                <w:sz w:val="24"/>
                <w:szCs w:val="24"/>
              </w:rPr>
            </w:pPr>
            <w:r>
              <w:rPr>
                <w:rFonts w:hint="eastAsia" w:ascii="宋体" w:hAnsi="宋体"/>
                <w:b/>
                <w:sz w:val="24"/>
                <w:szCs w:val="24"/>
              </w:rPr>
              <w:t>▲</w:t>
            </w:r>
            <w:r>
              <w:rPr>
                <w:rFonts w:hint="eastAsia" w:ascii="宋体" w:hAnsi="宋体" w:eastAsia="宋体" w:cs="宋体"/>
                <w:i w:val="0"/>
                <w:iCs w:val="0"/>
                <w:color w:val="000000"/>
                <w:kern w:val="0"/>
                <w:sz w:val="24"/>
                <w:szCs w:val="24"/>
                <w:u w:val="none"/>
                <w:lang w:val="en-US" w:eastAsia="zh-CN" w:bidi="ar"/>
              </w:rPr>
              <w:t>便携式超声诊断仪</w:t>
            </w:r>
          </w:p>
        </w:tc>
        <w:tc>
          <w:tcPr>
            <w:tcW w:w="3629" w:type="pct"/>
            <w:tcBorders>
              <w:top w:val="single" w:color="000000" w:sz="4" w:space="0"/>
              <w:left w:val="single" w:color="000000" w:sz="4" w:space="0"/>
              <w:bottom w:val="single" w:color="000000" w:sz="4" w:space="0"/>
              <w:right w:val="single" w:color="000000" w:sz="4" w:space="0"/>
            </w:tcBorders>
            <w:vAlign w:val="top"/>
          </w:tcPr>
          <w:p w14:paraId="0EE2723F">
            <w:pPr>
              <w:spacing w:line="276" w:lineRule="auto"/>
              <w:rPr>
                <w:rFonts w:hint="default" w:ascii="宋体" w:hAnsi="宋体" w:eastAsia="宋体"/>
                <w:b/>
                <w:bCs/>
                <w:sz w:val="24"/>
                <w:szCs w:val="24"/>
                <w:lang w:val="en-US" w:eastAsia="zh-CN"/>
              </w:rPr>
            </w:pPr>
            <w:r>
              <w:rPr>
                <w:rFonts w:hint="eastAsia" w:ascii="宋体" w:hAnsi="宋体"/>
                <w:b/>
                <w:bCs/>
                <w:sz w:val="24"/>
                <w:szCs w:val="24"/>
                <w:lang w:val="en-US" w:eastAsia="zh-CN"/>
              </w:rPr>
              <w:t>一、</w:t>
            </w:r>
            <w:r>
              <w:rPr>
                <w:rFonts w:hint="eastAsia" w:ascii="宋体" w:hAnsi="宋体" w:eastAsia="宋体" w:cs="宋体"/>
                <w:b/>
                <w:bCs/>
                <w:i w:val="0"/>
                <w:iCs w:val="0"/>
                <w:color w:val="000000"/>
                <w:kern w:val="0"/>
                <w:sz w:val="24"/>
                <w:szCs w:val="24"/>
                <w:u w:val="none"/>
                <w:lang w:val="en-US" w:eastAsia="zh-CN" w:bidi="ar"/>
              </w:rPr>
              <w:t>便携式超声诊断仪</w:t>
            </w:r>
          </w:p>
          <w:p w14:paraId="70E83596">
            <w:pPr>
              <w:spacing w:line="276"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21英寸无缝纯平投射式电容屏，电容式触摸屏，支持单点、多点、滑动、缩放操作。主机内置</w:t>
            </w:r>
            <w:r>
              <w:rPr>
                <w:rFonts w:hint="eastAsia"/>
                <w:lang w:val="en-US" w:eastAsia="zh-CN"/>
              </w:rPr>
              <w:t>≥</w:t>
            </w:r>
            <w:r>
              <w:rPr>
                <w:rFonts w:hint="eastAsia" w:ascii="宋体" w:hAnsi="宋体"/>
                <w:sz w:val="24"/>
                <w:szCs w:val="24"/>
              </w:rPr>
              <w:t>3个可激活探头接口。</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6F08C443">
            <w:pPr>
              <w:spacing w:line="276" w:lineRule="auto"/>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支持空间复合成像技术，曲别针试验≥9线扫描线。</w:t>
            </w:r>
          </w:p>
          <w:p w14:paraId="04A46720">
            <w:pPr>
              <w:spacing w:line="276"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支持血管内</w:t>
            </w:r>
            <w:r>
              <w:rPr>
                <w:rFonts w:hint="eastAsia" w:ascii="宋体" w:hAnsi="宋体"/>
                <w:sz w:val="24"/>
                <w:szCs w:val="24"/>
                <w:lang w:eastAsia="zh-CN"/>
              </w:rPr>
              <w:t>、</w:t>
            </w:r>
            <w:r>
              <w:rPr>
                <w:rFonts w:hint="eastAsia" w:ascii="宋体" w:hAnsi="宋体"/>
                <w:sz w:val="24"/>
                <w:szCs w:val="24"/>
              </w:rPr>
              <w:t>中膜自动测量，具备前、后壁同屏独立测量显示，测量数据</w:t>
            </w:r>
            <w:r>
              <w:rPr>
                <w:rFonts w:hint="eastAsia" w:ascii="宋体" w:hAnsi="宋体"/>
                <w:sz w:val="24"/>
                <w:szCs w:val="24"/>
                <w:lang w:val="en-US" w:eastAsia="zh-CN"/>
              </w:rPr>
              <w:t>至少</w:t>
            </w:r>
            <w:r>
              <w:rPr>
                <w:rFonts w:hint="eastAsia" w:ascii="宋体" w:hAnsi="宋体"/>
                <w:sz w:val="24"/>
                <w:szCs w:val="24"/>
              </w:rPr>
              <w:t>包括最大值、最小值、平均值、标准差、ROI 长度、测量长度及质量指标7个值，并具备IMT评估分析曲线（非手动绘制）。</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716299A7">
            <w:pPr>
              <w:spacing w:line="276"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支持智能声控模块，利用麦克风输入语音指令调节图像参数，包括深度、增益、焦点位置、切换检查模式等。</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0EAB267B">
            <w:pPr>
              <w:spacing w:line="276"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rPr>
              <w:t>标配穿刺针增强技术，可跟随进针角度随时改变声束偏转角度，支持双屏实时对比显示增强前后效果，该技术需支持线阵和凸阵探头。</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2FA0337F">
            <w:pPr>
              <w:spacing w:line="276" w:lineRule="auto"/>
              <w:rPr>
                <w:rFonts w:ascii="宋体" w:hAnsi="宋体"/>
                <w:sz w:val="24"/>
                <w:szCs w:val="24"/>
              </w:rPr>
            </w:pPr>
            <w:r>
              <w:rPr>
                <w:rFonts w:hint="eastAsia" w:ascii="宋体" w:hAnsi="宋体"/>
                <w:sz w:val="24"/>
                <w:szCs w:val="24"/>
              </w:rPr>
              <w:t>6</w:t>
            </w:r>
            <w:r>
              <w:rPr>
                <w:rFonts w:hint="eastAsia" w:ascii="宋体" w:hAnsi="宋体"/>
                <w:sz w:val="24"/>
                <w:szCs w:val="24"/>
                <w:lang w:val="en-US" w:eastAsia="zh-CN"/>
              </w:rPr>
              <w:t>.</w:t>
            </w:r>
            <w:r>
              <w:rPr>
                <w:rFonts w:hint="eastAsia" w:ascii="宋体" w:hAnsi="宋体"/>
                <w:sz w:val="24"/>
                <w:szCs w:val="24"/>
              </w:rPr>
              <w:t>可基于系统AI，进行多普勒自动识别。</w:t>
            </w:r>
          </w:p>
          <w:p w14:paraId="02FB85BF">
            <w:pPr>
              <w:spacing w:line="276"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rPr>
              <w:t>7</w:t>
            </w:r>
            <w:r>
              <w:rPr>
                <w:rFonts w:hint="eastAsia" w:ascii="宋体" w:hAnsi="宋体"/>
                <w:sz w:val="24"/>
                <w:szCs w:val="24"/>
                <w:lang w:val="en-US" w:eastAsia="zh-CN"/>
              </w:rPr>
              <w:t>.</w:t>
            </w:r>
            <w:r>
              <w:rPr>
                <w:rFonts w:hint="eastAsia" w:ascii="宋体" w:hAnsi="宋体"/>
                <w:sz w:val="24"/>
                <w:szCs w:val="24"/>
              </w:rPr>
              <w:t>自动速度时间积分，自动放置彩色取样框，PW取样线，取样门，自动跟踪并描记LVOT的PW频谱，并计算VTI、SV、CO、SVV，且可提供趋势图。</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2FF68F31">
            <w:pPr>
              <w:spacing w:line="276"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rPr>
              <w:t>8</w:t>
            </w:r>
            <w:r>
              <w:rPr>
                <w:rFonts w:hint="eastAsia" w:ascii="宋体" w:hAnsi="宋体"/>
                <w:sz w:val="24"/>
                <w:szCs w:val="24"/>
                <w:lang w:val="en-US" w:eastAsia="zh-CN"/>
              </w:rPr>
              <w:t>.</w:t>
            </w:r>
            <w:r>
              <w:rPr>
                <w:rFonts w:hint="eastAsia" w:ascii="宋体" w:hAnsi="宋体"/>
                <w:sz w:val="24"/>
                <w:szCs w:val="24"/>
              </w:rPr>
              <w:t>自动下腔静脉定量分析，自动跟踪IVC的内径并在实时或者多帧电影状态下计算自主呼吸下的塌陷指数CI，机械通气下的扩张指数DI和IVCV，并支持快速容量状态标注，且可提供趋势图。</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3011E18C">
            <w:pPr>
              <w:spacing w:line="276"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rPr>
              <w:t>9</w:t>
            </w:r>
            <w:r>
              <w:rPr>
                <w:rFonts w:hint="eastAsia" w:ascii="宋体" w:hAnsi="宋体"/>
                <w:sz w:val="24"/>
                <w:szCs w:val="24"/>
                <w:lang w:val="en-US" w:eastAsia="zh-CN"/>
              </w:rPr>
              <w:t>.</w:t>
            </w:r>
            <w:r>
              <w:rPr>
                <w:rFonts w:hint="eastAsia" w:ascii="宋体" w:hAnsi="宋体"/>
                <w:sz w:val="24"/>
                <w:szCs w:val="24"/>
              </w:rPr>
              <w:t>胃窦</w:t>
            </w:r>
            <w:r>
              <w:rPr>
                <w:rFonts w:hint="eastAsia" w:ascii="宋体" w:hAnsi="宋体"/>
                <w:sz w:val="24"/>
                <w:szCs w:val="24"/>
                <w:lang w:val="en-US" w:eastAsia="zh-CN"/>
              </w:rPr>
              <w:t>AI识别、</w:t>
            </w:r>
            <w:r>
              <w:rPr>
                <w:rFonts w:hint="eastAsia" w:ascii="宋体" w:hAnsi="宋体"/>
                <w:sz w:val="24"/>
                <w:szCs w:val="24"/>
              </w:rPr>
              <w:t>测量软件，自动识别胃窦特征，同时自动包络胃窦切面，提供面积及趋势测量图。</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504EAD75">
            <w:pPr>
              <w:spacing w:line="276" w:lineRule="auto"/>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r>
              <w:rPr>
                <w:rFonts w:hint="eastAsia" w:ascii="宋体" w:hAnsi="宋体"/>
                <w:sz w:val="24"/>
                <w:szCs w:val="24"/>
                <w:lang w:eastAsia="zh-CN"/>
              </w:rPr>
              <w:t>■</w:t>
            </w:r>
            <w:r>
              <w:rPr>
                <w:rFonts w:hint="eastAsia" w:ascii="宋体" w:hAnsi="宋体"/>
                <w:sz w:val="24"/>
                <w:szCs w:val="24"/>
              </w:rPr>
              <w:t>10</w:t>
            </w:r>
            <w:r>
              <w:rPr>
                <w:rFonts w:hint="eastAsia" w:ascii="宋体" w:hAnsi="宋体"/>
                <w:sz w:val="24"/>
                <w:szCs w:val="24"/>
                <w:lang w:val="en-US" w:eastAsia="zh-CN"/>
              </w:rPr>
              <w:t>.</w:t>
            </w:r>
            <w:r>
              <w:rPr>
                <w:rFonts w:hint="eastAsia" w:ascii="宋体" w:hAnsi="宋体"/>
                <w:sz w:val="24"/>
                <w:szCs w:val="24"/>
              </w:rPr>
              <w:t>标配内置超声教学软件，（非移动存储设备导入），机器内部提供标准超声声像图、解剖示意图、扫查手法图，支持扫查和训练</w:t>
            </w:r>
            <w:r>
              <w:rPr>
                <w:rFonts w:hint="eastAsia" w:ascii="宋体" w:hAnsi="宋体"/>
                <w:sz w:val="24"/>
                <w:szCs w:val="24"/>
                <w:lang w:eastAsia="zh-CN"/>
              </w:rPr>
              <w:t>。覆盖腹部、妇产、心脏、小器官、泌尿、</w:t>
            </w:r>
            <w:r>
              <w:rPr>
                <w:rFonts w:hint="eastAsia" w:ascii="宋体" w:hAnsi="宋体"/>
                <w:sz w:val="24"/>
                <w:szCs w:val="24"/>
                <w:lang w:val="en-US" w:eastAsia="zh-CN"/>
              </w:rPr>
              <w:t>神经、</w:t>
            </w:r>
            <w:r>
              <w:rPr>
                <w:rFonts w:hint="eastAsia" w:ascii="宋体" w:hAnsi="宋体"/>
                <w:sz w:val="24"/>
                <w:szCs w:val="24"/>
                <w:lang w:eastAsia="zh-CN"/>
              </w:rPr>
              <w:t>血管等全科室检查项目，提供探头摆放位置、</w:t>
            </w:r>
            <w:r>
              <w:rPr>
                <w:rFonts w:hint="eastAsia" w:ascii="宋体" w:hAnsi="宋体"/>
                <w:sz w:val="24"/>
                <w:szCs w:val="24"/>
                <w:lang w:val="en-US" w:eastAsia="zh-CN"/>
              </w:rPr>
              <w:t>穿刺</w:t>
            </w:r>
            <w:r>
              <w:rPr>
                <w:rFonts w:hint="eastAsia" w:ascii="宋体" w:hAnsi="宋体"/>
                <w:sz w:val="24"/>
                <w:szCs w:val="24"/>
                <w:lang w:eastAsia="zh-CN"/>
              </w:rPr>
              <w:t>路径、操作手法分步图解，明确探头角度、按压力度、滑动方向等核心操作要点，搭载全身多部位高清解剖示意图，精准标注脏器、血管、组织解剖位置，可与实时超声图像同屏分栏显示，直观建立解剖结构与超声声像图的对应认知，内置各部位正常超声标准切面图像，搭配专业标注与生理参考值。</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46A6915B">
            <w:pPr>
              <w:spacing w:line="276" w:lineRule="auto"/>
              <w:rPr>
                <w:rFonts w:hint="default" w:ascii="宋体" w:hAnsi="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11.磁导航</w:t>
            </w:r>
            <w:r>
              <w:rPr>
                <w:rFonts w:hint="eastAsia" w:ascii="宋体" w:hAnsi="宋体"/>
                <w:sz w:val="24"/>
                <w:szCs w:val="24"/>
              </w:rPr>
              <w:t>穿刺引导:基于磁场的穿刺针引导技术，通过磁导航技术，实时自适应地显示平面内和平面外穿刺针和针尖，</w:t>
            </w:r>
            <w:r>
              <w:rPr>
                <w:rFonts w:hint="eastAsia" w:ascii="宋体" w:hAnsi="宋体"/>
                <w:sz w:val="24"/>
                <w:szCs w:val="24"/>
                <w:lang w:val="en-US" w:eastAsia="zh-CN"/>
              </w:rPr>
              <w:t>预估进针路径及深度。</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2AA0CBC4">
            <w:pPr>
              <w:spacing w:line="276" w:lineRule="auto"/>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2.</w:t>
            </w:r>
            <w:r>
              <w:rPr>
                <w:rFonts w:hint="eastAsia" w:ascii="宋体" w:hAnsi="宋体"/>
                <w:sz w:val="24"/>
                <w:szCs w:val="24"/>
              </w:rPr>
              <w:t>教学自动工作流协议，自动提示检查切面、自动激活彩色多普勒、PW模式，自动添加注释。</w:t>
            </w:r>
          </w:p>
          <w:p w14:paraId="177E7B86">
            <w:pPr>
              <w:spacing w:line="276" w:lineRule="auto"/>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标配</w:t>
            </w:r>
            <w:r>
              <w:rPr>
                <w:rFonts w:hint="eastAsia"/>
                <w:lang w:val="en-US" w:eastAsia="zh-CN"/>
              </w:rPr>
              <w:t>至少</w:t>
            </w:r>
            <w:r>
              <w:rPr>
                <w:rFonts w:hint="eastAsia" w:ascii="宋体" w:hAnsi="宋体"/>
                <w:sz w:val="24"/>
                <w:szCs w:val="24"/>
              </w:rPr>
              <w:t>三把探头</w:t>
            </w:r>
            <w:r>
              <w:rPr>
                <w:rFonts w:hint="eastAsia" w:ascii="宋体" w:hAnsi="宋体"/>
                <w:sz w:val="24"/>
                <w:szCs w:val="24"/>
                <w:lang w:eastAsia="zh-CN"/>
              </w:rPr>
              <w:t>；</w:t>
            </w:r>
          </w:p>
          <w:p w14:paraId="3D69F988">
            <w:pPr>
              <w:spacing w:line="276" w:lineRule="auto"/>
              <w:rPr>
                <w:rFonts w:ascii="宋体" w:hAnsi="宋体"/>
                <w:sz w:val="24"/>
                <w:szCs w:val="24"/>
              </w:rPr>
            </w:pPr>
            <w:r>
              <w:rPr>
                <w:rFonts w:hint="eastAsia" w:ascii="宋体" w:hAnsi="宋体"/>
                <w:sz w:val="24"/>
                <w:szCs w:val="24"/>
              </w:rPr>
              <w:t>单晶体电子凸阵探头频率范围：1.0-5.6MHz；</w:t>
            </w:r>
          </w:p>
          <w:p w14:paraId="0D6F073B">
            <w:pPr>
              <w:spacing w:line="276" w:lineRule="auto"/>
              <w:rPr>
                <w:rFonts w:ascii="宋体" w:hAnsi="宋体"/>
                <w:sz w:val="24"/>
                <w:szCs w:val="24"/>
              </w:rPr>
            </w:pPr>
            <w:r>
              <w:rPr>
                <w:rFonts w:hint="eastAsia" w:ascii="宋体" w:hAnsi="宋体"/>
                <w:sz w:val="24"/>
                <w:szCs w:val="24"/>
                <w:lang w:val="en-US" w:eastAsia="zh-CN"/>
              </w:rPr>
              <w:t>磁导航线阵</w:t>
            </w:r>
            <w:r>
              <w:rPr>
                <w:rFonts w:hint="eastAsia" w:ascii="宋体" w:hAnsi="宋体"/>
                <w:sz w:val="24"/>
                <w:szCs w:val="24"/>
              </w:rPr>
              <w:t>探头频率范围：3.0-1</w:t>
            </w:r>
            <w:r>
              <w:rPr>
                <w:rFonts w:hint="eastAsia" w:ascii="宋体" w:hAnsi="宋体"/>
                <w:sz w:val="24"/>
                <w:szCs w:val="24"/>
                <w:lang w:val="en-US" w:eastAsia="zh-CN"/>
              </w:rPr>
              <w:t>1</w:t>
            </w:r>
            <w:r>
              <w:rPr>
                <w:rFonts w:hint="eastAsia" w:ascii="宋体" w:hAnsi="宋体"/>
                <w:sz w:val="24"/>
                <w:szCs w:val="24"/>
              </w:rPr>
              <w:t>.0MHz；</w:t>
            </w:r>
          </w:p>
          <w:p w14:paraId="32B330B2">
            <w:pPr>
              <w:spacing w:line="276" w:lineRule="auto"/>
              <w:rPr>
                <w:rFonts w:hint="eastAsia" w:ascii="宋体" w:hAnsi="宋体" w:eastAsia="宋体"/>
                <w:sz w:val="24"/>
                <w:szCs w:val="24"/>
                <w:lang w:eastAsia="zh-CN"/>
              </w:rPr>
            </w:pPr>
            <w:r>
              <w:rPr>
                <w:rFonts w:hint="eastAsia" w:ascii="宋体" w:hAnsi="宋体"/>
                <w:sz w:val="24"/>
                <w:szCs w:val="24"/>
              </w:rPr>
              <w:t>单晶体相控阵探头频率范围：1.5-5.0MHz</w:t>
            </w:r>
            <w:r>
              <w:rPr>
                <w:rFonts w:hint="eastAsia" w:ascii="宋体" w:hAnsi="宋体"/>
                <w:sz w:val="24"/>
                <w:szCs w:val="24"/>
                <w:lang w:eastAsia="zh-CN"/>
              </w:rPr>
              <w:t>。</w:t>
            </w:r>
          </w:p>
          <w:p w14:paraId="541A1E6C">
            <w:pPr>
              <w:numPr>
                <w:ilvl w:val="-1"/>
                <w:numId w:val="0"/>
              </w:numPr>
              <w:rPr>
                <w:rFonts w:hint="eastAsia" w:ascii="宋体" w:hAnsi="宋体"/>
                <w:sz w:val="24"/>
                <w:szCs w:val="24"/>
                <w:lang w:val="en-US" w:eastAsia="zh-CN"/>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168AD147">
            <w:pPr>
              <w:numPr>
                <w:ilvl w:val="-1"/>
                <w:numId w:val="0"/>
              </w:numPr>
              <w:rPr>
                <w:rFonts w:hint="eastAsia" w:ascii="宋体" w:hAnsi="宋体"/>
                <w:sz w:val="24"/>
                <w:szCs w:val="24"/>
              </w:rPr>
            </w:pPr>
            <w:r>
              <w:rPr>
                <w:rFonts w:hint="eastAsia" w:ascii="宋体" w:hAnsi="宋体"/>
                <w:sz w:val="24"/>
                <w:szCs w:val="24"/>
                <w:lang w:val="en-US" w:eastAsia="zh-CN"/>
              </w:rPr>
              <w:t>14.</w:t>
            </w:r>
            <w:r>
              <w:rPr>
                <w:rFonts w:hint="eastAsia" w:ascii="宋体" w:hAnsi="宋体"/>
                <w:sz w:val="24"/>
                <w:szCs w:val="24"/>
              </w:rPr>
              <w:t>标配原厂台车一台，台车具备自动电源卷线器，支持机器防盗控制，支持脚踏锁止开关。</w:t>
            </w:r>
          </w:p>
          <w:p w14:paraId="5C44969B">
            <w:pPr>
              <w:spacing w:line="276" w:lineRule="auto"/>
              <w:rPr>
                <w:rFonts w:hint="eastAsia" w:ascii="宋体" w:hAnsi="宋体" w:cs="Times New Roman"/>
                <w:b/>
                <w:bCs/>
                <w:sz w:val="24"/>
                <w:szCs w:val="24"/>
                <w:lang w:val="en-US" w:eastAsia="zh-CN"/>
              </w:rPr>
            </w:pPr>
            <w:r>
              <w:rPr>
                <w:rFonts w:hint="eastAsia" w:ascii="宋体" w:hAnsi="宋体" w:cs="Times New Roman"/>
                <w:b/>
                <w:bCs/>
                <w:sz w:val="24"/>
                <w:szCs w:val="24"/>
                <w:lang w:val="en-US" w:eastAsia="zh-CN"/>
              </w:rPr>
              <w:t>二、超声影像处理软件</w:t>
            </w:r>
          </w:p>
          <w:p w14:paraId="1AC0B123">
            <w:pPr>
              <w:spacing w:line="276" w:lineRule="auto"/>
              <w:rPr>
                <w:rFonts w:hint="eastAsia" w:ascii="宋体" w:hAnsi="宋体" w:cs="Times New Roman"/>
                <w:sz w:val="24"/>
                <w:szCs w:val="24"/>
                <w:lang w:val="en-US" w:eastAsia="zh-CN"/>
              </w:rPr>
            </w:pPr>
            <w:r>
              <w:rPr>
                <w:rFonts w:hint="eastAsia" w:ascii="宋体" w:hAnsi="宋体" w:cs="Times New Roman"/>
                <w:sz w:val="24"/>
                <w:szCs w:val="24"/>
                <w:lang w:val="en-US" w:eastAsia="zh-CN"/>
              </w:rPr>
              <w:t>1.软件用途：用于肌骨超声影像的接收、显示、处理、存储及检索，不包括自动诊断功能。</w:t>
            </w:r>
          </w:p>
          <w:p w14:paraId="15A73B67">
            <w:pPr>
              <w:spacing w:line="276" w:lineRule="auto"/>
              <w:rPr>
                <w:rFonts w:hint="eastAsia" w:ascii="宋体" w:hAnsi="宋体" w:cs="Times New Roman"/>
                <w:sz w:val="24"/>
                <w:szCs w:val="24"/>
                <w:lang w:val="en-US" w:eastAsia="zh-CN"/>
              </w:rPr>
            </w:pPr>
            <w:r>
              <w:rPr>
                <w:rFonts w:hint="eastAsia" w:ascii="宋体" w:hAnsi="宋体" w:cs="Times New Roman"/>
                <w:sz w:val="24"/>
                <w:szCs w:val="24"/>
                <w:lang w:val="en-US" w:eastAsia="zh-CN"/>
              </w:rPr>
              <w:t>2.具备肌骨超声智能处理系统：该系统具备自动识别且标识关键组织功能、穿刺导航功能。</w:t>
            </w:r>
          </w:p>
          <w:p w14:paraId="170A8385">
            <w:pPr>
              <w:spacing w:line="276" w:lineRule="auto"/>
              <w:rPr>
                <w:rFonts w:hint="eastAsia" w:ascii="宋体" w:hAnsi="宋体" w:cs="Times New Roman"/>
                <w:sz w:val="24"/>
                <w:szCs w:val="24"/>
                <w:lang w:val="en-US" w:eastAsia="zh-CN"/>
              </w:rPr>
            </w:pPr>
            <w:r>
              <w:rPr>
                <w:rFonts w:hint="eastAsia" w:ascii="宋体" w:hAnsi="宋体" w:cs="Times New Roman"/>
                <w:sz w:val="24"/>
                <w:szCs w:val="24"/>
                <w:lang w:val="en-US" w:eastAsia="zh-CN"/>
              </w:rPr>
              <w:t>3.支持该系统一键启动/关闭，与超声原始图像与AI结果形成参照。</w:t>
            </w:r>
          </w:p>
          <w:p w14:paraId="2E778730">
            <w:pPr>
              <w:spacing w:line="276" w:lineRule="auto"/>
              <w:rPr>
                <w:rFonts w:hint="eastAsia" w:ascii="宋体" w:hAnsi="宋体" w:cs="Times New Roman"/>
                <w:sz w:val="24"/>
                <w:szCs w:val="24"/>
                <w:lang w:val="en-US" w:eastAsia="zh-CN"/>
              </w:rPr>
            </w:pPr>
            <w:r>
              <w:rPr>
                <w:rFonts w:hint="eastAsia" w:ascii="宋体" w:hAnsi="宋体" w:cs="Times New Roman"/>
                <w:sz w:val="24"/>
                <w:szCs w:val="24"/>
                <w:lang w:val="en-US" w:eastAsia="zh-CN"/>
              </w:rPr>
              <w:t>4.提供标准《标准切面应用指南》，结合AI动态标注功能，大型、基层医院医师在肌骨超声学习过程中实时获得反馈。</w:t>
            </w:r>
          </w:p>
          <w:p w14:paraId="07AF2F45">
            <w:pPr>
              <w:spacing w:line="276" w:lineRule="auto"/>
              <w:rPr>
                <w:rFonts w:hint="eastAsia" w:ascii="宋体" w:hAnsi="宋体" w:cs="Times New Roman"/>
                <w:sz w:val="24"/>
                <w:szCs w:val="24"/>
                <w:lang w:val="en-US" w:eastAsia="zh-CN"/>
              </w:rPr>
            </w:pPr>
            <w:r>
              <w:rPr>
                <w:rFonts w:hint="eastAsia" w:ascii="宋体" w:hAnsi="宋体" w:cs="Times New Roman"/>
                <w:sz w:val="24"/>
                <w:szCs w:val="24"/>
                <w:lang w:val="en-US" w:eastAsia="zh-CN"/>
              </w:rPr>
              <w:t>5.支持图像格式及实时电影存储；可实现图像的冻结、实时回看，电影回放支持用户自定义。</w:t>
            </w:r>
          </w:p>
          <w:p w14:paraId="1CE6E1EE">
            <w:pPr>
              <w:spacing w:line="276" w:lineRule="auto"/>
              <w:rPr>
                <w:rFonts w:hint="eastAsia" w:ascii="宋体" w:hAnsi="宋体" w:cs="Times New Roman"/>
                <w:sz w:val="24"/>
                <w:szCs w:val="24"/>
                <w:lang w:val="en-US" w:eastAsia="zh-CN"/>
              </w:rPr>
            </w:pPr>
            <w:r>
              <w:rPr>
                <w:rFonts w:hint="eastAsia" w:ascii="宋体" w:hAnsi="宋体" w:cs="Times New Roman"/>
                <w:sz w:val="24"/>
                <w:szCs w:val="24"/>
                <w:lang w:val="en-US" w:eastAsia="zh-CN"/>
              </w:rPr>
              <w:t>6.支持双屏展示功能，可分别同时展示扫查原图与动态识别图。</w:t>
            </w:r>
          </w:p>
          <w:p w14:paraId="724A235F">
            <w:pPr>
              <w:spacing w:line="276" w:lineRule="auto"/>
              <w:rPr>
                <w:rFonts w:hint="eastAsia" w:ascii="宋体" w:hAnsi="宋体" w:cs="Times New Roman"/>
                <w:sz w:val="24"/>
                <w:szCs w:val="24"/>
                <w:lang w:val="en-US" w:eastAsia="zh-CN"/>
              </w:rPr>
            </w:pPr>
            <w:r>
              <w:rPr>
                <w:rFonts w:hint="eastAsia" w:ascii="宋体" w:hAnsi="宋体" w:cs="Times New Roman"/>
                <w:sz w:val="24"/>
                <w:szCs w:val="24"/>
                <w:lang w:val="en-US" w:eastAsia="zh-CN"/>
              </w:rPr>
              <w:t>7.支持辅助教学功能，≥10个模块教学内容，软件终身</w:t>
            </w:r>
            <w:r>
              <w:rPr>
                <w:rFonts w:hint="eastAsia" w:ascii="宋体" w:hAnsi="宋体"/>
                <w:b w:val="0"/>
                <w:bCs w:val="0"/>
                <w:color w:val="000000"/>
                <w:sz w:val="24"/>
                <w:szCs w:val="24"/>
                <w:lang w:val="en-US" w:eastAsia="zh-CN"/>
              </w:rPr>
              <w:t>升级（费用包含在总报价中）</w:t>
            </w:r>
            <w:r>
              <w:rPr>
                <w:rFonts w:hint="eastAsia" w:ascii="宋体" w:hAnsi="宋体" w:cs="Times New Roman"/>
                <w:sz w:val="24"/>
                <w:szCs w:val="24"/>
                <w:lang w:val="en-US" w:eastAsia="zh-CN"/>
              </w:rPr>
              <w:t>，提供体表图、标准图、智能识别图提示功能。</w:t>
            </w:r>
          </w:p>
          <w:p w14:paraId="4B9D3B0F">
            <w:pPr>
              <w:spacing w:line="276" w:lineRule="auto"/>
              <w:rPr>
                <w:rFonts w:hint="eastAsia" w:ascii="宋体" w:hAnsi="宋体" w:cs="宋体"/>
                <w:color w:val="000000"/>
                <w:kern w:val="0"/>
                <w:sz w:val="24"/>
                <w:szCs w:val="24"/>
              </w:rPr>
            </w:pPr>
            <w:r>
              <w:rPr>
                <w:rFonts w:hint="eastAsia" w:ascii="宋体" w:hAnsi="宋体" w:cs="Times New Roman"/>
                <w:sz w:val="24"/>
                <w:szCs w:val="24"/>
                <w:lang w:val="en-US" w:eastAsia="zh-CN"/>
              </w:rPr>
              <w:t>8.存储：≥1TB。</w:t>
            </w:r>
          </w:p>
        </w:tc>
        <w:tc>
          <w:tcPr>
            <w:tcW w:w="312" w:type="pct"/>
            <w:tcBorders>
              <w:top w:val="single" w:color="000000" w:sz="4" w:space="0"/>
              <w:left w:val="single" w:color="000000" w:sz="4" w:space="0"/>
              <w:bottom w:val="single" w:color="000000" w:sz="4" w:space="0"/>
              <w:right w:val="single" w:color="auto" w:sz="4" w:space="0"/>
            </w:tcBorders>
            <w:noWrap/>
            <w:vAlign w:val="center"/>
          </w:tcPr>
          <w:p w14:paraId="45B08CA0">
            <w:pPr>
              <w:spacing w:line="360" w:lineRule="auto"/>
              <w:jc w:val="center"/>
              <w:rPr>
                <w:rFonts w:hint="eastAsia"/>
                <w:bCs/>
                <w:sz w:val="24"/>
                <w:szCs w:val="24"/>
              </w:rPr>
            </w:pPr>
            <w:r>
              <w:rPr>
                <w:rFonts w:hint="eastAsia" w:ascii="宋体" w:hAnsi="宋体"/>
                <w:bCs/>
                <w:sz w:val="24"/>
                <w:szCs w:val="24"/>
                <w:lang w:val="en-US" w:eastAsia="zh-CN"/>
              </w:rPr>
              <w:t>1</w:t>
            </w:r>
          </w:p>
        </w:tc>
        <w:tc>
          <w:tcPr>
            <w:tcW w:w="280" w:type="pct"/>
            <w:tcBorders>
              <w:top w:val="single" w:color="000000" w:sz="4" w:space="0"/>
              <w:left w:val="single" w:color="auto" w:sz="4" w:space="0"/>
              <w:bottom w:val="single" w:color="000000" w:sz="4" w:space="0"/>
              <w:right w:val="single" w:color="000000" w:sz="4" w:space="0"/>
            </w:tcBorders>
            <w:noWrap/>
            <w:vAlign w:val="center"/>
          </w:tcPr>
          <w:p w14:paraId="541142A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bCs/>
                <w:sz w:val="24"/>
                <w:szCs w:val="24"/>
                <w:lang w:val="en-US" w:eastAsia="zh-CN"/>
              </w:rPr>
              <w:t>套</w:t>
            </w:r>
          </w:p>
        </w:tc>
      </w:tr>
      <w:tr w14:paraId="72A6F1D5">
        <w:tblPrEx>
          <w:tblCellMar>
            <w:top w:w="0" w:type="dxa"/>
            <w:left w:w="108" w:type="dxa"/>
            <w:bottom w:w="0" w:type="dxa"/>
            <w:right w:w="108" w:type="dxa"/>
          </w:tblCellMar>
        </w:tblPrEx>
        <w:trPr>
          <w:trHeight w:val="1000" w:hRule="atLeast"/>
        </w:trPr>
        <w:tc>
          <w:tcPr>
            <w:tcW w:w="282" w:type="pct"/>
            <w:tcBorders>
              <w:top w:val="single" w:color="000000" w:sz="4" w:space="0"/>
              <w:left w:val="single" w:color="000000" w:sz="4" w:space="0"/>
              <w:bottom w:val="single" w:color="000000" w:sz="4" w:space="0"/>
              <w:right w:val="single" w:color="000000" w:sz="4" w:space="0"/>
            </w:tcBorders>
            <w:noWrap/>
            <w:vAlign w:val="center"/>
          </w:tcPr>
          <w:p w14:paraId="0F4A15AE">
            <w:pPr>
              <w:spacing w:line="360" w:lineRule="auto"/>
              <w:jc w:val="center"/>
              <w:rPr>
                <w:rFonts w:hint="eastAsia"/>
                <w:sz w:val="24"/>
                <w:szCs w:val="24"/>
              </w:rPr>
            </w:pPr>
            <w:r>
              <w:rPr>
                <w:rFonts w:hint="eastAsia" w:ascii="宋体" w:hAnsi="宋体"/>
                <w:sz w:val="24"/>
                <w:szCs w:val="24"/>
              </w:rPr>
              <w:t>3</w:t>
            </w:r>
          </w:p>
        </w:tc>
        <w:tc>
          <w:tcPr>
            <w:tcW w:w="494" w:type="pct"/>
            <w:tcBorders>
              <w:top w:val="single" w:color="000000" w:sz="4" w:space="0"/>
              <w:left w:val="single" w:color="000000" w:sz="4" w:space="0"/>
              <w:bottom w:val="single" w:color="000000" w:sz="4" w:space="0"/>
              <w:right w:val="single" w:color="000000" w:sz="4" w:space="0"/>
            </w:tcBorders>
            <w:vAlign w:val="center"/>
          </w:tcPr>
          <w:p w14:paraId="276A7B87">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综合麻醉工作站</w:t>
            </w:r>
          </w:p>
        </w:tc>
        <w:tc>
          <w:tcPr>
            <w:tcW w:w="3629" w:type="pct"/>
            <w:tcBorders>
              <w:top w:val="single" w:color="000000" w:sz="4" w:space="0"/>
              <w:left w:val="single" w:color="000000" w:sz="4" w:space="0"/>
              <w:bottom w:val="single" w:color="000000" w:sz="4" w:space="0"/>
              <w:right w:val="single" w:color="000000" w:sz="4" w:space="0"/>
            </w:tcBorders>
            <w:vAlign w:val="top"/>
          </w:tcPr>
          <w:p w14:paraId="711CF0C1">
            <w:pPr>
              <w:adjustRightInd w:val="0"/>
              <w:spacing w:line="360" w:lineRule="auto"/>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一、高端麻醉系统</w:t>
            </w:r>
          </w:p>
          <w:p w14:paraId="4452F906">
            <w:pPr>
              <w:spacing w:line="276" w:lineRule="auto"/>
              <w:rPr>
                <w:rFonts w:hint="default" w:ascii="宋体" w:hAnsi="宋体" w:eastAsia="宋体" w:cs="Times New Roman"/>
                <w:sz w:val="24"/>
                <w:szCs w:val="24"/>
                <w:lang w:val="en-US" w:eastAsia="zh-CN"/>
              </w:rPr>
            </w:pPr>
            <w:r>
              <w:rPr>
                <w:rFonts w:hint="eastAsia" w:ascii="宋体" w:hAnsi="宋体" w:cs="Arial"/>
                <w:b w:val="0"/>
                <w:bCs/>
                <w:sz w:val="24"/>
                <w:szCs w:val="24"/>
              </w:rPr>
              <w:t>1</w:t>
            </w:r>
            <w:r>
              <w:rPr>
                <w:rFonts w:hint="eastAsia" w:ascii="宋体" w:hAnsi="宋体" w:cs="Arial"/>
                <w:b w:val="0"/>
                <w:bCs/>
                <w:sz w:val="24"/>
                <w:szCs w:val="24"/>
                <w:lang w:eastAsia="zh-CN"/>
              </w:rPr>
              <w:t>.</w:t>
            </w:r>
            <w:r>
              <w:rPr>
                <w:rFonts w:hint="eastAsia" w:ascii="宋体" w:hAnsi="宋体" w:eastAsia="宋体" w:cs="Times New Roman"/>
                <w:sz w:val="24"/>
                <w:szCs w:val="24"/>
                <w:lang w:val="en-US" w:eastAsia="zh-CN"/>
              </w:rPr>
              <w:t>配置需求：标配双麻醉罐位，标配呼末二氧化碳插件模块。</w:t>
            </w:r>
          </w:p>
          <w:p w14:paraId="7BC929B8">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2.技术规格：</w:t>
            </w:r>
          </w:p>
          <w:p w14:paraId="6E49CBEC">
            <w:pPr>
              <w:spacing w:line="276" w:lineRule="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2.1工作条件及基本配件</w:t>
            </w:r>
          </w:p>
          <w:p w14:paraId="73BAD85B">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2.1.1工作环境，温度：10℃ -40℃，湿度：15%-95%。</w:t>
            </w:r>
          </w:p>
          <w:p w14:paraId="7253A7C5">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2.1.2电源：220V-240V，50/60Hz，支持≥4个辅助电源接口。</w:t>
            </w:r>
          </w:p>
          <w:p w14:paraId="6E0F9647">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2.1.3标配锂电子(非铅酸)后备电池，支持</w:t>
            </w:r>
            <w:r>
              <w:rPr>
                <w:rFonts w:hint="eastAsia" w:ascii="宋体" w:hAnsi="宋体" w:cs="Times New Roman"/>
                <w:sz w:val="24"/>
                <w:szCs w:val="24"/>
                <w:lang w:val="en-US" w:eastAsia="zh-CN"/>
              </w:rPr>
              <w:t>至少</w:t>
            </w:r>
            <w:r>
              <w:rPr>
                <w:rFonts w:hint="eastAsia" w:ascii="宋体" w:hAnsi="宋体" w:eastAsia="宋体" w:cs="Times New Roman"/>
                <w:sz w:val="24"/>
                <w:szCs w:val="24"/>
                <w:lang w:val="en-US" w:eastAsia="zh-CN"/>
              </w:rPr>
              <w:t>1块电池使用时间≥90分钟。</w:t>
            </w:r>
          </w:p>
          <w:p w14:paraId="2D59FCB8">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2.1.4标配</w:t>
            </w:r>
            <w:r>
              <w:rPr>
                <w:rFonts w:hint="eastAsia"/>
                <w:lang w:val="en-US" w:eastAsia="zh-CN"/>
              </w:rPr>
              <w:t>至少</w:t>
            </w:r>
            <w:r>
              <w:rPr>
                <w:rFonts w:hint="eastAsia" w:ascii="宋体" w:hAnsi="宋体" w:eastAsia="宋体" w:cs="Times New Roman"/>
                <w:sz w:val="24"/>
                <w:szCs w:val="24"/>
                <w:lang w:val="en-US" w:eastAsia="zh-CN"/>
              </w:rPr>
              <w:t>4个辅助电源接口。</w:t>
            </w:r>
          </w:p>
          <w:p w14:paraId="07212451">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2.1.5接口：</w:t>
            </w:r>
            <w:r>
              <w:rPr>
                <w:rFonts w:hint="eastAsia"/>
                <w:lang w:val="en-US" w:eastAsia="zh-CN"/>
              </w:rPr>
              <w:t>≥</w:t>
            </w:r>
            <w:r>
              <w:rPr>
                <w:rFonts w:hint="eastAsia" w:ascii="宋体" w:hAnsi="宋体" w:eastAsia="宋体" w:cs="Times New Roman"/>
                <w:sz w:val="24"/>
                <w:szCs w:val="24"/>
                <w:lang w:val="en-US" w:eastAsia="zh-CN"/>
              </w:rPr>
              <w:t>1个LAN接口支持网络和软件升级, 1个RS-232 接口，1个视频信号接口，2个USB接口</w:t>
            </w:r>
            <w:r>
              <w:rPr>
                <w:rFonts w:hint="eastAsia"/>
                <w:lang w:eastAsia="zh-CN"/>
              </w:rPr>
              <w:t>。</w:t>
            </w:r>
          </w:p>
          <w:p w14:paraId="7FBD5050">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2.1.6机架：中央刹车系统，大脚轮配有防缆线缠绕功能，带工作台侧栏杆推车，可选配折叠辅助工作台。</w:t>
            </w:r>
          </w:p>
          <w:p w14:paraId="5C953F09">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2.1.7显示屏可360度旋转，俯仰角度可调节。</w:t>
            </w:r>
          </w:p>
          <w:p w14:paraId="6A6DC40B">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2.1.8适合内窥镜手术模式：具备工作台照明光，且亮度可调</w:t>
            </w:r>
            <w:r>
              <w:rPr>
                <w:rFonts w:hint="eastAsia"/>
                <w:lang w:eastAsia="zh-CN"/>
              </w:rPr>
              <w:t>。</w:t>
            </w:r>
          </w:p>
          <w:p w14:paraId="2205AB23">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2.1.9非待机状态转动关机旋钮，主机具备10秒延迟关机功能</w:t>
            </w:r>
            <w:r>
              <w:rPr>
                <w:rFonts w:hint="eastAsia"/>
                <w:lang w:eastAsia="zh-CN"/>
              </w:rPr>
              <w:t>。</w:t>
            </w:r>
          </w:p>
          <w:p w14:paraId="5DCD7E40">
            <w:pPr>
              <w:spacing w:line="276" w:lineRule="auto"/>
              <w:rPr>
                <w:rFonts w:ascii="宋体" w:hAnsi="宋体" w:cs="Arial"/>
                <w:sz w:val="24"/>
                <w:szCs w:val="24"/>
              </w:rPr>
            </w:pPr>
            <w:r>
              <w:rPr>
                <w:rFonts w:hint="eastAsia" w:ascii="宋体" w:hAnsi="宋体" w:eastAsia="宋体" w:cs="Times New Roman"/>
                <w:sz w:val="24"/>
                <w:szCs w:val="24"/>
                <w:lang w:val="en-US" w:eastAsia="zh-CN"/>
              </w:rPr>
              <w:t>★2.1.10用于对成人、儿童和新生儿的吸入麻醉及呼吸管理。</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51779DC5">
            <w:pPr>
              <w:adjustRightInd w:val="0"/>
              <w:spacing w:line="360" w:lineRule="auto"/>
              <w:jc w:val="left"/>
              <w:rPr>
                <w:rFonts w:ascii="宋体" w:hAnsi="宋体" w:cs="Arial"/>
                <w:b/>
                <w:bCs w:val="0"/>
                <w:sz w:val="24"/>
                <w:szCs w:val="24"/>
              </w:rPr>
            </w:pPr>
            <w:r>
              <w:rPr>
                <w:rFonts w:ascii="宋体" w:hAnsi="宋体" w:cs="Arial"/>
                <w:b/>
                <w:bCs w:val="0"/>
                <w:sz w:val="24"/>
                <w:szCs w:val="24"/>
              </w:rPr>
              <w:t>2.2</w:t>
            </w:r>
            <w:r>
              <w:rPr>
                <w:rFonts w:hint="eastAsia" w:ascii="宋体" w:hAnsi="宋体" w:cs="Arial"/>
                <w:b/>
                <w:bCs w:val="0"/>
                <w:sz w:val="24"/>
                <w:szCs w:val="24"/>
              </w:rPr>
              <w:t>气源</w:t>
            </w:r>
          </w:p>
          <w:p w14:paraId="02BB1E8D">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2.2.1标配氧气、空气两气源。</w:t>
            </w:r>
          </w:p>
          <w:p w14:paraId="35F78E16">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2.2.2具备氧笑联动系统，保证接入氧气和笑气时氧浓度不低于25%。</w:t>
            </w:r>
          </w:p>
          <w:p w14:paraId="43B6F228">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2.2.3快速充氧范围25-75L/min。</w:t>
            </w:r>
          </w:p>
          <w:p w14:paraId="2D11CE27">
            <w:pPr>
              <w:numPr>
                <w:ilvl w:val="1"/>
                <w:numId w:val="3"/>
              </w:numPr>
              <w:adjustRightInd w:val="0"/>
              <w:spacing w:line="360" w:lineRule="auto"/>
              <w:jc w:val="left"/>
              <w:rPr>
                <w:rFonts w:ascii="宋体" w:hAnsi="宋体" w:cs="Arial"/>
                <w:b/>
                <w:sz w:val="24"/>
                <w:szCs w:val="24"/>
              </w:rPr>
            </w:pPr>
            <w:r>
              <w:rPr>
                <w:rFonts w:hint="eastAsia" w:ascii="宋体" w:hAnsi="宋体" w:cs="Arial"/>
                <w:b/>
                <w:sz w:val="24"/>
                <w:szCs w:val="24"/>
              </w:rPr>
              <w:t>流量计</w:t>
            </w:r>
          </w:p>
          <w:p w14:paraId="15DFD324">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2.3.1电子显示流量计，空气范围：0L/min～15L/min，氧气范围：0L/min～15L/min，笑气范围：0L/min～12L/min。</w:t>
            </w:r>
          </w:p>
          <w:p w14:paraId="2FFDCC7C">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2.3.2电子流量计配备各支路流量数字显示和屏幕虚拟流量管显示，屏幕可显示新鲜气体设置总流量和氧浓度。</w:t>
            </w:r>
          </w:p>
          <w:p w14:paraId="40195A82">
            <w:pPr>
              <w:adjustRightInd w:val="0"/>
              <w:spacing w:line="360" w:lineRule="auto"/>
              <w:ind w:left="198" w:hanging="198"/>
              <w:jc w:val="left"/>
              <w:rPr>
                <w:rFonts w:ascii="宋体" w:hAnsi="宋体" w:cs="Arial"/>
                <w:b/>
                <w:bCs w:val="0"/>
                <w:sz w:val="24"/>
                <w:szCs w:val="24"/>
              </w:rPr>
            </w:pPr>
            <w:r>
              <w:rPr>
                <w:rFonts w:ascii="宋体" w:hAnsi="宋体" w:cs="Arial"/>
                <w:b/>
                <w:bCs w:val="0"/>
                <w:sz w:val="24"/>
                <w:szCs w:val="24"/>
              </w:rPr>
              <w:t>2.4</w:t>
            </w:r>
            <w:r>
              <w:rPr>
                <w:rFonts w:hint="eastAsia" w:ascii="宋体" w:hAnsi="宋体" w:cs="Arial"/>
                <w:b/>
                <w:bCs w:val="0"/>
                <w:sz w:val="24"/>
                <w:szCs w:val="24"/>
              </w:rPr>
              <w:t>挥发罐</w:t>
            </w:r>
          </w:p>
          <w:p w14:paraId="2EEA3CAC">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2.4.1标配双麻醉罐位。</w:t>
            </w:r>
          </w:p>
          <w:p w14:paraId="13EEAEE8">
            <w:pPr>
              <w:spacing w:line="276" w:lineRule="auto"/>
              <w:rPr>
                <w:rFonts w:hint="eastAsia" w:ascii="宋体" w:hAnsi="宋体" w:eastAsia="宋体" w:cs="Arial"/>
                <w:sz w:val="24"/>
                <w:szCs w:val="24"/>
                <w:lang w:eastAsia="zh-CN"/>
              </w:rPr>
            </w:pPr>
            <w:r>
              <w:rPr>
                <w:rFonts w:hint="eastAsia" w:ascii="宋体" w:hAnsi="宋体" w:cs="Times New Roman"/>
                <w:sz w:val="24"/>
                <w:szCs w:val="24"/>
                <w:lang w:val="en-US" w:eastAsia="zh-CN"/>
              </w:rPr>
              <w:t>■</w:t>
            </w:r>
            <w:r>
              <w:rPr>
                <w:rFonts w:hint="eastAsia" w:ascii="宋体" w:hAnsi="宋体" w:eastAsia="宋体" w:cs="Times New Roman"/>
                <w:sz w:val="24"/>
                <w:szCs w:val="24"/>
                <w:lang w:val="en-US" w:eastAsia="zh-CN"/>
              </w:rPr>
              <w:t>2.4.2标配一个挥发罐，七氟醚、异氟醚、地氟醚可选。</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4BEDA995">
            <w:pPr>
              <w:adjustRightInd w:val="0"/>
              <w:spacing w:line="360" w:lineRule="auto"/>
              <w:jc w:val="left"/>
              <w:rPr>
                <w:rFonts w:ascii="宋体" w:hAnsi="宋体" w:cs="Arial"/>
                <w:b/>
                <w:bCs w:val="0"/>
                <w:sz w:val="24"/>
                <w:szCs w:val="24"/>
              </w:rPr>
            </w:pPr>
            <w:r>
              <w:rPr>
                <w:rFonts w:hint="eastAsia" w:ascii="宋体" w:hAnsi="宋体" w:cs="Arial"/>
                <w:b/>
                <w:bCs w:val="0"/>
                <w:sz w:val="24"/>
                <w:szCs w:val="24"/>
              </w:rPr>
              <w:t>2.5呼吸回路</w:t>
            </w:r>
          </w:p>
          <w:p w14:paraId="3F9EBDAC">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2.5.1回路部件可以耐受134℃高温高压消毒以避免院内交叉感染（包括流量传感器）。</w:t>
            </w:r>
          </w:p>
          <w:p w14:paraId="78A006EB">
            <w:pPr>
              <w:spacing w:line="276" w:lineRule="auto"/>
              <w:rPr>
                <w:rFonts w:hint="eastAsia" w:ascii="宋体" w:hAnsi="宋体" w:eastAsia="宋体"/>
                <w:sz w:val="24"/>
                <w:szCs w:val="24"/>
                <w:lang w:eastAsia="zh-CN"/>
              </w:rPr>
            </w:pPr>
            <w:r>
              <w:rPr>
                <w:rFonts w:hint="eastAsia" w:ascii="宋体" w:hAnsi="宋体" w:cs="Times New Roman"/>
                <w:sz w:val="24"/>
                <w:szCs w:val="24"/>
                <w:lang w:val="en-US" w:eastAsia="zh-CN"/>
              </w:rPr>
              <w:t>■</w:t>
            </w:r>
            <w:r>
              <w:rPr>
                <w:rFonts w:hint="eastAsia" w:ascii="宋体" w:hAnsi="宋体" w:eastAsia="宋体" w:cs="Times New Roman"/>
                <w:sz w:val="24"/>
                <w:szCs w:val="24"/>
                <w:lang w:val="en-US" w:eastAsia="zh-CN"/>
              </w:rPr>
              <w:t>2.5.2二氧化碳吸收罐，容积≤1500ml。</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6304428C">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2.5.3标配CO2旁路功能。</w:t>
            </w:r>
          </w:p>
          <w:p w14:paraId="4C103C79">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2.5.4呼吸系统泄漏量≤60mL/min（在3.0kPa压力条件下）。</w:t>
            </w:r>
          </w:p>
          <w:p w14:paraId="48B54E87">
            <w:pPr>
              <w:numPr>
                <w:ilvl w:val="1"/>
                <w:numId w:val="4"/>
              </w:numPr>
              <w:adjustRightInd w:val="0"/>
              <w:spacing w:line="360" w:lineRule="auto"/>
              <w:jc w:val="left"/>
              <w:rPr>
                <w:rFonts w:ascii="宋体" w:hAnsi="宋体" w:cs="Arial"/>
                <w:b/>
                <w:bCs w:val="0"/>
                <w:sz w:val="24"/>
                <w:szCs w:val="24"/>
              </w:rPr>
            </w:pPr>
            <w:r>
              <w:rPr>
                <w:rFonts w:hint="eastAsia" w:ascii="宋体" w:hAnsi="宋体" w:cs="Arial"/>
                <w:b/>
                <w:bCs w:val="0"/>
                <w:sz w:val="24"/>
                <w:szCs w:val="24"/>
              </w:rPr>
              <w:t xml:space="preserve">呼吸机 </w:t>
            </w:r>
          </w:p>
          <w:p w14:paraId="43A84C17">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2.6.1气动电控呼吸机，全中文操作和显示。</w:t>
            </w:r>
          </w:p>
          <w:p w14:paraId="79CDA2C1">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2.6.2提供辅助/控制通气，标配通气模式：VCV、PCV、SIMV（SIMV-VC、SIMV-PC）。</w:t>
            </w:r>
          </w:p>
          <w:p w14:paraId="64725948">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2.6.3可根据病人理想体重自动关联潮气量，调节潮气量时可显示潮气量/理想体重。</w:t>
            </w:r>
          </w:p>
          <w:p w14:paraId="1D06F60C">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2.6.4容量控制（VCV）潮气量设置范围：10ml-1500ml。</w:t>
            </w:r>
          </w:p>
          <w:p w14:paraId="3AD35C01">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2.6.5吸气压力设置范围：5-70 cmH2O。</w:t>
            </w:r>
          </w:p>
          <w:p w14:paraId="0ABE18A5">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2.6.6支持压力：0，3cmH2O～60 cmH2O。</w:t>
            </w:r>
          </w:p>
          <w:p w14:paraId="3FE355B9">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2.6.7呼吸频率：2-100次/分钟。</w:t>
            </w:r>
          </w:p>
          <w:p w14:paraId="0AB1F063">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2.6.8吸呼比：4:1到1:10。</w:t>
            </w:r>
          </w:p>
          <w:p w14:paraId="4016ACB2">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2.6.9压力限制范围：10-100 cmH2O。</w:t>
            </w:r>
          </w:p>
          <w:p w14:paraId="31DAE0BB">
            <w:pPr>
              <w:spacing w:line="276" w:lineRule="auto"/>
              <w:rPr>
                <w:rFonts w:ascii="宋体" w:hAnsi="宋体" w:cs="Arial"/>
                <w:color w:val="000000"/>
                <w:sz w:val="24"/>
                <w:szCs w:val="24"/>
              </w:rPr>
            </w:pPr>
            <w:r>
              <w:rPr>
                <w:rFonts w:hint="eastAsia" w:ascii="宋体" w:hAnsi="宋体" w:cs="Times New Roman"/>
                <w:sz w:val="24"/>
                <w:szCs w:val="24"/>
                <w:lang w:val="en-US" w:eastAsia="zh-CN"/>
              </w:rPr>
              <w:t>■</w:t>
            </w:r>
            <w:r>
              <w:rPr>
                <w:rFonts w:hint="eastAsia" w:ascii="宋体" w:hAnsi="宋体" w:eastAsia="宋体" w:cs="Times New Roman"/>
                <w:sz w:val="24"/>
                <w:szCs w:val="24"/>
                <w:lang w:val="en-US" w:eastAsia="zh-CN"/>
              </w:rPr>
              <w:t>2.6.10电子PEEP，显示屏设置，范围：OFF，2-50 cmH2O。</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120ADC73">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2.6.11吸气暂停：OFF，5%-60%。</w:t>
            </w:r>
          </w:p>
          <w:p w14:paraId="70AE1B6D">
            <w:pPr>
              <w:spacing w:line="276" w:lineRule="auto"/>
              <w:jc w:val="left"/>
              <w:rPr>
                <w:rFonts w:ascii="宋体" w:hAnsi="宋体" w:cs="Arial"/>
                <w:color w:val="000000"/>
                <w:sz w:val="24"/>
                <w:szCs w:val="24"/>
              </w:rPr>
            </w:pPr>
            <w:r>
              <w:rPr>
                <w:rFonts w:hint="eastAsia" w:ascii="宋体" w:hAnsi="宋体"/>
                <w:sz w:val="24"/>
                <w:szCs w:val="24"/>
                <w:lang w:eastAsia="zh-CN"/>
              </w:rPr>
              <w:t>■</w:t>
            </w:r>
            <w:r>
              <w:rPr>
                <w:rFonts w:hint="eastAsia" w:ascii="宋体" w:hAnsi="宋体" w:eastAsia="宋体" w:cs="Times New Roman"/>
                <w:sz w:val="24"/>
                <w:szCs w:val="24"/>
                <w:lang w:val="en-US" w:eastAsia="zh-CN"/>
              </w:rPr>
              <w:t>2.6.12呼吸机吸气阀峰值流速：≥180 L/min。</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2163F033">
            <w:pPr>
              <w:spacing w:line="276"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2.6.13具备心肺旁流模式CPB，可在手控模式和机控模式：容控及压控下使用。</w:t>
            </w:r>
          </w:p>
          <w:p w14:paraId="15192E22">
            <w:pPr>
              <w:adjustRightInd w:val="0"/>
              <w:spacing w:line="360" w:lineRule="auto"/>
              <w:jc w:val="left"/>
              <w:rPr>
                <w:rFonts w:ascii="宋体" w:hAnsi="宋体" w:cs="Arial"/>
                <w:b/>
                <w:bCs w:val="0"/>
                <w:sz w:val="24"/>
                <w:szCs w:val="24"/>
              </w:rPr>
            </w:pPr>
            <w:r>
              <w:rPr>
                <w:rFonts w:hint="eastAsia" w:ascii="宋体" w:hAnsi="宋体" w:cs="Arial"/>
                <w:b/>
                <w:bCs w:val="0"/>
                <w:sz w:val="24"/>
                <w:szCs w:val="24"/>
              </w:rPr>
              <w:t>2.7数字和波形监测</w:t>
            </w:r>
          </w:p>
          <w:p w14:paraId="7FF4096B">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2.7.1具备三级声光报警功能，有独立红黄报警灯显示。</w:t>
            </w:r>
          </w:p>
          <w:p w14:paraId="7594F4D0">
            <w:pPr>
              <w:spacing w:line="276" w:lineRule="auto"/>
              <w:jc w:val="left"/>
              <w:rPr>
                <w:rFonts w:hint="eastAsia" w:ascii="宋体" w:hAnsi="宋体" w:eastAsia="宋体" w:cs="Arial"/>
                <w:color w:val="000000"/>
                <w:sz w:val="24"/>
                <w:szCs w:val="24"/>
                <w:lang w:eastAsia="zh-CN"/>
              </w:rPr>
            </w:pPr>
            <w:r>
              <w:rPr>
                <w:rFonts w:hint="eastAsia" w:ascii="宋体" w:hAnsi="宋体" w:cs="Times New Roman"/>
                <w:sz w:val="24"/>
                <w:szCs w:val="24"/>
                <w:lang w:val="en-US" w:eastAsia="zh-CN"/>
              </w:rPr>
              <w:t>■</w:t>
            </w:r>
            <w:r>
              <w:rPr>
                <w:rFonts w:hint="eastAsia" w:ascii="宋体" w:hAnsi="宋体" w:eastAsia="宋体" w:cs="Times New Roman"/>
                <w:sz w:val="24"/>
                <w:szCs w:val="24"/>
                <w:lang w:val="en-US" w:eastAsia="zh-CN"/>
              </w:rPr>
              <w:t>2.7.2不小于15英寸彩色电容触摸屏，支持手势操作，同屏幕≥5通道波形显示（压力时间波形，流速时间波形，容量时间波形，CO2或麻醉气体浓度波形等）。</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6EE8DB17">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2.7.3内置插件槽，可直接热插拔插件，插件可在监护仪和麻醉机之间通用。</w:t>
            </w:r>
          </w:p>
          <w:p w14:paraId="0FC83FD1">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2.7.4潮气量监测范围：0-3000ml。</w:t>
            </w:r>
          </w:p>
          <w:p w14:paraId="28F9F245">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2.7.5图示化自检，系统自检失败时给于文字和图示提醒可能出错的原因。</w:t>
            </w:r>
          </w:p>
          <w:p w14:paraId="326FC1F3">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2.7.6可存储至少10000条事件记录，50张屏幕截图。</w:t>
            </w:r>
          </w:p>
          <w:p w14:paraId="3C62B8A0">
            <w:pPr>
              <w:numPr>
                <w:ilvl w:val="0"/>
                <w:numId w:val="5"/>
              </w:numPr>
              <w:jc w:val="left"/>
              <w:rPr>
                <w:rFonts w:hint="eastAsia"/>
                <w:b/>
                <w:bCs/>
                <w:sz w:val="24"/>
                <w:szCs w:val="24"/>
                <w:lang w:val="en-US" w:eastAsia="zh-CN"/>
              </w:rPr>
            </w:pPr>
            <w:r>
              <w:rPr>
                <w:rFonts w:hint="eastAsia"/>
                <w:b/>
                <w:bCs/>
                <w:sz w:val="24"/>
                <w:szCs w:val="24"/>
                <w:lang w:val="en-US" w:eastAsia="zh-CN"/>
              </w:rPr>
              <w:t>高端监护仪</w:t>
            </w:r>
          </w:p>
          <w:p w14:paraId="0EFCE80A">
            <w:pPr>
              <w:numPr>
                <w:ilvl w:val="-1"/>
                <w:numId w:val="0"/>
              </w:numPr>
              <w:spacing w:line="240" w:lineRule="auto"/>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1.</w:t>
            </w:r>
            <w:r>
              <w:rPr>
                <w:rFonts w:hint="eastAsia" w:ascii="宋体" w:hAnsi="宋体" w:eastAsia="宋体" w:cs="Times New Roman"/>
                <w:b/>
                <w:bCs/>
                <w:sz w:val="24"/>
                <w:szCs w:val="24"/>
                <w:lang w:val="en-US" w:eastAsia="zh-CN"/>
              </w:rPr>
              <w:t>监护仪结构：</w:t>
            </w:r>
          </w:p>
          <w:p w14:paraId="5E47DB71">
            <w:pPr>
              <w:numPr>
                <w:ilvl w:val="-1"/>
                <w:numId w:val="0"/>
              </w:numPr>
              <w:spacing w:line="240"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1.1</w:t>
            </w:r>
            <w:r>
              <w:rPr>
                <w:rFonts w:hint="eastAsia" w:ascii="宋体" w:hAnsi="宋体" w:eastAsia="宋体" w:cs="Times New Roman"/>
                <w:sz w:val="24"/>
                <w:szCs w:val="24"/>
                <w:lang w:val="en-US" w:eastAsia="zh-CN"/>
              </w:rPr>
              <w:t>模块化插件式床边监护仪，主机、显示屏和插件槽一体化设计，主机插槽数≥4个。</w:t>
            </w:r>
          </w:p>
          <w:p w14:paraId="3929D9A9">
            <w:pPr>
              <w:spacing w:line="276" w:lineRule="auto"/>
              <w:rPr>
                <w:rFonts w:hint="eastAsia" w:ascii="宋体" w:hAnsi="宋体" w:eastAsia="宋体" w:cs="Times New Roman"/>
                <w:sz w:val="24"/>
                <w:szCs w:val="24"/>
                <w:lang w:val="en-US" w:eastAsia="zh-CN"/>
              </w:rPr>
            </w:pPr>
            <w:r>
              <w:rPr>
                <w:rFonts w:hint="default" w:ascii="宋体" w:hAnsi="宋体" w:eastAsia="宋体" w:cs="Times New Roman"/>
                <w:sz w:val="24"/>
                <w:szCs w:val="24"/>
                <w:lang w:val="en-US" w:eastAsia="zh-CN"/>
              </w:rPr>
              <w:t>1.</w:t>
            </w: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≥12.1英寸彩色触摸屏，高分辨率达1280*800像素，8通道显示，显示屏亮度自动调节。</w:t>
            </w:r>
          </w:p>
          <w:p w14:paraId="768E15D4">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1.3</w:t>
            </w:r>
            <w:r>
              <w:rPr>
                <w:rFonts w:hint="eastAsia" w:ascii="宋体" w:hAnsi="宋体" w:eastAsia="宋体" w:cs="Times New Roman"/>
                <w:sz w:val="24"/>
                <w:szCs w:val="24"/>
                <w:lang w:val="en-US" w:eastAsia="zh-CN"/>
              </w:rPr>
              <w:t>采用无风扇设计。</w:t>
            </w:r>
          </w:p>
          <w:p w14:paraId="5C7480E9">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1.4</w:t>
            </w:r>
            <w:r>
              <w:rPr>
                <w:rFonts w:hint="eastAsia" w:ascii="宋体" w:hAnsi="宋体" w:eastAsia="宋体" w:cs="Times New Roman"/>
                <w:sz w:val="24"/>
                <w:szCs w:val="24"/>
                <w:lang w:val="en-US" w:eastAsia="zh-CN"/>
              </w:rPr>
              <w:t>可内置高能锂电池，供电时间≥4小时。</w:t>
            </w:r>
          </w:p>
          <w:p w14:paraId="033504D7">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1.5</w:t>
            </w:r>
            <w:r>
              <w:rPr>
                <w:rFonts w:hint="eastAsia" w:ascii="宋体" w:hAnsi="宋体" w:eastAsia="宋体" w:cs="Times New Roman"/>
                <w:sz w:val="24"/>
                <w:szCs w:val="24"/>
                <w:lang w:val="en-US" w:eastAsia="zh-CN"/>
              </w:rPr>
              <w:t>配置≥4个USB接口，支持连接存储介质、鼠标、键盘、条码扫描枪等USB设备。</w:t>
            </w:r>
          </w:p>
          <w:p w14:paraId="458726FF">
            <w:pPr>
              <w:spacing w:line="276" w:lineRule="auto"/>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2.</w:t>
            </w:r>
            <w:r>
              <w:rPr>
                <w:rFonts w:hint="eastAsia" w:ascii="宋体" w:hAnsi="宋体" w:eastAsia="宋体" w:cs="Times New Roman"/>
                <w:b/>
                <w:bCs/>
                <w:sz w:val="24"/>
                <w:szCs w:val="24"/>
                <w:lang w:val="en-US" w:eastAsia="zh-CN"/>
              </w:rPr>
              <w:t>监测参数：</w:t>
            </w:r>
          </w:p>
          <w:p w14:paraId="46078C25">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default" w:ascii="宋体" w:hAnsi="宋体" w:eastAsia="宋体" w:cs="Times New Roman"/>
                <w:sz w:val="24"/>
                <w:szCs w:val="24"/>
                <w:lang w:val="en-US" w:eastAsia="zh-CN"/>
              </w:rPr>
              <w:t>1</w:t>
            </w:r>
            <w:r>
              <w:rPr>
                <w:rFonts w:hint="eastAsia" w:ascii="宋体" w:hAnsi="宋体" w:eastAsia="宋体" w:cs="Times New Roman"/>
                <w:sz w:val="24"/>
                <w:szCs w:val="24"/>
                <w:lang w:val="en-US" w:eastAsia="zh-CN"/>
              </w:rPr>
              <w:t>基本功能模块支持心电，呼吸，心率，无创血压，血氧饱和度，脉搏，双通道体温和双通道有创血压的同时监测。</w:t>
            </w:r>
          </w:p>
          <w:p w14:paraId="66CDDCBC">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2.2</w:t>
            </w:r>
            <w:r>
              <w:rPr>
                <w:rFonts w:hint="eastAsia" w:ascii="宋体" w:hAnsi="宋体" w:eastAsia="宋体" w:cs="Times New Roman"/>
                <w:sz w:val="24"/>
                <w:szCs w:val="24"/>
                <w:lang w:val="en-US" w:eastAsia="zh-CN"/>
              </w:rPr>
              <w:t>基本功能模块支持升级从监护仪拔出后作为一个独立的监护仪支持病人的无缝转移，具有显示屏，屏幕尺寸≥5英寸，内置锂电池供电≥4小时，无风扇设计。</w:t>
            </w:r>
          </w:p>
          <w:p w14:paraId="2B6C6815">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2.3</w:t>
            </w:r>
            <w:r>
              <w:rPr>
                <w:rFonts w:hint="eastAsia" w:ascii="宋体" w:hAnsi="宋体" w:eastAsia="宋体" w:cs="Times New Roman"/>
                <w:sz w:val="24"/>
                <w:szCs w:val="24"/>
                <w:lang w:val="en-US" w:eastAsia="zh-CN"/>
              </w:rPr>
              <w:t>支持3/5导心电监测。</w:t>
            </w:r>
          </w:p>
          <w:p w14:paraId="0434FAB3">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2.4</w:t>
            </w:r>
            <w:r>
              <w:rPr>
                <w:rFonts w:hint="eastAsia" w:ascii="宋体" w:hAnsi="宋体" w:eastAsia="宋体" w:cs="Times New Roman"/>
                <w:sz w:val="24"/>
                <w:szCs w:val="24"/>
                <w:lang w:val="en-US" w:eastAsia="zh-CN"/>
              </w:rPr>
              <w:t>支持房颤心律失常分析功能，标配支持≥20种实时心律失常分析。</w:t>
            </w:r>
          </w:p>
          <w:p w14:paraId="4F7ADEE3">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2.5</w:t>
            </w:r>
            <w:r>
              <w:rPr>
                <w:rFonts w:hint="eastAsia" w:ascii="宋体" w:hAnsi="宋体" w:eastAsia="宋体" w:cs="Times New Roman"/>
                <w:sz w:val="24"/>
                <w:szCs w:val="24"/>
                <w:lang w:val="en-US" w:eastAsia="zh-CN"/>
              </w:rPr>
              <w:t>支持≥4通道心电进行多导心电分析。</w:t>
            </w:r>
          </w:p>
          <w:p w14:paraId="5BA29DCF">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2.6</w:t>
            </w:r>
            <w:r>
              <w:rPr>
                <w:rFonts w:hint="eastAsia" w:ascii="宋体" w:hAnsi="宋体" w:eastAsia="宋体" w:cs="Times New Roman"/>
                <w:sz w:val="24"/>
                <w:szCs w:val="24"/>
                <w:lang w:val="en-US" w:eastAsia="zh-CN"/>
              </w:rPr>
              <w:t>提供ST段分析功能，适用于成人，小儿和新生儿，支持在专门的窗口中分组显示心脏前壁，下壁和侧壁的ST实时片段和参考片段。</w:t>
            </w:r>
          </w:p>
          <w:p w14:paraId="51DB9DCA">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2.7</w:t>
            </w:r>
            <w:r>
              <w:rPr>
                <w:rFonts w:hint="eastAsia" w:ascii="宋体" w:hAnsi="宋体" w:eastAsia="宋体" w:cs="Times New Roman"/>
                <w:sz w:val="24"/>
                <w:szCs w:val="24"/>
                <w:lang w:val="en-US" w:eastAsia="zh-CN"/>
              </w:rPr>
              <w:t>支持RR呼吸率测量，测量范围：0~200rpm。</w:t>
            </w:r>
          </w:p>
          <w:p w14:paraId="39650CF7">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2.8</w:t>
            </w:r>
            <w:r>
              <w:rPr>
                <w:rFonts w:hint="eastAsia" w:ascii="宋体" w:hAnsi="宋体" w:eastAsia="宋体" w:cs="Times New Roman"/>
                <w:sz w:val="24"/>
                <w:szCs w:val="24"/>
                <w:lang w:val="en-US" w:eastAsia="zh-CN"/>
              </w:rPr>
              <w:t>具有QT/QTc实时连续测量功能，提供QT，QTc和ΔQTc参数值的显示。</w:t>
            </w:r>
          </w:p>
          <w:p w14:paraId="40F628D7">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2.9</w:t>
            </w:r>
            <w:r>
              <w:rPr>
                <w:rFonts w:hint="eastAsia" w:ascii="宋体" w:hAnsi="宋体" w:eastAsia="宋体" w:cs="Times New Roman"/>
                <w:sz w:val="24"/>
                <w:szCs w:val="24"/>
                <w:lang w:val="en-US" w:eastAsia="zh-CN"/>
              </w:rPr>
              <w:t>无创血压适用于成人，小儿和新生儿。</w:t>
            </w:r>
          </w:p>
          <w:p w14:paraId="19F99CE9">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2.10</w:t>
            </w:r>
            <w:r>
              <w:rPr>
                <w:rFonts w:hint="eastAsia" w:ascii="宋体" w:hAnsi="宋体" w:eastAsia="宋体" w:cs="Times New Roman"/>
                <w:sz w:val="24"/>
                <w:szCs w:val="24"/>
                <w:lang w:val="en-US" w:eastAsia="zh-CN"/>
              </w:rPr>
              <w:t>无创血压提供手动、自动间隔、连续、序列四种测量模式。</w:t>
            </w:r>
          </w:p>
          <w:p w14:paraId="30A9FE47">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2.11</w:t>
            </w:r>
            <w:r>
              <w:rPr>
                <w:rFonts w:hint="eastAsia" w:ascii="宋体" w:hAnsi="宋体" w:eastAsia="宋体" w:cs="Times New Roman"/>
                <w:sz w:val="24"/>
                <w:szCs w:val="24"/>
                <w:lang w:val="en-US" w:eastAsia="zh-CN"/>
              </w:rPr>
              <w:t>提供辅助静脉穿刺功能。</w:t>
            </w:r>
          </w:p>
          <w:p w14:paraId="5B9FA6B2">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2.12</w:t>
            </w:r>
            <w:r>
              <w:rPr>
                <w:rFonts w:hint="eastAsia" w:ascii="宋体" w:hAnsi="宋体" w:eastAsia="宋体" w:cs="Times New Roman"/>
                <w:sz w:val="24"/>
                <w:szCs w:val="24"/>
                <w:lang w:val="en-US" w:eastAsia="zh-CN"/>
              </w:rPr>
              <w:t>NIBP 成人病人类型收缩压测量：25~290mmHg。</w:t>
            </w:r>
          </w:p>
          <w:p w14:paraId="3393E0E1">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2.13</w:t>
            </w:r>
            <w:r>
              <w:rPr>
                <w:rFonts w:hint="eastAsia" w:ascii="宋体" w:hAnsi="宋体" w:eastAsia="宋体" w:cs="Times New Roman"/>
                <w:sz w:val="24"/>
                <w:szCs w:val="24"/>
                <w:lang w:val="en-US" w:eastAsia="zh-CN"/>
              </w:rPr>
              <w:t xml:space="preserve">血氧监测适用于成人，小儿和新生儿。             </w:t>
            </w:r>
          </w:p>
          <w:p w14:paraId="43586777">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2.14</w:t>
            </w:r>
            <w:r>
              <w:rPr>
                <w:rFonts w:hint="eastAsia" w:ascii="宋体" w:hAnsi="宋体" w:eastAsia="宋体" w:cs="Times New Roman"/>
                <w:sz w:val="24"/>
                <w:szCs w:val="24"/>
                <w:lang w:val="en-US" w:eastAsia="zh-CN"/>
              </w:rPr>
              <w:t>提供灌注指数（PI）的监测。</w:t>
            </w:r>
          </w:p>
          <w:p w14:paraId="4C3EAC2C">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2.15</w:t>
            </w:r>
            <w:r>
              <w:rPr>
                <w:rFonts w:hint="eastAsia" w:ascii="宋体" w:hAnsi="宋体" w:eastAsia="宋体" w:cs="Times New Roman"/>
                <w:sz w:val="24"/>
                <w:szCs w:val="24"/>
                <w:lang w:val="en-US" w:eastAsia="zh-CN"/>
              </w:rPr>
              <w:t>配置指套式血氧探头，支持浸泡清洁与消毒，防水等级</w:t>
            </w:r>
            <w:r>
              <w:rPr>
                <w:rFonts w:hint="eastAsia" w:ascii="宋体" w:hAnsi="宋体" w:cs="Times New Roman"/>
                <w:sz w:val="24"/>
                <w:szCs w:val="24"/>
                <w:lang w:val="en-US" w:eastAsia="zh-CN"/>
              </w:rPr>
              <w:t>≥</w:t>
            </w:r>
            <w:r>
              <w:rPr>
                <w:rFonts w:hint="eastAsia" w:ascii="宋体" w:hAnsi="宋体" w:eastAsia="宋体" w:cs="Times New Roman"/>
                <w:sz w:val="24"/>
                <w:szCs w:val="24"/>
                <w:lang w:val="en-US" w:eastAsia="zh-CN"/>
              </w:rPr>
              <w:t>IPx7。</w:t>
            </w:r>
          </w:p>
          <w:p w14:paraId="3F4AEEA5">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2.16</w:t>
            </w:r>
            <w:r>
              <w:rPr>
                <w:rFonts w:hint="eastAsia" w:ascii="宋体" w:hAnsi="宋体" w:eastAsia="宋体" w:cs="Times New Roman"/>
                <w:sz w:val="24"/>
                <w:szCs w:val="24"/>
                <w:lang w:val="en-US" w:eastAsia="zh-CN"/>
              </w:rPr>
              <w:t>支持双通道有创压IBP监测，支持升级多达4通道有创压监测。</w:t>
            </w:r>
          </w:p>
          <w:p w14:paraId="2EB140DD">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2.17</w:t>
            </w:r>
            <w:r>
              <w:rPr>
                <w:rFonts w:hint="eastAsia" w:ascii="宋体" w:hAnsi="宋体" w:eastAsia="宋体" w:cs="Times New Roman"/>
                <w:sz w:val="24"/>
                <w:szCs w:val="24"/>
                <w:lang w:val="en-US" w:eastAsia="zh-CN"/>
              </w:rPr>
              <w:t>有创压适用于成人，小儿和新生儿。</w:t>
            </w:r>
          </w:p>
          <w:p w14:paraId="515440B8">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2.18</w:t>
            </w:r>
            <w:r>
              <w:rPr>
                <w:rFonts w:hint="eastAsia" w:ascii="宋体" w:hAnsi="宋体" w:eastAsia="宋体" w:cs="Times New Roman"/>
                <w:sz w:val="24"/>
                <w:szCs w:val="24"/>
                <w:lang w:val="en-US" w:eastAsia="zh-CN"/>
              </w:rPr>
              <w:t>IBP有创压测量范围：-50~360mmHg。</w:t>
            </w:r>
          </w:p>
          <w:p w14:paraId="0E43BAE0">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2.19</w:t>
            </w:r>
            <w:r>
              <w:rPr>
                <w:rFonts w:hint="eastAsia" w:ascii="宋体" w:hAnsi="宋体" w:eastAsia="宋体" w:cs="Times New Roman"/>
                <w:sz w:val="24"/>
                <w:szCs w:val="24"/>
                <w:lang w:val="en-US" w:eastAsia="zh-CN"/>
              </w:rPr>
              <w:t xml:space="preserve">提供肺动脉锲压（PAWP）的监测和PPV参数监测。 </w:t>
            </w:r>
          </w:p>
          <w:p w14:paraId="59A1142D">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2.20</w:t>
            </w:r>
            <w:r>
              <w:rPr>
                <w:rFonts w:hint="eastAsia" w:ascii="宋体" w:hAnsi="宋体" w:eastAsia="宋体" w:cs="Times New Roman"/>
                <w:sz w:val="24"/>
                <w:szCs w:val="24"/>
                <w:lang w:val="en-US" w:eastAsia="zh-CN"/>
              </w:rPr>
              <w:t>支持多达4道IBP波形叠加显示</w:t>
            </w:r>
            <w:r>
              <w:rPr>
                <w:rFonts w:hint="eastAsia" w:ascii="宋体" w:hAnsi="宋体" w:cs="Times New Roman"/>
                <w:sz w:val="24"/>
                <w:szCs w:val="24"/>
                <w:lang w:val="en-US" w:eastAsia="zh-CN"/>
              </w:rPr>
              <w:t>。</w:t>
            </w:r>
          </w:p>
          <w:p w14:paraId="2F62B409">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2.21</w:t>
            </w:r>
            <w:r>
              <w:rPr>
                <w:rFonts w:hint="eastAsia" w:ascii="宋体" w:hAnsi="宋体" w:eastAsia="宋体" w:cs="Times New Roman"/>
                <w:sz w:val="24"/>
                <w:szCs w:val="24"/>
                <w:lang w:val="en-US" w:eastAsia="zh-CN"/>
              </w:rPr>
              <w:t>支持升级EtCO2监测模块，采用旁流技术，支持升级顺磁氧监测技术进行氧气监测</w:t>
            </w:r>
            <w:r>
              <w:rPr>
                <w:rFonts w:hint="eastAsia" w:ascii="宋体" w:hAnsi="宋体" w:cs="Times New Roman"/>
                <w:sz w:val="24"/>
                <w:szCs w:val="24"/>
                <w:lang w:val="en-US" w:eastAsia="zh-CN"/>
              </w:rPr>
              <w:t>。</w:t>
            </w:r>
          </w:p>
          <w:p w14:paraId="0B88A095">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default" w:ascii="宋体" w:hAnsi="宋体" w:eastAsia="宋体" w:cs="Times New Roman"/>
                <w:sz w:val="24"/>
                <w:szCs w:val="24"/>
                <w:lang w:val="en-US" w:eastAsia="zh-CN"/>
              </w:rPr>
              <w:t>22</w:t>
            </w:r>
            <w:r>
              <w:rPr>
                <w:rFonts w:hint="eastAsia" w:ascii="宋体" w:hAnsi="宋体" w:eastAsia="宋体" w:cs="Times New Roman"/>
                <w:sz w:val="24"/>
                <w:szCs w:val="24"/>
                <w:lang w:val="en-US" w:eastAsia="zh-CN"/>
              </w:rPr>
              <w:t>支持升级模块，与呼吸机相连，实现呼吸机设备的信息在监护仪上显示、存储、记录、打印或者用于参与计算。</w:t>
            </w:r>
          </w:p>
          <w:p w14:paraId="66AA85B1">
            <w:pPr>
              <w:spacing w:line="276" w:lineRule="auto"/>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3.</w:t>
            </w:r>
            <w:r>
              <w:rPr>
                <w:rFonts w:hint="eastAsia" w:ascii="宋体" w:hAnsi="宋体" w:eastAsia="宋体" w:cs="Times New Roman"/>
                <w:b/>
                <w:bCs/>
                <w:sz w:val="24"/>
                <w:szCs w:val="24"/>
                <w:lang w:val="en-US" w:eastAsia="zh-CN"/>
              </w:rPr>
              <w:t>系统功能：</w:t>
            </w:r>
          </w:p>
          <w:p w14:paraId="0E099941">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3.1</w:t>
            </w:r>
            <w:r>
              <w:rPr>
                <w:rFonts w:hint="eastAsia" w:ascii="宋体" w:hAnsi="宋体" w:eastAsia="宋体" w:cs="Times New Roman"/>
                <w:sz w:val="24"/>
                <w:szCs w:val="24"/>
                <w:lang w:val="en-US" w:eastAsia="zh-CN"/>
              </w:rPr>
              <w:t>具有图形化报警指示功能</w:t>
            </w:r>
            <w:r>
              <w:rPr>
                <w:rFonts w:hint="eastAsia" w:ascii="宋体" w:hAnsi="宋体" w:cs="Times New Roman"/>
                <w:sz w:val="24"/>
                <w:szCs w:val="24"/>
                <w:lang w:val="en-US" w:eastAsia="zh-CN"/>
              </w:rPr>
              <w:t>。</w:t>
            </w:r>
          </w:p>
          <w:p w14:paraId="58B12C14">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3.2</w:t>
            </w:r>
            <w:r>
              <w:rPr>
                <w:rFonts w:hint="eastAsia" w:ascii="宋体" w:hAnsi="宋体" w:eastAsia="宋体" w:cs="Times New Roman"/>
                <w:sz w:val="24"/>
                <w:szCs w:val="24"/>
                <w:lang w:val="en-US" w:eastAsia="zh-CN"/>
              </w:rPr>
              <w:t>标配具备血液动力学，药物计算，氧合计算，通气计算和肾功能计算功能</w:t>
            </w:r>
            <w:r>
              <w:rPr>
                <w:rFonts w:hint="eastAsia" w:ascii="宋体" w:hAnsi="宋体" w:cs="Times New Roman"/>
                <w:sz w:val="24"/>
                <w:szCs w:val="24"/>
                <w:lang w:val="en-US" w:eastAsia="zh-CN"/>
              </w:rPr>
              <w:t>。</w:t>
            </w:r>
          </w:p>
          <w:p w14:paraId="2BD88F8B">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3.3</w:t>
            </w:r>
            <w:r>
              <w:rPr>
                <w:rFonts w:hint="eastAsia" w:ascii="宋体" w:hAnsi="宋体" w:eastAsia="宋体" w:cs="Times New Roman"/>
                <w:sz w:val="24"/>
                <w:szCs w:val="24"/>
                <w:lang w:val="en-US" w:eastAsia="zh-CN"/>
              </w:rPr>
              <w:t>支持≥120小时趋势表和趋势图回顾。</w:t>
            </w:r>
          </w:p>
          <w:p w14:paraId="732A003B">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3.4</w:t>
            </w:r>
            <w:r>
              <w:rPr>
                <w:rFonts w:hint="eastAsia" w:ascii="宋体" w:hAnsi="宋体" w:eastAsia="宋体" w:cs="Times New Roman"/>
                <w:sz w:val="24"/>
                <w:szCs w:val="24"/>
                <w:lang w:val="en-US" w:eastAsia="zh-CN"/>
              </w:rPr>
              <w:t>支持≥1000条事件回顾。每条报警事件至少能够存储32秒三道相关波形，以及报警触发时所有测量参数值。</w:t>
            </w:r>
          </w:p>
          <w:p w14:paraId="1E2AAF79">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3.5</w:t>
            </w:r>
            <w:r>
              <w:rPr>
                <w:rFonts w:hint="eastAsia" w:ascii="宋体" w:hAnsi="宋体" w:eastAsia="宋体" w:cs="Times New Roman"/>
                <w:sz w:val="24"/>
                <w:szCs w:val="24"/>
                <w:lang w:val="en-US" w:eastAsia="zh-CN"/>
              </w:rPr>
              <w:t>具备≥40小时全息波形的存储与回顾功能。</w:t>
            </w:r>
          </w:p>
          <w:p w14:paraId="7DD15DBA">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3.6</w:t>
            </w:r>
            <w:r>
              <w:rPr>
                <w:rFonts w:hint="eastAsia" w:ascii="宋体" w:hAnsi="宋体" w:eastAsia="宋体" w:cs="Times New Roman"/>
                <w:sz w:val="24"/>
                <w:szCs w:val="24"/>
                <w:lang w:val="en-US" w:eastAsia="zh-CN"/>
              </w:rPr>
              <w:t>支持≥120小时ST波形片段的存储与回顾。</w:t>
            </w:r>
          </w:p>
          <w:p w14:paraId="3E205F81">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3.</w:t>
            </w:r>
            <w:r>
              <w:rPr>
                <w:rFonts w:hint="default" w:ascii="宋体" w:hAnsi="宋体" w:eastAsia="宋体" w:cs="Times New Roman"/>
                <w:sz w:val="24"/>
                <w:szCs w:val="24"/>
                <w:lang w:val="en-US" w:eastAsia="zh-CN"/>
              </w:rPr>
              <w:t>7</w:t>
            </w:r>
            <w:r>
              <w:rPr>
                <w:rFonts w:hint="eastAsia" w:ascii="宋体" w:hAnsi="宋体" w:eastAsia="宋体" w:cs="Times New Roman"/>
                <w:sz w:val="24"/>
                <w:szCs w:val="24"/>
                <w:lang w:val="en-US" w:eastAsia="zh-CN"/>
              </w:rPr>
              <w:t>患者离开科室，监护仪状态由接收患者到解除患者后，患者数据不删除，支持在监护仪回顾历史病人数据。</w:t>
            </w:r>
          </w:p>
          <w:p w14:paraId="7B6AA633">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3.</w:t>
            </w:r>
            <w:r>
              <w:rPr>
                <w:rFonts w:hint="default" w:ascii="宋体" w:hAnsi="宋体" w:eastAsia="宋体" w:cs="Times New Roman"/>
                <w:sz w:val="24"/>
                <w:szCs w:val="24"/>
                <w:lang w:val="en-US" w:eastAsia="zh-CN"/>
              </w:rPr>
              <w:t>8</w:t>
            </w:r>
            <w:r>
              <w:rPr>
                <w:rFonts w:hint="eastAsia" w:ascii="宋体" w:hAnsi="宋体" w:eastAsia="宋体" w:cs="Times New Roman"/>
                <w:sz w:val="24"/>
                <w:szCs w:val="24"/>
                <w:lang w:val="en-US" w:eastAsia="zh-CN"/>
              </w:rPr>
              <w:t>工作模式提供：监护模式、待机模式、体外循环模式模式、插管模式，夜间模式、隐私模式、演示模式。</w:t>
            </w:r>
          </w:p>
          <w:p w14:paraId="589F959D">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3.</w:t>
            </w:r>
            <w:r>
              <w:rPr>
                <w:rFonts w:hint="default" w:ascii="宋体" w:hAnsi="宋体" w:eastAsia="宋体" w:cs="Times New Roman"/>
                <w:sz w:val="24"/>
                <w:szCs w:val="24"/>
                <w:lang w:val="en-US" w:eastAsia="zh-CN"/>
              </w:rPr>
              <w:t>9</w:t>
            </w:r>
            <w:r>
              <w:rPr>
                <w:rFonts w:hint="eastAsia" w:ascii="宋体" w:hAnsi="宋体" w:eastAsia="宋体" w:cs="Times New Roman"/>
                <w:sz w:val="24"/>
                <w:szCs w:val="24"/>
                <w:lang w:val="en-US" w:eastAsia="zh-CN"/>
              </w:rPr>
              <w:t>支持与除颤监护仪，遥测混合联通至中心监护系统。</w:t>
            </w:r>
          </w:p>
          <w:p w14:paraId="678C8F06">
            <w:pPr>
              <w:spacing w:line="276" w:lineRule="auto"/>
              <w:jc w:val="left"/>
              <w:rPr>
                <w:rFonts w:hint="default" w:eastAsia="宋体" w:cs="Times New Roman" w:asciiTheme="minorEastAsia" w:hAnsiTheme="minorEastAsia"/>
                <w:b/>
                <w:bCs w:val="0"/>
                <w:sz w:val="24"/>
                <w:szCs w:val="24"/>
                <w:lang w:val="en-US" w:eastAsia="zh-CN"/>
              </w:rPr>
            </w:pPr>
            <w:r>
              <w:rPr>
                <w:rFonts w:hint="eastAsia" w:eastAsia="宋体" w:cs="Times New Roman" w:asciiTheme="minorEastAsia" w:hAnsiTheme="minorEastAsia"/>
                <w:b/>
                <w:bCs w:val="0"/>
                <w:sz w:val="24"/>
                <w:szCs w:val="24"/>
                <w:lang w:val="en-US" w:eastAsia="zh-CN"/>
              </w:rPr>
              <w:t>三、</w:t>
            </w:r>
            <w:r>
              <w:rPr>
                <w:rFonts w:hint="default" w:eastAsia="宋体" w:cs="Times New Roman" w:asciiTheme="minorEastAsia" w:hAnsiTheme="minorEastAsia"/>
                <w:b/>
                <w:bCs w:val="0"/>
                <w:sz w:val="24"/>
                <w:szCs w:val="24"/>
                <w:lang w:val="en-US" w:eastAsia="zh-CN"/>
              </w:rPr>
              <w:t>麻醉危机管理虚拟培训系统</w:t>
            </w:r>
          </w:p>
          <w:p w14:paraId="45662461">
            <w:pPr>
              <w:spacing w:line="276" w:lineRule="auto"/>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1.</w:t>
            </w:r>
            <w:r>
              <w:rPr>
                <w:rFonts w:hint="eastAsia" w:ascii="宋体" w:hAnsi="宋体" w:eastAsia="宋体" w:cs="Times New Roman"/>
                <w:b/>
                <w:bCs/>
                <w:sz w:val="24"/>
                <w:szCs w:val="24"/>
                <w:lang w:val="en-US" w:eastAsia="zh-CN"/>
              </w:rPr>
              <w:t>系统总体要求</w:t>
            </w:r>
          </w:p>
          <w:p w14:paraId="09EDD925">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系统包含虚拟患者模块和培训管理模块两大模块。</w:t>
            </w:r>
          </w:p>
          <w:p w14:paraId="73651184">
            <w:pPr>
              <w:spacing w:line="276" w:lineRule="auto"/>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2.</w:t>
            </w:r>
            <w:r>
              <w:rPr>
                <w:rFonts w:hint="eastAsia" w:ascii="宋体" w:hAnsi="宋体" w:eastAsia="宋体" w:cs="Times New Roman"/>
                <w:b/>
                <w:bCs/>
                <w:sz w:val="24"/>
                <w:szCs w:val="24"/>
                <w:lang w:val="en-US" w:eastAsia="zh-CN"/>
              </w:rPr>
              <w:t>各模块具体要求</w:t>
            </w:r>
          </w:p>
          <w:p w14:paraId="10E94AEB">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2.1</w:t>
            </w:r>
            <w:r>
              <w:rPr>
                <w:rFonts w:hint="eastAsia" w:ascii="宋体" w:hAnsi="宋体" w:eastAsia="宋体" w:cs="Times New Roman"/>
                <w:sz w:val="24"/>
                <w:szCs w:val="24"/>
                <w:lang w:val="en-US" w:eastAsia="zh-CN"/>
              </w:rPr>
              <w:t>虚拟患者模块</w:t>
            </w:r>
          </w:p>
          <w:p w14:paraId="0C9B5FB3">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2.1.1</w:t>
            </w:r>
            <w:r>
              <w:rPr>
                <w:rFonts w:hint="eastAsia" w:ascii="宋体" w:hAnsi="宋体" w:eastAsia="宋体" w:cs="Times New Roman"/>
                <w:sz w:val="24"/>
                <w:szCs w:val="24"/>
                <w:lang w:val="en-US" w:eastAsia="zh-CN"/>
              </w:rPr>
              <w:t>3D高仿真虚拟手术室。</w:t>
            </w:r>
          </w:p>
          <w:p w14:paraId="03C2A21A">
            <w:pPr>
              <w:spacing w:line="276" w:lineRule="auto"/>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pPr>
            <w:r>
              <w:rPr>
                <w:rFonts w:hint="eastAsia" w:ascii="宋体" w:hAnsi="宋体" w:cs="Times New Roman"/>
                <w:sz w:val="24"/>
                <w:szCs w:val="24"/>
                <w:lang w:val="en-US" w:eastAsia="zh-CN"/>
              </w:rPr>
              <w:t>■2.1.2</w:t>
            </w:r>
            <w:r>
              <w:rPr>
                <w:rFonts w:hint="eastAsia" w:ascii="宋体" w:hAnsi="宋体" w:eastAsia="宋体" w:cs="Times New Roman"/>
                <w:sz w:val="24"/>
                <w:szCs w:val="24"/>
                <w:lang w:val="en-US" w:eastAsia="zh-CN"/>
              </w:rPr>
              <w:t>系统须包含≥20个不同麻醉危机的案例，如：空气栓塞、超敏反应、支气管痉挛、糖尿病酮症酸中毒、恶性高热、嗜铬细胞瘤、饱胃等。</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0B4D73F7">
            <w:pPr>
              <w:spacing w:line="360" w:lineRule="auto"/>
              <w:jc w:val="left"/>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1.3虚拟患者可以进行循环、通气、氧合、体温、肌松等数据的监测，监测数据随着操作和病情的变化而变化，可以利用静脉麻醉药和吸入麻醉药进行全身麻，模拟不同患者的麻醉诱导和麻醉维持过程。</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1E439AD4">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1.4循环监测需包含有：心率、心电图、有创血压、无创血压、中心静脉压、肺动脉压、肺动脉契压等数据的监测。当给药或者病情变化时对应数据会实时相应变化。</w:t>
            </w:r>
          </w:p>
          <w:p w14:paraId="60252F83">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1.5通气监测需包含有：吸气峰压、呼气末正压、潮气量、呼吸频率、吸气末氧浓度、吸入麻醉药浓度等数据监测。当给药或者病情变化时对应数据会实时相应变化。</w:t>
            </w:r>
          </w:p>
          <w:p w14:paraId="4806507D">
            <w:pPr>
              <w:spacing w:line="276" w:lineRule="auto"/>
              <w:rPr>
                <w:rFonts w:hint="eastAsia" w:cs="宋体" w:asciiTheme="minorEastAsia" w:hAnsiTheme="minorEastAsia" w:eastAsiaTheme="minorEastAsia"/>
                <w:b w:val="0"/>
                <w:bCs/>
                <w:color w:val="000000" w:themeColor="text1"/>
                <w:kern w:val="2"/>
                <w:sz w:val="24"/>
                <w:szCs w:val="24"/>
                <w:lang w:val="en-US" w:eastAsia="zh-CN" w:bidi="ar-SA"/>
                <w14:textFill>
                  <w14:solidFill>
                    <w14:schemeClr w14:val="tx1"/>
                  </w14:solidFill>
                </w14:textFill>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1.6氧合监测需包含有：血氧饱和度、呼气末二氧化碳（波形、数值）。当给药或者病情变化时对应数据会实时相应变化。</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2BF6384C">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1.7肌松监测需包含有：TOF监测、强直刺激。</w:t>
            </w:r>
          </w:p>
          <w:p w14:paraId="65EAAEC0">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1.8BIS、Narcotrend指数随着麻醉深度变化自动变化</w:t>
            </w:r>
          </w:p>
          <w:p w14:paraId="4BE90CC8">
            <w:pPr>
              <w:spacing w:line="276" w:lineRule="auto"/>
              <w:rPr>
                <w:rFonts w:hint="eastAsia" w:cs="宋体" w:asciiTheme="minorEastAsia" w:hAnsiTheme="minorEastAsia" w:eastAsiaTheme="minorEastAsia"/>
                <w:b w:val="0"/>
                <w:bCs/>
                <w:color w:val="000000" w:themeColor="text1"/>
                <w:kern w:val="2"/>
                <w:sz w:val="24"/>
                <w:szCs w:val="24"/>
                <w:lang w:val="en-US" w:eastAsia="zh-CN" w:bidi="ar-SA"/>
                <w14:textFill>
                  <w14:solidFill>
                    <w14:schemeClr w14:val="tx1"/>
                  </w14:solidFill>
                </w14:textFill>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1.9每个案例均内置≥88种临床麻醉中常见的药物。镇静药如：丙泊酚、咪达唑仑、依托咪脂、氯胺酮、硫喷妥钠、美索比妥等；阿片类药物如：芬太尼、舒芬太尼、阿芬太尼、瑞芬太尼、哌替定、吗啡、美沙酮等；肌松药如：如琥珀胆碱、罗库溴铵、顺式阿曲溴铵等，麻醉辅助药如如昂丹司琼等；血管活性药物如肾上腺素等。（</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515027BA">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1.10可对虚拟患者输液，可供选择的液体应包含：乳酸钠林格、生理盐水、5%白蛋白、冷冻新鲜血浆等。</w:t>
            </w:r>
          </w:p>
          <w:p w14:paraId="4A148D55">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1.11可进行有创导管插入和气管插管操作</w:t>
            </w:r>
          </w:p>
          <w:p w14:paraId="2B7FA353">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1.11.1可插入动脉导管、插入肺动脉导管、插入中心静脉导管、插入导尿管等</w:t>
            </w:r>
          </w:p>
          <w:p w14:paraId="38284842">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1.11.2可进行环状软骨压迫、放置面罩、放置喉罩、调整头部位置、插入鼻咽通气道、吸痰等操作。当点击放置面罩后，能显示二氧化碳波形和二氧化碳分压数值。</w:t>
            </w:r>
          </w:p>
          <w:p w14:paraId="3DBAF709">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1.11.3可经喉镜插入气管导管和经纤支镜插入气管导管，能显示喉镜下声门暴露分级情况。</w:t>
            </w:r>
          </w:p>
          <w:p w14:paraId="3CB41D82">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1.12可以使用临床常见的麻醉药物。用药之后对应的监测数据会有相应变化。</w:t>
            </w:r>
          </w:p>
          <w:p w14:paraId="0BCCC702">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1.13可以随时查看病人状态。</w:t>
            </w:r>
          </w:p>
          <w:p w14:paraId="06E14A7C">
            <w:pPr>
              <w:spacing w:line="276" w:lineRule="auto"/>
              <w:rPr>
                <w:rFonts w:hint="eastAsia" w:cs="宋体" w:asciiTheme="minorEastAsia" w:hAnsiTheme="minorEastAsia" w:eastAsiaTheme="minorEastAsia"/>
                <w:b w:val="0"/>
                <w:bCs/>
                <w:color w:val="000000" w:themeColor="text1"/>
                <w:kern w:val="2"/>
                <w:sz w:val="24"/>
                <w:szCs w:val="24"/>
                <w:lang w:val="en-US" w:eastAsia="zh-CN" w:bidi="ar-SA"/>
                <w14:textFill>
                  <w14:solidFill>
                    <w14:schemeClr w14:val="tx1"/>
                  </w14:solidFill>
                </w14:textFill>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1.14可进行自主呼吸、人工辅助通气和机械通气。机械通气可以在容控模式下调节潮气量、通气频率、呼气末正压等。可以调节空气、氧气、笑气的流量。可以调节七氟烷、异氟烷、恩氟烷、地氟烷等吸入麻醉药的浓度，吸入麻醉药浓度的监测数据会相应地缓慢升至选择的浓度。</w:t>
            </w: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（投标文件内需提供产品彩页或官网功能截图或技术白皮书作为证明文件）</w:t>
            </w:r>
          </w:p>
          <w:p w14:paraId="63656ACD">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1.15可以和手术医生互动，可以让手术医生做术前准备、切皮、停止手术、继续手术等。</w:t>
            </w:r>
          </w:p>
          <w:p w14:paraId="11AC4194">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1.16可查看辅助检查结果，如血气分析、电解质、血糖等。</w:t>
            </w:r>
          </w:p>
          <w:p w14:paraId="549BA7AB">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1.17所有操作和相应的得分数据均可按照时间排序实时保存，并可随时调阅。</w:t>
            </w:r>
          </w:p>
          <w:p w14:paraId="4BAD7D5E">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1.18通过系统自带人工智能评价功能对操作进行评价，评价内容如下：</w:t>
            </w:r>
          </w:p>
          <w:p w14:paraId="1312667C">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1.18.1分“术前准备与麻醉诱导阶段”、“麻醉维持与紧急情况发生阶段”评价操作者的操作。</w:t>
            </w:r>
          </w:p>
          <w:p w14:paraId="7AEA7A91">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1.18.2从操作概述、药物使用分析、操作逻辑分析三个维度详细分析操作者的操作。“操作者概述”描述操作者各个阶段的操作内容，“药物使用分析”分析操作者药物使用的剂量、目的、合理性，“操作者逻辑”分析该操作在处理紧急情况时的逻辑。</w:t>
            </w:r>
          </w:p>
          <w:p w14:paraId="4AC9A327">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1.18.3从优点、不足、建议角度给出总体评价。</w:t>
            </w:r>
          </w:p>
          <w:p w14:paraId="1BCD1D99">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1.18.4最后给出权威处理流程参考</w:t>
            </w:r>
          </w:p>
          <w:p w14:paraId="37348438">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2培训管理模块</w:t>
            </w:r>
          </w:p>
          <w:p w14:paraId="019555BD">
            <w:pPr>
              <w:spacing w:line="276"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培训管理模块含管理员、教师、学员功能。</w:t>
            </w:r>
          </w:p>
          <w:p w14:paraId="78F5634F">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2.1管理员可对教师、学生信息进行修改，可对病例进行修改。</w:t>
            </w:r>
          </w:p>
          <w:p w14:paraId="6B3E2790">
            <w:pPr>
              <w:spacing w:line="276" w:lineRule="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2.2教师可对学生、班级信息进行修改，可发布训练任务，可对虚拟患者进行麻醉操作。</w:t>
            </w:r>
          </w:p>
          <w:p w14:paraId="006C279F">
            <w:pPr>
              <w:spacing w:line="276" w:lineRule="auto"/>
              <w:rPr>
                <w:rFonts w:hint="eastAsia" w:ascii="宋体" w:hAnsi="宋体" w:cs="宋体"/>
                <w:color w:val="000000"/>
                <w:kern w:val="0"/>
                <w:sz w:val="24"/>
                <w:szCs w:val="24"/>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2.3学生可以练习或者考核两种模式进入虚拟患者模块。</w:t>
            </w:r>
          </w:p>
        </w:tc>
        <w:tc>
          <w:tcPr>
            <w:tcW w:w="312" w:type="pct"/>
            <w:tcBorders>
              <w:top w:val="single" w:color="000000" w:sz="4" w:space="0"/>
              <w:left w:val="single" w:color="000000" w:sz="4" w:space="0"/>
              <w:bottom w:val="single" w:color="000000" w:sz="4" w:space="0"/>
              <w:right w:val="single" w:color="auto" w:sz="4" w:space="0"/>
            </w:tcBorders>
            <w:noWrap/>
            <w:vAlign w:val="center"/>
          </w:tcPr>
          <w:p w14:paraId="274E0139">
            <w:pPr>
              <w:spacing w:line="360" w:lineRule="auto"/>
              <w:jc w:val="center"/>
              <w:rPr>
                <w:rFonts w:hint="eastAsia" w:ascii="宋体" w:hAnsi="宋体" w:eastAsia="宋体" w:cs="宋体"/>
                <w:sz w:val="24"/>
                <w:szCs w:val="24"/>
              </w:rPr>
            </w:pPr>
            <w:r>
              <w:rPr>
                <w:rFonts w:hint="eastAsia" w:ascii="宋体" w:hAnsi="宋体"/>
                <w:bCs/>
                <w:sz w:val="24"/>
                <w:szCs w:val="24"/>
                <w:lang w:val="en-US" w:eastAsia="zh-CN"/>
              </w:rPr>
              <w:t>1</w:t>
            </w:r>
          </w:p>
        </w:tc>
        <w:tc>
          <w:tcPr>
            <w:tcW w:w="280" w:type="pct"/>
            <w:tcBorders>
              <w:top w:val="single" w:color="000000" w:sz="4" w:space="0"/>
              <w:left w:val="single" w:color="auto" w:sz="4" w:space="0"/>
              <w:bottom w:val="single" w:color="000000" w:sz="4" w:space="0"/>
              <w:right w:val="single" w:color="000000" w:sz="4" w:space="0"/>
            </w:tcBorders>
            <w:noWrap/>
            <w:vAlign w:val="center"/>
          </w:tcPr>
          <w:p w14:paraId="06F10C21">
            <w:pPr>
              <w:pStyle w:val="3"/>
              <w:jc w:val="center"/>
              <w:rPr>
                <w:rFonts w:hint="eastAsia" w:ascii="宋体" w:hAnsi="宋体" w:eastAsia="宋体" w:cs="宋体"/>
                <w:sz w:val="24"/>
                <w:szCs w:val="24"/>
              </w:rPr>
            </w:pPr>
            <w:r>
              <w:rPr>
                <w:rFonts w:hint="eastAsia" w:ascii="宋体" w:hAnsi="宋体" w:eastAsia="宋体" w:cs="宋体"/>
                <w:sz w:val="24"/>
                <w:szCs w:val="24"/>
                <w:lang w:val="en-US" w:eastAsia="zh-CN"/>
              </w:rPr>
              <w:t>套</w:t>
            </w:r>
          </w:p>
        </w:tc>
      </w:tr>
      <w:bookmarkEnd w:id="0"/>
    </w:tbl>
    <w:p w14:paraId="23DF7265">
      <w:pPr>
        <w:pStyle w:val="10"/>
        <w:spacing w:line="500" w:lineRule="exact"/>
        <w:ind w:left="0" w:leftChars="0" w:firstLine="0" w:firstLineChars="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第2包：5G多模态外科学手术学智慧教学系统采购</w:t>
      </w:r>
    </w:p>
    <w:p w14:paraId="52B50CCC">
      <w:pPr>
        <w:pStyle w:val="10"/>
        <w:spacing w:line="500" w:lineRule="exact"/>
        <w:ind w:left="0" w:firstLine="482"/>
        <w:rPr>
          <w:rFonts w:hint="eastAsia" w:ascii="宋体" w:hAnsi="宋体" w:eastAsia="宋体" w:cs="宋体"/>
          <w:b/>
          <w:bCs/>
          <w:sz w:val="24"/>
          <w:szCs w:val="24"/>
        </w:rPr>
      </w:pPr>
      <w:r>
        <w:rPr>
          <w:rFonts w:hint="eastAsia" w:ascii="宋体" w:hAnsi="宋体" w:eastAsia="宋体" w:cs="宋体"/>
          <w:b/>
          <w:bCs/>
          <w:sz w:val="24"/>
          <w:szCs w:val="24"/>
        </w:rPr>
        <w:t>（一）货物指标重要性表述</w:t>
      </w:r>
    </w:p>
    <w:tbl>
      <w:tblPr>
        <w:tblStyle w:val="11"/>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272"/>
        <w:gridCol w:w="5434"/>
      </w:tblGrid>
      <w:tr w14:paraId="7868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63D8A809">
            <w:pPr>
              <w:spacing w:line="360" w:lineRule="auto"/>
              <w:jc w:val="center"/>
              <w:rPr>
                <w:rFonts w:hint="eastAsia" w:ascii="宋体" w:hAnsi="宋体" w:cs="宋体"/>
                <w:szCs w:val="24"/>
              </w:rPr>
            </w:pPr>
            <w:r>
              <w:rPr>
                <w:rFonts w:hint="eastAsia" w:asciiTheme="majorEastAsia" w:hAnsiTheme="majorEastAsia" w:eastAsiaTheme="majorEastAsia"/>
                <w:b/>
                <w:szCs w:val="24"/>
              </w:rPr>
              <w:t>标识重要性</w:t>
            </w:r>
          </w:p>
        </w:tc>
        <w:tc>
          <w:tcPr>
            <w:tcW w:w="1272" w:type="dxa"/>
            <w:vAlign w:val="center"/>
          </w:tcPr>
          <w:p w14:paraId="2CEBD793">
            <w:pPr>
              <w:spacing w:line="360" w:lineRule="auto"/>
              <w:jc w:val="center"/>
              <w:rPr>
                <w:rFonts w:hint="eastAsia" w:ascii="宋体" w:hAnsi="宋体" w:cs="宋体"/>
                <w:szCs w:val="24"/>
              </w:rPr>
            </w:pPr>
            <w:r>
              <w:rPr>
                <w:rFonts w:hint="eastAsia" w:asciiTheme="majorEastAsia" w:hAnsiTheme="majorEastAsia" w:eastAsiaTheme="majorEastAsia"/>
                <w:b/>
                <w:szCs w:val="24"/>
              </w:rPr>
              <w:t>标识符号</w:t>
            </w:r>
          </w:p>
        </w:tc>
        <w:tc>
          <w:tcPr>
            <w:tcW w:w="5434" w:type="dxa"/>
            <w:vAlign w:val="center"/>
          </w:tcPr>
          <w:p w14:paraId="3B23CE18">
            <w:pPr>
              <w:spacing w:line="360" w:lineRule="auto"/>
              <w:jc w:val="center"/>
              <w:rPr>
                <w:rFonts w:hint="eastAsia" w:ascii="宋体" w:hAnsi="宋体" w:cs="宋体"/>
                <w:szCs w:val="24"/>
              </w:rPr>
            </w:pPr>
            <w:r>
              <w:rPr>
                <w:rFonts w:hint="eastAsia" w:asciiTheme="majorEastAsia" w:hAnsiTheme="majorEastAsia" w:eastAsiaTheme="majorEastAsia"/>
                <w:b/>
                <w:szCs w:val="24"/>
              </w:rPr>
              <w:t>代表意思</w:t>
            </w:r>
          </w:p>
        </w:tc>
      </w:tr>
      <w:tr w14:paraId="2170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0039EA31">
            <w:pPr>
              <w:spacing w:line="360" w:lineRule="auto"/>
              <w:jc w:val="center"/>
              <w:rPr>
                <w:rFonts w:hint="eastAsia" w:ascii="宋体" w:hAnsi="宋体" w:cs="宋体"/>
                <w:szCs w:val="24"/>
              </w:rPr>
            </w:pPr>
            <w:r>
              <w:rPr>
                <w:rFonts w:hint="eastAsia" w:ascii="宋体" w:hAnsi="宋体" w:cs="宋体"/>
                <w:sz w:val="24"/>
                <w:szCs w:val="18"/>
              </w:rPr>
              <w:t>关键性指标项</w:t>
            </w:r>
          </w:p>
        </w:tc>
        <w:tc>
          <w:tcPr>
            <w:tcW w:w="1272" w:type="dxa"/>
            <w:vAlign w:val="center"/>
          </w:tcPr>
          <w:p w14:paraId="7D1BF214">
            <w:pPr>
              <w:spacing w:line="360" w:lineRule="auto"/>
              <w:jc w:val="center"/>
              <w:rPr>
                <w:rFonts w:hint="eastAsia" w:ascii="宋体" w:hAnsi="宋体" w:cs="宋体"/>
                <w:szCs w:val="24"/>
              </w:rPr>
            </w:pPr>
            <w:r>
              <w:rPr>
                <w:rFonts w:hint="eastAsia" w:ascii="宋体" w:hAnsi="宋体" w:cs="宋体"/>
                <w:sz w:val="24"/>
                <w:szCs w:val="18"/>
              </w:rPr>
              <w:t>★</w:t>
            </w:r>
          </w:p>
        </w:tc>
        <w:tc>
          <w:tcPr>
            <w:tcW w:w="5434" w:type="dxa"/>
            <w:vAlign w:val="center"/>
          </w:tcPr>
          <w:p w14:paraId="63DE6487">
            <w:pPr>
              <w:spacing w:line="360" w:lineRule="auto"/>
              <w:jc w:val="center"/>
              <w:rPr>
                <w:rFonts w:hint="eastAsia" w:ascii="宋体" w:hAnsi="宋体" w:cs="宋体"/>
                <w:szCs w:val="24"/>
              </w:rPr>
            </w:pPr>
            <w:r>
              <w:rPr>
                <w:rFonts w:hint="eastAsia" w:ascii="宋体" w:hAnsi="宋体" w:cs="宋体"/>
                <w:sz w:val="24"/>
                <w:szCs w:val="18"/>
              </w:rPr>
              <w:t>不满足该指标项将导致投标被拒绝</w:t>
            </w:r>
          </w:p>
        </w:tc>
      </w:tr>
      <w:tr w14:paraId="3A65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0A9E8A31">
            <w:pPr>
              <w:spacing w:line="360" w:lineRule="auto"/>
              <w:jc w:val="center"/>
              <w:rPr>
                <w:rFonts w:hint="eastAsia" w:ascii="宋体" w:hAnsi="宋体" w:cs="宋体"/>
                <w:szCs w:val="24"/>
              </w:rPr>
            </w:pPr>
            <w:r>
              <w:rPr>
                <w:rFonts w:hint="eastAsia" w:ascii="宋体" w:hAnsi="宋体" w:cs="宋体"/>
                <w:sz w:val="24"/>
                <w:szCs w:val="18"/>
              </w:rPr>
              <w:t>重要指标项</w:t>
            </w:r>
          </w:p>
        </w:tc>
        <w:tc>
          <w:tcPr>
            <w:tcW w:w="1272" w:type="dxa"/>
            <w:vAlign w:val="center"/>
          </w:tcPr>
          <w:p w14:paraId="51E97B1B">
            <w:pPr>
              <w:spacing w:line="360" w:lineRule="auto"/>
              <w:jc w:val="center"/>
              <w:rPr>
                <w:rFonts w:hint="eastAsia" w:ascii="宋体" w:hAnsi="宋体" w:cs="宋体"/>
                <w:szCs w:val="24"/>
              </w:rPr>
            </w:pPr>
            <w:r>
              <w:rPr>
                <w:rFonts w:hint="eastAsia" w:ascii="宋体" w:hAnsi="宋体" w:cs="宋体"/>
                <w:sz w:val="24"/>
                <w:szCs w:val="18"/>
              </w:rPr>
              <w:t>■</w:t>
            </w:r>
          </w:p>
        </w:tc>
        <w:tc>
          <w:tcPr>
            <w:tcW w:w="5434" w:type="dxa"/>
            <w:vAlign w:val="center"/>
          </w:tcPr>
          <w:p w14:paraId="3938FAF7">
            <w:pPr>
              <w:spacing w:line="360" w:lineRule="auto"/>
              <w:jc w:val="center"/>
              <w:rPr>
                <w:rFonts w:hint="eastAsia" w:ascii="宋体" w:hAnsi="宋体" w:cs="宋体"/>
                <w:szCs w:val="18"/>
              </w:rPr>
            </w:pPr>
            <w:r>
              <w:rPr>
                <w:rFonts w:hint="eastAsia" w:ascii="宋体" w:hAnsi="宋体" w:cs="宋体"/>
                <w:sz w:val="24"/>
                <w:szCs w:val="24"/>
              </w:rPr>
              <w:t>评分项，每满足一项得</w:t>
            </w:r>
            <w:r>
              <w:rPr>
                <w:rFonts w:hint="eastAsia" w:ascii="宋体" w:hAnsi="宋体" w:cs="宋体"/>
                <w:sz w:val="24"/>
                <w:szCs w:val="24"/>
                <w:lang w:val="en-US" w:eastAsia="zh-CN"/>
              </w:rPr>
              <w:t>3</w:t>
            </w:r>
            <w:r>
              <w:rPr>
                <w:rFonts w:hint="eastAsia" w:ascii="宋体" w:hAnsi="宋体" w:cs="宋体"/>
                <w:sz w:val="24"/>
                <w:szCs w:val="24"/>
              </w:rPr>
              <w:t>分</w:t>
            </w:r>
          </w:p>
        </w:tc>
      </w:tr>
      <w:tr w14:paraId="36BC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6CDEC21A">
            <w:pPr>
              <w:spacing w:line="360" w:lineRule="auto"/>
              <w:jc w:val="center"/>
              <w:rPr>
                <w:rFonts w:hint="eastAsia" w:ascii="宋体" w:hAnsi="宋体" w:eastAsia="宋体" w:cs="宋体"/>
                <w:szCs w:val="18"/>
              </w:rPr>
            </w:pPr>
            <w:r>
              <w:rPr>
                <w:rFonts w:hint="eastAsia" w:ascii="宋体" w:hAnsi="宋体" w:cs="宋体"/>
                <w:sz w:val="24"/>
                <w:szCs w:val="18"/>
              </w:rPr>
              <w:t>无标识项</w:t>
            </w:r>
          </w:p>
        </w:tc>
        <w:tc>
          <w:tcPr>
            <w:tcW w:w="1272" w:type="dxa"/>
            <w:vAlign w:val="center"/>
          </w:tcPr>
          <w:p w14:paraId="1CCDBE2D">
            <w:pPr>
              <w:spacing w:line="360" w:lineRule="auto"/>
              <w:jc w:val="center"/>
              <w:rPr>
                <w:rFonts w:hint="eastAsia" w:ascii="宋体" w:hAnsi="宋体" w:eastAsia="宋体" w:cs="宋体"/>
                <w:szCs w:val="18"/>
              </w:rPr>
            </w:pPr>
          </w:p>
        </w:tc>
        <w:tc>
          <w:tcPr>
            <w:tcW w:w="5434" w:type="dxa"/>
            <w:vAlign w:val="center"/>
          </w:tcPr>
          <w:p w14:paraId="52F09C1F">
            <w:pPr>
              <w:pStyle w:val="9"/>
              <w:widowControl/>
              <w:spacing w:line="360" w:lineRule="auto"/>
              <w:jc w:val="center"/>
              <w:rPr>
                <w:rFonts w:hint="eastAsia" w:ascii="宋体" w:hAnsi="宋体" w:eastAsia="宋体" w:cs="宋体"/>
                <w:szCs w:val="18"/>
              </w:rPr>
            </w:pPr>
            <w:r>
              <w:rPr>
                <w:rFonts w:hint="eastAsia" w:ascii="宋体" w:hAnsi="宋体" w:cs="宋体"/>
                <w:szCs w:val="24"/>
              </w:rPr>
              <w:t>投标人/供应商须在投标文件/响应文件中提供承诺，</w:t>
            </w:r>
            <w:r>
              <w:rPr>
                <w:rFonts w:hint="eastAsia" w:ascii="宋体" w:hAnsi="宋体" w:cs="宋体"/>
                <w:b/>
                <w:bCs/>
                <w:szCs w:val="24"/>
              </w:rPr>
              <w:t>承诺无标识项完全满足采购文件要求，如履约验收期间所投产品不满足采购文件要求，采购人有权解除合同并上报政府采购监督管理部门，中标人/成交供应商承担由此产生的一切后果及责任（承诺函格式详见投标文件/响应文件格式）</w:t>
            </w:r>
            <w:r>
              <w:rPr>
                <w:rFonts w:hint="eastAsia" w:ascii="宋体" w:hAnsi="宋体" w:cs="宋体"/>
                <w:szCs w:val="24"/>
              </w:rPr>
              <w:t>。投标文件/响应文件中未提供相应承诺或承诺的内容不满足要求的，</w:t>
            </w:r>
            <w:r>
              <w:rPr>
                <w:rFonts w:hint="eastAsia" w:ascii="宋体" w:hAnsi="宋体" w:cs="宋体"/>
                <w:b/>
                <w:bCs/>
                <w:szCs w:val="24"/>
              </w:rPr>
              <w:t>投标/响应无效。</w:t>
            </w:r>
          </w:p>
        </w:tc>
      </w:tr>
      <w:tr w14:paraId="587B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6B2C7A2D">
            <w:pPr>
              <w:pStyle w:val="10"/>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注：</w:t>
            </w:r>
          </w:p>
          <w:p w14:paraId="6EA67A4A">
            <w:pPr>
              <w:pStyle w:val="10"/>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1、如某项标识中包含多条技术参数或要求，则该项标识所含内容均需满足或优于招标文件要求，否则不予认可。</w:t>
            </w:r>
          </w:p>
          <w:p w14:paraId="5F45D172">
            <w:pPr>
              <w:pStyle w:val="10"/>
              <w:spacing w:line="50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、关于参数评审的相关要求：</w:t>
            </w:r>
          </w:p>
          <w:p w14:paraId="5D732246">
            <w:pPr>
              <w:pStyle w:val="10"/>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①投标人必须对“★”项、“■”项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sz w:val="24"/>
                <w:szCs w:val="24"/>
              </w:rPr>
              <w:t>对应</w:t>
            </w:r>
            <w:r>
              <w:rPr>
                <w:rFonts w:ascii="宋体" w:hAnsi="宋体" w:eastAsia="宋体" w:cs="宋体"/>
                <w:sz w:val="24"/>
                <w:szCs w:val="24"/>
              </w:rPr>
              <w:t>的评审标准</w:t>
            </w:r>
            <w:r>
              <w:rPr>
                <w:rFonts w:hint="eastAsia" w:ascii="宋体" w:hAnsi="宋体" w:eastAsia="宋体" w:cs="宋体"/>
                <w:sz w:val="24"/>
                <w:szCs w:val="24"/>
              </w:rPr>
              <w:t>按</w:t>
            </w:r>
            <w:r>
              <w:rPr>
                <w:rFonts w:ascii="宋体" w:hAnsi="宋体" w:eastAsia="宋体" w:cs="宋体"/>
                <w:sz w:val="24"/>
                <w:szCs w:val="24"/>
              </w:rPr>
              <w:t>投标</w:t>
            </w:r>
            <w:r>
              <w:rPr>
                <w:rFonts w:hint="eastAsia" w:ascii="宋体" w:hAnsi="宋体" w:eastAsia="宋体" w:cs="宋体"/>
                <w:sz w:val="24"/>
                <w:szCs w:val="24"/>
              </w:rPr>
              <w:t>无效处理</w:t>
            </w:r>
            <w:r>
              <w:rPr>
                <w:rFonts w:ascii="宋体" w:hAnsi="宋体" w:eastAsia="宋体" w:cs="宋体"/>
                <w:sz w:val="24"/>
                <w:szCs w:val="24"/>
              </w:rPr>
              <w:t>或不得分）</w:t>
            </w:r>
            <w:r>
              <w:rPr>
                <w:rFonts w:hint="default" w:ascii="宋体" w:hAnsi="宋体" w:eastAsia="宋体" w:cs="宋体"/>
                <w:b w:val="0"/>
                <w:bCs w:val="0"/>
                <w:sz w:val="24"/>
                <w:szCs w:val="24"/>
              </w:rPr>
              <w:t>。</w:t>
            </w:r>
          </w:p>
          <w:p w14:paraId="69B6A018">
            <w:pPr>
              <w:pStyle w:val="10"/>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②如下述采购需求清单中约定要求提供证明材料，请投标人在相应标识项的参数技术响应表后附相应的证明材料，同时需要在响应表中注明所在页码，且需要同证明材料进行对应。</w:t>
            </w:r>
          </w:p>
          <w:p w14:paraId="59F66D58">
            <w:pPr>
              <w:pStyle w:val="10"/>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③除采购需求清单中明确约定在投标文件（或投标时）提供检测或检验或测试报告等证明材料外，其他材料均为合同签订后提供。</w:t>
            </w:r>
          </w:p>
          <w:p w14:paraId="375BD908">
            <w:pPr>
              <w:pStyle w:val="10"/>
              <w:spacing w:line="500" w:lineRule="exact"/>
              <w:ind w:left="0" w:firstLine="0" w:firstLineChars="0"/>
              <w:rPr>
                <w:rFonts w:hint="eastAsia" w:ascii="宋体" w:hAnsi="宋体" w:eastAsia="宋体" w:cs="宋体"/>
                <w:b/>
                <w:bCs/>
                <w:color w:val="0000FF"/>
                <w:sz w:val="24"/>
                <w:szCs w:val="24"/>
              </w:rPr>
            </w:pPr>
            <w:r>
              <w:rPr>
                <w:rFonts w:hint="eastAsia" w:ascii="宋体" w:hAnsi="宋体" w:eastAsia="宋体" w:cs="宋体"/>
                <w:sz w:val="24"/>
                <w:szCs w:val="24"/>
              </w:rPr>
              <w:t>④采购人有权要求合同签订后，验收时中标人对所投产品功能参数进行逐项演示，如发现有与投标文件描述不符或弄虚作假行为，中标人承担违约责任。</w:t>
            </w:r>
          </w:p>
        </w:tc>
      </w:tr>
    </w:tbl>
    <w:p w14:paraId="13BC035F">
      <w:pPr>
        <w:pStyle w:val="10"/>
        <w:ind w:left="0" w:firstLine="482"/>
        <w:rPr>
          <w:rFonts w:hint="eastAsia" w:ascii="宋体" w:hAnsi="宋体" w:eastAsia="宋体" w:cs="宋体"/>
          <w:b/>
          <w:bCs/>
          <w:sz w:val="24"/>
          <w:szCs w:val="24"/>
        </w:rPr>
      </w:pPr>
      <w:r>
        <w:rPr>
          <w:rFonts w:hint="eastAsia" w:ascii="宋体" w:hAnsi="宋体" w:eastAsia="宋体" w:cs="宋体"/>
          <w:b/>
          <w:bCs/>
          <w:sz w:val="24"/>
          <w:szCs w:val="24"/>
        </w:rPr>
        <w:t>（二）货物指标要求</w:t>
      </w:r>
    </w:p>
    <w:tbl>
      <w:tblPr>
        <w:tblStyle w:val="11"/>
        <w:tblW w:w="5088" w:type="pct"/>
        <w:tblInd w:w="-92" w:type="dxa"/>
        <w:tblLayout w:type="fixed"/>
        <w:tblCellMar>
          <w:top w:w="0" w:type="dxa"/>
          <w:left w:w="108" w:type="dxa"/>
          <w:bottom w:w="0" w:type="dxa"/>
          <w:right w:w="108" w:type="dxa"/>
        </w:tblCellMar>
      </w:tblPr>
      <w:tblGrid>
        <w:gridCol w:w="490"/>
        <w:gridCol w:w="857"/>
        <w:gridCol w:w="6295"/>
        <w:gridCol w:w="543"/>
        <w:gridCol w:w="487"/>
      </w:tblGrid>
      <w:tr w14:paraId="23A7E09D">
        <w:tblPrEx>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259D">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序号</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9645">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货物名称</w:t>
            </w:r>
          </w:p>
        </w:tc>
        <w:tc>
          <w:tcPr>
            <w:tcW w:w="3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126E">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技术参数及要求</w:t>
            </w:r>
          </w:p>
        </w:tc>
        <w:tc>
          <w:tcPr>
            <w:tcW w:w="31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1851EA9">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数量</w:t>
            </w:r>
          </w:p>
        </w:tc>
        <w:tc>
          <w:tcPr>
            <w:tcW w:w="28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867D8C0">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单位</w:t>
            </w:r>
          </w:p>
        </w:tc>
      </w:tr>
      <w:tr w14:paraId="25ED99EC">
        <w:tblPrEx>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8094">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ED55">
            <w:pPr>
              <w:pStyle w:val="3"/>
              <w:jc w:val="center"/>
              <w:rPr>
                <w:rFonts w:hint="eastAsia" w:ascii="宋体" w:hAnsi="宋体" w:eastAsia="宋体" w:cs="宋体"/>
                <w:sz w:val="24"/>
                <w:szCs w:val="24"/>
              </w:rPr>
            </w:pPr>
            <w:r>
              <w:rPr>
                <w:rFonts w:hint="eastAsia" w:ascii="宋体" w:hAnsi="宋体" w:eastAsia="宋体" w:cs="宋体"/>
                <w:sz w:val="24"/>
                <w:szCs w:val="24"/>
              </w:rPr>
              <w:t>▲5G多模态外科学手术学智慧教学系统</w:t>
            </w:r>
          </w:p>
        </w:tc>
        <w:tc>
          <w:tcPr>
            <w:tcW w:w="3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7D02">
            <w:pPr>
              <w:widowControl/>
              <w:numPr>
                <w:ilvl w:val="255"/>
                <w:numId w:val="0"/>
              </w:numPr>
              <w:jc w:val="left"/>
              <w:textAlignment w:val="center"/>
              <w:rPr>
                <w:rFonts w:hint="eastAsia" w:ascii="宋体" w:hAnsi="宋体" w:cs="宋体"/>
                <w:kern w:val="0"/>
                <w:sz w:val="24"/>
                <w:szCs w:val="24"/>
                <w:lang w:eastAsia="zh-CN"/>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质量与体积：系统高度≥1900mm；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电池及续航能力：容量规格≥27.6Ah，空载运行时间3-6h，充电时间2-4h，电池寿命1200次；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工作环境：工作温度0℃～40℃，储存条件-25～55℃，使用海拔≤2000m，工作湿度30</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～70％rh（不结露）；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功耗：额定功率不低于260W；</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移动平台：内部中空设计，可隐藏走线，显示器固定架Vesa可以承受10kg</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可进行俯仰、左右摆动，</w:t>
            </w:r>
            <w:r>
              <w:rPr>
                <w:rFonts w:hint="eastAsia" w:ascii="宋体" w:hAnsi="宋体" w:cs="宋体"/>
                <w:color w:val="000000"/>
                <w:kern w:val="0"/>
                <w:sz w:val="24"/>
                <w:szCs w:val="24"/>
                <w:lang w:val="en-US" w:eastAsia="zh-CN"/>
              </w:rPr>
              <w:t>支持4组</w:t>
            </w:r>
            <w:r>
              <w:rPr>
                <w:rFonts w:hint="eastAsia" w:ascii="宋体" w:hAnsi="宋体" w:cs="宋体"/>
                <w:color w:val="000000"/>
                <w:kern w:val="0"/>
                <w:sz w:val="24"/>
                <w:szCs w:val="24"/>
              </w:rPr>
              <w:t>高强度防缠绕静音万向医疗</w:t>
            </w:r>
            <w:r>
              <w:rPr>
                <w:rFonts w:hint="eastAsia" w:ascii="宋体" w:hAnsi="宋体" w:cs="宋体"/>
                <w:color w:val="000000"/>
                <w:sz w:val="24"/>
                <w:szCs w:val="24"/>
              </w:rPr>
              <w:t>；</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w:t>
            </w:r>
            <w:r>
              <w:rPr>
                <w:rFonts w:hint="eastAsia" w:ascii="宋体" w:hAnsi="宋体" w:cs="宋体"/>
                <w:color w:val="000000"/>
                <w:kern w:val="0"/>
                <w:sz w:val="24"/>
                <w:szCs w:val="24"/>
                <w:lang w:val="en-US" w:eastAsia="zh-CN"/>
              </w:rPr>
              <w:t>.</w:t>
            </w:r>
            <w:r>
              <w:rPr>
                <w:rFonts w:hint="eastAsia" w:ascii="宋体" w:hAnsi="宋体" w:cs="宋体"/>
                <w:color w:val="000000"/>
                <w:sz w:val="24"/>
                <w:szCs w:val="24"/>
              </w:rPr>
              <w:t>超清术野相机：实现水平360度和垂直90度全方位拍摄。医用级术野摄像机芯。支持增强亮度调节。可通过菜单对摄像机进行参数设定。支持无线遥控器功能。内置传感器，总像素高达238万像素，分辨率最高可达1920</w:t>
            </w:r>
            <w:r>
              <w:rPr>
                <w:rFonts w:hint="eastAsia" w:ascii="宋体" w:hAnsi="宋体" w:cs="宋体"/>
                <w:color w:val="000000"/>
                <w:sz w:val="24"/>
                <w:szCs w:val="24"/>
                <w:lang w:eastAsia="zh-CN"/>
              </w:rPr>
              <w:t>×</w:t>
            </w:r>
            <w:r>
              <w:rPr>
                <w:rFonts w:hint="eastAsia" w:ascii="宋体" w:hAnsi="宋体" w:cs="宋体"/>
                <w:color w:val="000000"/>
                <w:sz w:val="24"/>
                <w:szCs w:val="24"/>
              </w:rPr>
              <w:t>1080P，可输出1080P实时图像可输出HD1080P60实时图像。20倍光学变焦，12倍数字变焦。镜头焦距</w:t>
            </w:r>
            <w:r>
              <w:rPr>
                <w:rFonts w:hint="eastAsia" w:ascii="宋体" w:hAnsi="宋体" w:cs="宋体"/>
                <w:color w:val="000000"/>
                <w:sz w:val="24"/>
                <w:szCs w:val="24"/>
                <w:lang w:eastAsia="zh-CN"/>
              </w:rPr>
              <w:t>：</w:t>
            </w:r>
            <w:r>
              <w:rPr>
                <w:rFonts w:hint="eastAsia" w:ascii="宋体" w:hAnsi="宋体" w:cs="宋体"/>
                <w:color w:val="000000"/>
                <w:sz w:val="24"/>
                <w:szCs w:val="24"/>
              </w:rPr>
              <w:t>20倍(f-4.3mm到94.0mm)，光圈</w:t>
            </w:r>
            <w:r>
              <w:rPr>
                <w:rFonts w:hint="eastAsia" w:ascii="宋体" w:hAnsi="宋体" w:cs="宋体"/>
                <w:color w:val="000000"/>
                <w:sz w:val="24"/>
                <w:szCs w:val="24"/>
                <w:lang w:eastAsia="zh-CN"/>
              </w:rPr>
              <w:t>：</w:t>
            </w:r>
            <w:r>
              <w:rPr>
                <w:rFonts w:hint="eastAsia" w:ascii="宋体" w:hAnsi="宋体" w:cs="宋体"/>
                <w:color w:val="000000"/>
                <w:sz w:val="24"/>
                <w:szCs w:val="24"/>
              </w:rPr>
              <w:t>20倍(F1.6到F3.5)，可视视角</w:t>
            </w:r>
            <w:r>
              <w:rPr>
                <w:rFonts w:hint="eastAsia" w:ascii="宋体" w:hAnsi="宋体" w:cs="宋体"/>
                <w:color w:val="000000"/>
                <w:sz w:val="24"/>
                <w:szCs w:val="24"/>
                <w:lang w:eastAsia="zh-CN"/>
              </w:rPr>
              <w:t>：</w:t>
            </w:r>
            <w:r>
              <w:rPr>
                <w:rFonts w:hint="eastAsia" w:ascii="宋体" w:hAnsi="宋体" w:cs="宋体"/>
                <w:color w:val="000000"/>
                <w:sz w:val="24"/>
                <w:szCs w:val="24"/>
              </w:rPr>
              <w:t>20倍(59.5度到3.3度)，最低照度</w:t>
            </w:r>
            <w:r>
              <w:rPr>
                <w:rFonts w:hint="eastAsia" w:ascii="宋体" w:hAnsi="宋体" w:cs="宋体"/>
                <w:color w:val="000000"/>
                <w:sz w:val="24"/>
                <w:szCs w:val="24"/>
                <w:lang w:eastAsia="zh-CN"/>
              </w:rPr>
              <w:t>：</w:t>
            </w:r>
            <w:r>
              <w:rPr>
                <w:rFonts w:hint="eastAsia" w:ascii="宋体" w:hAnsi="宋体" w:cs="宋体"/>
                <w:color w:val="000000"/>
                <w:sz w:val="24"/>
                <w:szCs w:val="24"/>
              </w:rPr>
              <w:t>0.35U(ICROFF)0.013u(ICRON)，信</w:t>
            </w:r>
            <w:r>
              <w:rPr>
                <w:rFonts w:hint="eastAsia" w:ascii="宋体" w:hAnsi="宋体" w:cs="宋体"/>
                <w:color w:val="000000"/>
                <w:sz w:val="24"/>
                <w:szCs w:val="24"/>
                <w:lang w:val="en-US" w:eastAsia="zh-CN"/>
              </w:rPr>
              <w:t>噪</w:t>
            </w:r>
            <w:r>
              <w:rPr>
                <w:rFonts w:hint="eastAsia" w:ascii="宋体" w:hAnsi="宋体" w:cs="宋体"/>
                <w:color w:val="000000"/>
                <w:sz w:val="24"/>
                <w:szCs w:val="24"/>
              </w:rPr>
              <w:t>比</w:t>
            </w:r>
            <w:r>
              <w:rPr>
                <w:rFonts w:hint="eastAsia" w:ascii="宋体" w:hAnsi="宋体" w:cs="宋体"/>
                <w:color w:val="000000"/>
                <w:sz w:val="24"/>
                <w:szCs w:val="24"/>
                <w:lang w:eastAsia="zh-CN"/>
              </w:rPr>
              <w:t>：</w:t>
            </w:r>
            <w:r>
              <w:rPr>
                <w:rFonts w:hint="eastAsia" w:ascii="宋体" w:hAnsi="宋体" w:cs="宋体"/>
                <w:color w:val="000000"/>
                <w:sz w:val="24"/>
                <w:szCs w:val="24"/>
              </w:rPr>
              <w:t>大于50dB8.，背光补偿</w:t>
            </w:r>
            <w:r>
              <w:rPr>
                <w:rFonts w:hint="eastAsia" w:ascii="宋体" w:hAnsi="宋体" w:cs="宋体"/>
                <w:color w:val="000000"/>
                <w:sz w:val="24"/>
                <w:szCs w:val="24"/>
                <w:lang w:eastAsia="zh-CN"/>
              </w:rPr>
              <w:t>：</w:t>
            </w:r>
            <w:r>
              <w:rPr>
                <w:rFonts w:hint="eastAsia" w:ascii="宋体" w:hAnsi="宋体" w:cs="宋体"/>
                <w:color w:val="000000"/>
                <w:sz w:val="24"/>
                <w:szCs w:val="24"/>
              </w:rPr>
              <w:t>自动/手动-7至7。支持遥控器功能</w:t>
            </w:r>
            <w:r>
              <w:rPr>
                <w:rFonts w:hint="eastAsia" w:ascii="宋体" w:hAnsi="宋体" w:cs="宋体"/>
                <w:color w:val="000000"/>
                <w:sz w:val="24"/>
                <w:szCs w:val="24"/>
                <w:lang w:eastAsia="zh-CN"/>
              </w:rPr>
              <w:t>：</w:t>
            </w:r>
            <w:r>
              <w:rPr>
                <w:rFonts w:hint="eastAsia" w:ascii="宋体" w:hAnsi="宋体" w:cs="宋体"/>
                <w:color w:val="000000"/>
                <w:sz w:val="24"/>
                <w:szCs w:val="24"/>
              </w:rPr>
              <w:t>菜单,变倍变大,变倍减小,切换,亮度+,亮度-。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w:t>
            </w:r>
            <w:r>
              <w:rPr>
                <w:rFonts w:hint="eastAsia" w:ascii="宋体" w:hAnsi="宋体" w:cs="宋体"/>
                <w:color w:val="000000"/>
                <w:kern w:val="0"/>
                <w:sz w:val="24"/>
                <w:szCs w:val="24"/>
                <w:lang w:val="en-US" w:eastAsia="zh-CN"/>
              </w:rPr>
              <w:t>.</w:t>
            </w:r>
            <w:r>
              <w:rPr>
                <w:rFonts w:hint="eastAsia" w:ascii="宋体" w:hAnsi="宋体" w:cs="宋体"/>
                <w:color w:val="000000"/>
                <w:sz w:val="24"/>
                <w:szCs w:val="24"/>
              </w:rPr>
              <w:t>万向多功能支臂：专业万向多功能支臂，转臂可折叠收缩，连接线缆隐藏在转臂内部。万向支臂支持悬挂术野摄像机的安装，可水平 150 度旋转，可多方位选装调节。臂挂多功能设计，适合不同层高场景使用。支持多角度任意悬停，可任意调整托架角度和方向。实现高清摄像机细节的移动拍摄，并可自由活动至任意位置。承重0.5-2KG，收缩尺寸水平展开尺寸不低于1米，最高高度不低于1.9m，旋转可水平 150 度旋转,一节转臂垂直80度调节，二节转臂垂直100度调节，可多方位旋转调节；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全向语音通信：拾音360°全向拾音，拾音半径：3-4m，拾音频响：100Hz～16KHz，麦克风100米无线通话距离、高清音质、可实现接听/挂断，静音和音量调节控制；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w:t>
            </w:r>
            <w:r>
              <w:rPr>
                <w:rFonts w:hint="eastAsia" w:ascii="宋体" w:hAnsi="宋体" w:cs="宋体"/>
                <w:color w:val="000000"/>
                <w:kern w:val="0"/>
                <w:sz w:val="24"/>
                <w:szCs w:val="24"/>
                <w:lang w:val="en-US" w:eastAsia="zh-CN"/>
              </w:rPr>
              <w:t>.</w:t>
            </w:r>
            <w:r>
              <w:rPr>
                <w:rFonts w:hint="eastAsia" w:ascii="宋体" w:hAnsi="宋体" w:cs="宋体"/>
                <w:color w:val="000000"/>
                <w:sz w:val="24"/>
                <w:szCs w:val="24"/>
              </w:rPr>
              <w:t xml:space="preserve">多点触控交互：屏幕尺寸三面微边框≥23.8英寸LED背光屏，99% SRGB 高色域全高清FHD屏幕。支持高于10点触控操作，电容触摸屏。支持VESA标准壁挂，背面设计有符合VESA标准安装接口(100毫米×100毫米)，分辨率≥1920×1080dpi(全高清）。内存不低于8G DDR4容量，硬盘不低于512G SSD </w:t>
            </w:r>
            <w:r>
              <w:rPr>
                <w:rFonts w:hint="eastAsia" w:ascii="宋体" w:hAnsi="宋体" w:cs="宋体"/>
                <w:color w:val="000000"/>
                <w:kern w:val="0"/>
                <w:sz w:val="24"/>
                <w:szCs w:val="24"/>
              </w:rPr>
              <w:t>；</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电源：支持电源一</w:t>
            </w:r>
            <w:r>
              <w:rPr>
                <w:rFonts w:hint="eastAsia" w:ascii="宋体" w:hAnsi="宋体" w:cs="宋体"/>
                <w:color w:val="000000"/>
                <w:kern w:val="0"/>
                <w:sz w:val="24"/>
                <w:szCs w:val="24"/>
                <w:lang w:val="en-US" w:eastAsia="zh-CN"/>
              </w:rPr>
              <w:t>键</w:t>
            </w:r>
            <w:r>
              <w:rPr>
                <w:rFonts w:hint="eastAsia" w:ascii="宋体" w:hAnsi="宋体" w:cs="宋体"/>
                <w:color w:val="000000"/>
                <w:kern w:val="0"/>
                <w:sz w:val="24"/>
                <w:szCs w:val="24"/>
              </w:rPr>
              <w:t>联动所有设备开关机；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网络：标准频段5G，工业级无线模块（WiFi6），5G /LTE主集天线+四信号放大器，理论速率≥2.3Gbps 峰值下载速度；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VR影像支持不低于8K超高清画质：支持4组高精度光学镜头和高端图像传感器，结合AI计算摄影算法VR超高清影像效果；</w:t>
            </w:r>
            <w:r>
              <w:rPr>
                <w:rFonts w:hint="eastAsia" w:ascii="宋体" w:hAnsi="宋体" w:cs="宋体"/>
                <w:color w:val="000000"/>
                <w:kern w:val="0"/>
                <w:sz w:val="24"/>
                <w:szCs w:val="24"/>
              </w:rPr>
              <w:br w:type="textWrapping"/>
            </w:r>
            <w:r>
              <w:rPr>
                <w:rFonts w:hint="eastAsia" w:ascii="宋体" w:hAnsi="宋体" w:cs="宋体"/>
                <w:sz w:val="24"/>
                <w:szCs w:val="24"/>
              </w:rPr>
              <w:t>★</w:t>
            </w:r>
            <w:r>
              <w:rPr>
                <w:rFonts w:hint="eastAsia" w:ascii="宋体" w:hAnsi="宋体" w:cs="宋体"/>
                <w:color w:val="000000"/>
                <w:kern w:val="0"/>
                <w:sz w:val="24"/>
                <w:szCs w:val="24"/>
              </w:rPr>
              <w:t>13</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VR影像支持机内实时图像拼接：实时拼接算法，在相机内自动完成4个镜头的图像拼接，直接输出VR全景画面；</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（投标文件内需提供产品彩页或官网功能截图或技术白皮书作为证明文件）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14</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VR影像支持-20至45℃不惧酷暑严寒：巧妙的硬件结构与特有散热技术，保证相机在零下20℃超低温和45℃酷热环境0故障稳定运行</w:t>
            </w:r>
            <w:r>
              <w:rPr>
                <w:rFonts w:hint="eastAsia" w:ascii="宋体" w:hAnsi="宋体" w:cs="宋体"/>
                <w:color w:val="000000"/>
                <w:kern w:val="0"/>
                <w:sz w:val="24"/>
                <w:szCs w:val="24"/>
                <w:lang w:eastAsia="zh-CN"/>
              </w:rPr>
              <w:t>。</w:t>
            </w:r>
          </w:p>
          <w:p w14:paraId="42A4976C">
            <w:pPr>
              <w:widowControl/>
              <w:jc w:val="left"/>
              <w:textAlignment w:val="center"/>
              <w:rPr>
                <w:rFonts w:hint="eastAsia" w:ascii="宋体" w:hAnsi="宋体" w:cs="宋体"/>
                <w:color w:val="000000"/>
                <w:kern w:val="0"/>
                <w:sz w:val="24"/>
                <w:szCs w:val="24"/>
              </w:rPr>
            </w:pPr>
            <w:r>
              <w:rPr>
                <w:rFonts w:hint="eastAsia" w:ascii="宋体" w:hAnsi="宋体" w:cs="宋体"/>
                <w:sz w:val="24"/>
                <w:szCs w:val="24"/>
              </w:rPr>
              <w:t>★</w:t>
            </w:r>
            <w:r>
              <w:rPr>
                <w:rFonts w:hint="eastAsia" w:ascii="宋体" w:hAnsi="宋体" w:cs="宋体"/>
                <w:color w:val="000000"/>
                <w:kern w:val="0"/>
                <w:sz w:val="24"/>
                <w:szCs w:val="24"/>
              </w:rPr>
              <w:t>15</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VR影像支持IP65高效防潮：采用铝合金金属材料打造，整机具备全面</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IP65防护标准；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16</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VR影像支持开机自动RTMP、RTSP、GB28281流媒体协议推流；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17</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VR影像支持铝合金材质</w:t>
            </w:r>
            <w:r>
              <w:rPr>
                <w:rFonts w:hint="eastAsia" w:ascii="宋体" w:hAnsi="宋体" w:cs="宋体"/>
                <w:color w:val="000000"/>
                <w:kern w:val="0"/>
                <w:sz w:val="24"/>
                <w:szCs w:val="24"/>
                <w:highlight w:val="none"/>
              </w:rPr>
              <w:t>；不低于1200万像素</w:t>
            </w:r>
            <w:r>
              <w:rPr>
                <w:rFonts w:hint="eastAsia" w:ascii="宋体" w:hAnsi="宋体" w:cs="宋体"/>
                <w:color w:val="000000"/>
                <w:kern w:val="0"/>
                <w:sz w:val="24"/>
                <w:szCs w:val="24"/>
              </w:rPr>
              <w:t>；4</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F2.28非球面鱼眼镜头；RAM≥6GB LPDDR4，ROM Flash</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 xml:space="preserve"> 64GB UFS；支持输出8K@24帧、4K@30帧分辨率；</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18</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VR影像支持航空插头、RJ45</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100M/1000M、USB Type-A接口、DC接口、POE供电；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19</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VR影像支持无线网络</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双频 2.4G+5G 802.11b/gn/a/ac，有线网络</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RJ45千兆有线网络；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20</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支持重力传感器/陀螺仪/地磁传感器运动传感器；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21</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VR影像支持防水、防尘、防烟雾。</w:t>
            </w:r>
          </w:p>
          <w:p w14:paraId="40FA5A4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22</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提供</w:t>
            </w:r>
            <w:r>
              <w:rPr>
                <w:rFonts w:hint="eastAsia" w:ascii="宋体" w:hAnsi="宋体" w:cs="宋体"/>
                <w:color w:val="000000"/>
                <w:kern w:val="0"/>
                <w:sz w:val="24"/>
                <w:szCs w:val="24"/>
                <w:lang w:val="en-US" w:eastAsia="zh-CN"/>
              </w:rPr>
              <w:t>至少</w:t>
            </w:r>
            <w:r>
              <w:rPr>
                <w:rFonts w:hint="eastAsia" w:ascii="宋体" w:hAnsi="宋体" w:cs="宋体"/>
                <w:color w:val="000000"/>
                <w:kern w:val="0"/>
                <w:sz w:val="24"/>
                <w:szCs w:val="24"/>
              </w:rPr>
              <w:t>5年外网无线网络服务。</w:t>
            </w:r>
          </w:p>
          <w:p w14:paraId="0BB913A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23</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需支持RTMP、WebRTC、WHIP、WHEP、HLS、HTTP-FLV、SRT、MPEG-DASH和GB28181多种实时流媒体传输协议和技术；</w:t>
            </w:r>
          </w:p>
          <w:p w14:paraId="7C860EA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24</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支持流的接收和分发的能力；</w:t>
            </w:r>
          </w:p>
          <w:p w14:paraId="0F195A9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25</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支持协程状态线程，支持基于ReusePort多进程能；</w:t>
            </w:r>
          </w:p>
          <w:p w14:paraId="2CDA7F1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26</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支持安全策略包括允许/拒绝发布/播放IP；</w:t>
            </w:r>
          </w:p>
          <w:p w14:paraId="334B12B6">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27</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 Vhost和 defaultVhost；</w:t>
            </w:r>
          </w:p>
          <w:p w14:paraId="4E60289C">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28</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支持可追溯和基于会话的日志；</w:t>
            </w:r>
          </w:p>
          <w:p w14:paraId="0A1E758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29</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支持HTTP API进行系统管理，支持 HTTP 回调进行身份验证和集成；</w:t>
            </w:r>
          </w:p>
          <w:p w14:paraId="6BED62B3">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30</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支持在保证画面质量的同时，实现影像数据的超低延迟(延迟≤0.4s)传输，无论是直播还是实时通信；</w:t>
            </w:r>
          </w:p>
          <w:p w14:paraId="3368FBCB">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31</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 TS/HLS/RTSP/FLV/RTMP/组播/webrtc多种格式和编码的视频数据输入；</w:t>
            </w:r>
          </w:p>
          <w:p w14:paraId="511BF1E0">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32</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支持音视频协议转换，支持将RTMP或SRT转换为HLS或HTTP-FLV或WebRTC协议；</w:t>
            </w:r>
          </w:p>
          <w:p w14:paraId="101F082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★33</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支持VR全景影像的传输处理，支持将医疗影像、文本信息、VR影像、术野影像、医疗数据信息的流进行多模态融合；</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投标文件内需提供产品彩页或官网功能截图或技术白皮书作为证明文件）</w:t>
            </w:r>
          </w:p>
          <w:p w14:paraId="414A323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34</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 WebRTC 的on_play/stop/publish/unpublish、支持 HLS 流的 statistic 和 on_play/stop；</w:t>
            </w:r>
          </w:p>
          <w:p w14:paraId="616B808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35</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 HLS 与 aac(h.264+aac) 和 mp3(h.264+mp3) 编解码；</w:t>
            </w:r>
          </w:p>
          <w:p w14:paraId="00068E6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36</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 86_64、armv7 和 aarch64 docker 部署方式；</w:t>
            </w:r>
          </w:p>
          <w:p w14:paraId="2EE2CF6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37</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支持DVR录制为FLV、MP4、M3U8文件；</w:t>
            </w:r>
          </w:p>
          <w:p w14:paraId="2DFD4BB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38</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支持长时间≥4.</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小时发布/播放的时间戳校正；</w:t>
            </w:r>
          </w:p>
          <w:p w14:paraId="6FCF2546">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39</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能够保持稳定流畅的运行。支持分布式架构和负载均衡技术；</w:t>
            </w:r>
          </w:p>
          <w:p w14:paraId="410496A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40</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支持冗余备份、负载均衡和异地多活策略，确保了系统的高可用性。即使在部分硬件故障或网络问题的情况下，系统也能自动切换到备用节点，保证服务不中断；</w:t>
            </w:r>
          </w:p>
          <w:p w14:paraId="409DD669">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41</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支持转码 RTMP 到 HTTP-FLV/MP3/AAC/TS；</w:t>
            </w:r>
          </w:p>
          <w:p w14:paraId="009F4236">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支持Unity发布或播放流；</w:t>
            </w:r>
          </w:p>
          <w:p w14:paraId="4504698C">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处理器：X86架构，配置≥2颗处理器，每处理器主频≥2GHz，单颗CPU核数≥32核；</w:t>
            </w:r>
          </w:p>
          <w:p w14:paraId="53C8F91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内存：单根内存配置要求为32GB RDIMM DDR4 ,实配内存总量≥64G；</w:t>
            </w:r>
          </w:p>
          <w:p w14:paraId="727E3DD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硬盘：配置≥6块8TB 7200转 3.5in（SATA HDD）硬盘，配置≥2块480GB 2.5in（SATA SSD）；</w:t>
            </w:r>
          </w:p>
          <w:p w14:paraId="03234E72">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支持在各类系统安装，独立安装包支持校内使用的操作系统；</w:t>
            </w:r>
          </w:p>
          <w:p w14:paraId="1D3ED9F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支持本地播放平面教学课程视频，同时播放≥5个平面视频画面，并做到时间轴同步，视频播放时间差≤100ms；</w:t>
            </w:r>
          </w:p>
          <w:p w14:paraId="1B3FF2C5">
            <w:pPr>
              <w:widowControl/>
              <w:jc w:val="left"/>
              <w:textAlignment w:val="center"/>
              <w:rPr>
                <w:rFonts w:hint="eastAsia" w:ascii="宋体" w:hAnsi="宋体" w:cs="宋体"/>
                <w:kern w:val="0"/>
                <w:sz w:val="24"/>
                <w:szCs w:val="24"/>
              </w:rPr>
            </w:pPr>
            <w:r>
              <w:rPr>
                <w:rFonts w:hint="eastAsia" w:ascii="宋体" w:hAnsi="宋体" w:cs="宋体"/>
                <w:color w:val="000000"/>
                <w:kern w:val="0"/>
                <w:sz w:val="24"/>
                <w:szCs w:val="24"/>
              </w:rPr>
              <w:t>■4</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支持本地播放VR与平面视频融合画面，同时包含1个VR视频和≥3个平面视频画面，并做到时间轴同步，视频间时间差≤100ms，VR视频支持720°随意拖动，平面视频支持双击任意放大、切换；</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投标文件内需提供产品彩页或官网功能截图或技术白皮书作为证明文件）</w:t>
            </w:r>
          </w:p>
          <w:p w14:paraId="52E91ECC">
            <w:pPr>
              <w:widowControl/>
              <w:jc w:val="left"/>
              <w:textAlignment w:val="center"/>
              <w:rPr>
                <w:rFonts w:hint="eastAsia" w:ascii="宋体" w:hAnsi="宋体" w:cs="宋体"/>
                <w:kern w:val="0"/>
                <w:sz w:val="24"/>
                <w:szCs w:val="24"/>
              </w:rPr>
            </w:pP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49.</w:t>
            </w:r>
            <w:r>
              <w:rPr>
                <w:rFonts w:hint="eastAsia" w:ascii="宋体" w:hAnsi="宋体" w:cs="宋体"/>
                <w:color w:val="000000"/>
                <w:kern w:val="0"/>
                <w:sz w:val="24"/>
                <w:szCs w:val="24"/>
              </w:rPr>
              <w:t>支持3D模型与平面视频融合展示，3D模型支持glTF/GLB、OBJ和FB格式，实现3D模型和≥3个平面视频画面播放，并做到时间轴同步，视频间时间差≤100ms，3D模型画面窗口可双击放大，3D模型可任意调整角度；</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投标文件内需提供产品彩页或官网功能截图或技术白皮书作为证明文件）</w:t>
            </w:r>
          </w:p>
          <w:p w14:paraId="694B38E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支持登</w:t>
            </w:r>
            <w:r>
              <w:rPr>
                <w:rFonts w:hint="eastAsia" w:ascii="宋体" w:hAnsi="宋体" w:cs="宋体"/>
                <w:color w:val="000000"/>
                <w:kern w:val="0"/>
                <w:sz w:val="24"/>
                <w:szCs w:val="24"/>
                <w:lang w:val="en-US" w:eastAsia="zh-CN"/>
              </w:rPr>
              <w:t>录</w:t>
            </w:r>
            <w:r>
              <w:rPr>
                <w:rFonts w:hint="eastAsia" w:ascii="宋体" w:hAnsi="宋体" w:cs="宋体"/>
                <w:color w:val="000000"/>
                <w:kern w:val="0"/>
                <w:sz w:val="24"/>
                <w:szCs w:val="24"/>
              </w:rPr>
              <w:t>系统，访问线上教学内容，并可记录登</w:t>
            </w:r>
            <w:r>
              <w:rPr>
                <w:rFonts w:hint="eastAsia" w:ascii="宋体" w:hAnsi="宋体" w:cs="宋体"/>
                <w:color w:val="000000"/>
                <w:kern w:val="0"/>
                <w:sz w:val="24"/>
                <w:szCs w:val="24"/>
                <w:lang w:val="en-US" w:eastAsia="zh-CN"/>
              </w:rPr>
              <w:t>录</w:t>
            </w:r>
            <w:r>
              <w:rPr>
                <w:rFonts w:hint="eastAsia" w:ascii="宋体" w:hAnsi="宋体" w:cs="宋体"/>
                <w:color w:val="000000"/>
                <w:kern w:val="0"/>
                <w:sz w:val="24"/>
                <w:szCs w:val="24"/>
              </w:rPr>
              <w:t>号密码，保持登陆状态，方便下次访问；</w:t>
            </w:r>
          </w:p>
          <w:p w14:paraId="2065C7B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支持线上播放平面教学视频课程、VR与平面融合视频课程、3D模型与平面视频融合课程，同时播放≥4个平面视频画面，并做到时间轴同步，视频播放时间差≤100ms，互动功能与本地播放功能相同；</w:t>
            </w:r>
          </w:p>
          <w:p w14:paraId="0284109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互动答题功能：在线课程支持教师管理端进行题目管理，在课程不同时间段增加题目，VR与平面视频融合画面课程播放中到达题目时间，弹出题目内容，用户进行选择后继续播放；</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投标文件内需提供产品彩页或官网功能截图或技术白皮书作为证明文件）</w:t>
            </w:r>
          </w:p>
          <w:p w14:paraId="268121A9">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答题统计功能：在题目回答完成后，可提交本次课程观答题，首次提交将按题目正确、错误的比例，自动统计题目得分，并列出答题结果，给出题目的解析内容；</w:t>
            </w:r>
          </w:p>
          <w:p w14:paraId="6AEB47CE">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54</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设备管理：查看设备状态，对账号权限的设备进行分组选择；</w:t>
            </w:r>
          </w:p>
          <w:p w14:paraId="01934BE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55</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课程直播互动功能：可加入到VR多模态直播课程中，并与课程设备端现场实时音视频互动，参与提问、回答；</w:t>
            </w:r>
          </w:p>
          <w:p w14:paraId="1327019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56</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支持将本机设备作为一个演示终端设备，向其他用户发布直播课程，可接入本地摄像头，可融合VR和平面直播视频画面；</w:t>
            </w:r>
          </w:p>
          <w:p w14:paraId="09E1159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57</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支持直播在线课程的录制或关闭录制，支持语音、画面的暂停或开启；</w:t>
            </w:r>
          </w:p>
          <w:p w14:paraId="601F01A0">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58</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支持直播课程标题、描述、封面画面、开启和结束时间的自定义编辑、访问权限管理设定；</w:t>
            </w:r>
          </w:p>
          <w:p w14:paraId="16E8082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59</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VR智慧医疗云平台WEB后台端可对多个院区的设备进行入库、设备类型、固件版本、系统版本等操作管理；</w:t>
            </w:r>
          </w:p>
          <w:p w14:paraId="0F4B24C6">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60</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可对医院的部门及科室进行增、删、改、查操作；</w:t>
            </w:r>
          </w:p>
          <w:p w14:paraId="3DEEAAD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61</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支持对医院各院区的管理人员进行管理；</w:t>
            </w:r>
          </w:p>
          <w:p w14:paraId="43CFF6B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62</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可对医院的各类设备设置管理角色；</w:t>
            </w:r>
          </w:p>
          <w:p w14:paraId="61F9C390">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63</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支持多个设备推流名称的自定义，多个设备推流地址的自动生成；</w:t>
            </w:r>
          </w:p>
          <w:p w14:paraId="547855A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64</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可对所有院区的设备进行分配管理；</w:t>
            </w:r>
          </w:p>
          <w:p w14:paraId="74F72D2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65</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可对当前所有手术车设备的手术状态进行管理；</w:t>
            </w:r>
          </w:p>
          <w:p w14:paraId="3F41C582">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66</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新增直播预告并设置观看密码及手术指导密码；</w:t>
            </w:r>
          </w:p>
          <w:p w14:paraId="285489C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67</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支持添加设备时自动生成设备访问初始账号密码；</w:t>
            </w:r>
          </w:p>
          <w:p w14:paraId="64C5B9E0">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68</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可对手术直播记录进行生成回看；</w:t>
            </w:r>
          </w:p>
          <w:p w14:paraId="5396CBF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69</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支持对系统角色、权限、资源、菜单进行统一管理；</w:t>
            </w:r>
          </w:p>
          <w:p w14:paraId="374714CE">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70</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支持对设备的一键启用/禁用功能；</w:t>
            </w:r>
          </w:p>
          <w:p w14:paraId="7E906C7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71</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可对所有手术的医生专家账号进行新增和绑定；</w:t>
            </w:r>
          </w:p>
          <w:p w14:paraId="71D9C49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72</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可对所有患者信息列表进行增、删、改、查操作；</w:t>
            </w:r>
          </w:p>
          <w:p w14:paraId="201BF0FC">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73</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可对所有学生信息列表进行增、删、改、查操作；</w:t>
            </w:r>
          </w:p>
          <w:p w14:paraId="46E5139C">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74</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支持题库管理，题库名称、状态、分类的CRUD操作、学科专业名称、状态、编码的CRUD操作；</w:t>
            </w:r>
          </w:p>
          <w:p w14:paraId="46E4AF9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75</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支持题目管理，添加题目时可以选择单选或者多选类型，可以添加最多5个题目选项并对标准答案进行标记，并可增加题目解析内容描述功能；</w:t>
            </w:r>
          </w:p>
          <w:p w14:paraId="2ADF8522">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76</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支持题目批量导入模</w:t>
            </w:r>
            <w:r>
              <w:rPr>
                <w:rFonts w:hint="eastAsia" w:ascii="宋体" w:hAnsi="宋体" w:cs="宋体"/>
                <w:color w:val="000000"/>
                <w:kern w:val="0"/>
                <w:sz w:val="24"/>
                <w:szCs w:val="24"/>
                <w:lang w:val="en-US" w:eastAsia="zh-CN"/>
              </w:rPr>
              <w:t>板</w:t>
            </w:r>
            <w:r>
              <w:rPr>
                <w:rFonts w:hint="eastAsia" w:ascii="宋体" w:hAnsi="宋体" w:cs="宋体"/>
                <w:color w:val="000000"/>
                <w:kern w:val="0"/>
                <w:sz w:val="24"/>
                <w:szCs w:val="24"/>
              </w:rPr>
              <w:t>下载，下载模</w:t>
            </w:r>
            <w:r>
              <w:rPr>
                <w:rFonts w:hint="eastAsia" w:ascii="宋体" w:hAnsi="宋体" w:cs="宋体"/>
                <w:color w:val="000000"/>
                <w:kern w:val="0"/>
                <w:sz w:val="24"/>
                <w:szCs w:val="24"/>
                <w:lang w:val="en-US" w:eastAsia="zh-CN"/>
              </w:rPr>
              <w:t>板</w:t>
            </w:r>
            <w:r>
              <w:rPr>
                <w:rFonts w:hint="eastAsia" w:ascii="宋体" w:hAnsi="宋体" w:cs="宋体"/>
                <w:color w:val="000000"/>
                <w:kern w:val="0"/>
                <w:sz w:val="24"/>
                <w:szCs w:val="24"/>
              </w:rPr>
              <w:t>经过编辑后批量导入题库功能；</w:t>
            </w:r>
          </w:p>
          <w:p w14:paraId="6F3B5C8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77</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试题管理，新增试题时可选择互动模式或者平面模式，支持本地视频、复盘视频上传，可设置试题封面。可自定义视频名称、观看权限、专业选择、简介描述，病例详情。可批量选择题目并在视频中标记题目显示时间点，设置题目分数；</w:t>
            </w:r>
          </w:p>
          <w:p w14:paraId="047DC749">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78</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视频库管理，录制的视频自动归档至视频库，可下载已录制的视频；</w:t>
            </w:r>
          </w:p>
          <w:p w14:paraId="42A133C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79</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回看管理，可对已录制的视频进行回看操作；</w:t>
            </w:r>
          </w:p>
          <w:p w14:paraId="18932EA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80</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专家分配，可对专家进行新增或者分配操作，可设置设备主控专家（≤6个）；</w:t>
            </w:r>
          </w:p>
          <w:p w14:paraId="30CADD03">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81</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支持教学评估分析功能：学生答题结束后可查看相关答案解析和学习质量评估，后台可根据学生答题的相关数据进行分析改进；</w:t>
            </w:r>
          </w:p>
          <w:p w14:paraId="781CEAB6">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VR智慧医疗云平台专家端（web网页）支持专家Authentication token鉴权登录；</w:t>
            </w:r>
          </w:p>
          <w:p w14:paraId="32BC8A9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支持对专家数据进行非对称RSA加密存储；</w:t>
            </w:r>
          </w:p>
          <w:p w14:paraId="6C062D9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专家库管理，专家信息的CRUD操作，专家信息的自助修改；</w:t>
            </w:r>
          </w:p>
          <w:p w14:paraId="35C394C4">
            <w:pPr>
              <w:widowControl/>
              <w:jc w:val="left"/>
              <w:textAlignment w:val="center"/>
              <w:rPr>
                <w:sz w:val="24"/>
                <w:szCs w:val="24"/>
              </w:rPr>
            </w:pPr>
            <w:r>
              <w:rPr>
                <w:rFonts w:hint="eastAsia" w:ascii="宋体" w:hAnsi="宋体" w:cs="宋体"/>
                <w:color w:val="000000"/>
                <w:kern w:val="0"/>
                <w:sz w:val="24"/>
                <w:szCs w:val="24"/>
              </w:rPr>
              <w:t>■8</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支持多模态培训示教功能：现场全场景VR影像，医疗影像、术野影像多模态</w:t>
            </w:r>
            <w:r>
              <w:rPr>
                <w:rFonts w:hint="eastAsia" w:ascii="宋体" w:hAnsi="宋体" w:cs="宋体"/>
                <w:color w:val="000000"/>
                <w:kern w:val="0"/>
                <w:sz w:val="24"/>
                <w:szCs w:val="24"/>
                <w:lang w:val="en-US" w:eastAsia="zh-CN"/>
              </w:rPr>
              <w:t>信息采</w:t>
            </w:r>
            <w:r>
              <w:rPr>
                <w:rFonts w:hint="eastAsia" w:ascii="宋体" w:hAnsi="宋体" w:cs="宋体"/>
                <w:color w:val="000000"/>
                <w:kern w:val="0"/>
                <w:sz w:val="24"/>
                <w:szCs w:val="24"/>
              </w:rPr>
              <w:t>集融合传输，远端培训专家可以在示教/培训室通过WEB端）进入与现场进行沉浸式身临其境般的观看沟通并示教培训，支持多模态直播画面可放大缩小，同时支持≥5个多模态影像与VR画面融合呈现，支持≥4个专家在同一教学场景中在线交互。</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投标文件内需提供产品彩页或官网功能截图或技术白皮书作为证明文件）</w:t>
            </w:r>
          </w:p>
          <w:p w14:paraId="33016B53">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可对日常手术开启即时直播；</w:t>
            </w:r>
          </w:p>
          <w:p w14:paraId="08855A1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主控专家输入指导密码进入房间进行多模态手术直播指导/示教；</w:t>
            </w:r>
          </w:p>
          <w:p w14:paraId="709A25E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医学生输入观看密码进入房间进行多模态手术直播观看；</w:t>
            </w:r>
          </w:p>
          <w:p w14:paraId="73C4F7AE">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89.</w:t>
            </w:r>
            <w:r>
              <w:rPr>
                <w:rFonts w:hint="eastAsia" w:ascii="宋体" w:hAnsi="宋体" w:cs="宋体"/>
                <w:color w:val="000000"/>
                <w:kern w:val="0"/>
                <w:sz w:val="24"/>
                <w:szCs w:val="24"/>
              </w:rPr>
              <w:t>专家可以在操作界面任意调取单一影像画面动态切换视频的显示内容；</w:t>
            </w:r>
          </w:p>
          <w:p w14:paraId="1C11B846">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9</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可以对视频显示内容的主副界面、远近角度进行切换，方便进行远程手术指导；</w:t>
            </w:r>
          </w:p>
          <w:p w14:paraId="39737CC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9</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支持实时呈现手术室内相关仪器的动态影像参数信息，用于远程手术指导；</w:t>
            </w:r>
          </w:p>
          <w:p w14:paraId="2AFBBF4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9</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支持多人的并行在线指导，支持异地的远程在线指导；</w:t>
            </w:r>
          </w:p>
          <w:p w14:paraId="4FFCAA63">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9</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支持多模态试题观看、答题功能；</w:t>
            </w:r>
          </w:p>
          <w:p w14:paraId="70E99670">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9</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支持观看多模态融合画面时可通过教学工具进行实时评分功能；</w:t>
            </w:r>
          </w:p>
          <w:p w14:paraId="0C777706">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9</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支持远程指导/示教时专家端选择录制或者非录制操作；</w:t>
            </w:r>
          </w:p>
          <w:p w14:paraId="162E8BE3">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9</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支持将手术室内医疗器械画面、术野画面、VR全景画面以 H.264/H.265编码传送至 SFU与远端多模态交互，支持各个远程交互点进行远程手术指导、示教培训、音视频互动；</w:t>
            </w:r>
          </w:p>
          <w:p w14:paraId="3A0827DC">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9</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支持≥4个医疗影像设备输入接入功能,视频输入接口支持DP、VGA、HDMI、DVI、SDI；</w:t>
            </w:r>
          </w:p>
          <w:p w14:paraId="605CC6EC">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9</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支持RTMP、RTSP设备影像推流；</w:t>
            </w:r>
          </w:p>
          <w:p w14:paraId="74770B0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highlight w:val="none"/>
              </w:rPr>
              <w:t>★</w:t>
            </w:r>
            <w:r>
              <w:rPr>
                <w:rFonts w:hint="eastAsia" w:ascii="宋体" w:hAnsi="宋体" w:cs="宋体"/>
                <w:color w:val="000000"/>
                <w:kern w:val="0"/>
                <w:sz w:val="24"/>
                <w:szCs w:val="24"/>
                <w:lang w:val="en-US" w:eastAsia="zh-CN"/>
              </w:rPr>
              <w:t>99.</w:t>
            </w:r>
            <w:r>
              <w:rPr>
                <w:rFonts w:hint="eastAsia" w:ascii="宋体" w:hAnsi="宋体" w:cs="宋体"/>
                <w:color w:val="000000"/>
                <w:kern w:val="0"/>
                <w:sz w:val="24"/>
                <w:szCs w:val="24"/>
              </w:rPr>
              <w:t>支持RJ45有线网络连接和WIFI无线网络连接，多频合一，智能选择，将2.4GHZ、5GHZ多个频段合并为1个共同的SSID，使用相同的配置。可以根据终端实时上网速率，自动适配更优的信号，智能为用户选择网速更高，干扰更少的上网频段。充分发挥多频段优势；</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（投标文件内需提供产品彩页或官网功能截图或技术白皮书作为证明文件）</w:t>
            </w:r>
          </w:p>
          <w:p w14:paraId="703EA7DB">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10</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支持音频采集，音频编码采样率：44100/48000可选，音频编码方式支持：AAC/AAC+/AAC++/MP3/MP2/AC3 可选，音频编码比特率：AAC</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48000-256000可调/AAC+</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24000-48000 可调/AAC++</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12000-32000可调/MP3</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64000-320000可调/MP2</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64000-320000可调/AC3</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40000-640000可调；</w:t>
            </w:r>
          </w:p>
          <w:p w14:paraId="2C7B8439">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10</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≥2U标准机架式，自带可滑动快速/通用导轨；</w:t>
            </w:r>
          </w:p>
          <w:p w14:paraId="2C32106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10</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处理器：X86架构，配置≥2颗处理器，每处理器主频≥2GHz，单颗CPU核数≥16核；</w:t>
            </w:r>
          </w:p>
          <w:p w14:paraId="7D51CB3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10</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内存：单根内存配置要求为32GB RDIMM DDR4 ,实配内存总量≥64G；</w:t>
            </w:r>
          </w:p>
          <w:p w14:paraId="2547AF5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10</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硬盘：配置≥3块480GB 2.5in（SATA SSD）硬盘；</w:t>
            </w:r>
          </w:p>
          <w:p w14:paraId="23B6551D">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10</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RAID卡：配置≥1块磁盘阵列卡，≥2G缓存，支持RAID 0,1,10,5,50</w:t>
            </w:r>
            <w:r>
              <w:rPr>
                <w:rFonts w:hint="eastAsia" w:ascii="宋体" w:hAnsi="宋体" w:cs="宋体"/>
                <w:color w:val="000000"/>
                <w:kern w:val="0"/>
                <w:sz w:val="24"/>
                <w:szCs w:val="24"/>
                <w:lang w:eastAsia="zh-CN"/>
              </w:rPr>
              <w:t>；</w:t>
            </w:r>
          </w:p>
          <w:p w14:paraId="05DF6D9C">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10</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支持M.2 SSD,支持硬RAID1，支持免开箱热插拔；</w:t>
            </w:r>
          </w:p>
          <w:p w14:paraId="00F3410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10</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网卡：配置≥2个千兆网口；</w:t>
            </w:r>
          </w:p>
          <w:p w14:paraId="6539208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08.</w:t>
            </w:r>
            <w:r>
              <w:rPr>
                <w:rFonts w:hint="eastAsia" w:ascii="宋体" w:hAnsi="宋体" w:cs="宋体"/>
                <w:color w:val="000000"/>
                <w:kern w:val="0"/>
                <w:sz w:val="24"/>
                <w:szCs w:val="24"/>
              </w:rPr>
              <w:t>PCIE扩展：PCI-E I/O插槽总数：≥11个；</w:t>
            </w:r>
          </w:p>
          <w:p w14:paraId="3BF28943">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09.</w:t>
            </w:r>
            <w:r>
              <w:rPr>
                <w:rFonts w:hint="eastAsia" w:ascii="宋体" w:hAnsi="宋体" w:cs="宋体"/>
                <w:color w:val="000000"/>
                <w:kern w:val="0"/>
                <w:sz w:val="24"/>
                <w:szCs w:val="24"/>
              </w:rPr>
              <w:t>配置1+1冗余白金电源，单电源功率≥800W；</w:t>
            </w:r>
          </w:p>
          <w:p w14:paraId="1E1F8E60">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11</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监控管理软件：服务器管理软件使用国产化芯片；</w:t>
            </w:r>
          </w:p>
          <w:p w14:paraId="49A036F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■11</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支持通过CLI、Web和Redfish接口将BMC、BIOS、RAID卡的所有配置以配置文件的方式导出和导入；支持使用客户端证书和证书密码的双因素认证方式登录单板管理系统；</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（投标文件内需提供产品彩页或官网功能截图或技术白皮书作为证明文件）</w:t>
            </w:r>
          </w:p>
          <w:p w14:paraId="5C5BEB89">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11</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工作环境：长期工作环境温度支持5-45度。</w:t>
            </w:r>
          </w:p>
          <w:p w14:paraId="08B11037">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11</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整机采用全金属外壳设计，屏幕边缘采用金属圆角包边防护，整机背板采用金属材质，有效屏蔽内部电路器件辐射；防潮耐盐雾蚀锈</w:t>
            </w:r>
            <w:r>
              <w:rPr>
                <w:rFonts w:hint="eastAsia" w:ascii="宋体" w:hAnsi="宋体" w:cs="宋体"/>
                <w:color w:val="000000"/>
                <w:kern w:val="0"/>
                <w:sz w:val="24"/>
                <w:szCs w:val="24"/>
                <w:lang w:eastAsia="zh-CN"/>
              </w:rPr>
              <w:t>；</w:t>
            </w:r>
          </w:p>
          <w:p w14:paraId="311C561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11</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整机屏幕采用</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86英寸超高清LED液晶显示器，显示比例16</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9，分辨率3840×2160；侧置输入接口具备2路HDMI、1路RS232、1路USB接口；侧置输出接口具备1路音频输出、1路触控USB输出；前置输入接口具备3路USB接口（包含1路Type-C、2路USB）</w:t>
            </w:r>
          </w:p>
          <w:p w14:paraId="02AC2A79">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■11</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嵌入式系统版本不低于Android 13，内存≥2GB，存储空间≥4GB；钢化玻璃表面硬度≥9H；</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（投标文件内需提供产品彩页或官网功能截图或技术白皮书作为证明文件）</w:t>
            </w:r>
          </w:p>
          <w:p w14:paraId="31580DE6">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16.</w:t>
            </w:r>
            <w:r>
              <w:rPr>
                <w:rFonts w:hint="eastAsia" w:ascii="宋体" w:hAnsi="宋体" w:cs="宋体"/>
                <w:color w:val="000000"/>
                <w:kern w:val="0"/>
                <w:sz w:val="24"/>
                <w:szCs w:val="24"/>
              </w:rPr>
              <w:t>采用红外触控技术，支持Windows系统中进行40点或以上触控，支持在Android系统中进行40点或以上触控；</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（投标文件内需提供产品彩页或官网功能截图或技术白皮书作为证明文件）</w:t>
            </w:r>
          </w:p>
          <w:p w14:paraId="50DD44C0">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17.</w:t>
            </w:r>
            <w:r>
              <w:rPr>
                <w:rFonts w:hint="eastAsia" w:ascii="宋体" w:hAnsi="宋体" w:cs="宋体"/>
                <w:color w:val="000000"/>
                <w:kern w:val="0"/>
                <w:sz w:val="24"/>
                <w:szCs w:val="24"/>
              </w:rPr>
              <w:t>整机内置2.2声道扬声器，位于设备上边框，顶置朝前发声，前朝向10W高音扬声器2个，上朝向20W中低音扬声器2个，额定总功率60W</w:t>
            </w:r>
            <w:r>
              <w:rPr>
                <w:rFonts w:hint="eastAsia" w:ascii="宋体" w:hAnsi="宋体" w:cs="宋体"/>
                <w:color w:val="000000"/>
                <w:kern w:val="0"/>
                <w:sz w:val="24"/>
                <w:szCs w:val="24"/>
                <w:lang w:eastAsia="zh-CN"/>
              </w:rPr>
              <w:t>；</w:t>
            </w:r>
          </w:p>
          <w:p w14:paraId="43BF209A">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18.</w:t>
            </w:r>
            <w:r>
              <w:rPr>
                <w:rFonts w:hint="eastAsia" w:ascii="宋体" w:hAnsi="宋体" w:cs="宋体"/>
                <w:color w:val="000000"/>
                <w:kern w:val="0"/>
                <w:sz w:val="24"/>
                <w:szCs w:val="24"/>
              </w:rPr>
              <w:t>整机能感应并自动调节屏幕亮度来达到在不同光照环境下的不同亮度显示效果，此功能可自行开启或关闭</w:t>
            </w:r>
            <w:r>
              <w:rPr>
                <w:rFonts w:hint="eastAsia" w:ascii="宋体" w:hAnsi="宋体" w:cs="宋体"/>
                <w:color w:val="000000"/>
                <w:kern w:val="0"/>
                <w:sz w:val="24"/>
                <w:szCs w:val="24"/>
                <w:lang w:eastAsia="zh-CN"/>
              </w:rPr>
              <w:t>；</w:t>
            </w:r>
          </w:p>
          <w:p w14:paraId="432ADAEA">
            <w:pPr>
              <w:widowControl/>
              <w:jc w:val="left"/>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19.</w:t>
            </w:r>
            <w:r>
              <w:rPr>
                <w:rFonts w:hint="eastAsia" w:ascii="宋体" w:hAnsi="宋体" w:cs="宋体"/>
                <w:color w:val="000000"/>
                <w:kern w:val="0"/>
                <w:sz w:val="24"/>
                <w:szCs w:val="24"/>
              </w:rPr>
              <w:t>设备支持通过前置面板物理按键一键启动录屏功能，可将屏幕中显示的课件、音频内容与人声同时录制</w:t>
            </w:r>
            <w:r>
              <w:rPr>
                <w:rFonts w:hint="eastAsia" w:ascii="宋体" w:hAnsi="宋体" w:cs="宋体"/>
                <w:color w:val="000000"/>
                <w:kern w:val="0"/>
                <w:sz w:val="24"/>
                <w:szCs w:val="24"/>
                <w:lang w:eastAsia="zh-CN"/>
              </w:rPr>
              <w:t>；</w:t>
            </w:r>
          </w:p>
          <w:p w14:paraId="2541AA50">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12</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整机支持发出频率为18kHz-22kHz超声波信号，智能手机通过麦克风接收后，智能手机与整机无需在同一局域网内，可实现配对，一键投屏，用户无需手动输入投屏码或扫码获取投屏码；</w:t>
            </w:r>
          </w:p>
          <w:p w14:paraId="27C23592">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12</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整机内置双WiFi6无线网卡（不接受外接），在Android下支持无线设备同时连接数量≥32个，在Windows系统下支持无线设备同时连接≥8个；</w:t>
            </w:r>
          </w:p>
          <w:p w14:paraId="18C811B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■12</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整机上边框内置非独立式摄像头，采用一体化集成设计，摄像头数量≥4个，并且像素值均大于800 万；</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（投标文件内需提供产品彩页或官网功能截图或技术白皮书作为证明文件）</w:t>
            </w:r>
          </w:p>
          <w:p w14:paraId="6188E5F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12</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整机支持上边框内置非独立摄像头模组，同时输出至少 3 路视频流，同时支持课堂远程巡课、课堂教学数据采集、本地画面预览；</w:t>
            </w:r>
          </w:p>
          <w:p w14:paraId="0652874C">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■12</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为了保障师生用眼健康问题，智慧黑板需通过由中国标准化研究院制定的视觉舒适度（VICO）评价体系测试，并达到视觉舒适度A+级或以上标准</w:t>
            </w:r>
            <w:r>
              <w:rPr>
                <w:rFonts w:hint="eastAsia" w:ascii="宋体" w:hAnsi="宋体" w:cs="宋体"/>
                <w:color w:val="000000"/>
                <w:kern w:val="0"/>
                <w:sz w:val="24"/>
                <w:szCs w:val="24"/>
                <w:lang w:eastAsia="zh-CN"/>
              </w:rPr>
              <w:t>；</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（投标文件内需提供产品彩页或官网功能截图或技术白皮书作为证明文件）</w:t>
            </w:r>
          </w:p>
          <w:p w14:paraId="741092A6">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整机内置非独立外扩展的8阵列麦克风，拾音角度≥180°，可用于对教室环境音频进行采集，拾音距离≥12m</w:t>
            </w:r>
            <w:r>
              <w:rPr>
                <w:rFonts w:hint="eastAsia" w:ascii="宋体" w:hAnsi="宋体" w:cs="宋体"/>
                <w:color w:val="000000"/>
                <w:kern w:val="0"/>
                <w:sz w:val="24"/>
                <w:szCs w:val="24"/>
                <w:lang w:eastAsia="zh-CN"/>
              </w:rPr>
              <w:t>；</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（投标文件内需提供产品彩页或官网功能截图或技术白皮书作为证明文件）</w:t>
            </w:r>
          </w:p>
          <w:p w14:paraId="246B744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26.</w:t>
            </w:r>
            <w:r>
              <w:rPr>
                <w:rFonts w:hint="eastAsia" w:ascii="宋体" w:hAnsi="宋体" w:cs="宋体"/>
                <w:color w:val="000000"/>
                <w:kern w:val="0"/>
                <w:sz w:val="24"/>
                <w:szCs w:val="24"/>
              </w:rPr>
              <w:t>整机支持提笔书写，在Windows系统下可实现无需点击任意功能入口，当检测到红外笔笔尖接触屏幕时，自动进入书写模式</w:t>
            </w:r>
            <w:r>
              <w:rPr>
                <w:rFonts w:hint="eastAsia" w:ascii="宋体" w:hAnsi="宋体" w:cs="宋体"/>
                <w:color w:val="000000"/>
                <w:kern w:val="0"/>
                <w:sz w:val="24"/>
                <w:szCs w:val="24"/>
                <w:lang w:val="en-US" w:eastAsia="zh-CN"/>
              </w:rPr>
              <w:t>；</w:t>
            </w:r>
          </w:p>
          <w:p w14:paraId="19AA08F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27.</w:t>
            </w:r>
            <w:r>
              <w:rPr>
                <w:rFonts w:hint="eastAsia" w:ascii="宋体" w:hAnsi="宋体" w:cs="宋体"/>
                <w:color w:val="000000"/>
                <w:kern w:val="0"/>
                <w:sz w:val="24"/>
                <w:szCs w:val="24"/>
              </w:rPr>
              <w:t>支持半屏模式，将Windows显示画面上半部分下拉到屏幕下半部分显示，此时依然可以正常触控操作Windows系统；点击非Windows显示画面区域（屏幕上半部分），即可退出该模式；</w:t>
            </w:r>
          </w:p>
          <w:p w14:paraId="723D7DF6">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28.</w:t>
            </w:r>
            <w:r>
              <w:rPr>
                <w:rFonts w:hint="eastAsia" w:ascii="宋体" w:hAnsi="宋体" w:cs="宋体"/>
                <w:color w:val="000000"/>
                <w:kern w:val="0"/>
                <w:sz w:val="24"/>
                <w:szCs w:val="24"/>
              </w:rPr>
              <w:t>整机具备前置Type-C接口，通过Type-C接口实现音视频输入，外接电脑设备经双头Type-C线连接至整机，即可把外接电脑设备画面投到整机上，同时在整机上操作画面，可实现触摸电脑的操作，无需再连接触控USB线</w:t>
            </w:r>
            <w:r>
              <w:rPr>
                <w:rFonts w:hint="eastAsia" w:ascii="宋体" w:hAnsi="宋体" w:cs="宋体"/>
                <w:color w:val="000000"/>
                <w:kern w:val="0"/>
                <w:sz w:val="24"/>
                <w:szCs w:val="24"/>
                <w:lang w:eastAsia="zh-CN"/>
              </w:rPr>
              <w:t>；</w:t>
            </w:r>
          </w:p>
          <w:p w14:paraId="53897215">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29.</w:t>
            </w:r>
            <w:r>
              <w:rPr>
                <w:rFonts w:hint="eastAsia" w:ascii="宋体" w:hAnsi="宋体" w:cs="宋体"/>
                <w:color w:val="000000"/>
                <w:kern w:val="0"/>
                <w:sz w:val="24"/>
                <w:szCs w:val="24"/>
              </w:rPr>
              <w:t>整机关机状态下，通过长按电源键进入设置界面后，可点击屏幕选择故障检测、系统还原功能，系统还原可单独还原PC系统，单独还原整机系统</w:t>
            </w:r>
            <w:r>
              <w:rPr>
                <w:rFonts w:hint="eastAsia" w:ascii="宋体" w:hAnsi="宋体" w:cs="宋体"/>
                <w:color w:val="000000"/>
                <w:kern w:val="0"/>
                <w:sz w:val="24"/>
                <w:szCs w:val="24"/>
                <w:lang w:eastAsia="zh-CN"/>
              </w:rPr>
              <w:t>；</w:t>
            </w:r>
          </w:p>
          <w:p w14:paraId="7E4E8305">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13</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整机全部外接通道（HDMI、Type-c）下侧边栏支持通过扫描二维码加入班级，老师设置题型，学生回答后提交，可以查看正确率比例及详细讲解；支持随机抽选、实时弹幕；支持管理当前班级成员；支持导出学生报告</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全通道下可支持通过自定义按键调出该功能</w:t>
            </w:r>
            <w:r>
              <w:rPr>
                <w:rFonts w:hint="eastAsia" w:ascii="宋体" w:hAnsi="宋体" w:cs="宋体"/>
                <w:color w:val="000000"/>
                <w:kern w:val="0"/>
                <w:sz w:val="24"/>
                <w:szCs w:val="24"/>
                <w:lang w:eastAsia="zh-CN"/>
              </w:rPr>
              <w:t>；</w:t>
            </w:r>
          </w:p>
          <w:p w14:paraId="23D7E4F0">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13</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整机设备开机启动后，自动进入教学桌面，支持账号登录、退出，自动获取个人云端教学课件列表，并可进入全部课件列表</w:t>
            </w:r>
            <w:r>
              <w:rPr>
                <w:rFonts w:hint="eastAsia" w:ascii="宋体" w:hAnsi="宋体" w:cs="宋体"/>
                <w:color w:val="000000"/>
                <w:kern w:val="0"/>
                <w:sz w:val="24"/>
                <w:szCs w:val="24"/>
                <w:lang w:eastAsia="zh-CN"/>
              </w:rPr>
              <w:t>；</w:t>
            </w:r>
          </w:p>
          <w:p w14:paraId="67C67D05">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13</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整机通道支持文件传输应用，支持通过扫码、wifi直联、超声三种方式与手机进行握手连接，实现文件传输功能</w:t>
            </w:r>
            <w:r>
              <w:rPr>
                <w:rFonts w:hint="eastAsia" w:ascii="宋体" w:hAnsi="宋体" w:cs="宋体"/>
                <w:color w:val="000000"/>
                <w:kern w:val="0"/>
                <w:sz w:val="24"/>
                <w:szCs w:val="24"/>
                <w:lang w:eastAsia="zh-CN"/>
              </w:rPr>
              <w:t>；</w:t>
            </w:r>
          </w:p>
          <w:p w14:paraId="57320E70">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13</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整机设备教学桌面支持进行锁屏、重启、关机操作</w:t>
            </w:r>
            <w:r>
              <w:rPr>
                <w:rFonts w:hint="eastAsia" w:ascii="宋体" w:hAnsi="宋体" w:cs="宋体"/>
                <w:color w:val="000000"/>
                <w:kern w:val="0"/>
                <w:sz w:val="24"/>
                <w:szCs w:val="24"/>
                <w:lang w:eastAsia="zh-CN"/>
              </w:rPr>
              <w:t>；</w:t>
            </w:r>
          </w:p>
          <w:p w14:paraId="1DF1BC50">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13</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整机设备自带地震预警软件</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支持在地震预警页面中获取位置，可以手动进行位置校准</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支持在地震预警页面中选择提醒阈值</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支持在地震预警界面中开启和关闭地震预警服务。</w:t>
            </w:r>
          </w:p>
          <w:p w14:paraId="73E366A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13</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系统布局：系统应用界面采用B/S架构设计，支持用户在Windows、Android、IOS等多种不同的操作系统上使用；</w:t>
            </w:r>
          </w:p>
          <w:p w14:paraId="13160850">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36.</w:t>
            </w:r>
            <w:r>
              <w:rPr>
                <w:rFonts w:hint="eastAsia" w:ascii="宋体" w:hAnsi="宋体" w:cs="宋体"/>
                <w:color w:val="000000"/>
                <w:kern w:val="0"/>
                <w:sz w:val="24"/>
                <w:szCs w:val="24"/>
              </w:rPr>
              <w:t>板书书写：支持在一张无限画板上进行板书书写，可自由调整笔迹颜色及笔触粗细，书写笔迹支持背手擦除，书写内容支持圈选后移动区域，书写内容各端实时同步更新；</w:t>
            </w:r>
          </w:p>
          <w:p w14:paraId="4A16478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37.</w:t>
            </w:r>
            <w:r>
              <w:rPr>
                <w:rFonts w:hint="eastAsia" w:ascii="宋体" w:hAnsi="宋体" w:cs="宋体"/>
                <w:color w:val="000000"/>
                <w:kern w:val="0"/>
                <w:sz w:val="24"/>
                <w:szCs w:val="24"/>
              </w:rPr>
              <w:t>多种资源统一呈现：支持在一张无限画板上添加多种类型资源，包括视频、文档、图片、音频、文本框、便签、图形、表情、小黑板、网页、思维导图、表格，实现在同一空间中统一呈现多种教学资源；</w:t>
            </w:r>
          </w:p>
          <w:p w14:paraId="7B00132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38.</w:t>
            </w:r>
            <w:r>
              <w:rPr>
                <w:rFonts w:hint="eastAsia" w:ascii="宋体" w:hAnsi="宋体" w:cs="宋体"/>
                <w:color w:val="000000"/>
                <w:kern w:val="0"/>
                <w:sz w:val="24"/>
                <w:szCs w:val="24"/>
              </w:rPr>
              <w:t>多种文件统一展示：支持通过文件拖拽、复制粘贴、文件窗口选择的方式，快速将本地文件导入到一张无限画板上，统一呈现进行翻页演示，无需打开多个软件来回切换；可导入的文件类型包括PDF、word、PPT类型文件；</w:t>
            </w:r>
          </w:p>
          <w:p w14:paraId="041261B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39.</w:t>
            </w:r>
            <w:r>
              <w:rPr>
                <w:rFonts w:hint="eastAsia" w:ascii="宋体" w:hAnsi="宋体" w:cs="宋体"/>
                <w:color w:val="000000"/>
                <w:kern w:val="0"/>
                <w:sz w:val="24"/>
                <w:szCs w:val="24"/>
              </w:rPr>
              <w:t>个性化备课：对同一画板上的多种教学资源支持自由编辑，支持对资源进行放大缩小、复制粘贴、撤销回退和编排位置；支持将多种类型资源框选创建形成演示课件；</w:t>
            </w:r>
          </w:p>
          <w:p w14:paraId="06660393">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40.</w:t>
            </w:r>
            <w:r>
              <w:rPr>
                <w:rFonts w:hint="eastAsia" w:ascii="宋体" w:hAnsi="宋体" w:cs="宋体"/>
                <w:color w:val="000000"/>
                <w:kern w:val="0"/>
                <w:sz w:val="24"/>
                <w:szCs w:val="24"/>
              </w:rPr>
              <w:t>跟随演讲视角：支持教师端发起视角跟随，或学生主动跟随教师端视角，实现多端画面实时同步，学生端无需手动操作即可自动同步教师端的板书书写或课件放映内容；</w:t>
            </w:r>
          </w:p>
          <w:p w14:paraId="774A52D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14</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成员管理：支持查看同一教学空间内的教师和学生名单，支持通过打开链接、输入空间码、扫码方式加入空间，支持对空间成员分配不同角色权限；</w:t>
            </w:r>
          </w:p>
          <w:p w14:paraId="365E1BAC">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14</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CPU主频≥2.0GHz，8核12线程，内存：8GBDDR4或以上配置，硬盘：256GB或以上SSD固态硬盘</w:t>
            </w:r>
            <w:r>
              <w:rPr>
                <w:rFonts w:hint="eastAsia" w:ascii="宋体" w:hAnsi="宋体" w:cs="宋体"/>
                <w:color w:val="000000"/>
                <w:kern w:val="0"/>
                <w:sz w:val="24"/>
                <w:szCs w:val="24"/>
                <w:lang w:eastAsia="zh-CN"/>
              </w:rPr>
              <w:t>；</w:t>
            </w:r>
          </w:p>
          <w:p w14:paraId="50AE79C5">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14</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采用按压式卡扣，无需工具就可快速拆卸电脑模块</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具有标准PC防盗锁孔</w:t>
            </w:r>
            <w:r>
              <w:rPr>
                <w:rFonts w:hint="eastAsia" w:ascii="宋体" w:hAnsi="宋体" w:cs="宋体"/>
                <w:color w:val="000000"/>
                <w:kern w:val="0"/>
                <w:sz w:val="24"/>
                <w:szCs w:val="24"/>
                <w:lang w:eastAsia="zh-CN"/>
              </w:rPr>
              <w:t>；</w:t>
            </w:r>
          </w:p>
          <w:p w14:paraId="671936A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14</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 xml:space="preserve">具有独立非外扩展的视频输出接口：≥1路HDMI </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具有独立非外扩展的电脑USB接口：≥3路USB。</w:t>
            </w:r>
          </w:p>
          <w:p w14:paraId="01E9B4E3">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14</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外观：笔身造型采用圆润一体化笔型设计，表面采用手感漆工艺。</w:t>
            </w:r>
          </w:p>
          <w:p w14:paraId="2078219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46.</w:t>
            </w:r>
            <w:r>
              <w:rPr>
                <w:rFonts w:hint="eastAsia" w:ascii="宋体" w:hAnsi="宋体" w:cs="宋体"/>
                <w:color w:val="000000"/>
                <w:kern w:val="0"/>
                <w:sz w:val="24"/>
                <w:szCs w:val="24"/>
              </w:rPr>
              <w:t>笔身配置不少于五个按键，具备上下翻页，智能语音，远程聚光灯/放大，书写颜色切换，兼顾触摸书写以及远程操控的握持姿态。</w:t>
            </w:r>
          </w:p>
          <w:p w14:paraId="5A423C6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47.</w:t>
            </w:r>
            <w:r>
              <w:rPr>
                <w:rFonts w:hint="eastAsia" w:ascii="宋体" w:hAnsi="宋体" w:cs="宋体"/>
                <w:color w:val="000000"/>
                <w:kern w:val="0"/>
                <w:sz w:val="24"/>
                <w:szCs w:val="24"/>
              </w:rPr>
              <w:t>笔头：采用锥</w:t>
            </w:r>
            <w:r>
              <w:rPr>
                <w:rFonts w:hint="eastAsia" w:ascii="宋体" w:hAnsi="宋体" w:cs="宋体"/>
                <w:color w:val="000000"/>
                <w:kern w:val="0"/>
                <w:sz w:val="24"/>
                <w:szCs w:val="24"/>
                <w:lang w:val="en-US" w:eastAsia="zh-CN"/>
              </w:rPr>
              <w:t>形</w:t>
            </w:r>
            <w:r>
              <w:rPr>
                <w:rFonts w:hint="eastAsia" w:ascii="宋体" w:hAnsi="宋体" w:cs="宋体"/>
                <w:color w:val="000000"/>
                <w:kern w:val="0"/>
                <w:sz w:val="24"/>
                <w:szCs w:val="24"/>
              </w:rPr>
              <w:t>笔尖设计，直径≤3mm；同时支持电容，红外触控设备书写，书写最小精度2mm。</w:t>
            </w:r>
          </w:p>
          <w:p w14:paraId="7158AAD9">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48.</w:t>
            </w:r>
            <w:r>
              <w:rPr>
                <w:rFonts w:hint="eastAsia" w:ascii="宋体" w:hAnsi="宋体" w:cs="宋体"/>
                <w:color w:val="000000"/>
                <w:kern w:val="0"/>
                <w:sz w:val="24"/>
                <w:szCs w:val="24"/>
              </w:rPr>
              <w:t>笔头：连续书写距离不小于7km。</w:t>
            </w:r>
          </w:p>
          <w:p w14:paraId="24B38F0B">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49.</w:t>
            </w:r>
            <w:r>
              <w:rPr>
                <w:rFonts w:hint="eastAsia" w:ascii="宋体" w:hAnsi="宋体" w:cs="宋体"/>
                <w:color w:val="000000"/>
                <w:kern w:val="0"/>
                <w:sz w:val="24"/>
                <w:szCs w:val="24"/>
              </w:rPr>
              <w:t>翻页按键：短按上下翻页按键，可实现白板软件/ppt/pdf等文档上下翻页；长按上下翻页按键3s，可实现ppt播放/退出。</w:t>
            </w:r>
          </w:p>
          <w:p w14:paraId="64088306">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多功能按键：a.短按多功能按键，可实现播放/暂停音视频或flash；b.双击此按键，可实现空鼠/放大镜/聚光灯等功能切换；c.长按此按键即可实现对应功能(空鼠/放大镜/聚光灯)。</w:t>
            </w:r>
          </w:p>
          <w:p w14:paraId="30B2BCCC">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15</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语音：内置麦克风，支持按键唤醒语音识别功能，避免杂音造成误唤醒。</w:t>
            </w:r>
          </w:p>
          <w:p w14:paraId="7D460610">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15</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语音：支持唤醒语音识别时，可直接通过语音打开已安装的应用，可直接通过语音调用网络搜索引擎搜索查询相应资料，可进行语音转写输入，支持语音控制屏幕黑屏、亮屏，音量大小调整，返回桌面，截屏，关机等操作。</w:t>
            </w:r>
          </w:p>
          <w:p w14:paraId="79514DE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15</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语音：支持白板软件内，通过语音控制：切换书写、擦除、选择模式，最小化返回桌面，打开板中板，清空书写批注等操作。</w:t>
            </w:r>
          </w:p>
          <w:p w14:paraId="7BD2BD0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15</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批注：支持按键调起批注功能，可通过按键实现批注颜色切换，长按按键可实现橡皮擦功能。</w:t>
            </w:r>
          </w:p>
          <w:p w14:paraId="4EAA2939">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15</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无线：为保障用户在不同场景使用智能笔，支持无线dongle及蓝牙两种连接方式，支持蓝牙5.1协议。</w:t>
            </w:r>
          </w:p>
          <w:p w14:paraId="2AC7BFA9">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56.</w:t>
            </w:r>
            <w:r>
              <w:rPr>
                <w:rFonts w:hint="eastAsia" w:ascii="宋体" w:hAnsi="宋体" w:cs="宋体"/>
                <w:color w:val="000000"/>
                <w:kern w:val="0"/>
                <w:sz w:val="24"/>
                <w:szCs w:val="24"/>
              </w:rPr>
              <w:t>无线：无线dongle&amp;蓝牙连接距离≥12m，上下翻页/语音控制/远程批注实现距离≥12m。</w:t>
            </w:r>
          </w:p>
          <w:p w14:paraId="53EEBC0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57.</w:t>
            </w:r>
            <w:r>
              <w:rPr>
                <w:rFonts w:hint="eastAsia" w:ascii="宋体" w:hAnsi="宋体" w:cs="宋体"/>
                <w:color w:val="000000"/>
                <w:kern w:val="0"/>
                <w:sz w:val="24"/>
                <w:szCs w:val="24"/>
              </w:rPr>
              <w:t>充电：内置锂电池，支持type-c充电，待机时间≥60h,连续书写时间≥8h，从无电到满电的充电时长≤1小时。</w:t>
            </w:r>
          </w:p>
          <w:p w14:paraId="643FF50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58.</w:t>
            </w:r>
            <w:r>
              <w:rPr>
                <w:rFonts w:hint="eastAsia" w:ascii="宋体" w:hAnsi="宋体" w:cs="宋体"/>
                <w:color w:val="000000"/>
                <w:kern w:val="0"/>
                <w:sz w:val="24"/>
                <w:szCs w:val="24"/>
              </w:rPr>
              <w:t>自动休眠：支持智能休眠节电，当设备5min无人操作时，设备自动进入休眠节电模式。</w:t>
            </w:r>
          </w:p>
          <w:p w14:paraId="4CAFBD8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159.</w:t>
            </w:r>
            <w:r>
              <w:rPr>
                <w:rFonts w:hint="eastAsia" w:ascii="宋体" w:hAnsi="宋体" w:cs="宋体"/>
                <w:color w:val="000000"/>
                <w:kern w:val="0"/>
                <w:sz w:val="24"/>
                <w:szCs w:val="24"/>
              </w:rPr>
              <w:t>移动支架通过防倾斜实验，正负10度倾斜角度下不能翻倒；</w:t>
            </w:r>
          </w:p>
          <w:p w14:paraId="789FF4C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16</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承挂≥100kg，壁挂高度可调；整体高度≥15</w:t>
            </w:r>
            <w:r>
              <w:rPr>
                <w:rFonts w:hint="eastAsia" w:ascii="宋体" w:hAnsi="宋体" w:cs="宋体"/>
                <w:color w:val="000000"/>
                <w:kern w:val="0"/>
                <w:sz w:val="24"/>
                <w:szCs w:val="24"/>
                <w:lang w:val="en-US" w:eastAsia="zh-CN"/>
              </w:rPr>
              <w:t>00</w:t>
            </w:r>
            <w:r>
              <w:rPr>
                <w:rFonts w:hint="eastAsia" w:ascii="宋体" w:hAnsi="宋体" w:cs="宋体"/>
                <w:color w:val="000000"/>
                <w:kern w:val="0"/>
                <w:sz w:val="24"/>
                <w:szCs w:val="24"/>
              </w:rPr>
              <w:t>mm；</w:t>
            </w:r>
          </w:p>
          <w:p w14:paraId="4814C04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16</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托盘承重≥25KG,模具设置U型置物槽；</w:t>
            </w:r>
          </w:p>
          <w:p w14:paraId="0D6BAAB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16</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支撑立杆采用壁厚≥1.8mm方通冷轧钢材质，表面喷涂；</w:t>
            </w:r>
          </w:p>
          <w:p w14:paraId="032EC29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16</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脚轮为万向轮，聚氨酯（PU）材质，均带脚刹，直径不小于Φ75mm；</w:t>
            </w:r>
          </w:p>
          <w:p w14:paraId="3A0F215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16</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脚轮中心距横向≥11</w:t>
            </w:r>
            <w:r>
              <w:rPr>
                <w:rFonts w:hint="eastAsia" w:ascii="宋体" w:hAnsi="宋体" w:cs="宋体"/>
                <w:color w:val="000000"/>
                <w:kern w:val="0"/>
                <w:sz w:val="24"/>
                <w:szCs w:val="24"/>
                <w:lang w:val="en-US" w:eastAsia="zh-CN"/>
              </w:rPr>
              <w:t>00</w:t>
            </w:r>
            <w:r>
              <w:rPr>
                <w:rFonts w:hint="eastAsia" w:ascii="宋体" w:hAnsi="宋体" w:cs="宋体"/>
                <w:color w:val="000000"/>
                <w:kern w:val="0"/>
                <w:sz w:val="24"/>
                <w:szCs w:val="24"/>
              </w:rPr>
              <w:t>mm，纵向≥62</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mm。</w:t>
            </w:r>
          </w:p>
          <w:p w14:paraId="52D207F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16</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400万 1/3" CMOS ICR日夜型半球型网络摄像机支持Smart侦测：10项事件检测，1项异常检测，最低照度</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 xml:space="preserve"> 彩色：0.005 Lux @（F1.2，AGC ON），黑白：0 Lu</w:t>
            </w:r>
            <w:r>
              <w:rPr>
                <w:rFonts w:hint="eastAsia" w:ascii="宋体" w:hAnsi="宋体" w:cs="宋体"/>
                <w:color w:val="000000"/>
                <w:kern w:val="0"/>
                <w:sz w:val="24"/>
                <w:szCs w:val="24"/>
                <w:lang w:val="en-US" w:eastAsia="zh-CN"/>
              </w:rPr>
              <w:t>x</w:t>
            </w:r>
            <w:r>
              <w:rPr>
                <w:rFonts w:hint="eastAsia" w:ascii="宋体" w:hAnsi="宋体" w:cs="宋体"/>
                <w:color w:val="000000"/>
                <w:kern w:val="0"/>
                <w:sz w:val="24"/>
                <w:szCs w:val="24"/>
              </w:rPr>
              <w:t xml:space="preserve"> with IR；</w:t>
            </w:r>
          </w:p>
          <w:p w14:paraId="24DB2BAE">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66.</w:t>
            </w:r>
            <w:r>
              <w:rPr>
                <w:rFonts w:hint="eastAsia" w:ascii="宋体" w:hAnsi="宋体" w:cs="宋体"/>
                <w:color w:val="000000"/>
                <w:kern w:val="0"/>
                <w:sz w:val="24"/>
                <w:szCs w:val="24"/>
              </w:rPr>
              <w:t>宽动态</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 xml:space="preserve"> 120 dB；</w:t>
            </w:r>
          </w:p>
          <w:p w14:paraId="3A24E829">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67.</w:t>
            </w:r>
            <w:r>
              <w:rPr>
                <w:rFonts w:hint="eastAsia" w:ascii="宋体" w:hAnsi="宋体" w:cs="宋体"/>
                <w:color w:val="000000"/>
                <w:kern w:val="0"/>
                <w:sz w:val="24"/>
                <w:szCs w:val="24"/>
              </w:rPr>
              <w:t>调节角度</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水平：</w:t>
            </w:r>
            <w:r>
              <w:rPr>
                <w:rFonts w:hint="eastAsia" w:ascii="宋体" w:hAnsi="宋体" w:cs="宋体"/>
                <w:color w:val="000000"/>
                <w:kern w:val="0"/>
                <w:sz w:val="24"/>
                <w:szCs w:val="24"/>
                <w:lang w:val="en-US" w:eastAsia="zh-CN"/>
              </w:rPr>
              <w:t>≥180</w:t>
            </w:r>
            <w:r>
              <w:rPr>
                <w:rFonts w:hint="eastAsia" w:ascii="宋体" w:hAnsi="宋体" w:cs="宋体"/>
                <w:color w:val="000000"/>
                <w:kern w:val="0"/>
                <w:sz w:val="24"/>
                <w:szCs w:val="24"/>
              </w:rPr>
              <w:t>°，垂直：</w:t>
            </w:r>
            <w:r>
              <w:rPr>
                <w:rFonts w:hint="eastAsia" w:ascii="宋体" w:hAnsi="宋体" w:cs="宋体"/>
                <w:color w:val="000000"/>
                <w:kern w:val="0"/>
                <w:sz w:val="24"/>
                <w:szCs w:val="24"/>
                <w:lang w:val="en-US" w:eastAsia="zh-CN"/>
              </w:rPr>
              <w:t>≥50</w:t>
            </w:r>
            <w:r>
              <w:rPr>
                <w:rFonts w:hint="eastAsia" w:ascii="宋体" w:hAnsi="宋体" w:cs="宋体"/>
                <w:color w:val="000000"/>
                <w:kern w:val="0"/>
                <w:sz w:val="24"/>
                <w:szCs w:val="24"/>
              </w:rPr>
              <w:t>°，旋转：</w:t>
            </w:r>
            <w:r>
              <w:rPr>
                <w:rFonts w:hint="eastAsia" w:ascii="宋体" w:hAnsi="宋体" w:cs="宋体"/>
                <w:color w:val="000000"/>
                <w:kern w:val="0"/>
                <w:sz w:val="24"/>
                <w:szCs w:val="24"/>
                <w:lang w:val="en-US" w:eastAsia="zh-CN"/>
              </w:rPr>
              <w:t>≥180</w:t>
            </w:r>
            <w:r>
              <w:rPr>
                <w:rFonts w:hint="eastAsia" w:ascii="宋体" w:hAnsi="宋体" w:cs="宋体"/>
                <w:color w:val="000000"/>
                <w:kern w:val="0"/>
                <w:sz w:val="24"/>
                <w:szCs w:val="24"/>
              </w:rPr>
              <w:t>°；</w:t>
            </w:r>
          </w:p>
          <w:p w14:paraId="4C71E20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68.</w:t>
            </w:r>
            <w:r>
              <w:rPr>
                <w:rFonts w:hint="eastAsia" w:ascii="宋体" w:hAnsi="宋体" w:cs="宋体"/>
                <w:color w:val="000000"/>
                <w:kern w:val="0"/>
                <w:sz w:val="24"/>
                <w:szCs w:val="24"/>
              </w:rPr>
              <w:t>射频电磁场辐射抗扰度限值应符合GB/T 17626.3-2023中试验等级3的规定，传导骚扰限值应符合GB/T 9254-2021中等级A的规定，辐射骚扰限值应符合GB/T 9254-2021中等级A的规定；</w:t>
            </w:r>
          </w:p>
          <w:p w14:paraId="0C792A5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69.</w:t>
            </w:r>
            <w:r>
              <w:rPr>
                <w:rFonts w:hint="eastAsia" w:ascii="宋体" w:hAnsi="宋体" w:cs="宋体"/>
                <w:color w:val="000000"/>
                <w:kern w:val="0"/>
                <w:sz w:val="24"/>
                <w:szCs w:val="24"/>
              </w:rPr>
              <w:t>补光灯类型</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红外灯；</w:t>
            </w:r>
          </w:p>
          <w:p w14:paraId="418E436C">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17</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补光距离</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最远可达30 m；</w:t>
            </w:r>
          </w:p>
          <w:p w14:paraId="78A65DA6">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71.</w:t>
            </w:r>
            <w:r>
              <w:rPr>
                <w:rFonts w:hint="eastAsia" w:ascii="宋体" w:hAnsi="宋体" w:cs="宋体"/>
                <w:color w:val="000000"/>
                <w:kern w:val="0"/>
                <w:sz w:val="24"/>
                <w:szCs w:val="24"/>
              </w:rPr>
              <w:t>波长范围</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850 nm；</w:t>
            </w:r>
          </w:p>
          <w:p w14:paraId="2DFF67A0">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72.</w:t>
            </w:r>
            <w:r>
              <w:rPr>
                <w:rFonts w:hint="eastAsia" w:ascii="宋体" w:hAnsi="宋体" w:cs="宋体"/>
                <w:color w:val="000000"/>
                <w:kern w:val="0"/>
                <w:sz w:val="24"/>
                <w:szCs w:val="24"/>
              </w:rPr>
              <w:t>防补光过曝</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支持。</w:t>
            </w:r>
          </w:p>
          <w:p w14:paraId="62824E8E">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17</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需支持在额定供电电压的±25%的范围内正常工作；</w:t>
            </w:r>
          </w:p>
          <w:p w14:paraId="0F0A161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17</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需支持多码流输出，包含主码流、子码流和第三码流，每路码流可独立配置分辨率及帧率；</w:t>
            </w:r>
          </w:p>
          <w:p w14:paraId="45F2356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17</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需支持H.265、H.264、MJPEG视频编码格式，且H.264有Baseline/Main/High Profile编码能力，具有开启/关闭Smart264或Smart265功能；</w:t>
            </w:r>
          </w:p>
          <w:p w14:paraId="70863DF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76.</w:t>
            </w:r>
            <w:r>
              <w:rPr>
                <w:rFonts w:hint="eastAsia" w:ascii="宋体" w:hAnsi="宋体" w:cs="宋体"/>
                <w:color w:val="000000"/>
                <w:kern w:val="0"/>
                <w:sz w:val="24"/>
                <w:szCs w:val="24"/>
              </w:rPr>
              <w:t>需支持MP2L2、G.711ulaw、G.711alaw、G.726、G.722.1、AAC及PCM音频编码格式；</w:t>
            </w:r>
          </w:p>
          <w:p w14:paraId="683690B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77.</w:t>
            </w:r>
            <w:r>
              <w:rPr>
                <w:rFonts w:hint="eastAsia" w:ascii="宋体" w:hAnsi="宋体" w:cs="宋体"/>
                <w:color w:val="000000"/>
                <w:kern w:val="0"/>
                <w:sz w:val="24"/>
                <w:szCs w:val="24"/>
              </w:rPr>
              <w:t>输出的图像中可叠加文字和符号信息，字符需包括通道名称、时间、预置点信息、坐标信息、镜头倍数等信息；</w:t>
            </w:r>
          </w:p>
          <w:p w14:paraId="54BAE7D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78.</w:t>
            </w:r>
            <w:r>
              <w:rPr>
                <w:rFonts w:hint="eastAsia" w:ascii="宋体" w:hAnsi="宋体" w:cs="宋体"/>
                <w:color w:val="000000"/>
                <w:kern w:val="0"/>
                <w:sz w:val="24"/>
                <w:szCs w:val="24"/>
              </w:rPr>
              <w:t>需至少支持24块多边形区域隐私遮蔽，遮盖区域支持多种颜色可选；</w:t>
            </w:r>
          </w:p>
          <w:p w14:paraId="69B94A6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79.</w:t>
            </w:r>
            <w:r>
              <w:rPr>
                <w:rFonts w:hint="eastAsia" w:ascii="宋体" w:hAnsi="宋体" w:cs="宋体"/>
                <w:color w:val="000000"/>
                <w:kern w:val="0"/>
                <w:sz w:val="24"/>
                <w:szCs w:val="24"/>
              </w:rPr>
              <w:t>需具备背光补偿、宽动态、强光抑制功能；</w:t>
            </w:r>
          </w:p>
          <w:p w14:paraId="37E7F4C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18</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应具备自动镜像的功能；</w:t>
            </w:r>
          </w:p>
          <w:p w14:paraId="2BECA370">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18</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应具备至少300个预置点，支持存预置位和调预置位功能；</w:t>
            </w:r>
          </w:p>
          <w:p w14:paraId="2CAF055B">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18</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需按照所设置的预置位完成至少8条巡航路径,每条巡航至少可设置32个预置点；</w:t>
            </w:r>
          </w:p>
          <w:p w14:paraId="7DE35E7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18</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支持2048</w:t>
            </w:r>
            <w:r>
              <w:rPr>
                <w:rFonts w:hint="eastAsia" w:ascii="宋体" w:hAnsi="宋体" w:cs="宋体"/>
                <w:color w:val="000000"/>
                <w:kern w:val="0"/>
                <w:sz w:val="24"/>
                <w:szCs w:val="24"/>
                <w:lang w:val="en-US" w:eastAsia="zh-CN"/>
              </w:rPr>
              <w:t>乘</w:t>
            </w:r>
            <w:r>
              <w:rPr>
                <w:rFonts w:hint="eastAsia" w:ascii="宋体" w:hAnsi="宋体" w:cs="宋体"/>
                <w:color w:val="000000"/>
                <w:kern w:val="0"/>
                <w:sz w:val="24"/>
                <w:szCs w:val="24"/>
              </w:rPr>
              <w:t>1536@30fps高清画面输出；</w:t>
            </w:r>
          </w:p>
          <w:p w14:paraId="5BAE33F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18</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支持smart265高效压缩算法，可较大节省存储空间支持超低照度；</w:t>
            </w:r>
          </w:p>
          <w:p w14:paraId="657C712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18</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支持20倍光学变倍，16倍数字变倍采用高效红外阵列，低功耗，照射距离达50m；</w:t>
            </w:r>
          </w:p>
          <w:p w14:paraId="53EDBEF6">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86.</w:t>
            </w:r>
            <w:r>
              <w:rPr>
                <w:rFonts w:hint="eastAsia" w:ascii="宋体" w:hAnsi="宋体" w:cs="宋体"/>
                <w:color w:val="000000"/>
                <w:kern w:val="0"/>
                <w:sz w:val="24"/>
                <w:szCs w:val="24"/>
              </w:rPr>
              <w:t>支持1080P@60fps、960p@60fps、720p@60fps高帧率输出支持三码流技术，每路码流可独立配置分辨率及帧率；</w:t>
            </w:r>
          </w:p>
          <w:p w14:paraId="16A5FF8B">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87.</w:t>
            </w:r>
            <w:r>
              <w:rPr>
                <w:rFonts w:hint="eastAsia" w:ascii="宋体" w:hAnsi="宋体" w:cs="宋体"/>
                <w:color w:val="000000"/>
                <w:kern w:val="0"/>
                <w:sz w:val="24"/>
                <w:szCs w:val="24"/>
              </w:rPr>
              <w:t>支持区域入侵侦测、越界侦测、移动侦测等智能侦测功能；</w:t>
            </w:r>
          </w:p>
          <w:p w14:paraId="6B275930">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88.</w:t>
            </w:r>
            <w:r>
              <w:rPr>
                <w:rFonts w:hint="eastAsia" w:ascii="宋体" w:hAnsi="宋体" w:cs="宋体"/>
                <w:color w:val="000000"/>
                <w:kern w:val="0"/>
                <w:sz w:val="24"/>
                <w:szCs w:val="24"/>
              </w:rPr>
              <w:t>支持手动跟踪、全景跟踪、事件跟踪，并支持多场景巡航跟踪；</w:t>
            </w:r>
          </w:p>
          <w:p w14:paraId="58176E72">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89.</w:t>
            </w:r>
            <w:r>
              <w:rPr>
                <w:rFonts w:hint="eastAsia" w:ascii="宋体" w:hAnsi="宋体" w:cs="宋体"/>
                <w:color w:val="000000"/>
                <w:kern w:val="0"/>
                <w:sz w:val="24"/>
                <w:szCs w:val="24"/>
              </w:rPr>
              <w:t>支持断网续传功能保证录像不丢失，配合Smart NVR实现事件录像的二次智能检索、分析和浓缩播放支持3D数字降噪、宽动态、透雾、强光抑制、SmartlR等功能支持360°水平旋转，垂直方向-5°-90°；</w:t>
            </w:r>
          </w:p>
          <w:p w14:paraId="31E8AD2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19</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支持300个预置位，8条巡航扫描支持3D定位，可通过鼠标框选目标以实现目标的快速定位与捕捉；</w:t>
            </w:r>
          </w:p>
          <w:p w14:paraId="5844DA0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19</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支持定时抓图与事件抓图功能支持区域曝光与区域聚焦功能；</w:t>
            </w:r>
          </w:p>
          <w:p w14:paraId="146A8E7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19</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支持中心镜像功能；</w:t>
            </w:r>
          </w:p>
          <w:p w14:paraId="6092A2B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19</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支持定时任务、一键守望、一键巡航功能支持1路音频输入和1路音频输出内置2路报警输入和2路报警输出；</w:t>
            </w:r>
          </w:p>
          <w:p w14:paraId="3D2B171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19</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支持报警联动功能支持128G的Micro SD/SDHC/SD</w:t>
            </w:r>
            <w:r>
              <w:rPr>
                <w:rFonts w:hint="eastAsia" w:ascii="宋体" w:hAnsi="宋体" w:cs="宋体"/>
                <w:color w:val="000000"/>
                <w:kern w:val="0"/>
                <w:sz w:val="24"/>
                <w:szCs w:val="24"/>
                <w:lang w:val="en-US" w:eastAsia="zh-CN"/>
              </w:rPr>
              <w:t>乘</w:t>
            </w:r>
            <w:r>
              <w:rPr>
                <w:rFonts w:hint="eastAsia" w:ascii="宋体" w:hAnsi="宋体" w:cs="宋体"/>
                <w:color w:val="000000"/>
                <w:kern w:val="0"/>
                <w:sz w:val="24"/>
                <w:szCs w:val="24"/>
              </w:rPr>
              <w:t>C卡存储；</w:t>
            </w:r>
          </w:p>
          <w:p w14:paraId="11E5001E">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19</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支持SDK、ONVIF、CGI、PSIA、GB/T28181；</w:t>
            </w:r>
          </w:p>
          <w:p w14:paraId="2F6EB3E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196.</w:t>
            </w:r>
            <w:r>
              <w:rPr>
                <w:rFonts w:hint="eastAsia" w:ascii="宋体" w:hAnsi="宋体" w:cs="宋体"/>
                <w:color w:val="000000"/>
                <w:kern w:val="0"/>
                <w:sz w:val="24"/>
                <w:szCs w:val="24"/>
              </w:rPr>
              <w:t>支持 POE+(802.3at)</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防雷、防浪涌、防突波，</w:t>
            </w:r>
            <w:r>
              <w:rPr>
                <w:rFonts w:hint="eastAsia"/>
                <w:lang w:val="en-US" w:eastAsia="zh-CN"/>
              </w:rPr>
              <w:t>≥</w:t>
            </w:r>
            <w:r>
              <w:rPr>
                <w:rFonts w:hint="eastAsia" w:ascii="宋体" w:hAnsi="宋体" w:cs="宋体"/>
                <w:color w:val="000000"/>
                <w:kern w:val="0"/>
                <w:sz w:val="24"/>
                <w:szCs w:val="24"/>
              </w:rPr>
              <w:t>IP66防护等级。</w:t>
            </w:r>
          </w:p>
          <w:p w14:paraId="752480E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197.</w:t>
            </w:r>
            <w:r>
              <w:rPr>
                <w:rFonts w:hint="eastAsia" w:ascii="宋体" w:hAnsi="宋体" w:cs="宋体"/>
                <w:color w:val="000000"/>
                <w:kern w:val="0"/>
                <w:sz w:val="24"/>
                <w:szCs w:val="24"/>
              </w:rPr>
              <w:t>8个10/100/1000/2500Mbps RJ45端口（支持标准PoE++供电）；</w:t>
            </w:r>
          </w:p>
          <w:p w14:paraId="614FF4DE">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198.</w:t>
            </w:r>
            <w:r>
              <w:rPr>
                <w:rFonts w:hint="eastAsia" w:ascii="宋体" w:hAnsi="宋体" w:cs="宋体"/>
                <w:color w:val="000000"/>
                <w:kern w:val="0"/>
                <w:sz w:val="24"/>
                <w:szCs w:val="24"/>
              </w:rPr>
              <w:t>1个1/2.5/10Gbps SFP+端口；</w:t>
            </w:r>
          </w:p>
          <w:p w14:paraId="6651442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199.</w:t>
            </w:r>
            <w:r>
              <w:rPr>
                <w:rFonts w:hint="eastAsia" w:ascii="宋体" w:hAnsi="宋体" w:cs="宋体"/>
                <w:color w:val="000000"/>
                <w:kern w:val="0"/>
                <w:sz w:val="24"/>
                <w:szCs w:val="24"/>
              </w:rPr>
              <w:t>整机最大PoE供电功率为235W，单端口最大PoE供电功率为90W；</w:t>
            </w:r>
          </w:p>
          <w:p w14:paraId="3E1D0A72">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20</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符合IEEE 802.3af/at/bt PoE供电标准，端口支持供电优先级；</w:t>
            </w:r>
          </w:p>
          <w:p w14:paraId="6670CB0B">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20</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支持802.1Q VLAN、Port VLAN、QoS、带宽控制、风暴抑制；</w:t>
            </w:r>
          </w:p>
          <w:p w14:paraId="43EE410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20</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支持端口汇聚、端口流量统计、端口监控、线缆检测、环回保护。</w:t>
            </w:r>
          </w:p>
          <w:p w14:paraId="541001B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20</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2U标准机架式；</w:t>
            </w:r>
          </w:p>
          <w:p w14:paraId="5275090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20</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具有不少于以下接口：2个HDMI接口、2个VGA接口、2个RJ45千兆网络接口、2个USB2.0接口、2个USB3.0接口、1个RS232接口、1个RS485接口（可接入RS485键盘）、1个eSata接口；</w:t>
            </w:r>
          </w:p>
          <w:p w14:paraId="48164DF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20</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不少于9个SATA接口，可满配16TB硬盘；</w:t>
            </w:r>
          </w:p>
          <w:p w14:paraId="29E5C3C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06.</w:t>
            </w:r>
            <w:r>
              <w:rPr>
                <w:rFonts w:hint="eastAsia" w:ascii="宋体" w:hAnsi="宋体" w:cs="宋体"/>
                <w:color w:val="000000"/>
                <w:kern w:val="0"/>
                <w:sz w:val="24"/>
                <w:szCs w:val="24"/>
              </w:rPr>
              <w:t>支持最大接入带宽≥640Mbps，最大存储带宽≥640Mbps，最大转发带宽≥256Mbps；</w:t>
            </w:r>
          </w:p>
          <w:p w14:paraId="4A3D586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07.</w:t>
            </w:r>
            <w:r>
              <w:rPr>
                <w:rFonts w:hint="eastAsia" w:ascii="宋体" w:hAnsi="宋体" w:cs="宋体"/>
                <w:color w:val="000000"/>
                <w:kern w:val="0"/>
                <w:sz w:val="24"/>
                <w:szCs w:val="24"/>
              </w:rPr>
              <w:t>支持RAID0、1、5、10，实现全局热备盘；</w:t>
            </w:r>
          </w:p>
          <w:p w14:paraId="4152D96E">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08.</w:t>
            </w:r>
            <w:r>
              <w:rPr>
                <w:rFonts w:hint="eastAsia" w:ascii="宋体" w:hAnsi="宋体" w:cs="宋体"/>
                <w:color w:val="000000"/>
                <w:kern w:val="0"/>
                <w:sz w:val="24"/>
                <w:szCs w:val="24"/>
              </w:rPr>
              <w:t>解码能力：最大支持32×1080P；</w:t>
            </w:r>
          </w:p>
          <w:p w14:paraId="475ECD6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09.</w:t>
            </w:r>
            <w:r>
              <w:rPr>
                <w:rFonts w:hint="eastAsia" w:ascii="宋体" w:hAnsi="宋体" w:cs="宋体"/>
                <w:color w:val="000000"/>
                <w:kern w:val="0"/>
                <w:sz w:val="24"/>
                <w:szCs w:val="24"/>
              </w:rPr>
              <w:t>显示能力：最大支持8K+1080P、2×4K输出；</w:t>
            </w:r>
          </w:p>
          <w:p w14:paraId="550DC66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具有不少于1路音频输入接口、2路音频输出接口，16路报警输入接口、4路报警输出接口；</w:t>
            </w:r>
          </w:p>
          <w:p w14:paraId="08807D4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21</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支持切片回放功能，支持按月、日、小时维度进行切片展示，按月最大支持30个切片，按日最大支持24个切片，按时最大支持60个切片；</w:t>
            </w:r>
          </w:p>
          <w:p w14:paraId="212D7BE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21</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支持预览时对实时视频流进行手动打标签，通过标签检索可以检索到相关的录像片段。</w:t>
            </w:r>
          </w:p>
          <w:p w14:paraId="27DC688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21</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双频吸顶AP；</w:t>
            </w:r>
          </w:p>
          <w:p w14:paraId="5DC984F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21</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符合Wi-Fi 7标准，IEEE 802.11a/b/g/n/ac/be，2.4GHz频段2</w:t>
            </w:r>
            <w:r>
              <w:rPr>
                <w:rFonts w:hint="eastAsia" w:ascii="宋体" w:hAnsi="宋体" w:cs="宋体"/>
                <w:color w:val="000000"/>
                <w:kern w:val="0"/>
                <w:sz w:val="24"/>
                <w:szCs w:val="24"/>
                <w:lang w:val="en-US" w:eastAsia="zh-CN"/>
              </w:rPr>
              <w:t>乘</w:t>
            </w:r>
            <w:r>
              <w:rPr>
                <w:rFonts w:hint="eastAsia" w:ascii="宋体" w:hAnsi="宋体" w:cs="宋体"/>
                <w:color w:val="000000"/>
                <w:kern w:val="0"/>
                <w:sz w:val="24"/>
                <w:szCs w:val="24"/>
              </w:rPr>
              <w:t>2 MIMO 688Mbps，5GHz频段3</w:t>
            </w:r>
            <w:r>
              <w:rPr>
                <w:rFonts w:hint="eastAsia" w:ascii="宋体" w:hAnsi="宋体" w:cs="宋体"/>
                <w:color w:val="000000"/>
                <w:kern w:val="0"/>
                <w:sz w:val="24"/>
                <w:szCs w:val="24"/>
                <w:lang w:val="en-US" w:eastAsia="zh-CN"/>
              </w:rPr>
              <w:t>乘</w:t>
            </w:r>
            <w:r>
              <w:rPr>
                <w:rFonts w:hint="eastAsia" w:ascii="宋体" w:hAnsi="宋体" w:cs="宋体"/>
                <w:color w:val="000000"/>
                <w:kern w:val="0"/>
                <w:sz w:val="24"/>
                <w:szCs w:val="24"/>
              </w:rPr>
              <w:t>3 MIMO 4323Mbps，理论最高无线速率5011Mbps内置全向天线设计；</w:t>
            </w:r>
          </w:p>
          <w:p w14:paraId="53FBCD0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21</w:t>
            </w:r>
            <w:r>
              <w:rPr>
                <w:rFonts w:hint="eastAsia" w:ascii="宋体" w:hAnsi="宋体" w:cs="宋体"/>
                <w:color w:val="000000"/>
                <w:kern w:val="0"/>
                <w:sz w:val="24"/>
                <w:szCs w:val="24"/>
                <w:lang w:val="en-US" w:eastAsia="zh-CN"/>
              </w:rPr>
              <w:t>5.</w:t>
            </w:r>
            <w:r>
              <w:rPr>
                <w:rFonts w:hint="eastAsia"/>
                <w:lang w:val="en-US" w:eastAsia="zh-CN"/>
              </w:rPr>
              <w:t>≥</w:t>
            </w:r>
            <w:r>
              <w:rPr>
                <w:rFonts w:hint="eastAsia" w:ascii="宋体" w:hAnsi="宋体" w:cs="宋体"/>
                <w:color w:val="000000"/>
                <w:kern w:val="0"/>
                <w:sz w:val="24"/>
                <w:szCs w:val="24"/>
              </w:rPr>
              <w:t>1个2.5G网口；</w:t>
            </w:r>
          </w:p>
          <w:p w14:paraId="72A8FC53">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16.</w:t>
            </w:r>
            <w:r>
              <w:rPr>
                <w:rFonts w:hint="eastAsia" w:ascii="宋体" w:hAnsi="宋体" w:cs="宋体"/>
                <w:color w:val="000000"/>
                <w:kern w:val="0"/>
                <w:sz w:val="24"/>
                <w:szCs w:val="24"/>
              </w:rPr>
              <w:t>支持DC/标准PoE供电；</w:t>
            </w:r>
          </w:p>
          <w:p w14:paraId="72FBDB59">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17.</w:t>
            </w:r>
            <w:r>
              <w:rPr>
                <w:rFonts w:hint="eastAsia" w:ascii="宋体" w:hAnsi="宋体" w:cs="宋体"/>
                <w:color w:val="000000"/>
                <w:kern w:val="0"/>
                <w:sz w:val="24"/>
                <w:szCs w:val="24"/>
              </w:rPr>
              <w:t>支持IPTV功能；</w:t>
            </w:r>
          </w:p>
          <w:p w14:paraId="07AE66B3">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18.</w:t>
            </w:r>
            <w:r>
              <w:rPr>
                <w:rFonts w:hint="eastAsia" w:ascii="宋体" w:hAnsi="宋体" w:cs="宋体"/>
                <w:color w:val="000000"/>
                <w:kern w:val="0"/>
                <w:sz w:val="24"/>
                <w:szCs w:val="24"/>
              </w:rPr>
              <w:t>支持易展功能；</w:t>
            </w:r>
          </w:p>
          <w:p w14:paraId="0FBFBADE">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19.</w:t>
            </w:r>
            <w:r>
              <w:rPr>
                <w:rFonts w:hint="eastAsia" w:ascii="宋体" w:hAnsi="宋体" w:cs="宋体"/>
                <w:color w:val="000000"/>
                <w:kern w:val="0"/>
                <w:sz w:val="24"/>
                <w:szCs w:val="24"/>
              </w:rPr>
              <w:t>支持802.11k/v/r协议，智能漫游技术；</w:t>
            </w:r>
          </w:p>
          <w:p w14:paraId="35173DEB">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20.</w:t>
            </w:r>
            <w:r>
              <w:rPr>
                <w:rFonts w:hint="eastAsia" w:ascii="宋体" w:hAnsi="宋体" w:cs="宋体"/>
                <w:color w:val="000000"/>
                <w:kern w:val="0"/>
                <w:sz w:val="24"/>
                <w:szCs w:val="24"/>
              </w:rPr>
              <w:t>频谱导航；</w:t>
            </w:r>
          </w:p>
          <w:p w14:paraId="608938C9">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22</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射频自动调优功能</w:t>
            </w:r>
            <w:r>
              <w:rPr>
                <w:rFonts w:hint="eastAsia" w:ascii="宋体" w:hAnsi="宋体" w:cs="宋体"/>
                <w:color w:val="000000"/>
                <w:kern w:val="0"/>
                <w:sz w:val="24"/>
                <w:szCs w:val="24"/>
                <w:lang w:eastAsia="zh-CN"/>
              </w:rPr>
              <w:t>；</w:t>
            </w:r>
          </w:p>
          <w:p w14:paraId="0E7C7E91">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22</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十字骨架四对八芯双绞线超六类屏蔽网线300米，水晶头、卡扣等配件</w:t>
            </w:r>
            <w:r>
              <w:rPr>
                <w:rFonts w:hint="eastAsia" w:ascii="宋体" w:hAnsi="宋体" w:cs="宋体"/>
                <w:color w:val="000000"/>
                <w:kern w:val="0"/>
                <w:sz w:val="24"/>
                <w:szCs w:val="24"/>
                <w:lang w:eastAsia="zh-CN"/>
              </w:rPr>
              <w:t>；</w:t>
            </w:r>
          </w:p>
          <w:p w14:paraId="40285AA7">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22</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服务器机柜（≥42U）</w:t>
            </w:r>
            <w:r>
              <w:rPr>
                <w:rFonts w:hint="eastAsia" w:ascii="宋体" w:hAnsi="宋体" w:cs="宋体"/>
                <w:color w:val="000000"/>
                <w:kern w:val="0"/>
                <w:sz w:val="24"/>
                <w:szCs w:val="24"/>
                <w:lang w:eastAsia="zh-CN"/>
              </w:rPr>
              <w:t>；</w:t>
            </w:r>
          </w:p>
          <w:p w14:paraId="6E8A470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22</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摇臂模块（1套）</w:t>
            </w:r>
          </w:p>
          <w:p w14:paraId="52592ED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（1）材质：铝合金；</w:t>
            </w:r>
          </w:p>
          <w:p w14:paraId="225CCCE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（2）载重能力：足够实现摄像头、云台及附加配件重量；</w:t>
            </w:r>
          </w:p>
          <w:p w14:paraId="1EC63CEC">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（3）长度：根据需求选择，确保覆盖范围；</w:t>
            </w:r>
          </w:p>
          <w:p w14:paraId="02A9B69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（4）可伸缩性：优选可伸缩设计，增强灵活性；</w:t>
            </w:r>
          </w:p>
          <w:p w14:paraId="08A3CA49">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（5）载重与稳定性：与摄录系统需求相匹配；</w:t>
            </w:r>
          </w:p>
          <w:p w14:paraId="6EA31E7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（6）摄像头适配：兼容多种型号摄像头安装；</w:t>
            </w:r>
          </w:p>
          <w:p w14:paraId="0FCD22A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（7）扩展接口：提供接口，实现连接额外配件；</w:t>
            </w:r>
          </w:p>
          <w:p w14:paraId="55C123A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■（8）安装方式：双摇臂吊装式。</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（投标文件内需提供产品彩页或官网功能截图或技术白皮书作为证明文件）</w:t>
            </w:r>
          </w:p>
          <w:p w14:paraId="6582993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摄录模块（3套）</w:t>
            </w:r>
          </w:p>
          <w:p w14:paraId="5E20F52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（1）分辨率：≥1080p（高清）；</w:t>
            </w:r>
          </w:p>
          <w:p w14:paraId="25A6A3C9">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（2）帧率：≥30fps（帧每秒）；</w:t>
            </w:r>
          </w:p>
          <w:p w14:paraId="38E27DA6">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（3）同步能力：实现时间码同步；</w:t>
            </w:r>
          </w:p>
          <w:p w14:paraId="13264770">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（4）摄像头可以180度角度手动设置，确保捕捉到不同位置的画面；</w:t>
            </w:r>
          </w:p>
          <w:p w14:paraId="40650B86">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（5）处理器：具备高速处理高清视频流的能力；</w:t>
            </w:r>
          </w:p>
          <w:p w14:paraId="59080A8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（6）视频格式：选择通用格式H264以确保与后期制作软件兼容；</w:t>
            </w:r>
          </w:p>
          <w:p w14:paraId="32B3544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（7）摄像头视频流的同步、编辑和合成；</w:t>
            </w:r>
          </w:p>
          <w:p w14:paraId="2640410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（8）实现同考站两个摄像头的曝光和色彩设置一致，以保持画面的连贯性。</w:t>
            </w:r>
          </w:p>
          <w:p w14:paraId="00110AC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26.</w:t>
            </w:r>
            <w:r>
              <w:rPr>
                <w:rFonts w:hint="eastAsia" w:ascii="宋体" w:hAnsi="宋体" w:cs="宋体"/>
                <w:color w:val="000000"/>
                <w:kern w:val="0"/>
                <w:sz w:val="24"/>
                <w:szCs w:val="24"/>
              </w:rPr>
              <w:t>第一视角摄录模块（6套）</w:t>
            </w:r>
          </w:p>
          <w:p w14:paraId="0B7BA8D0">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（1）视频分辨率</w:t>
            </w:r>
            <w:r>
              <w:rPr>
                <w:rFonts w:hint="eastAsia" w:ascii="宋体" w:hAnsi="宋体" w:cs="宋体"/>
                <w:color w:val="000000"/>
                <w:kern w:val="0"/>
                <w:sz w:val="24"/>
                <w:szCs w:val="24"/>
                <w:lang w:eastAsia="zh-CN"/>
              </w:rPr>
              <w:t>：</w:t>
            </w:r>
          </w:p>
          <w:p w14:paraId="0DE7F4A6">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4K(4096×2160)@25FPS；</w:t>
            </w:r>
          </w:p>
          <w:p w14:paraId="07C2C2E0">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4K UHD(3840×2160 16</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9)@25,30FPS；</w:t>
            </w:r>
          </w:p>
          <w:p w14:paraId="390AD0D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1080P(1920×1080 16</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9)@25,50,100,120 FPS；</w:t>
            </w:r>
          </w:p>
          <w:p w14:paraId="40893126">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2.7K(2704×1520)@24,25,30,60FPS；</w:t>
            </w:r>
          </w:p>
          <w:p w14:paraId="0BC66B4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720P(1280×720)@25,30,50,60,120,240FPS；</w:t>
            </w:r>
          </w:p>
          <w:p w14:paraId="1A2BA32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480P(854×480)@30,50,60,120,240FPS；</w:t>
            </w:r>
          </w:p>
          <w:p w14:paraId="0F05B45E">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（2）视频格式：mp4(H.264)；</w:t>
            </w:r>
          </w:p>
          <w:p w14:paraId="50B5D79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（3）图片分辨率：</w:t>
            </w:r>
            <w:r>
              <w:rPr>
                <w:rFonts w:hint="eastAsia" w:ascii="宋体" w:hAnsi="宋体" w:cs="宋体"/>
                <w:color w:val="000000"/>
                <w:kern w:val="0"/>
                <w:sz w:val="24"/>
                <w:szCs w:val="24"/>
                <w:lang w:val="en-US" w:eastAsia="zh-CN"/>
              </w:rPr>
              <w:t>支持</w:t>
            </w:r>
            <w:r>
              <w:rPr>
                <w:rFonts w:hint="eastAsia" w:ascii="宋体" w:hAnsi="宋体" w:cs="宋体"/>
                <w:color w:val="000000"/>
                <w:kern w:val="0"/>
                <w:sz w:val="24"/>
                <w:szCs w:val="24"/>
              </w:rPr>
              <w:t>4、8、12百万像素；</w:t>
            </w:r>
          </w:p>
          <w:p w14:paraId="3FD45C4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（4）传感器：≥1200万像素；</w:t>
            </w:r>
          </w:p>
          <w:p w14:paraId="0D9A83BC">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（5）镜头类型：≥140°大广角；</w:t>
            </w:r>
          </w:p>
          <w:p w14:paraId="6A4D506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（6）内置电池：≥3000mAH 锂电池；</w:t>
            </w:r>
          </w:p>
          <w:p w14:paraId="052957A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（7）麦克风：内置高灵敏麦克风；</w:t>
            </w:r>
          </w:p>
          <w:p w14:paraId="0F904B4B">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（8）输出：Type-C,防水 TRRS 接口；</w:t>
            </w:r>
          </w:p>
          <w:p w14:paraId="239F68AB">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（9）存储卡：Micro SD,SDHC,SD</w:t>
            </w:r>
            <w:r>
              <w:rPr>
                <w:rFonts w:hint="eastAsia" w:ascii="宋体" w:hAnsi="宋体" w:cs="宋体"/>
                <w:color w:val="000000"/>
                <w:kern w:val="0"/>
                <w:sz w:val="24"/>
                <w:szCs w:val="24"/>
                <w:lang w:val="en-US" w:eastAsia="zh-CN"/>
              </w:rPr>
              <w:t>乘</w:t>
            </w:r>
            <w:r>
              <w:rPr>
                <w:rFonts w:hint="eastAsia" w:ascii="宋体" w:hAnsi="宋体" w:cs="宋体"/>
                <w:color w:val="000000"/>
                <w:kern w:val="0"/>
                <w:sz w:val="24"/>
                <w:szCs w:val="24"/>
              </w:rPr>
              <w:t>C, ≥256GB；</w:t>
            </w:r>
          </w:p>
          <w:p w14:paraId="3DF6DCC2">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（10）Wi-Fi</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2.4/5.8G；</w:t>
            </w:r>
          </w:p>
          <w:p w14:paraId="5EC25D03">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（11）蓝牙</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内置蓝牙 4.2，兼容Drt遥控器；</w:t>
            </w:r>
          </w:p>
          <w:p w14:paraId="418980C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（12）防水</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IP</w:t>
            </w:r>
            <w:r>
              <w:rPr>
                <w:rFonts w:hint="eastAsia" w:ascii="宋体" w:hAnsi="宋体" w:cs="宋体"/>
                <w:color w:val="000000"/>
                <w:kern w:val="0"/>
                <w:sz w:val="24"/>
                <w:szCs w:val="24"/>
                <w:lang w:val="en-US" w:eastAsia="zh-CN"/>
              </w:rPr>
              <w:t>乘</w:t>
            </w:r>
            <w:r>
              <w:rPr>
                <w:rFonts w:hint="eastAsia" w:ascii="宋体" w:hAnsi="宋体" w:cs="宋体"/>
                <w:color w:val="000000"/>
                <w:kern w:val="0"/>
                <w:sz w:val="24"/>
                <w:szCs w:val="24"/>
              </w:rPr>
              <w:t>7 防水；</w:t>
            </w:r>
          </w:p>
          <w:p w14:paraId="104F126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（13）尺寸</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≤50×100×35mm，重量</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≤150g；</w:t>
            </w:r>
          </w:p>
          <w:p w14:paraId="56429C0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（14）防抖</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EIS 六轴电子防抖；</w:t>
            </w:r>
          </w:p>
          <w:p w14:paraId="4B058D0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★（15）工作时间</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4K拍摄模式下工作时间≥5小时；1080P拍摄模式下工作时间≥7小时。</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（投标文件内需提供产品彩页或官网功能截图或技术白皮书作为证明文件）</w:t>
            </w:r>
          </w:p>
          <w:p w14:paraId="359FE42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27.</w:t>
            </w:r>
            <w:r>
              <w:rPr>
                <w:rFonts w:hint="eastAsia" w:ascii="宋体" w:hAnsi="宋体" w:cs="宋体"/>
                <w:color w:val="000000"/>
                <w:kern w:val="0"/>
                <w:sz w:val="24"/>
                <w:szCs w:val="24"/>
              </w:rPr>
              <w:t>视频融合模块</w:t>
            </w:r>
          </w:p>
          <w:p w14:paraId="29F42549">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（1）视频融合可以多个任务同时融合，能够编辑任务名称、绑定的相关房间；</w:t>
            </w:r>
          </w:p>
          <w:p w14:paraId="3F55A459">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（2）帧率50 Hz,每秒传输帧数25帧，默认工作分辨率≥1920×1080；</w:t>
            </w:r>
          </w:p>
          <w:p w14:paraId="1CF8D4F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（3）视频压缩标准：H.265/H.264/MPEG；</w:t>
            </w:r>
          </w:p>
          <w:p w14:paraId="724F210E">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（4）视频压缩码率：32Kbps~8Mbps；</w:t>
            </w:r>
          </w:p>
          <w:p w14:paraId="01D7BD5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（5）码流平滑,可适应不同场景下对图像质量、流畅性的不同要求；</w:t>
            </w:r>
          </w:p>
          <w:p w14:paraId="44D6226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（6）开始融合、结束融合、视频文件、画面缩放、开始记录、停止记录功能；</w:t>
            </w:r>
          </w:p>
          <w:p w14:paraId="30E1F58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★（7）能够融合4路同步视频，将4路同步视频及1路独立音频融合成一个MP4文件，融合后视频帧高度1920，帧宽度1080，帧速率25帧/秒；</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（投标文件内需提供产品彩页或官网功能截图或技术白皮书作为证明文件）</w:t>
            </w:r>
          </w:p>
          <w:p w14:paraId="3C38C93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■（8）支持实时画面融合，实时预览4路融合画面；</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（投标文件内需提供产品彩页或官网功能截图或技术白皮书作为证明文件）</w:t>
            </w:r>
          </w:p>
          <w:p w14:paraId="6C045D10">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28.</w:t>
            </w:r>
            <w:r>
              <w:rPr>
                <w:rFonts w:hint="eastAsia" w:ascii="宋体" w:hAnsi="宋体" w:cs="宋体"/>
                <w:color w:val="000000"/>
                <w:kern w:val="0"/>
                <w:sz w:val="24"/>
                <w:szCs w:val="24"/>
              </w:rPr>
              <w:t>预约训练模块</w:t>
            </w:r>
          </w:p>
          <w:p w14:paraId="668B4779">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■（1）支持批量导入多个学员、多个房间、多个时间段，批量设置每个房间的考题；</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（投标文件内需提供产品彩页或官网功能截图或技术白皮书作为证明文件）</w:t>
            </w:r>
          </w:p>
          <w:p w14:paraId="4572F04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（2）学员登录系统后，可以查看当前的预约训练信息；</w:t>
            </w:r>
          </w:p>
          <w:p w14:paraId="741110C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（3）系统提供在线学习功能，学员开始训练前可观看标准技能操作视频； </w:t>
            </w:r>
          </w:p>
          <w:p w14:paraId="7256785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■（4）系统内置语音提醒功能，管理员可自定义语音提醒，支持不同时间段播放不同语音；</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（投标文件内需提供产品彩页或官网功能截图或技术白皮书作为证明文件）</w:t>
            </w:r>
          </w:p>
          <w:p w14:paraId="0BF1B83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■（5）在训练模式时，提供视频录制功能，支持学员在未上传最终视频前，可实时查看刚结束录制的4路融合画面，并在确认后可自主一键上传</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（投标文件内需提供产品彩页或官网功能截图或技术白皮书作为证明文件）</w:t>
            </w:r>
          </w:p>
          <w:p w14:paraId="39DF623C">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（6）支持学员反复录制视频，上传符合要求的视频材料；</w:t>
            </w:r>
          </w:p>
          <w:p w14:paraId="522A462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■（7）老师可以观看学员上传的操作视频，根据评分标准打分，同时支持标记点评，系统自动记录点评时间，学员观看时可点击视频自动跳转至点评标记位置；</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（投标文件内需提供产品彩页或官网功能截图或技术白皮书作为证明文件）</w:t>
            </w:r>
          </w:p>
          <w:p w14:paraId="63F03CB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（8）支持学生回看操作视频、得分及老师的评价。</w:t>
            </w:r>
          </w:p>
          <w:p w14:paraId="4D3074E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29.</w:t>
            </w:r>
            <w:r>
              <w:rPr>
                <w:rFonts w:hint="eastAsia" w:ascii="宋体" w:hAnsi="宋体" w:cs="宋体"/>
                <w:color w:val="000000"/>
                <w:kern w:val="0"/>
                <w:sz w:val="24"/>
                <w:szCs w:val="24"/>
              </w:rPr>
              <w:t>视频推送模块</w:t>
            </w:r>
          </w:p>
          <w:p w14:paraId="5620E3F6">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（1）存储和管理标准视频内容，实现视频的添加、分类、检索等功能；</w:t>
            </w:r>
          </w:p>
          <w:p w14:paraId="48AD345E">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（2）学员登录后可浏览视频库，选择并在设备上观看标准视频；</w:t>
            </w:r>
          </w:p>
          <w:p w14:paraId="078071E0">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（3）拥有视频播放、暂停、快进、快退等控制功能；</w:t>
            </w:r>
          </w:p>
          <w:p w14:paraId="43989CB3">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（4）可以与大屏幕设备连接，远程视频推送和播放控制。</w:t>
            </w:r>
          </w:p>
          <w:p w14:paraId="06F922BE">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23</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无人执考考核模块</w:t>
            </w:r>
          </w:p>
          <w:p w14:paraId="7B459D3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对于考生数量大及考官数量不足的考核情况，系统可以全自动的考试引导，无纸化考核，全自动高清摄录考程，在考核结束后，可在平台集中查看各个学员考核过程进行评分，评分结果自动与学员考核关联；</w:t>
            </w:r>
          </w:p>
          <w:p w14:paraId="5E4AF97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（2）考官可使用移动端或者电脑进行后台评分；</w:t>
            </w:r>
          </w:p>
          <w:p w14:paraId="5AB2F9A2">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（3）考官可远程对指定的考站进行实时评分；</w:t>
            </w:r>
          </w:p>
          <w:p w14:paraId="5A6E4A2C">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（4）能够加载相应考试的评分表；</w:t>
            </w:r>
          </w:p>
          <w:p w14:paraId="449DE9B0">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（5）考试完成后通过后台高清视频和评分表进行评分；</w:t>
            </w:r>
          </w:p>
          <w:p w14:paraId="6477D5EB">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（6）考官可以给视频进行点评，记录点评的锚点时间。</w:t>
            </w:r>
          </w:p>
          <w:p w14:paraId="37C053BC">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23</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整机采用全金属外壳设计，屏幕边缘采用金属圆角包边防护，整机背板采用金属材质，有效屏蔽内部电路器件辐射；防潮耐盐雾蚀锈</w:t>
            </w:r>
            <w:r>
              <w:rPr>
                <w:rFonts w:hint="eastAsia" w:ascii="宋体" w:hAnsi="宋体" w:cs="宋体"/>
                <w:color w:val="000000"/>
                <w:kern w:val="0"/>
                <w:sz w:val="24"/>
                <w:szCs w:val="24"/>
                <w:lang w:eastAsia="zh-CN"/>
              </w:rPr>
              <w:t>；</w:t>
            </w:r>
          </w:p>
          <w:p w14:paraId="42237F35">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23</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整机屏幕采用</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65英寸超高清LED液晶显示器，显示比例16</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9，分辨率3840×2160；侧置输入接口具备2路HDMI、1路RS232、1路USB接口；侧置输出接口具备1路音频输出、1路触控USB输出；前置输入接口具备3路USB接口（包含1路Type-C、2路USB）</w:t>
            </w:r>
            <w:r>
              <w:rPr>
                <w:rFonts w:hint="eastAsia" w:ascii="宋体" w:hAnsi="宋体" w:cs="宋体"/>
                <w:color w:val="000000"/>
                <w:kern w:val="0"/>
                <w:sz w:val="24"/>
                <w:szCs w:val="24"/>
                <w:lang w:eastAsia="zh-CN"/>
              </w:rPr>
              <w:t>；</w:t>
            </w:r>
          </w:p>
          <w:p w14:paraId="7433B460">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23</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嵌入式系统，内存≥2GB，存储空间≥8GB；钢化玻璃表面硬度≥9H</w:t>
            </w:r>
            <w:r>
              <w:rPr>
                <w:rFonts w:hint="eastAsia" w:ascii="宋体" w:hAnsi="宋体" w:cs="宋体"/>
                <w:color w:val="000000"/>
                <w:kern w:val="0"/>
                <w:sz w:val="24"/>
                <w:szCs w:val="24"/>
                <w:lang w:eastAsia="zh-CN"/>
              </w:rPr>
              <w:t>；</w:t>
            </w:r>
          </w:p>
          <w:p w14:paraId="1E3FDE18">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23</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采用红外触控技术，支持Windows系统中进行40点或以上触控，支持在Android系统中进行40点或以上触控</w:t>
            </w:r>
            <w:r>
              <w:rPr>
                <w:rFonts w:hint="eastAsia" w:ascii="宋体" w:hAnsi="宋体" w:cs="宋体"/>
                <w:color w:val="000000"/>
                <w:kern w:val="0"/>
                <w:sz w:val="24"/>
                <w:szCs w:val="24"/>
                <w:lang w:eastAsia="zh-CN"/>
              </w:rPr>
              <w:t>；</w:t>
            </w:r>
          </w:p>
          <w:p w14:paraId="2E211429">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35.</w:t>
            </w:r>
            <w:r>
              <w:rPr>
                <w:rFonts w:hint="eastAsia" w:ascii="宋体" w:hAnsi="宋体" w:cs="宋体"/>
                <w:color w:val="000000"/>
                <w:kern w:val="0"/>
                <w:sz w:val="24"/>
                <w:szCs w:val="24"/>
              </w:rPr>
              <w:t>整机内置2.2声道扬声器，位于设备上边框，顶置朝前发声，前朝向10W高音扬声器2个，上朝向20W中低音扬声器2个，额定总功率60W</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整机能感应并自动调节屏幕亮度来达到在不同光照环境下的不同亮度显示效果，此功能可自行开启或关闭</w:t>
            </w:r>
            <w:r>
              <w:rPr>
                <w:rFonts w:hint="eastAsia" w:ascii="宋体" w:hAnsi="宋体" w:cs="宋体"/>
                <w:color w:val="000000"/>
                <w:kern w:val="0"/>
                <w:sz w:val="24"/>
                <w:szCs w:val="24"/>
                <w:lang w:eastAsia="zh-CN"/>
              </w:rPr>
              <w:t>；</w:t>
            </w:r>
          </w:p>
          <w:p w14:paraId="021AE5CE">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36.</w:t>
            </w:r>
            <w:r>
              <w:rPr>
                <w:rFonts w:hint="eastAsia" w:ascii="宋体" w:hAnsi="宋体" w:cs="宋体"/>
                <w:color w:val="000000"/>
                <w:kern w:val="0"/>
                <w:sz w:val="24"/>
                <w:szCs w:val="24"/>
              </w:rPr>
              <w:t>设备支持通过前置面板物理按键一键启动录屏功能，可将屏幕中显示的课件、音频内容与人声同时录制</w:t>
            </w:r>
            <w:r>
              <w:rPr>
                <w:rFonts w:hint="eastAsia" w:ascii="宋体" w:hAnsi="宋体" w:cs="宋体"/>
                <w:color w:val="000000"/>
                <w:kern w:val="0"/>
                <w:sz w:val="24"/>
                <w:szCs w:val="24"/>
                <w:lang w:eastAsia="zh-CN"/>
              </w:rPr>
              <w:t>；</w:t>
            </w:r>
          </w:p>
          <w:p w14:paraId="4F588ED4">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37.</w:t>
            </w:r>
            <w:r>
              <w:rPr>
                <w:rFonts w:hint="eastAsia" w:ascii="宋体" w:hAnsi="宋体" w:cs="宋体"/>
                <w:color w:val="000000"/>
                <w:kern w:val="0"/>
                <w:sz w:val="24"/>
                <w:szCs w:val="24"/>
              </w:rPr>
              <w:t>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r>
              <w:rPr>
                <w:rFonts w:hint="eastAsia" w:ascii="宋体" w:hAnsi="宋体" w:cs="宋体"/>
                <w:color w:val="000000"/>
                <w:kern w:val="0"/>
                <w:sz w:val="24"/>
                <w:szCs w:val="24"/>
                <w:lang w:eastAsia="zh-CN"/>
              </w:rPr>
              <w:t>；</w:t>
            </w:r>
          </w:p>
          <w:p w14:paraId="052E313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38.</w:t>
            </w:r>
            <w:r>
              <w:rPr>
                <w:rFonts w:hint="eastAsia" w:ascii="宋体" w:hAnsi="宋体" w:cs="宋体"/>
                <w:color w:val="000000"/>
                <w:kern w:val="0"/>
                <w:sz w:val="24"/>
                <w:szCs w:val="24"/>
              </w:rPr>
              <w:t>整机支持发出频率为18kHz-22kHz超声波信号，智能手机通过麦克风接收后，智能手机与整机无需在同一局域网内，可实现配对，一键投屏，用户无需手动输入投屏码或扫码获取投屏码；整机内置双WiFi6无线网卡（不接受外接），在Android下支持无线设备同时连接数量≥32个，在Windows系统下支持无线设备同时连接≥8个；</w:t>
            </w:r>
          </w:p>
          <w:p w14:paraId="3F60010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39.</w:t>
            </w:r>
            <w:r>
              <w:rPr>
                <w:rFonts w:hint="eastAsia" w:ascii="宋体" w:hAnsi="宋体" w:cs="宋体"/>
                <w:color w:val="000000"/>
                <w:kern w:val="0"/>
                <w:sz w:val="24"/>
                <w:szCs w:val="24"/>
              </w:rPr>
              <w:t>整机上边框内置非独立式摄像头，采用一体化集成设计，摄像头数量≥4个，并且像素值均大于800 万；</w:t>
            </w:r>
          </w:p>
          <w:p w14:paraId="0436D024">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24</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整机支持上边框内置非独立摄像头模组，同时输出至少 3 路视频流，同时支持课堂远程巡课、课堂教学数据采集、本地画面预览</w:t>
            </w:r>
            <w:r>
              <w:rPr>
                <w:rFonts w:hint="eastAsia" w:ascii="宋体" w:hAnsi="宋体" w:cs="宋体"/>
                <w:color w:val="000000"/>
                <w:kern w:val="0"/>
                <w:sz w:val="24"/>
                <w:szCs w:val="24"/>
                <w:lang w:eastAsia="zh-CN"/>
              </w:rPr>
              <w:t>；</w:t>
            </w:r>
          </w:p>
          <w:p w14:paraId="0143B7B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24</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为了保障师生用眼健康问题，智慧黑板需通过由中国标准化研究院制定的视觉舒适度（VICO）评价体系测试，并达到视觉舒适度A+级或以上标准；</w:t>
            </w:r>
          </w:p>
          <w:p w14:paraId="01323CB6">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24</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整机内置非独立外扩展的8阵列麦克风，拾音角度≥180°，可用于对教室环境音频进行采集，拾音距离≥12m</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整机支持提笔书写，在Windows系统下可实现无需点击任意功能入口，当检测到红外笔笔尖接触屏幕时，自动进入书写模式</w:t>
            </w:r>
            <w:r>
              <w:rPr>
                <w:rFonts w:hint="eastAsia" w:ascii="宋体" w:hAnsi="宋体" w:cs="宋体"/>
                <w:color w:val="000000"/>
                <w:kern w:val="0"/>
                <w:sz w:val="24"/>
                <w:szCs w:val="24"/>
                <w:lang w:eastAsia="zh-CN"/>
              </w:rPr>
              <w:t>；</w:t>
            </w:r>
          </w:p>
          <w:p w14:paraId="1E8E4642">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24</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整机支持提笔书写，在Windows系统下可实现无需点击任意功能入口，当检测到红外笔笔尖接触屏幕时，自动进入书写模式</w:t>
            </w:r>
            <w:r>
              <w:rPr>
                <w:rFonts w:hint="eastAsia" w:ascii="宋体" w:hAnsi="宋体" w:cs="宋体"/>
                <w:color w:val="000000"/>
                <w:kern w:val="0"/>
                <w:sz w:val="24"/>
                <w:szCs w:val="24"/>
                <w:lang w:eastAsia="zh-CN"/>
              </w:rPr>
              <w:t>；</w:t>
            </w:r>
          </w:p>
          <w:p w14:paraId="15FB25F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24</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支持半屏模式，将Windows显示画面上半部分下拉到屏幕下半部分显示，此时依然可以正常触控操作Windows系统；点击非Windows显示画面区域（屏幕上半部分），即可退出该模式；</w:t>
            </w:r>
          </w:p>
          <w:p w14:paraId="62852B38">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45.</w:t>
            </w:r>
            <w:r>
              <w:rPr>
                <w:rFonts w:hint="eastAsia" w:ascii="宋体" w:hAnsi="宋体" w:cs="宋体"/>
                <w:color w:val="000000"/>
                <w:kern w:val="0"/>
                <w:sz w:val="24"/>
                <w:szCs w:val="24"/>
              </w:rPr>
              <w:t>整机具备前置Type-C接口，通过Type-C接口实现音视频输入，外接电脑设备经双头Type-C线连接至整机，即可把外接电脑设备画面投到整机上，同时在整机上操作画面，可实现触摸电脑的操作，无需再连接触控USB线</w:t>
            </w:r>
            <w:r>
              <w:rPr>
                <w:rFonts w:hint="eastAsia" w:ascii="宋体" w:hAnsi="宋体" w:cs="宋体"/>
                <w:color w:val="000000"/>
                <w:kern w:val="0"/>
                <w:sz w:val="24"/>
                <w:szCs w:val="24"/>
                <w:lang w:eastAsia="zh-CN"/>
              </w:rPr>
              <w:t>；</w:t>
            </w:r>
          </w:p>
          <w:p w14:paraId="559FA1A4">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46.</w:t>
            </w:r>
            <w:r>
              <w:rPr>
                <w:rFonts w:hint="eastAsia" w:ascii="宋体" w:hAnsi="宋体" w:cs="宋体"/>
                <w:color w:val="000000"/>
                <w:kern w:val="0"/>
                <w:sz w:val="24"/>
                <w:szCs w:val="24"/>
              </w:rPr>
              <w:t>整机关机状态下，通过长按电源键进入设置界面后，可点击屏幕选择故障检测、系统还原功能，系统还原可单独还原PC系统，单独还原整机系统</w:t>
            </w:r>
            <w:r>
              <w:rPr>
                <w:rFonts w:hint="eastAsia" w:ascii="宋体" w:hAnsi="宋体" w:cs="宋体"/>
                <w:color w:val="000000"/>
                <w:kern w:val="0"/>
                <w:sz w:val="24"/>
                <w:szCs w:val="24"/>
                <w:lang w:eastAsia="zh-CN"/>
              </w:rPr>
              <w:t>；</w:t>
            </w:r>
          </w:p>
          <w:p w14:paraId="4645CAE7">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47.</w:t>
            </w:r>
            <w:r>
              <w:rPr>
                <w:rFonts w:hint="eastAsia" w:ascii="宋体" w:hAnsi="宋体" w:cs="宋体"/>
                <w:color w:val="000000"/>
                <w:kern w:val="0"/>
                <w:sz w:val="24"/>
                <w:szCs w:val="24"/>
              </w:rPr>
              <w:t>整机安卓和全部外接通道（HDMI、Type-c）下侧边栏支持通过扫描二维码加入班级，老师设置题型，学生回答后提交，可以查看正确率比例及详细讲解；支持随机抽选、实时弹幕；支持管理当前班级成员；支持导出学生报告</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全通道下可支持通过自定义按键调出该功能</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整机设备开机启动后，自动进入教学桌面，支持账号登录、退出，自动获取个人云端教学课件列表，并可进入全部课件列表</w:t>
            </w:r>
            <w:r>
              <w:rPr>
                <w:rFonts w:hint="eastAsia" w:ascii="宋体" w:hAnsi="宋体" w:cs="宋体"/>
                <w:color w:val="000000"/>
                <w:kern w:val="0"/>
                <w:sz w:val="24"/>
                <w:szCs w:val="24"/>
                <w:lang w:eastAsia="zh-CN"/>
              </w:rPr>
              <w:t>；</w:t>
            </w:r>
          </w:p>
          <w:p w14:paraId="47F92182">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48.</w:t>
            </w:r>
            <w:r>
              <w:rPr>
                <w:rFonts w:hint="eastAsia" w:ascii="宋体" w:hAnsi="宋体" w:cs="宋体"/>
                <w:color w:val="000000"/>
                <w:kern w:val="0"/>
                <w:sz w:val="24"/>
                <w:szCs w:val="24"/>
              </w:rPr>
              <w:t>整机Windows通道支持文件传输应用，支持通过扫码、wifi直联、超声三种方式与手机进行握手连接，实现文件传输功能</w:t>
            </w:r>
            <w:r>
              <w:rPr>
                <w:rFonts w:hint="eastAsia" w:ascii="宋体" w:hAnsi="宋体" w:cs="宋体"/>
                <w:color w:val="000000"/>
                <w:kern w:val="0"/>
                <w:sz w:val="24"/>
                <w:szCs w:val="24"/>
                <w:lang w:eastAsia="zh-CN"/>
              </w:rPr>
              <w:t>；</w:t>
            </w:r>
          </w:p>
          <w:p w14:paraId="35E00D7D">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49.</w:t>
            </w:r>
            <w:r>
              <w:rPr>
                <w:rFonts w:hint="eastAsia" w:ascii="宋体" w:hAnsi="宋体" w:cs="宋体"/>
                <w:color w:val="000000"/>
                <w:kern w:val="0"/>
                <w:sz w:val="24"/>
                <w:szCs w:val="24"/>
              </w:rPr>
              <w:t>整机设备教学桌面支持进行锁屏、重启、关机操作</w:t>
            </w:r>
            <w:r>
              <w:rPr>
                <w:rFonts w:hint="eastAsia" w:ascii="宋体" w:hAnsi="宋体" w:cs="宋体"/>
                <w:color w:val="000000"/>
                <w:kern w:val="0"/>
                <w:sz w:val="24"/>
                <w:szCs w:val="24"/>
                <w:lang w:eastAsia="zh-CN"/>
              </w:rPr>
              <w:t>；</w:t>
            </w:r>
          </w:p>
          <w:p w14:paraId="435028FE">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整机设备自带地震预警软件</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支持在地震预警页面中获取位置，可以手动进行位置校准</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支持在地震预警页面中选择提醒阈值</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支持在地震预警界面中开启和关闭地震预警服务</w:t>
            </w:r>
            <w:r>
              <w:rPr>
                <w:rFonts w:hint="eastAsia" w:ascii="宋体" w:hAnsi="宋体" w:cs="宋体"/>
                <w:color w:val="000000"/>
                <w:kern w:val="0"/>
                <w:sz w:val="24"/>
                <w:szCs w:val="24"/>
                <w:lang w:eastAsia="zh-CN"/>
              </w:rPr>
              <w:t>；</w:t>
            </w:r>
          </w:p>
          <w:p w14:paraId="7C54495D">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25</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在公网环境下，无需借助任何外接设备，通过软件端即可实现手机/平板等学生学习终端与教师端授课工具进行连接，实现线上/线下/混合互动教学</w:t>
            </w:r>
            <w:r>
              <w:rPr>
                <w:rFonts w:hint="eastAsia" w:ascii="宋体" w:hAnsi="宋体" w:cs="宋体"/>
                <w:color w:val="000000"/>
                <w:kern w:val="0"/>
                <w:sz w:val="24"/>
                <w:szCs w:val="24"/>
                <w:lang w:eastAsia="zh-CN"/>
              </w:rPr>
              <w:t>；</w:t>
            </w:r>
          </w:p>
          <w:p w14:paraId="02B1A96C">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25</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支持课堂快速开启直播，无需切换其他设备及操作界面，老师利用教学软件一键开启直播，声音、影像实时同步；学生可通过网页端或者移动端APP实时加入课堂，课后支持学生在课堂报告查看直播回放，可复制链接或点击直接播放回看</w:t>
            </w:r>
            <w:r>
              <w:rPr>
                <w:rFonts w:hint="eastAsia" w:ascii="宋体" w:hAnsi="宋体" w:cs="宋体"/>
                <w:color w:val="000000"/>
                <w:kern w:val="0"/>
                <w:sz w:val="24"/>
                <w:szCs w:val="24"/>
                <w:lang w:eastAsia="zh-CN"/>
              </w:rPr>
              <w:t>；</w:t>
            </w:r>
          </w:p>
          <w:p w14:paraId="1DB2B59F">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25</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支持教师下载教室空间的文档格式的资料给全员和小组端，支持的文件包含但不局限于以下格式：音视频格式，文档格式，图片格式</w:t>
            </w:r>
            <w:r>
              <w:rPr>
                <w:rFonts w:hint="eastAsia" w:ascii="宋体" w:hAnsi="宋体" w:cs="宋体"/>
                <w:color w:val="000000"/>
                <w:kern w:val="0"/>
                <w:sz w:val="24"/>
                <w:szCs w:val="24"/>
                <w:lang w:eastAsia="zh-CN"/>
              </w:rPr>
              <w:t>；</w:t>
            </w:r>
          </w:p>
          <w:p w14:paraId="52431FC0">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25</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支持学校精品课程资源库创建及精品资源课程内容展示</w:t>
            </w:r>
            <w:r>
              <w:rPr>
                <w:rFonts w:hint="eastAsia" w:ascii="宋体" w:hAnsi="宋体" w:cs="宋体"/>
                <w:color w:val="000000"/>
                <w:kern w:val="0"/>
                <w:sz w:val="24"/>
                <w:szCs w:val="24"/>
                <w:lang w:eastAsia="zh-CN"/>
              </w:rPr>
              <w:t>；</w:t>
            </w:r>
          </w:p>
          <w:p w14:paraId="3DFA53F1">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55.</w:t>
            </w:r>
            <w:r>
              <w:rPr>
                <w:rFonts w:hint="eastAsia" w:ascii="宋体" w:hAnsi="宋体" w:cs="宋体"/>
                <w:color w:val="000000"/>
                <w:kern w:val="0"/>
                <w:sz w:val="24"/>
                <w:szCs w:val="24"/>
              </w:rPr>
              <w:t>当老师在全屏播放课件时，学生端也会同步进行课件播放，如：老师进行PPT翻页操作时，学生端会同步翻页</w:t>
            </w:r>
            <w:r>
              <w:rPr>
                <w:rFonts w:hint="eastAsia" w:ascii="宋体" w:hAnsi="宋体" w:cs="宋体"/>
                <w:color w:val="000000"/>
                <w:kern w:val="0"/>
                <w:sz w:val="24"/>
                <w:szCs w:val="24"/>
                <w:lang w:eastAsia="zh-CN"/>
              </w:rPr>
              <w:t>；</w:t>
            </w:r>
          </w:p>
          <w:p w14:paraId="1E1AD90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56.</w:t>
            </w:r>
            <w:r>
              <w:rPr>
                <w:rFonts w:hint="eastAsia" w:ascii="宋体" w:hAnsi="宋体" w:cs="宋体"/>
                <w:color w:val="000000"/>
                <w:kern w:val="0"/>
                <w:sz w:val="24"/>
                <w:szCs w:val="24"/>
              </w:rPr>
              <w:t>笔身造型采用圆润一体化笔型设计，表面采用手感漆工艺便于握持；笔身长度≤</w:t>
            </w:r>
            <w:r>
              <w:rPr>
                <w:rFonts w:hint="eastAsia" w:ascii="宋体" w:hAnsi="宋体" w:cs="宋体"/>
                <w:color w:val="000000"/>
                <w:kern w:val="0"/>
                <w:sz w:val="24"/>
                <w:szCs w:val="24"/>
                <w:lang w:val="en-US" w:eastAsia="zh-CN"/>
              </w:rPr>
              <w:t>20</w:t>
            </w:r>
            <w:r>
              <w:rPr>
                <w:rFonts w:hint="eastAsia" w:ascii="宋体" w:hAnsi="宋体" w:cs="宋体"/>
                <w:color w:val="000000"/>
                <w:kern w:val="0"/>
                <w:sz w:val="24"/>
                <w:szCs w:val="24"/>
              </w:rPr>
              <w:t>cm,笔身直径≤</w:t>
            </w:r>
            <w:r>
              <w:rPr>
                <w:rFonts w:hint="eastAsia" w:ascii="宋体" w:hAnsi="宋体" w:cs="宋体"/>
                <w:color w:val="000000"/>
                <w:kern w:val="0"/>
                <w:sz w:val="24"/>
                <w:szCs w:val="24"/>
                <w:lang w:val="en-US" w:eastAsia="zh-CN"/>
              </w:rPr>
              <w:t>20</w:t>
            </w:r>
            <w:r>
              <w:rPr>
                <w:rFonts w:hint="eastAsia" w:ascii="宋体" w:hAnsi="宋体" w:cs="宋体"/>
                <w:color w:val="000000"/>
                <w:kern w:val="0"/>
                <w:sz w:val="24"/>
                <w:szCs w:val="24"/>
              </w:rPr>
              <w:t>mm，笔身重量≤</w:t>
            </w:r>
            <w:r>
              <w:rPr>
                <w:rFonts w:hint="eastAsia" w:ascii="宋体" w:hAnsi="宋体" w:cs="宋体"/>
                <w:color w:val="000000"/>
                <w:kern w:val="0"/>
                <w:sz w:val="24"/>
                <w:szCs w:val="24"/>
                <w:lang w:val="en-US" w:eastAsia="zh-CN"/>
              </w:rPr>
              <w:t>20</w:t>
            </w:r>
            <w:r>
              <w:rPr>
                <w:rFonts w:hint="eastAsia" w:ascii="宋体" w:hAnsi="宋体" w:cs="宋体"/>
                <w:color w:val="000000"/>
                <w:kern w:val="0"/>
                <w:sz w:val="24"/>
                <w:szCs w:val="24"/>
              </w:rPr>
              <w:t>g；</w:t>
            </w:r>
          </w:p>
          <w:p w14:paraId="6151B390">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57.</w:t>
            </w:r>
            <w:r>
              <w:rPr>
                <w:rFonts w:hint="eastAsia" w:ascii="宋体" w:hAnsi="宋体" w:cs="宋体"/>
                <w:color w:val="000000"/>
                <w:kern w:val="0"/>
                <w:sz w:val="24"/>
                <w:szCs w:val="24"/>
              </w:rPr>
              <w:t>笔身配置不少于五个按键，具备上下翻页，智能语音，远程聚光灯/放大，书写颜色切换，兼顾触摸书写以及远程操控的握持姿态；笔头：采用锥形笔尖设计，直径≤3mm；同时支持电容，红外触控设备书写，书写最小精度2mm；</w:t>
            </w:r>
          </w:p>
          <w:p w14:paraId="2A19079B">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58.</w:t>
            </w:r>
            <w:r>
              <w:rPr>
                <w:rFonts w:hint="eastAsia" w:ascii="宋体" w:hAnsi="宋体" w:cs="宋体"/>
                <w:color w:val="000000"/>
                <w:kern w:val="0"/>
                <w:sz w:val="24"/>
                <w:szCs w:val="24"/>
              </w:rPr>
              <w:t>翻页按键：短按上下翻页按键，可实现白板软件/ppt/pdf等文档上下翻页；长按上下翻页按键3s，可实现ppt播放/退出；</w:t>
            </w:r>
          </w:p>
          <w:p w14:paraId="5889AD8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59.</w:t>
            </w:r>
            <w:r>
              <w:rPr>
                <w:rFonts w:hint="eastAsia" w:ascii="宋体" w:hAnsi="宋体" w:cs="宋体"/>
                <w:color w:val="000000"/>
                <w:kern w:val="0"/>
                <w:sz w:val="24"/>
                <w:szCs w:val="24"/>
              </w:rPr>
              <w:t>多功能按键：a.短按多功能按键，可实现播放/暂停音视频或flash；b.双击此按键，可实现空鼠/放大镜/聚光灯等功能切换；c.长按此按键即可实现对应功能(空鼠/放大镜/聚光灯)；</w:t>
            </w:r>
          </w:p>
          <w:p w14:paraId="74889C0B">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w:t>
            </w:r>
            <w:r>
              <w:rPr>
                <w:rFonts w:hint="eastAsia" w:ascii="宋体" w:hAnsi="宋体" w:cs="宋体"/>
                <w:color w:val="000000"/>
                <w:kern w:val="0"/>
                <w:sz w:val="24"/>
                <w:szCs w:val="24"/>
              </w:rPr>
              <w:t>内置麦克风，支持按键唤醒语音识别功能，避免杂音造成误唤醒；</w:t>
            </w:r>
          </w:p>
          <w:p w14:paraId="042A497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61.</w:t>
            </w:r>
            <w:r>
              <w:rPr>
                <w:rFonts w:hint="eastAsia" w:ascii="宋体" w:hAnsi="宋体" w:cs="宋体"/>
                <w:color w:val="000000"/>
                <w:kern w:val="0"/>
                <w:sz w:val="24"/>
                <w:szCs w:val="24"/>
              </w:rPr>
              <w:t>支持唤醒语音识别时，可直接通过语音打开已安装的应用，可直接通过语音调用网络搜索引擎搜索查询相应资料，可进行语音转写输入，支持语音控制屏幕黑屏、亮屏，音量大小调整，返回桌面，截屏，关机等操作；</w:t>
            </w:r>
          </w:p>
          <w:p w14:paraId="731EC260">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62.</w:t>
            </w:r>
            <w:r>
              <w:rPr>
                <w:rFonts w:hint="eastAsia" w:ascii="宋体" w:hAnsi="宋体" w:cs="宋体"/>
                <w:color w:val="000000"/>
                <w:kern w:val="0"/>
                <w:sz w:val="24"/>
                <w:szCs w:val="24"/>
              </w:rPr>
              <w:t>搭载CPU，内存16GB DDR4以上，硬盘512GB固态硬盘以上</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和整机的连接采用万兆级接口，传输速率≥10Gbps</w:t>
            </w:r>
            <w:r>
              <w:rPr>
                <w:rFonts w:hint="eastAsia" w:ascii="宋体" w:hAnsi="宋体" w:cs="宋体"/>
                <w:color w:val="000000"/>
                <w:kern w:val="0"/>
                <w:sz w:val="24"/>
                <w:szCs w:val="24"/>
                <w:lang w:eastAsia="zh-CN"/>
              </w:rPr>
              <w:t>；</w:t>
            </w:r>
          </w:p>
          <w:p w14:paraId="151768B7">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63.</w:t>
            </w:r>
            <w:r>
              <w:rPr>
                <w:rFonts w:hint="eastAsia" w:ascii="宋体" w:hAnsi="宋体" w:cs="宋体"/>
                <w:color w:val="000000"/>
                <w:kern w:val="0"/>
                <w:sz w:val="24"/>
                <w:szCs w:val="24"/>
              </w:rPr>
              <w:t>采用按压式卡扣，无需工具就可快速拆卸电脑模块</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具有标准PC防盗锁孔</w:t>
            </w:r>
            <w:r>
              <w:rPr>
                <w:rFonts w:hint="eastAsia" w:ascii="宋体" w:hAnsi="宋体" w:cs="宋体"/>
                <w:color w:val="000000"/>
                <w:kern w:val="0"/>
                <w:sz w:val="24"/>
                <w:szCs w:val="24"/>
                <w:lang w:eastAsia="zh-CN"/>
              </w:rPr>
              <w:t>；</w:t>
            </w:r>
          </w:p>
          <w:p w14:paraId="47C99EA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64.</w:t>
            </w:r>
            <w:r>
              <w:rPr>
                <w:rFonts w:hint="eastAsia" w:ascii="宋体" w:hAnsi="宋体" w:cs="宋体"/>
                <w:color w:val="000000"/>
                <w:kern w:val="0"/>
                <w:sz w:val="24"/>
                <w:szCs w:val="24"/>
              </w:rPr>
              <w:t xml:space="preserve">具有独立非外扩展的视频输出接口：≥1路HDMI </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具有独立非外扩展的电脑USB接口：≥3路USB。</w:t>
            </w:r>
          </w:p>
          <w:p w14:paraId="269EBD5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65.</w:t>
            </w:r>
            <w:r>
              <w:rPr>
                <w:rFonts w:hint="eastAsia" w:ascii="宋体" w:hAnsi="宋体" w:cs="宋体"/>
                <w:color w:val="000000"/>
                <w:kern w:val="0"/>
                <w:sz w:val="24"/>
                <w:szCs w:val="24"/>
              </w:rPr>
              <w:t>≥10寸护眼屏，2K高清；</w:t>
            </w:r>
          </w:p>
          <w:p w14:paraId="29493C5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66.</w:t>
            </w:r>
            <w:r>
              <w:rPr>
                <w:rFonts w:hint="eastAsia" w:ascii="宋体" w:hAnsi="宋体" w:cs="宋体"/>
                <w:color w:val="000000"/>
                <w:kern w:val="0"/>
                <w:sz w:val="24"/>
                <w:szCs w:val="24"/>
              </w:rPr>
              <w:t>内置≥4GB+128GB存储。</w:t>
            </w:r>
          </w:p>
          <w:p w14:paraId="7F2FA33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67.</w:t>
            </w:r>
            <w:r>
              <w:rPr>
                <w:rFonts w:hint="eastAsia" w:ascii="宋体" w:hAnsi="宋体" w:cs="宋体"/>
                <w:color w:val="000000"/>
                <w:kern w:val="0"/>
                <w:sz w:val="24"/>
                <w:szCs w:val="24"/>
              </w:rPr>
              <w:t>产品功能：集成刷卡模块无需另配刷卡器、喇叭、无线功能等，壁挂安装；</w:t>
            </w:r>
          </w:p>
          <w:p w14:paraId="73BC85E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68.</w:t>
            </w:r>
            <w:r>
              <w:rPr>
                <w:rFonts w:hint="eastAsia" w:ascii="宋体" w:hAnsi="宋体" w:cs="宋体"/>
                <w:color w:val="000000"/>
                <w:kern w:val="0"/>
                <w:sz w:val="24"/>
                <w:szCs w:val="24"/>
              </w:rPr>
              <w:t>产品规格：显示尺寸≥15.6寸，大小尺寸正好贴合电子门牌场景；</w:t>
            </w:r>
          </w:p>
          <w:p w14:paraId="1CB87B6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69.</w:t>
            </w:r>
            <w:r>
              <w:rPr>
                <w:rFonts w:hint="eastAsia" w:ascii="宋体" w:hAnsi="宋体" w:cs="宋体"/>
                <w:color w:val="000000"/>
                <w:kern w:val="0"/>
                <w:sz w:val="24"/>
                <w:szCs w:val="24"/>
              </w:rPr>
              <w:t>钢化玻璃，电容触摸，实现≥10点触控；</w:t>
            </w:r>
          </w:p>
          <w:p w14:paraId="206DF37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70.</w:t>
            </w:r>
            <w:r>
              <w:rPr>
                <w:rFonts w:hint="eastAsia" w:ascii="宋体" w:hAnsi="宋体" w:cs="宋体"/>
                <w:color w:val="000000"/>
                <w:kern w:val="0"/>
                <w:sz w:val="24"/>
                <w:szCs w:val="24"/>
              </w:rPr>
              <w:t>支持贴墙安装；</w:t>
            </w:r>
          </w:p>
          <w:p w14:paraId="0DC3480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71.</w:t>
            </w:r>
            <w:r>
              <w:rPr>
                <w:rFonts w:hint="eastAsia" w:ascii="宋体" w:hAnsi="宋体" w:cs="宋体"/>
                <w:color w:val="000000"/>
                <w:kern w:val="0"/>
                <w:sz w:val="24"/>
                <w:szCs w:val="24"/>
              </w:rPr>
              <w:t>采用高性能AI芯片,内置人脸识别算法，导入人脸图片并建模成功后入库,可用接口查询本地人脸库数量，人脸比对时间最快500ms给出结果,比对时间不大于1s，内置≥1920×1080宽动态镜头；</w:t>
            </w:r>
          </w:p>
          <w:p w14:paraId="384C4E1E">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72.</w:t>
            </w:r>
            <w:r>
              <w:rPr>
                <w:rFonts w:hint="eastAsia" w:ascii="宋体" w:hAnsi="宋体" w:cs="宋体"/>
                <w:color w:val="000000"/>
                <w:kern w:val="0"/>
                <w:sz w:val="24"/>
                <w:szCs w:val="24"/>
              </w:rPr>
              <w:t>支持适配器供电及POE供电，具有门禁输出开关量；</w:t>
            </w:r>
          </w:p>
          <w:p w14:paraId="01CB7DA6">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73.</w:t>
            </w:r>
            <w:r>
              <w:rPr>
                <w:rFonts w:hint="eastAsia" w:ascii="宋体" w:hAnsi="宋体" w:cs="宋体"/>
                <w:color w:val="000000"/>
                <w:kern w:val="0"/>
                <w:sz w:val="24"/>
                <w:szCs w:val="24"/>
              </w:rPr>
              <w:t>内置13.56MHz RFID高响应速度刷卡模块，兼容typeA、typeB标准卡；</w:t>
            </w:r>
          </w:p>
          <w:p w14:paraId="6165C649">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74.</w:t>
            </w:r>
            <w:r>
              <w:rPr>
                <w:rFonts w:hint="eastAsia" w:ascii="宋体" w:hAnsi="宋体" w:cs="宋体"/>
                <w:color w:val="000000"/>
                <w:kern w:val="0"/>
                <w:sz w:val="24"/>
                <w:szCs w:val="24"/>
              </w:rPr>
              <w:t>内置不少于1路韦根和不少于1路开关量等门禁控制信号，可以联动门禁开关；</w:t>
            </w:r>
          </w:p>
          <w:p w14:paraId="5B87304C">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75.</w:t>
            </w:r>
            <w:r>
              <w:rPr>
                <w:rFonts w:hint="eastAsia" w:ascii="宋体" w:hAnsi="宋体" w:cs="宋体"/>
                <w:color w:val="000000"/>
                <w:kern w:val="0"/>
                <w:sz w:val="24"/>
                <w:szCs w:val="24"/>
              </w:rPr>
              <w:t>制作终端的播放内容时，可通过设置专人进行终端播放内容审核权限，如根据需要经过三层审核（素材审核、节目审核、日程审核），未审核通过的内容不能发布到终端进行播放，保障节目内容的安全。客户端登录，传输敏感信息加密，使用RSA方式交换密钥，使用密钥进行AES加密，对报文体进行全加密；</w:t>
            </w:r>
          </w:p>
          <w:p w14:paraId="004A412B">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76.</w:t>
            </w:r>
            <w:r>
              <w:rPr>
                <w:rFonts w:hint="eastAsia" w:ascii="宋体" w:hAnsi="宋体" w:cs="宋体"/>
                <w:color w:val="000000"/>
                <w:kern w:val="0"/>
                <w:sz w:val="24"/>
                <w:szCs w:val="24"/>
              </w:rPr>
              <w:t>节目支持多个页面（至少支持32个组成，页面包括多个窗口至少支持16个，同一个页面中的窗口类型可以不一样），支持一个页面不同的窗口播放不同的素材同时可以添加时钟窗口（时钟的样式可选）、倒计时窗口，也可以添加节目单背景图</w:t>
            </w:r>
            <w:r>
              <w:rPr>
                <w:rFonts w:hint="eastAsia" w:ascii="宋体" w:hAnsi="宋体" w:cs="宋体"/>
                <w:color w:val="000000"/>
                <w:kern w:val="0"/>
                <w:sz w:val="24"/>
                <w:szCs w:val="24"/>
                <w:lang w:eastAsia="zh-CN"/>
              </w:rPr>
              <w:t>；</w:t>
            </w:r>
          </w:p>
          <w:p w14:paraId="73AF755B">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77.</w:t>
            </w:r>
            <w:r>
              <w:rPr>
                <w:rFonts w:hint="eastAsia" w:ascii="宋体" w:hAnsi="宋体" w:cs="宋体"/>
                <w:color w:val="000000"/>
                <w:kern w:val="0"/>
                <w:sz w:val="24"/>
                <w:szCs w:val="24"/>
              </w:rPr>
              <w:t>金属壳体与防脱安装结构，金属外壳经喷油等表面处理工艺；</w:t>
            </w:r>
          </w:p>
          <w:p w14:paraId="69C7E18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78.</w:t>
            </w:r>
            <w:r>
              <w:rPr>
                <w:rFonts w:hint="eastAsia" w:ascii="宋体" w:hAnsi="宋体" w:cs="宋体"/>
                <w:color w:val="000000"/>
                <w:kern w:val="0"/>
                <w:sz w:val="24"/>
                <w:szCs w:val="24"/>
              </w:rPr>
              <w:t>采用专业录音采访拾音头；</w:t>
            </w:r>
          </w:p>
          <w:p w14:paraId="074C19DE">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79.</w:t>
            </w:r>
            <w:r>
              <w:rPr>
                <w:rFonts w:hint="eastAsia" w:ascii="宋体" w:hAnsi="宋体" w:cs="宋体"/>
                <w:color w:val="000000"/>
                <w:kern w:val="0"/>
                <w:sz w:val="24"/>
                <w:szCs w:val="24"/>
              </w:rPr>
              <w:t>AEC消尾音技术结合多级自适应降噪能力，有效降低本底和环境噪音；</w:t>
            </w:r>
          </w:p>
          <w:p w14:paraId="1A9AA346">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80.</w:t>
            </w:r>
            <w:r>
              <w:rPr>
                <w:rFonts w:hint="eastAsia" w:ascii="宋体" w:hAnsi="宋体" w:cs="宋体"/>
                <w:color w:val="000000"/>
                <w:kern w:val="0"/>
                <w:sz w:val="24"/>
                <w:szCs w:val="24"/>
              </w:rPr>
              <w:t>可根据现场环境手动调节拾音距离与音量；</w:t>
            </w:r>
          </w:p>
          <w:p w14:paraId="2737F140">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81.</w:t>
            </w:r>
            <w:r>
              <w:rPr>
                <w:rFonts w:hint="eastAsia" w:ascii="宋体" w:hAnsi="宋体" w:cs="宋体"/>
                <w:color w:val="000000"/>
                <w:kern w:val="0"/>
                <w:sz w:val="24"/>
                <w:szCs w:val="24"/>
              </w:rPr>
              <w:t>内置自动增益AGC电路，自动抑制高强度声音；</w:t>
            </w:r>
          </w:p>
          <w:p w14:paraId="727D7493">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82.</w:t>
            </w:r>
            <w:r>
              <w:rPr>
                <w:rFonts w:hint="eastAsia" w:ascii="宋体" w:hAnsi="宋体" w:cs="宋体"/>
                <w:color w:val="000000"/>
                <w:kern w:val="0"/>
                <w:sz w:val="24"/>
                <w:szCs w:val="24"/>
              </w:rPr>
              <w:t>自动调节高强度声音和瞬间冲击音，可靠保护后端音频监控设备安全；</w:t>
            </w:r>
          </w:p>
          <w:p w14:paraId="4E88EA1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83.</w:t>
            </w:r>
            <w:r>
              <w:rPr>
                <w:rFonts w:hint="eastAsia" w:ascii="宋体" w:hAnsi="宋体" w:cs="宋体"/>
                <w:color w:val="000000"/>
                <w:kern w:val="0"/>
                <w:sz w:val="24"/>
                <w:szCs w:val="24"/>
              </w:rPr>
              <w:t>适应多种现场环境的安装，不仅安装维护便捷，而且安装稳固可防止振动掉落；</w:t>
            </w:r>
          </w:p>
          <w:p w14:paraId="226296B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84.</w:t>
            </w:r>
            <w:r>
              <w:rPr>
                <w:rFonts w:hint="eastAsia" w:ascii="宋体" w:hAnsi="宋体" w:cs="宋体"/>
                <w:color w:val="000000"/>
                <w:kern w:val="0"/>
                <w:sz w:val="24"/>
                <w:szCs w:val="24"/>
              </w:rPr>
              <w:t>电源极性反转及雷击保护；</w:t>
            </w:r>
          </w:p>
          <w:p w14:paraId="3362C7A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85.</w:t>
            </w:r>
            <w:r>
              <w:rPr>
                <w:rFonts w:hint="eastAsia" w:ascii="宋体" w:hAnsi="宋体" w:cs="宋体"/>
                <w:color w:val="000000"/>
                <w:kern w:val="0"/>
                <w:sz w:val="24"/>
                <w:szCs w:val="24"/>
              </w:rPr>
              <w:t>集成专业语音处理芯片，可接有源音箱、电脑、硬盘录像机、网络摄像机等设备；</w:t>
            </w:r>
          </w:p>
          <w:p w14:paraId="747E9932">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86.</w:t>
            </w:r>
            <w:r>
              <w:rPr>
                <w:rFonts w:hint="eastAsia" w:ascii="宋体" w:hAnsi="宋体" w:cs="宋体"/>
                <w:color w:val="000000"/>
                <w:kern w:val="0"/>
                <w:sz w:val="24"/>
                <w:szCs w:val="24"/>
              </w:rPr>
              <w:t>超强线路音频传输技术，信号传输距离可达3000米（电磁复杂环境请用屏蔽电缆）；</w:t>
            </w:r>
          </w:p>
          <w:p w14:paraId="285E47BB">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87.</w:t>
            </w:r>
            <w:r>
              <w:rPr>
                <w:rFonts w:hint="eastAsia" w:ascii="宋体" w:hAnsi="宋体" w:cs="宋体"/>
                <w:color w:val="000000"/>
                <w:kern w:val="0"/>
                <w:sz w:val="24"/>
                <w:szCs w:val="24"/>
              </w:rPr>
              <w:t>拾音范围 150平方米（可调节）；</w:t>
            </w:r>
          </w:p>
          <w:p w14:paraId="4D7D183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88.</w:t>
            </w:r>
            <w:r>
              <w:rPr>
                <w:rFonts w:hint="eastAsia" w:ascii="宋体" w:hAnsi="宋体" w:cs="宋体"/>
                <w:color w:val="000000"/>
                <w:kern w:val="0"/>
                <w:sz w:val="24"/>
                <w:szCs w:val="24"/>
              </w:rPr>
              <w:t>频率响应 20Hz-20kHz；</w:t>
            </w:r>
          </w:p>
          <w:p w14:paraId="5FE5AE4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89.</w:t>
            </w:r>
            <w:r>
              <w:rPr>
                <w:rFonts w:hint="eastAsia" w:ascii="宋体" w:hAnsi="宋体" w:cs="宋体"/>
                <w:color w:val="000000"/>
                <w:kern w:val="0"/>
                <w:sz w:val="24"/>
                <w:szCs w:val="24"/>
              </w:rPr>
              <w:t>电源电压 DC 12V；</w:t>
            </w:r>
          </w:p>
          <w:p w14:paraId="35BEF26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29</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保护电路 电源反接保护、过流保护、ESD 保护、雷击浪涌保护；</w:t>
            </w:r>
          </w:p>
          <w:p w14:paraId="56DEAC5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29</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指向特性全向型；</w:t>
            </w:r>
          </w:p>
          <w:p w14:paraId="463CE4C6">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29</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信号输出幅度 ≤1Vrms；</w:t>
            </w:r>
          </w:p>
          <w:p w14:paraId="17B7B4A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29</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信号传输距离 ≤3km；</w:t>
            </w:r>
          </w:p>
          <w:p w14:paraId="6E34EE5D">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29</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工作环境温度 -20℃～+60℃</w:t>
            </w:r>
            <w:r>
              <w:rPr>
                <w:rFonts w:hint="eastAsia" w:ascii="宋体" w:hAnsi="宋体" w:cs="宋体"/>
                <w:color w:val="000000"/>
                <w:kern w:val="0"/>
                <w:sz w:val="24"/>
                <w:szCs w:val="24"/>
                <w:lang w:eastAsia="zh-CN"/>
              </w:rPr>
              <w:t>；</w:t>
            </w:r>
          </w:p>
          <w:p w14:paraId="5B94CC38">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295.</w:t>
            </w:r>
            <w:r>
              <w:rPr>
                <w:rFonts w:hint="eastAsia" w:ascii="宋体" w:hAnsi="宋体" w:cs="宋体"/>
                <w:color w:val="000000"/>
                <w:kern w:val="0"/>
                <w:sz w:val="24"/>
                <w:szCs w:val="24"/>
              </w:rPr>
              <w:t>机型</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多2U机架式，含上架导轨</w:t>
            </w:r>
            <w:r>
              <w:rPr>
                <w:rFonts w:hint="eastAsia" w:ascii="宋体" w:hAnsi="宋体" w:cs="宋体"/>
                <w:color w:val="000000"/>
                <w:kern w:val="0"/>
                <w:sz w:val="24"/>
                <w:szCs w:val="24"/>
                <w:lang w:eastAsia="zh-CN"/>
              </w:rPr>
              <w:t>；</w:t>
            </w:r>
          </w:p>
          <w:p w14:paraId="557F877D">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296.</w:t>
            </w:r>
            <w:r>
              <w:rPr>
                <w:rFonts w:hint="eastAsia" w:ascii="宋体" w:hAnsi="宋体" w:cs="宋体"/>
                <w:color w:val="000000"/>
                <w:kern w:val="0"/>
                <w:sz w:val="24"/>
                <w:szCs w:val="24"/>
              </w:rPr>
              <w:t>配置≥12核24线程，支持超线程，基频≥2.1G 睿频≥3.3G，缓存多18MB</w:t>
            </w:r>
            <w:r>
              <w:rPr>
                <w:rFonts w:hint="eastAsia" w:ascii="宋体" w:hAnsi="宋体" w:cs="宋体"/>
                <w:color w:val="000000"/>
                <w:kern w:val="0"/>
                <w:sz w:val="24"/>
                <w:szCs w:val="24"/>
                <w:lang w:eastAsia="zh-CN"/>
              </w:rPr>
              <w:t>；</w:t>
            </w:r>
          </w:p>
          <w:p w14:paraId="45EEB746">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297.</w:t>
            </w:r>
            <w:r>
              <w:rPr>
                <w:rFonts w:hint="eastAsia" w:ascii="宋体" w:hAnsi="宋体" w:cs="宋体"/>
                <w:color w:val="000000"/>
                <w:kern w:val="0"/>
                <w:sz w:val="24"/>
                <w:szCs w:val="24"/>
              </w:rPr>
              <w:t>内存</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配置2</w:t>
            </w:r>
            <w:r>
              <w:rPr>
                <w:rFonts w:hint="eastAsia" w:ascii="宋体" w:hAnsi="宋体" w:cs="宋体"/>
                <w:color w:val="000000"/>
                <w:kern w:val="0"/>
                <w:sz w:val="24"/>
                <w:szCs w:val="24"/>
                <w:lang w:val="en-US" w:eastAsia="zh-CN"/>
              </w:rPr>
              <w:t>乘</w:t>
            </w:r>
            <w:r>
              <w:rPr>
                <w:rFonts w:hint="eastAsia" w:ascii="宋体" w:hAnsi="宋体" w:cs="宋体"/>
                <w:color w:val="000000"/>
                <w:kern w:val="0"/>
                <w:sz w:val="24"/>
                <w:szCs w:val="24"/>
              </w:rPr>
              <w:t>32GB DDR4内存,本次要求配置≥32个内存插槽</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支持高级内存纠错、内存镜像、内存热备等高级功能，为减少服务器在使用过程中内存出错导致服务器系统瘫痪，服务器制造厂商需具备内存ECC功能专业测试准确核实内存产生的错误，并控制产品错误的次数技术方法</w:t>
            </w:r>
            <w:r>
              <w:rPr>
                <w:rFonts w:hint="eastAsia" w:ascii="宋体" w:hAnsi="宋体" w:cs="宋体"/>
                <w:color w:val="000000"/>
                <w:kern w:val="0"/>
                <w:sz w:val="24"/>
                <w:szCs w:val="24"/>
                <w:lang w:eastAsia="zh-CN"/>
              </w:rPr>
              <w:t>；</w:t>
            </w:r>
          </w:p>
          <w:p w14:paraId="161EDFCA">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298.</w:t>
            </w:r>
            <w:r>
              <w:rPr>
                <w:rFonts w:hint="eastAsia" w:ascii="宋体" w:hAnsi="宋体" w:cs="宋体"/>
                <w:color w:val="000000"/>
                <w:kern w:val="0"/>
                <w:sz w:val="24"/>
                <w:szCs w:val="24"/>
              </w:rPr>
              <w:t>配置≥2块SSD系统盘，单块容量</w:t>
            </w:r>
            <w:r>
              <w:rPr>
                <w:rFonts w:hint="eastAsia"/>
                <w:lang w:val="en-US" w:eastAsia="zh-CN"/>
              </w:rPr>
              <w:t>≥</w:t>
            </w:r>
            <w:r>
              <w:rPr>
                <w:rFonts w:hint="eastAsia" w:ascii="宋体" w:hAnsi="宋体" w:cs="宋体"/>
                <w:color w:val="000000"/>
                <w:kern w:val="0"/>
                <w:sz w:val="24"/>
                <w:szCs w:val="24"/>
              </w:rPr>
              <w:t>256G</w:t>
            </w:r>
            <w:r>
              <w:rPr>
                <w:rFonts w:hint="eastAsia" w:ascii="宋体" w:hAnsi="宋体" w:cs="宋体"/>
                <w:color w:val="000000"/>
                <w:kern w:val="0"/>
                <w:sz w:val="24"/>
                <w:szCs w:val="24"/>
                <w:lang w:eastAsia="zh-CN"/>
              </w:rPr>
              <w:t>；</w:t>
            </w:r>
          </w:p>
          <w:p w14:paraId="2D58EA4C">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299.</w:t>
            </w:r>
            <w:r>
              <w:rPr>
                <w:rFonts w:hint="eastAsia" w:ascii="宋体" w:hAnsi="宋体" w:cs="宋体"/>
                <w:color w:val="000000"/>
                <w:kern w:val="0"/>
                <w:sz w:val="24"/>
                <w:szCs w:val="24"/>
              </w:rPr>
              <w:t>配置≥2块SAS 10K数据盘，单块容量≥2.4T</w:t>
            </w:r>
            <w:r>
              <w:rPr>
                <w:rFonts w:hint="eastAsia" w:ascii="宋体" w:hAnsi="宋体" w:cs="宋体"/>
                <w:color w:val="000000"/>
                <w:kern w:val="0"/>
                <w:sz w:val="24"/>
                <w:szCs w:val="24"/>
                <w:lang w:eastAsia="zh-CN"/>
              </w:rPr>
              <w:t>；</w:t>
            </w:r>
          </w:p>
          <w:p w14:paraId="1311CD86">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30</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配置≥1块独立RAID卡，支持RAID0,1,5</w:t>
            </w:r>
            <w:r>
              <w:rPr>
                <w:rFonts w:hint="eastAsia" w:ascii="宋体" w:hAnsi="宋体" w:cs="宋体"/>
                <w:color w:val="000000"/>
                <w:kern w:val="0"/>
                <w:sz w:val="24"/>
                <w:szCs w:val="24"/>
                <w:lang w:eastAsia="zh-CN"/>
              </w:rPr>
              <w:t>；</w:t>
            </w:r>
          </w:p>
          <w:p w14:paraId="107B16E1">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30</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网络</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配置≥4个千兆电口，≥1块双端口万兆以太网卡(含模块)</w:t>
            </w:r>
            <w:r>
              <w:rPr>
                <w:rFonts w:hint="eastAsia" w:ascii="宋体" w:hAnsi="宋体" w:cs="宋体"/>
                <w:color w:val="000000"/>
                <w:kern w:val="0"/>
                <w:sz w:val="24"/>
                <w:szCs w:val="24"/>
                <w:lang w:eastAsia="zh-CN"/>
              </w:rPr>
              <w:t>；</w:t>
            </w:r>
          </w:p>
          <w:p w14:paraId="402FA995">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30</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I/0扩展性</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最大支持11个PCIE3.0插槽，支持4个双宽GPU卡</w:t>
            </w:r>
            <w:r>
              <w:rPr>
                <w:rFonts w:hint="eastAsia" w:ascii="宋体" w:hAnsi="宋体" w:cs="宋体"/>
                <w:color w:val="000000"/>
                <w:kern w:val="0"/>
                <w:sz w:val="24"/>
                <w:szCs w:val="24"/>
                <w:lang w:eastAsia="zh-CN"/>
              </w:rPr>
              <w:t>；</w:t>
            </w:r>
          </w:p>
          <w:p w14:paraId="009B1332">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30</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性能</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 xml:space="preserve">服务器SPEC基准测试SPECjbb2015-MultiJVW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JOPS测试值≥28.5万</w:t>
            </w:r>
            <w:r>
              <w:rPr>
                <w:rFonts w:hint="eastAsia" w:ascii="宋体" w:hAnsi="宋体" w:cs="宋体"/>
                <w:color w:val="000000"/>
                <w:kern w:val="0"/>
                <w:sz w:val="24"/>
                <w:szCs w:val="24"/>
                <w:lang w:eastAsia="zh-CN"/>
              </w:rPr>
              <w:t>；</w:t>
            </w:r>
          </w:p>
          <w:p w14:paraId="629E1FDC">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30</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电源</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配置1+1冗余电源。</w:t>
            </w:r>
          </w:p>
          <w:p w14:paraId="41A7BC5E">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05.</w:t>
            </w:r>
            <w:r>
              <w:rPr>
                <w:rFonts w:hint="eastAsia" w:ascii="宋体" w:hAnsi="宋体" w:cs="宋体"/>
                <w:color w:val="000000"/>
                <w:kern w:val="0"/>
                <w:sz w:val="24"/>
                <w:szCs w:val="24"/>
              </w:rPr>
              <w:t>国产服务器；</w:t>
            </w:r>
          </w:p>
          <w:p w14:paraId="79138CC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06.</w:t>
            </w:r>
            <w:r>
              <w:rPr>
                <w:rFonts w:hint="eastAsia" w:ascii="宋体" w:hAnsi="宋体" w:cs="宋体"/>
                <w:color w:val="000000"/>
                <w:kern w:val="0"/>
                <w:sz w:val="24"/>
                <w:szCs w:val="24"/>
              </w:rPr>
              <w:t>≥2U标准机架式，自带可滑动快速/通用导轨；</w:t>
            </w:r>
          </w:p>
          <w:p w14:paraId="050F432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07.</w:t>
            </w:r>
            <w:r>
              <w:rPr>
                <w:rFonts w:hint="eastAsia" w:ascii="宋体" w:hAnsi="宋体" w:cs="宋体"/>
                <w:color w:val="000000"/>
                <w:kern w:val="0"/>
                <w:sz w:val="24"/>
                <w:szCs w:val="24"/>
              </w:rPr>
              <w:t>处理器：X86架构，配置≥2颗处理器，每处理器主频≥2GHz，单颗CPU核数≥32核；</w:t>
            </w:r>
          </w:p>
          <w:p w14:paraId="0B10F8AB">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08.</w:t>
            </w:r>
            <w:r>
              <w:rPr>
                <w:rFonts w:hint="eastAsia" w:ascii="宋体" w:hAnsi="宋体" w:cs="宋体"/>
                <w:color w:val="000000"/>
                <w:kern w:val="0"/>
                <w:sz w:val="24"/>
                <w:szCs w:val="24"/>
              </w:rPr>
              <w:t>内存：单根内存配置要求为32GB RDIMM DDR4 ,实配内存总量≥64G；</w:t>
            </w:r>
          </w:p>
          <w:p w14:paraId="7F6488F3">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09.</w:t>
            </w:r>
            <w:r>
              <w:rPr>
                <w:rFonts w:hint="eastAsia" w:ascii="宋体" w:hAnsi="宋体" w:cs="宋体"/>
                <w:color w:val="000000"/>
                <w:kern w:val="0"/>
                <w:sz w:val="24"/>
                <w:szCs w:val="24"/>
              </w:rPr>
              <w:t>硬盘：配置≥6块8TB 7200转 3.5in（SATA HDD）硬盘，配置≥3块480GB 2.5in（SATA SSD）；</w:t>
            </w:r>
          </w:p>
          <w:p w14:paraId="0B356F42">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31</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RAID卡：配置≥1块磁盘阵列卡，≥2G缓存，支持RAID 0,1,5,10,50</w:t>
            </w:r>
            <w:r>
              <w:rPr>
                <w:rFonts w:hint="eastAsia" w:ascii="宋体" w:hAnsi="宋体" w:cs="宋体"/>
                <w:color w:val="000000"/>
                <w:kern w:val="0"/>
                <w:sz w:val="24"/>
                <w:szCs w:val="24"/>
                <w:lang w:eastAsia="zh-CN"/>
              </w:rPr>
              <w:t>；</w:t>
            </w:r>
          </w:p>
          <w:p w14:paraId="520BD58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31</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网卡：配置≥2个千兆网口；</w:t>
            </w:r>
          </w:p>
          <w:p w14:paraId="16ED1E1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31</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PCIE扩展：PCI-E I/O插槽总数：≥11个；</w:t>
            </w:r>
          </w:p>
          <w:p w14:paraId="6EBBB67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31</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配置1+1冗余白金电源，单电源功率≥800W；</w:t>
            </w:r>
          </w:p>
          <w:p w14:paraId="7ACE68CD">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14.</w:t>
            </w:r>
            <w:r>
              <w:rPr>
                <w:rFonts w:hint="eastAsia" w:ascii="宋体" w:hAnsi="宋体" w:cs="宋体"/>
                <w:color w:val="000000"/>
                <w:kern w:val="0"/>
                <w:sz w:val="24"/>
                <w:szCs w:val="24"/>
              </w:rPr>
              <w:t>工作环境：长期工作环境温度支持5-45度</w:t>
            </w:r>
            <w:r>
              <w:rPr>
                <w:rFonts w:hint="eastAsia" w:ascii="宋体" w:hAnsi="宋体" w:cs="宋体"/>
                <w:color w:val="000000"/>
                <w:kern w:val="0"/>
                <w:sz w:val="24"/>
                <w:szCs w:val="24"/>
                <w:lang w:eastAsia="zh-CN"/>
              </w:rPr>
              <w:t>；</w:t>
            </w:r>
          </w:p>
          <w:p w14:paraId="01E37D2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2U标准机架式；</w:t>
            </w:r>
          </w:p>
          <w:p w14:paraId="4A1EC306">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16.</w:t>
            </w:r>
            <w:r>
              <w:rPr>
                <w:rFonts w:hint="eastAsia" w:ascii="宋体" w:hAnsi="宋体" w:cs="宋体"/>
                <w:color w:val="000000"/>
                <w:kern w:val="0"/>
                <w:sz w:val="24"/>
                <w:szCs w:val="24"/>
              </w:rPr>
              <w:t>2个HDMI，2个VGA,HDMI+VGA组内同源；</w:t>
            </w:r>
          </w:p>
          <w:p w14:paraId="740D26C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17.</w:t>
            </w:r>
            <w:r>
              <w:rPr>
                <w:rFonts w:hint="eastAsia" w:ascii="宋体" w:hAnsi="宋体" w:cs="宋体"/>
                <w:color w:val="000000"/>
                <w:kern w:val="0"/>
                <w:sz w:val="24"/>
                <w:szCs w:val="24"/>
              </w:rPr>
              <w:t>8盘位，配8T 10K硬盘；</w:t>
            </w:r>
          </w:p>
          <w:p w14:paraId="6434923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18.</w:t>
            </w:r>
            <w:r>
              <w:rPr>
                <w:rFonts w:hint="eastAsia" w:ascii="宋体" w:hAnsi="宋体" w:cs="宋体"/>
                <w:color w:val="000000"/>
                <w:kern w:val="0"/>
                <w:sz w:val="24"/>
                <w:szCs w:val="24"/>
              </w:rPr>
              <w:t>2个千兆网口；</w:t>
            </w:r>
          </w:p>
          <w:p w14:paraId="679453C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19.</w:t>
            </w:r>
            <w:r>
              <w:rPr>
                <w:rFonts w:hint="eastAsia" w:ascii="宋体" w:hAnsi="宋体" w:cs="宋体"/>
                <w:color w:val="000000"/>
                <w:kern w:val="0"/>
                <w:sz w:val="24"/>
                <w:szCs w:val="24"/>
              </w:rPr>
              <w:t>2个USB2.0接口、1个USB3.0接口；</w:t>
            </w:r>
          </w:p>
          <w:p w14:paraId="3D2B9E4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32</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1个eSATA接口；</w:t>
            </w:r>
          </w:p>
          <w:p w14:paraId="78866769">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32</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实现RAID0、1、5、10，实现全局热备盘；</w:t>
            </w:r>
          </w:p>
          <w:p w14:paraId="1972CEAB">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32</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报警IO：16进4出（可选配8出）；</w:t>
            </w:r>
          </w:p>
          <w:p w14:paraId="13D43068">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32</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软件性能：</w:t>
            </w:r>
          </w:p>
          <w:p w14:paraId="0900C176">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32</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输入带宽：320M；</w:t>
            </w:r>
          </w:p>
          <w:p w14:paraId="1B59DEC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32</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32路H.264、H.265混合接入；</w:t>
            </w:r>
          </w:p>
          <w:p w14:paraId="364BD710">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32</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最大实现16×1080P解码；</w:t>
            </w:r>
          </w:p>
          <w:p w14:paraId="75C83C1D">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32</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.4</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实现H.265、H.264解码；</w:t>
            </w:r>
          </w:p>
          <w:p w14:paraId="747D53E1">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32</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.5</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Smart 2.0/整机热备/ANR/智能检索/智能回放/车牌检索/人脸检索/热度图/客流量统计/分时段回放/超高倍速回放。</w:t>
            </w:r>
          </w:p>
          <w:p w14:paraId="65A90552">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24.</w:t>
            </w:r>
            <w:r>
              <w:rPr>
                <w:rFonts w:hint="eastAsia" w:ascii="宋体" w:hAnsi="宋体" w:cs="宋体"/>
                <w:color w:val="000000"/>
                <w:kern w:val="0"/>
                <w:sz w:val="24"/>
                <w:szCs w:val="24"/>
              </w:rPr>
              <w:t>四维摇杆触控网络键盘，具有≥1个100M/1000M自适应以太网口、≥2个USB接口、≥1个HDMI接口、≥1个DVI接口、≥1对3.5mm音频输入输出接口，实现WiFi、实现POE供电；</w:t>
            </w:r>
          </w:p>
          <w:p w14:paraId="0EBB053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25.</w:t>
            </w:r>
            <w:r>
              <w:rPr>
                <w:rFonts w:hint="eastAsia" w:ascii="宋体" w:hAnsi="宋体" w:cs="宋体"/>
                <w:color w:val="000000"/>
                <w:kern w:val="0"/>
                <w:sz w:val="24"/>
                <w:szCs w:val="24"/>
              </w:rPr>
              <w:t>实现在触摸屏幕上预览前端图像，实现4路1080P视频解码显示，最大16画面分割显示；</w:t>
            </w:r>
          </w:p>
          <w:p w14:paraId="7BEA448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26.</w:t>
            </w:r>
            <w:r>
              <w:rPr>
                <w:rFonts w:hint="eastAsia" w:ascii="宋体" w:hAnsi="宋体" w:cs="宋体"/>
                <w:color w:val="000000"/>
                <w:kern w:val="0"/>
                <w:sz w:val="24"/>
                <w:szCs w:val="24"/>
              </w:rPr>
              <w:t>实现上下、左右、变倍和抓图四维控制功能，实现接入DVR、DVS、NVR、网络摄像机、球机设备；</w:t>
            </w:r>
          </w:p>
          <w:p w14:paraId="2BB998A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27.</w:t>
            </w:r>
            <w:r>
              <w:rPr>
                <w:rFonts w:hint="eastAsia" w:ascii="宋体" w:hAnsi="宋体" w:cs="宋体"/>
                <w:color w:val="000000"/>
                <w:kern w:val="0"/>
                <w:sz w:val="24"/>
                <w:szCs w:val="24"/>
              </w:rPr>
              <w:t>实现通过摇杆或触控屏实现云台设备控制功能，实现预置位、自动巡航、模式路径、光圈调节、变焦、雨刷、灯光等功能；</w:t>
            </w:r>
          </w:p>
          <w:p w14:paraId="3AA8653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28.</w:t>
            </w:r>
            <w:r>
              <w:rPr>
                <w:rFonts w:hint="eastAsia" w:ascii="宋体" w:hAnsi="宋体" w:cs="宋体"/>
                <w:color w:val="000000"/>
                <w:kern w:val="0"/>
                <w:sz w:val="24"/>
                <w:szCs w:val="24"/>
              </w:rPr>
              <w:t xml:space="preserve">屏幕尺寸≥10英寸，分辨率≥1280×720，实现DVI和HDMI接口外接显示设备实现图像预览； </w:t>
            </w:r>
          </w:p>
          <w:p w14:paraId="454E2CC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29.</w:t>
            </w:r>
            <w:r>
              <w:rPr>
                <w:rFonts w:hint="eastAsia" w:ascii="宋体" w:hAnsi="宋体" w:cs="宋体"/>
                <w:color w:val="000000"/>
                <w:kern w:val="0"/>
                <w:sz w:val="24"/>
                <w:szCs w:val="24"/>
              </w:rPr>
              <w:t>屏幕区和摇杆区采用可拆分结构，摇杆和触控屏可分离使用；</w:t>
            </w:r>
          </w:p>
          <w:p w14:paraId="3890D67F">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33</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xml:space="preserve">实现添加设备数量≥8000，≥两级用户权限，实现≥32个用户； </w:t>
            </w:r>
          </w:p>
          <w:p w14:paraId="50C5E0C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33</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实现切换前端输入通道或输入组到解码器、视频综合平台等设备，实现画面分割、场景切换、轮巡显示、开/关显示窗口、窗口漫游、放</w:t>
            </w:r>
            <w:r>
              <w:rPr>
                <w:rFonts w:hint="eastAsia" w:ascii="宋体" w:hAnsi="宋体" w:cs="宋体"/>
                <w:color w:val="000000"/>
                <w:kern w:val="0"/>
                <w:sz w:val="24"/>
                <w:szCs w:val="24"/>
                <w:lang w:val="en-US" w:eastAsia="zh-CN"/>
              </w:rPr>
              <w:t>大</w:t>
            </w:r>
            <w:r>
              <w:rPr>
                <w:rFonts w:hint="eastAsia" w:ascii="宋体" w:hAnsi="宋体" w:cs="宋体"/>
                <w:color w:val="000000"/>
                <w:kern w:val="0"/>
                <w:sz w:val="24"/>
                <w:szCs w:val="24"/>
              </w:rPr>
              <w:t xml:space="preserve">缩小等功能； </w:t>
            </w:r>
          </w:p>
          <w:p w14:paraId="52923082">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33</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实现在键盘显示屏上显示电视墙当前整体布局；</w:t>
            </w:r>
          </w:p>
          <w:p w14:paraId="1975F34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33</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拥有≥8个GE口，≥2个10G光口；</w:t>
            </w:r>
          </w:p>
          <w:p w14:paraId="5812F244">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34.</w:t>
            </w:r>
            <w:r>
              <w:rPr>
                <w:rFonts w:hint="eastAsia" w:ascii="宋体" w:hAnsi="宋体" w:cs="宋体"/>
                <w:color w:val="000000"/>
                <w:kern w:val="0"/>
                <w:sz w:val="24"/>
                <w:szCs w:val="24"/>
              </w:rPr>
              <w:t>提供4 Gbit/s的转发能力，可管理128个AP，接入2K无线终端。</w:t>
            </w:r>
          </w:p>
          <w:p w14:paraId="42C36E97">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35.</w:t>
            </w:r>
            <w:r>
              <w:rPr>
                <w:rFonts w:hint="eastAsia" w:ascii="宋体" w:hAnsi="宋体" w:cs="宋体"/>
                <w:color w:val="000000"/>
                <w:kern w:val="0"/>
                <w:sz w:val="24"/>
                <w:szCs w:val="24"/>
              </w:rPr>
              <w:t>产品内置</w:t>
            </w:r>
            <w:r>
              <w:rPr>
                <w:rFonts w:hint="eastAsia" w:ascii="宋体" w:hAnsi="宋体" w:cs="宋体"/>
                <w:color w:val="000000"/>
                <w:kern w:val="0"/>
                <w:sz w:val="24"/>
                <w:szCs w:val="24"/>
                <w:lang w:val="en-US" w:eastAsia="zh-CN"/>
              </w:rPr>
              <w:t>操作</w:t>
            </w:r>
            <w:r>
              <w:rPr>
                <w:rFonts w:hint="eastAsia" w:ascii="宋体" w:hAnsi="宋体" w:cs="宋体"/>
                <w:color w:val="000000"/>
                <w:kern w:val="0"/>
                <w:sz w:val="24"/>
                <w:szCs w:val="24"/>
              </w:rPr>
              <w:t>系统，处理器≥八核64位1.8GHZ，内存≥2G+16G；</w:t>
            </w:r>
          </w:p>
          <w:p w14:paraId="0B7F26F5">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36.</w:t>
            </w:r>
            <w:r>
              <w:rPr>
                <w:rFonts w:hint="eastAsia" w:ascii="宋体" w:hAnsi="宋体" w:cs="宋体"/>
                <w:color w:val="000000"/>
                <w:kern w:val="0"/>
                <w:sz w:val="24"/>
                <w:szCs w:val="24"/>
              </w:rPr>
              <w:t>采用双面≥10寸高清IPS全视角屏，整机质量≤3.5KG，支持双屏同显异触，主屏支持最大200°角度调节；双目活体检测摄像头，拥有自动补光功能，外壳采用蜂窝式散热孔，摄像头角度可调，最大调节角度≥180°；</w:t>
            </w:r>
          </w:p>
          <w:p w14:paraId="5E9A908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37.</w:t>
            </w:r>
            <w:r>
              <w:rPr>
                <w:rFonts w:hint="eastAsia" w:ascii="宋体" w:hAnsi="宋体" w:cs="宋体"/>
                <w:color w:val="000000"/>
                <w:kern w:val="0"/>
                <w:sz w:val="24"/>
                <w:szCs w:val="24"/>
              </w:rPr>
              <w:t>内置身份证、人像活体比对算法，无缝接入医教数字化无人执考系统，可识别身份证、人像活体、是否是本场考试的考生，三者校验通过即可签到成功；</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（投标文件内需提供产品彩页或官网功能截图或技术白皮书作为证明文件）</w:t>
            </w:r>
          </w:p>
          <w:p w14:paraId="0C00B10A">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38.</w:t>
            </w:r>
            <w:r>
              <w:rPr>
                <w:rFonts w:hint="eastAsia" w:ascii="宋体" w:hAnsi="宋体" w:cs="宋体"/>
                <w:color w:val="000000"/>
                <w:kern w:val="0"/>
                <w:sz w:val="24"/>
                <w:szCs w:val="24"/>
              </w:rPr>
              <w:t>支持自动记录本场考试已签到、未签到的人数，同时支持查看详细名单；</w:t>
            </w:r>
            <w:r>
              <w:rPr>
                <w:rFonts w:hint="eastAsia" w:asciiTheme="minorEastAsia" w:hAnsiTheme="minorEastAsia" w:eastAsiaTheme="minorEastAsia" w:cstheme="minorEastAsia"/>
                <w:b/>
                <w:bCs/>
                <w:color w:val="000000" w:themeColor="text1"/>
                <w:kern w:val="0"/>
                <w:sz w:val="24"/>
                <w:szCs w:val="24"/>
                <w:lang w:eastAsia="zh-CN" w:bidi="ar"/>
                <w14:textFill>
                  <w14:solidFill>
                    <w14:schemeClr w14:val="tx1"/>
                  </w14:solidFill>
                </w14:textFill>
              </w:rPr>
              <w:t>（投标文件内需提供产品彩页或官网功能截图或技术白皮书作为证明文件）</w:t>
            </w:r>
          </w:p>
          <w:p w14:paraId="33D29C2C">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39.</w:t>
            </w:r>
            <w:r>
              <w:rPr>
                <w:rFonts w:hint="eastAsia" w:ascii="宋体" w:hAnsi="宋体" w:cs="宋体"/>
                <w:color w:val="000000"/>
                <w:kern w:val="0"/>
                <w:sz w:val="24"/>
                <w:szCs w:val="24"/>
              </w:rPr>
              <w:t>考核完成后实现智能化签退且满足二次确认功能，数据实时同步至考核系统后台；</w:t>
            </w:r>
          </w:p>
          <w:p w14:paraId="3CF4D639">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40.</w:t>
            </w:r>
            <w:r>
              <w:rPr>
                <w:rFonts w:hint="eastAsia" w:ascii="宋体" w:hAnsi="宋体" w:cs="宋体"/>
                <w:color w:val="000000"/>
                <w:kern w:val="0"/>
                <w:sz w:val="24"/>
                <w:szCs w:val="24"/>
              </w:rPr>
              <w:t>可搭配UPS电源使用，支持4G全网通、WiFi、蓝牙、以太网等多种通讯方式；</w:t>
            </w:r>
          </w:p>
          <w:p w14:paraId="6011959B">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34</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终端数据可与后台实时同步，通过后台可对设备进行远程管理、远程升级；</w:t>
            </w:r>
          </w:p>
          <w:p w14:paraId="0EE3D9BD">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34</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投标人中标后提供生产厂家授权书及生产厂家售后服务承诺书</w:t>
            </w:r>
            <w:r>
              <w:rPr>
                <w:rFonts w:hint="eastAsia" w:ascii="宋体" w:hAnsi="宋体" w:cs="宋体"/>
                <w:color w:val="000000"/>
                <w:kern w:val="0"/>
                <w:sz w:val="24"/>
                <w:szCs w:val="24"/>
                <w:lang w:eastAsia="zh-CN"/>
              </w:rPr>
              <w:t>；</w:t>
            </w:r>
          </w:p>
          <w:p w14:paraId="70439562">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34</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CPU</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0核10线程</w:t>
            </w:r>
            <w:r>
              <w:rPr>
                <w:rFonts w:hint="eastAsia" w:ascii="宋体" w:hAnsi="宋体" w:cs="宋体"/>
                <w:color w:val="000000"/>
                <w:kern w:val="0"/>
                <w:sz w:val="24"/>
                <w:szCs w:val="24"/>
                <w:lang w:eastAsia="zh-CN"/>
              </w:rPr>
              <w:t>；</w:t>
            </w:r>
          </w:p>
          <w:p w14:paraId="343208B9">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44.</w:t>
            </w:r>
            <w:r>
              <w:rPr>
                <w:rFonts w:hint="eastAsia" w:ascii="宋体" w:hAnsi="宋体" w:cs="宋体"/>
                <w:color w:val="000000"/>
                <w:kern w:val="0"/>
                <w:sz w:val="24"/>
                <w:szCs w:val="24"/>
              </w:rPr>
              <w:t>内存：</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 xml:space="preserve">16G； </w:t>
            </w:r>
          </w:p>
          <w:p w14:paraId="06BA375A">
            <w:pPr>
              <w:widowControl/>
              <w:jc w:val="left"/>
              <w:textAlignment w:val="center"/>
              <w:rPr>
                <w:rFonts w:hint="eastAsia" w:ascii="宋体" w:hAnsi="宋体" w:eastAsia="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45.</w:t>
            </w:r>
            <w:r>
              <w:rPr>
                <w:rFonts w:hint="eastAsia" w:ascii="宋体" w:hAnsi="宋体" w:cs="宋体"/>
                <w:color w:val="000000"/>
                <w:kern w:val="0"/>
                <w:sz w:val="24"/>
                <w:szCs w:val="24"/>
              </w:rPr>
              <w:t>硬盘：</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512G+2T；</w:t>
            </w:r>
          </w:p>
          <w:p w14:paraId="50588D4E">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w:t>
            </w:r>
            <w:r>
              <w:rPr>
                <w:rFonts w:hint="eastAsia" w:ascii="宋体" w:hAnsi="宋体" w:cs="宋体"/>
                <w:color w:val="000000"/>
                <w:kern w:val="0"/>
                <w:sz w:val="24"/>
                <w:szCs w:val="24"/>
                <w:lang w:val="en-US" w:eastAsia="zh-CN"/>
              </w:rPr>
              <w:t>46.</w:t>
            </w:r>
            <w:r>
              <w:rPr>
                <w:rFonts w:hint="eastAsia" w:ascii="宋体" w:hAnsi="宋体" w:eastAsia="宋体" w:cs="宋体"/>
                <w:color w:val="000000"/>
                <w:kern w:val="0"/>
                <w:sz w:val="24"/>
                <w:szCs w:val="24"/>
              </w:rPr>
              <w:t>显示器：</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23.8英寸</w:t>
            </w:r>
            <w:r>
              <w:rPr>
                <w:rFonts w:hint="eastAsia" w:ascii="宋体" w:hAnsi="宋体" w:eastAsia="宋体" w:cs="宋体"/>
                <w:color w:val="000000"/>
                <w:kern w:val="0"/>
                <w:sz w:val="24"/>
                <w:szCs w:val="24"/>
                <w:lang w:eastAsia="zh-CN"/>
              </w:rPr>
              <w:t>；</w:t>
            </w:r>
          </w:p>
          <w:p w14:paraId="070C5A36">
            <w:pPr>
              <w:widowControl/>
              <w:jc w:val="left"/>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3</w:t>
            </w:r>
            <w:r>
              <w:rPr>
                <w:rFonts w:hint="eastAsia" w:ascii="宋体" w:hAnsi="宋体" w:cs="宋体"/>
                <w:color w:val="000000"/>
                <w:kern w:val="0"/>
                <w:sz w:val="24"/>
                <w:szCs w:val="24"/>
                <w:lang w:val="en-US" w:eastAsia="zh-CN"/>
              </w:rPr>
              <w:t>47.</w:t>
            </w:r>
            <w:r>
              <w:rPr>
                <w:rFonts w:hint="eastAsia" w:ascii="宋体" w:hAnsi="宋体" w:eastAsia="宋体" w:cs="宋体"/>
                <w:color w:val="000000"/>
                <w:kern w:val="0"/>
                <w:sz w:val="24"/>
                <w:szCs w:val="24"/>
              </w:rPr>
              <w:t>现场部署软件，安装硬件与实施布线。</w:t>
            </w:r>
          </w:p>
        </w:tc>
        <w:tc>
          <w:tcPr>
            <w:tcW w:w="31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0F3137C">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8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9E1D9A3">
            <w:pPr>
              <w:pStyle w:val="3"/>
              <w:jc w:val="center"/>
              <w:rPr>
                <w:rFonts w:hint="eastAsia" w:ascii="宋体" w:hAnsi="宋体" w:eastAsia="宋体" w:cs="宋体"/>
                <w:lang w:val="en-US" w:eastAsia="zh-CN"/>
              </w:rPr>
            </w:pPr>
            <w:r>
              <w:rPr>
                <w:rFonts w:hint="eastAsia" w:ascii="宋体" w:hAnsi="宋体" w:eastAsia="宋体" w:cs="宋体"/>
                <w:lang w:val="en-US" w:eastAsia="zh-CN"/>
              </w:rPr>
              <w:t>套</w:t>
            </w:r>
          </w:p>
        </w:tc>
      </w:tr>
    </w:tbl>
    <w:p w14:paraId="42B812B1">
      <w:pPr>
        <w:pStyle w:val="10"/>
        <w:spacing w:line="500" w:lineRule="exact"/>
        <w:ind w:left="0" w:leftChars="0" w:firstLine="0" w:firstLineChars="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第3包：康复临床教研室物理因子系统</w:t>
      </w:r>
    </w:p>
    <w:p w14:paraId="2B75DC40">
      <w:pPr>
        <w:pStyle w:val="10"/>
        <w:spacing w:line="500" w:lineRule="exact"/>
        <w:ind w:left="0" w:firstLine="482"/>
        <w:rPr>
          <w:rFonts w:hint="eastAsia" w:ascii="宋体" w:hAnsi="宋体" w:eastAsia="宋体" w:cs="宋体"/>
          <w:b/>
          <w:bCs/>
          <w:sz w:val="24"/>
          <w:szCs w:val="24"/>
        </w:rPr>
      </w:pPr>
      <w:r>
        <w:rPr>
          <w:rFonts w:hint="eastAsia" w:ascii="宋体" w:hAnsi="宋体" w:eastAsia="宋体" w:cs="宋体"/>
          <w:b/>
          <w:bCs/>
          <w:sz w:val="24"/>
          <w:szCs w:val="24"/>
        </w:rPr>
        <w:t>（一）货物指标重要性表述</w:t>
      </w:r>
    </w:p>
    <w:tbl>
      <w:tblPr>
        <w:tblStyle w:val="11"/>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272"/>
        <w:gridCol w:w="5434"/>
      </w:tblGrid>
      <w:tr w14:paraId="0A60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06A3AF49">
            <w:pPr>
              <w:spacing w:line="360" w:lineRule="auto"/>
              <w:jc w:val="center"/>
              <w:rPr>
                <w:rFonts w:hint="eastAsia" w:ascii="宋体" w:hAnsi="宋体" w:cs="宋体"/>
                <w:szCs w:val="24"/>
              </w:rPr>
            </w:pPr>
            <w:r>
              <w:rPr>
                <w:rFonts w:hint="eastAsia" w:asciiTheme="majorEastAsia" w:hAnsiTheme="majorEastAsia" w:eastAsiaTheme="majorEastAsia"/>
                <w:b/>
                <w:szCs w:val="24"/>
              </w:rPr>
              <w:t>标识重要性</w:t>
            </w:r>
          </w:p>
        </w:tc>
        <w:tc>
          <w:tcPr>
            <w:tcW w:w="1272" w:type="dxa"/>
            <w:vAlign w:val="center"/>
          </w:tcPr>
          <w:p w14:paraId="4401C1CD">
            <w:pPr>
              <w:spacing w:line="360" w:lineRule="auto"/>
              <w:jc w:val="center"/>
              <w:rPr>
                <w:rFonts w:hint="eastAsia" w:ascii="宋体" w:hAnsi="宋体" w:cs="宋体"/>
                <w:szCs w:val="24"/>
              </w:rPr>
            </w:pPr>
            <w:r>
              <w:rPr>
                <w:rFonts w:hint="eastAsia" w:asciiTheme="majorEastAsia" w:hAnsiTheme="majorEastAsia" w:eastAsiaTheme="majorEastAsia"/>
                <w:b/>
                <w:szCs w:val="24"/>
              </w:rPr>
              <w:t>标识符号</w:t>
            </w:r>
          </w:p>
        </w:tc>
        <w:tc>
          <w:tcPr>
            <w:tcW w:w="5434" w:type="dxa"/>
            <w:vAlign w:val="center"/>
          </w:tcPr>
          <w:p w14:paraId="7BBAFAF8">
            <w:pPr>
              <w:spacing w:line="360" w:lineRule="auto"/>
              <w:jc w:val="center"/>
              <w:rPr>
                <w:rFonts w:hint="eastAsia" w:ascii="宋体" w:hAnsi="宋体" w:cs="宋体"/>
                <w:szCs w:val="24"/>
              </w:rPr>
            </w:pPr>
            <w:r>
              <w:rPr>
                <w:rFonts w:hint="eastAsia" w:asciiTheme="majorEastAsia" w:hAnsiTheme="majorEastAsia" w:eastAsiaTheme="majorEastAsia"/>
                <w:b/>
                <w:szCs w:val="24"/>
              </w:rPr>
              <w:t>代表意思</w:t>
            </w:r>
          </w:p>
        </w:tc>
      </w:tr>
      <w:tr w14:paraId="45F0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47E1D2CE">
            <w:pPr>
              <w:spacing w:line="360" w:lineRule="auto"/>
              <w:jc w:val="center"/>
              <w:rPr>
                <w:rFonts w:hint="eastAsia" w:ascii="宋体" w:hAnsi="宋体" w:cs="宋体"/>
                <w:szCs w:val="24"/>
              </w:rPr>
            </w:pPr>
            <w:r>
              <w:rPr>
                <w:rFonts w:hint="eastAsia" w:ascii="宋体" w:hAnsi="宋体" w:cs="宋体"/>
                <w:sz w:val="24"/>
                <w:szCs w:val="18"/>
              </w:rPr>
              <w:t>关键性指标项</w:t>
            </w:r>
          </w:p>
        </w:tc>
        <w:tc>
          <w:tcPr>
            <w:tcW w:w="1272" w:type="dxa"/>
            <w:vAlign w:val="center"/>
          </w:tcPr>
          <w:p w14:paraId="776202B7">
            <w:pPr>
              <w:spacing w:line="360" w:lineRule="auto"/>
              <w:jc w:val="center"/>
              <w:rPr>
                <w:rFonts w:hint="eastAsia" w:ascii="宋体" w:hAnsi="宋体" w:cs="宋体"/>
                <w:szCs w:val="24"/>
              </w:rPr>
            </w:pPr>
            <w:r>
              <w:rPr>
                <w:rFonts w:hint="eastAsia" w:ascii="宋体" w:hAnsi="宋体" w:cs="宋体"/>
                <w:sz w:val="24"/>
                <w:szCs w:val="18"/>
              </w:rPr>
              <w:t>★</w:t>
            </w:r>
          </w:p>
        </w:tc>
        <w:tc>
          <w:tcPr>
            <w:tcW w:w="5434" w:type="dxa"/>
            <w:vAlign w:val="center"/>
          </w:tcPr>
          <w:p w14:paraId="53F8808A">
            <w:pPr>
              <w:spacing w:line="360" w:lineRule="auto"/>
              <w:jc w:val="center"/>
              <w:rPr>
                <w:rFonts w:hint="eastAsia" w:ascii="宋体" w:hAnsi="宋体" w:cs="宋体"/>
                <w:szCs w:val="24"/>
              </w:rPr>
            </w:pPr>
            <w:r>
              <w:rPr>
                <w:rFonts w:hint="eastAsia" w:ascii="宋体" w:hAnsi="宋体" w:cs="宋体"/>
                <w:sz w:val="24"/>
                <w:szCs w:val="18"/>
              </w:rPr>
              <w:t>不满足该指标项将导致投标被拒绝</w:t>
            </w:r>
          </w:p>
        </w:tc>
      </w:tr>
      <w:tr w14:paraId="6DA9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6F8705FB">
            <w:pPr>
              <w:spacing w:line="360" w:lineRule="auto"/>
              <w:jc w:val="center"/>
              <w:rPr>
                <w:rFonts w:hint="eastAsia" w:ascii="宋体" w:hAnsi="宋体" w:cs="宋体"/>
                <w:szCs w:val="24"/>
              </w:rPr>
            </w:pPr>
            <w:r>
              <w:rPr>
                <w:rFonts w:hint="eastAsia" w:ascii="宋体" w:hAnsi="宋体" w:cs="宋体"/>
                <w:sz w:val="24"/>
                <w:szCs w:val="18"/>
              </w:rPr>
              <w:t>重要指标项</w:t>
            </w:r>
          </w:p>
        </w:tc>
        <w:tc>
          <w:tcPr>
            <w:tcW w:w="1272" w:type="dxa"/>
            <w:vAlign w:val="center"/>
          </w:tcPr>
          <w:p w14:paraId="5D9297E7">
            <w:pPr>
              <w:spacing w:line="360" w:lineRule="auto"/>
              <w:jc w:val="center"/>
              <w:rPr>
                <w:rFonts w:hint="eastAsia" w:ascii="宋体" w:hAnsi="宋体" w:cs="宋体"/>
                <w:szCs w:val="24"/>
              </w:rPr>
            </w:pPr>
            <w:r>
              <w:rPr>
                <w:rFonts w:hint="eastAsia" w:ascii="宋体" w:hAnsi="宋体" w:cs="宋体"/>
                <w:sz w:val="24"/>
                <w:szCs w:val="18"/>
              </w:rPr>
              <w:t>■</w:t>
            </w:r>
          </w:p>
        </w:tc>
        <w:tc>
          <w:tcPr>
            <w:tcW w:w="5434" w:type="dxa"/>
            <w:vAlign w:val="center"/>
          </w:tcPr>
          <w:p w14:paraId="4499020C">
            <w:pPr>
              <w:spacing w:line="360" w:lineRule="auto"/>
              <w:jc w:val="center"/>
              <w:rPr>
                <w:rFonts w:hint="eastAsia" w:ascii="宋体" w:hAnsi="宋体" w:cs="宋体"/>
                <w:szCs w:val="18"/>
              </w:rPr>
            </w:pPr>
            <w:r>
              <w:rPr>
                <w:rFonts w:hint="eastAsia" w:ascii="宋体" w:hAnsi="宋体" w:cs="宋体"/>
                <w:sz w:val="24"/>
                <w:szCs w:val="24"/>
              </w:rPr>
              <w:t>评分项，每满足一项得</w:t>
            </w:r>
            <w:r>
              <w:rPr>
                <w:rFonts w:hint="eastAsia" w:ascii="宋体" w:hAnsi="宋体" w:cs="宋体"/>
                <w:sz w:val="24"/>
                <w:szCs w:val="24"/>
                <w:lang w:val="en-US" w:eastAsia="zh-CN"/>
              </w:rPr>
              <w:t>6</w:t>
            </w:r>
            <w:r>
              <w:rPr>
                <w:rFonts w:hint="eastAsia" w:ascii="宋体" w:hAnsi="宋体" w:cs="宋体"/>
                <w:sz w:val="24"/>
                <w:szCs w:val="24"/>
              </w:rPr>
              <w:t>分</w:t>
            </w:r>
          </w:p>
        </w:tc>
      </w:tr>
      <w:tr w14:paraId="6D03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0B64E077">
            <w:pPr>
              <w:spacing w:line="360" w:lineRule="auto"/>
              <w:jc w:val="center"/>
              <w:rPr>
                <w:rFonts w:hint="eastAsia" w:ascii="宋体" w:hAnsi="宋体" w:eastAsia="宋体" w:cs="宋体"/>
                <w:szCs w:val="18"/>
              </w:rPr>
            </w:pPr>
            <w:r>
              <w:rPr>
                <w:rFonts w:hint="eastAsia" w:ascii="宋体" w:hAnsi="宋体" w:cs="宋体"/>
                <w:sz w:val="24"/>
                <w:szCs w:val="18"/>
              </w:rPr>
              <w:t>无标识项</w:t>
            </w:r>
          </w:p>
        </w:tc>
        <w:tc>
          <w:tcPr>
            <w:tcW w:w="1272" w:type="dxa"/>
            <w:vAlign w:val="center"/>
          </w:tcPr>
          <w:p w14:paraId="7663BC90">
            <w:pPr>
              <w:spacing w:line="360" w:lineRule="auto"/>
              <w:jc w:val="center"/>
              <w:rPr>
                <w:rFonts w:hint="eastAsia" w:ascii="宋体" w:hAnsi="宋体" w:eastAsia="宋体" w:cs="宋体"/>
                <w:szCs w:val="18"/>
              </w:rPr>
            </w:pPr>
          </w:p>
        </w:tc>
        <w:tc>
          <w:tcPr>
            <w:tcW w:w="5434" w:type="dxa"/>
            <w:vAlign w:val="center"/>
          </w:tcPr>
          <w:p w14:paraId="4DBAE053">
            <w:pPr>
              <w:pStyle w:val="9"/>
              <w:widowControl/>
              <w:spacing w:line="360" w:lineRule="auto"/>
              <w:ind w:firstLine="480" w:firstLineChars="200"/>
              <w:jc w:val="center"/>
              <w:rPr>
                <w:rFonts w:hint="eastAsia" w:ascii="宋体" w:hAnsi="宋体" w:eastAsia="宋体" w:cs="宋体"/>
                <w:szCs w:val="18"/>
              </w:rPr>
            </w:pPr>
            <w:r>
              <w:rPr>
                <w:rFonts w:hint="eastAsia" w:ascii="宋体" w:hAnsi="宋体" w:cs="宋体"/>
                <w:szCs w:val="24"/>
              </w:rPr>
              <w:t>投标人/供应商须在投标文件/响应文件中提供承诺，</w:t>
            </w:r>
            <w:r>
              <w:rPr>
                <w:rFonts w:hint="eastAsia" w:ascii="宋体" w:hAnsi="宋体" w:cs="宋体"/>
                <w:b/>
                <w:bCs/>
                <w:szCs w:val="24"/>
              </w:rPr>
              <w:t>承诺无标识项完全满足采购文件要求，如履约验收期间所投产品不满足采购文件要求，采购人有权解除合同并上报政府采购监督管理部门，中标人/成交供应商承担由此产生的一切后果及责任（承诺函格式详见投标文件/响应文件格式）</w:t>
            </w:r>
            <w:r>
              <w:rPr>
                <w:rFonts w:hint="eastAsia" w:ascii="宋体" w:hAnsi="宋体" w:cs="宋体"/>
                <w:szCs w:val="24"/>
              </w:rPr>
              <w:t>。投标文件/响应文件中未提供相应承诺或承诺的内容不满足要求的，</w:t>
            </w:r>
            <w:r>
              <w:rPr>
                <w:rFonts w:hint="eastAsia" w:ascii="宋体" w:hAnsi="宋体" w:cs="宋体"/>
                <w:b/>
                <w:bCs/>
                <w:szCs w:val="24"/>
              </w:rPr>
              <w:t>投标/响应无效。</w:t>
            </w:r>
          </w:p>
        </w:tc>
      </w:tr>
      <w:tr w14:paraId="1341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6EEDCFC4">
            <w:pPr>
              <w:pStyle w:val="10"/>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注：</w:t>
            </w:r>
          </w:p>
          <w:p w14:paraId="53331D13">
            <w:pPr>
              <w:pStyle w:val="10"/>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1、如某项标识中包含多条技术参数或要求，则该项标识所含内容均需满足或优于招标文件要求，否则不予认可。</w:t>
            </w:r>
          </w:p>
          <w:p w14:paraId="35A6942C">
            <w:pPr>
              <w:pStyle w:val="10"/>
              <w:spacing w:line="50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、关于参数评审的相关要求：</w:t>
            </w:r>
          </w:p>
          <w:p w14:paraId="268D2B2B">
            <w:pPr>
              <w:pStyle w:val="10"/>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①投标人必须对“★”项、“■”项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sz w:val="24"/>
                <w:szCs w:val="24"/>
              </w:rPr>
              <w:t>对应</w:t>
            </w:r>
            <w:r>
              <w:rPr>
                <w:rFonts w:ascii="宋体" w:hAnsi="宋体" w:eastAsia="宋体" w:cs="宋体"/>
                <w:sz w:val="24"/>
                <w:szCs w:val="24"/>
              </w:rPr>
              <w:t>的评审标准</w:t>
            </w:r>
            <w:r>
              <w:rPr>
                <w:rFonts w:hint="eastAsia" w:ascii="宋体" w:hAnsi="宋体" w:eastAsia="宋体" w:cs="宋体"/>
                <w:sz w:val="24"/>
                <w:szCs w:val="24"/>
              </w:rPr>
              <w:t>按</w:t>
            </w:r>
            <w:r>
              <w:rPr>
                <w:rFonts w:ascii="宋体" w:hAnsi="宋体" w:eastAsia="宋体" w:cs="宋体"/>
                <w:sz w:val="24"/>
                <w:szCs w:val="24"/>
              </w:rPr>
              <w:t>投标</w:t>
            </w:r>
            <w:r>
              <w:rPr>
                <w:rFonts w:hint="eastAsia" w:ascii="宋体" w:hAnsi="宋体" w:eastAsia="宋体" w:cs="宋体"/>
                <w:sz w:val="24"/>
                <w:szCs w:val="24"/>
              </w:rPr>
              <w:t>无效处理</w:t>
            </w:r>
            <w:r>
              <w:rPr>
                <w:rFonts w:ascii="宋体" w:hAnsi="宋体" w:eastAsia="宋体" w:cs="宋体"/>
                <w:sz w:val="24"/>
                <w:szCs w:val="24"/>
              </w:rPr>
              <w:t>或不得分）</w:t>
            </w:r>
            <w:r>
              <w:rPr>
                <w:rFonts w:hint="default" w:ascii="宋体" w:hAnsi="宋体" w:eastAsia="宋体" w:cs="宋体"/>
                <w:b w:val="0"/>
                <w:bCs w:val="0"/>
                <w:sz w:val="24"/>
                <w:szCs w:val="24"/>
              </w:rPr>
              <w:t>。</w:t>
            </w:r>
          </w:p>
          <w:p w14:paraId="6DDCBD27">
            <w:pPr>
              <w:pStyle w:val="10"/>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②如下述采购需求清单中约定要求提供证明材料，请投标人在相应标识项的参数技术响应表后附相应的证明材料，同时需要在响应表中注明所在页码，且需要同证明材料进行对应。</w:t>
            </w:r>
          </w:p>
          <w:p w14:paraId="22CDA54F">
            <w:pPr>
              <w:pStyle w:val="10"/>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③除采购需求清单中明确约定在投标文件（或投标时）提供检测或检验或测试报告等证明材料外，其他材料均为合同签订后提供。</w:t>
            </w:r>
          </w:p>
          <w:p w14:paraId="3E049B4D">
            <w:pPr>
              <w:pStyle w:val="10"/>
              <w:spacing w:line="500" w:lineRule="exact"/>
              <w:ind w:left="0" w:firstLine="0" w:firstLineChars="0"/>
              <w:rPr>
                <w:rFonts w:hint="eastAsia" w:ascii="宋体" w:hAnsi="宋体" w:eastAsia="宋体" w:cs="宋体"/>
                <w:b/>
                <w:bCs/>
                <w:color w:val="0000FF"/>
                <w:sz w:val="24"/>
                <w:szCs w:val="24"/>
              </w:rPr>
            </w:pPr>
            <w:r>
              <w:rPr>
                <w:rFonts w:hint="eastAsia" w:ascii="宋体" w:hAnsi="宋体" w:eastAsia="宋体" w:cs="宋体"/>
                <w:sz w:val="24"/>
                <w:szCs w:val="24"/>
              </w:rPr>
              <w:t>④采购人有权要求合同签订后，验收时中标人对所投产品功能参数进行逐项演示，如发现有与投标文件描述不符或弄虚作假行为，中标人承担违约责任。</w:t>
            </w:r>
          </w:p>
        </w:tc>
      </w:tr>
    </w:tbl>
    <w:p w14:paraId="599D26ED">
      <w:pPr>
        <w:pStyle w:val="10"/>
        <w:ind w:left="0" w:firstLine="482"/>
        <w:rPr>
          <w:rFonts w:hint="eastAsia" w:ascii="宋体" w:hAnsi="宋体" w:eastAsia="宋体" w:cs="宋体"/>
          <w:b/>
          <w:bCs/>
          <w:sz w:val="24"/>
          <w:szCs w:val="24"/>
        </w:rPr>
      </w:pPr>
      <w:r>
        <w:rPr>
          <w:rFonts w:hint="eastAsia" w:ascii="宋体" w:hAnsi="宋体" w:eastAsia="宋体" w:cs="宋体"/>
          <w:b/>
          <w:bCs/>
          <w:sz w:val="24"/>
          <w:szCs w:val="24"/>
        </w:rPr>
        <w:t>（二）货物指标要求</w:t>
      </w:r>
    </w:p>
    <w:p w14:paraId="29DF5835">
      <w:pPr>
        <w:pStyle w:val="10"/>
        <w:ind w:left="0" w:firstLine="482"/>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采购物理因子系统一套，配套设备清单如下：</w:t>
      </w:r>
    </w:p>
    <w:tbl>
      <w:tblPr>
        <w:tblStyle w:val="11"/>
        <w:tblW w:w="5085" w:type="pct"/>
        <w:tblInd w:w="-92" w:type="dxa"/>
        <w:tblLayout w:type="fixed"/>
        <w:tblCellMar>
          <w:top w:w="0" w:type="dxa"/>
          <w:left w:w="108" w:type="dxa"/>
          <w:bottom w:w="0" w:type="dxa"/>
          <w:right w:w="108" w:type="dxa"/>
        </w:tblCellMar>
      </w:tblPr>
      <w:tblGrid>
        <w:gridCol w:w="478"/>
        <w:gridCol w:w="836"/>
        <w:gridCol w:w="6193"/>
        <w:gridCol w:w="622"/>
        <w:gridCol w:w="539"/>
      </w:tblGrid>
      <w:tr w14:paraId="01267253">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2272">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序号</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4C8C">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货物名称</w:t>
            </w:r>
          </w:p>
        </w:tc>
        <w:tc>
          <w:tcPr>
            <w:tcW w:w="3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7030">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技术参数及要求</w:t>
            </w:r>
          </w:p>
        </w:tc>
        <w:tc>
          <w:tcPr>
            <w:tcW w:w="35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E4A26F9">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数量</w:t>
            </w:r>
          </w:p>
        </w:tc>
        <w:tc>
          <w:tcPr>
            <w:tcW w:w="3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305EDC9">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单位</w:t>
            </w:r>
          </w:p>
        </w:tc>
      </w:tr>
      <w:tr w14:paraId="6D356E31">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1649">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F265">
            <w:pPr>
              <w:jc w:val="center"/>
              <w:rPr>
                <w:rFonts w:hint="eastAsia" w:ascii="宋体" w:hAnsi="宋体" w:eastAsia="宋体" w:cs="宋体"/>
              </w:rPr>
            </w:pPr>
            <w:r>
              <w:rPr>
                <w:rFonts w:hint="eastAsia" w:ascii="宋体" w:hAnsi="宋体" w:eastAsia="宋体" w:cs="宋体"/>
                <w:b w:val="0"/>
                <w:bCs/>
                <w:sz w:val="24"/>
                <w:szCs w:val="24"/>
              </w:rPr>
              <w:t>智能蜡饼制作恒温系统</w:t>
            </w:r>
          </w:p>
        </w:tc>
        <w:tc>
          <w:tcPr>
            <w:tcW w:w="3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B56F">
            <w:pPr>
              <w:jc w:val="left"/>
              <w:rPr>
                <w:rFonts w:hint="eastAsia"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容积：蜡箱</w:t>
            </w:r>
            <w:r>
              <w:rPr>
                <w:rFonts w:hint="eastAsia" w:ascii="宋体" w:hAnsi="宋体" w:cs="宋体"/>
                <w:bCs/>
                <w:sz w:val="24"/>
                <w:szCs w:val="24"/>
                <w:lang w:val="en-US" w:eastAsia="zh-CN"/>
              </w:rPr>
              <w:t>≥</w:t>
            </w:r>
            <w:r>
              <w:rPr>
                <w:rFonts w:hint="eastAsia" w:ascii="宋体" w:hAnsi="宋体" w:cs="宋体"/>
                <w:bCs/>
                <w:sz w:val="24"/>
                <w:szCs w:val="24"/>
              </w:rPr>
              <w:t>65升，饼箱</w:t>
            </w:r>
            <w:r>
              <w:rPr>
                <w:rFonts w:hint="eastAsia" w:ascii="宋体" w:hAnsi="宋体" w:cs="宋体"/>
                <w:bCs/>
                <w:sz w:val="24"/>
                <w:szCs w:val="24"/>
                <w:lang w:val="en-US" w:eastAsia="zh-CN"/>
              </w:rPr>
              <w:t>≥</w:t>
            </w:r>
            <w:r>
              <w:rPr>
                <w:rFonts w:hint="eastAsia" w:ascii="宋体" w:hAnsi="宋体" w:cs="宋体"/>
                <w:bCs/>
                <w:sz w:val="24"/>
                <w:szCs w:val="24"/>
              </w:rPr>
              <w:t>80升；</w:t>
            </w:r>
          </w:p>
          <w:p w14:paraId="5BD38251">
            <w:pPr>
              <w:jc w:val="left"/>
              <w:rPr>
                <w:rFonts w:hint="eastAsia"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饼箱：饼箱可一次性</w:t>
            </w:r>
            <w:r>
              <w:rPr>
                <w:rFonts w:hint="eastAsia" w:ascii="宋体" w:hAnsi="宋体" w:cs="宋体"/>
                <w:bCs/>
                <w:sz w:val="24"/>
                <w:szCs w:val="24"/>
                <w:lang w:val="en-US" w:eastAsia="zh-CN"/>
              </w:rPr>
              <w:t>至少</w:t>
            </w:r>
            <w:r>
              <w:rPr>
                <w:rFonts w:hint="eastAsia" w:ascii="宋体" w:hAnsi="宋体" w:cs="宋体"/>
                <w:bCs/>
                <w:sz w:val="24"/>
                <w:szCs w:val="24"/>
              </w:rPr>
              <w:t>储存8盘蜡，可分成2区，每区均可独立控制，单独控温；</w:t>
            </w:r>
          </w:p>
          <w:p w14:paraId="44E823D2">
            <w:pPr>
              <w:jc w:val="left"/>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显示方式：≥10英寸彩色液晶触摸显示屏，可实时显示仪器工作状态；</w:t>
            </w:r>
          </w:p>
          <w:p w14:paraId="080A10D7">
            <w:pPr>
              <w:jc w:val="left"/>
              <w:rPr>
                <w:rFonts w:hint="eastAsia" w:ascii="宋体" w:hAnsi="宋体" w:cs="宋体"/>
                <w:bCs/>
                <w:sz w:val="24"/>
                <w:szCs w:val="24"/>
              </w:rPr>
            </w:pPr>
            <w:r>
              <w:rPr>
                <w:rFonts w:hint="eastAsia" w:ascii="宋体" w:hAnsi="宋体" w:cs="宋体"/>
                <w:bCs/>
                <w:sz w:val="24"/>
                <w:szCs w:val="24"/>
              </w:rPr>
              <w:t>4</w:t>
            </w:r>
            <w:r>
              <w:rPr>
                <w:rFonts w:hint="eastAsia" w:ascii="宋体" w:hAnsi="宋体" w:cs="宋体"/>
                <w:bCs/>
                <w:sz w:val="24"/>
                <w:szCs w:val="24"/>
                <w:lang w:val="en-US" w:eastAsia="zh-CN"/>
              </w:rPr>
              <w:t>.</w:t>
            </w:r>
            <w:r>
              <w:rPr>
                <w:rFonts w:hint="eastAsia" w:ascii="宋体" w:hAnsi="宋体" w:cs="宋体"/>
                <w:bCs/>
                <w:sz w:val="24"/>
                <w:szCs w:val="24"/>
              </w:rPr>
              <w:t>温控范围：熔蜡箱58℃～85℃,制饼箱45℃～65℃，温控精度：±3℃；</w:t>
            </w:r>
          </w:p>
          <w:p w14:paraId="1DDBA7A1">
            <w:pPr>
              <w:spacing w:beforeAutospacing="0" w:afterAutospacing="0"/>
              <w:jc w:val="left"/>
              <w:rPr>
                <w:rFonts w:hint="eastAsia" w:ascii="宋体" w:hAnsi="宋体" w:cs="宋体"/>
                <w:bCs/>
                <w:sz w:val="24"/>
                <w:szCs w:val="24"/>
              </w:rPr>
            </w:pPr>
            <w:r>
              <w:rPr>
                <w:rFonts w:hint="eastAsia" w:ascii="宋体" w:hAnsi="宋体" w:cs="宋体"/>
                <w:bCs/>
                <w:sz w:val="24"/>
                <w:szCs w:val="24"/>
              </w:rPr>
              <w:t>5.预约制饼功能：周预约，可选择预约天数并设置开始、结束时间，包括预约蜡箱制饼和饼箱制饼。</w:t>
            </w:r>
          </w:p>
          <w:p w14:paraId="547036AF">
            <w:pPr>
              <w:spacing w:beforeAutospacing="0" w:afterAutospacing="0"/>
              <w:jc w:val="left"/>
              <w:rPr>
                <w:rFonts w:hint="eastAsia" w:ascii="宋体" w:hAnsi="宋体" w:cs="宋体"/>
                <w:bCs/>
                <w:sz w:val="24"/>
                <w:szCs w:val="24"/>
              </w:rPr>
            </w:pPr>
            <w:r>
              <w:rPr>
                <w:rFonts w:hint="eastAsia" w:ascii="宋体" w:hAnsi="宋体" w:cs="宋体"/>
                <w:bCs/>
                <w:sz w:val="24"/>
                <w:szCs w:val="24"/>
                <w:lang w:val="en-US" w:eastAsia="zh-CN"/>
              </w:rPr>
              <w:t>5.1</w:t>
            </w:r>
            <w:r>
              <w:rPr>
                <w:rFonts w:hint="eastAsia" w:ascii="宋体" w:hAnsi="宋体" w:cs="宋体"/>
                <w:bCs/>
                <w:sz w:val="24"/>
                <w:szCs w:val="24"/>
              </w:rPr>
              <w:t>蜡箱制饼包括：蜡区选择功能、单个蜡区蜡饼厚度设置功能、蜡液温度设置功能、设备状态和液位状态显示功能。</w:t>
            </w:r>
          </w:p>
          <w:p w14:paraId="6B3AEB54">
            <w:pPr>
              <w:spacing w:beforeAutospacing="0" w:afterAutospacing="0"/>
              <w:jc w:val="left"/>
              <w:rPr>
                <w:rFonts w:hint="eastAsia" w:ascii="宋体" w:hAnsi="宋体" w:cs="宋体"/>
                <w:bCs/>
                <w:sz w:val="24"/>
                <w:szCs w:val="24"/>
              </w:rPr>
            </w:pPr>
            <w:r>
              <w:rPr>
                <w:rFonts w:hint="eastAsia" w:ascii="宋体" w:hAnsi="宋体" w:cs="宋体"/>
                <w:bCs/>
                <w:sz w:val="24"/>
                <w:szCs w:val="24"/>
                <w:lang w:val="en-US" w:eastAsia="zh-CN"/>
              </w:rPr>
              <w:t>5.2</w:t>
            </w:r>
            <w:r>
              <w:rPr>
                <w:rFonts w:hint="eastAsia" w:ascii="宋体" w:hAnsi="宋体" w:cs="宋体"/>
                <w:bCs/>
                <w:sz w:val="24"/>
                <w:szCs w:val="24"/>
              </w:rPr>
              <w:t>饼箱制饼包括：饼箱选择功能、单个饼箱温度设置功能、设备状态和液位状态显示功能。</w:t>
            </w:r>
          </w:p>
          <w:p w14:paraId="01AAAFB8">
            <w:pPr>
              <w:spacing w:beforeAutospacing="0" w:afterAutospacing="0"/>
              <w:jc w:val="left"/>
              <w:rPr>
                <w:rFonts w:hint="eastAsia" w:ascii="宋体" w:hAnsi="宋体" w:cs="宋体"/>
                <w:bCs/>
                <w:sz w:val="24"/>
                <w:szCs w:val="24"/>
              </w:rPr>
            </w:pPr>
            <w:r>
              <w:rPr>
                <w:rFonts w:hint="eastAsia" w:ascii="宋体" w:hAnsi="宋体" w:cs="宋体"/>
                <w:bCs/>
                <w:sz w:val="24"/>
                <w:szCs w:val="24"/>
              </w:rPr>
              <w:t>6.快速制饼功能，包括快速蜡箱制饼、快速饼箱制饼。</w:t>
            </w:r>
          </w:p>
          <w:p w14:paraId="1E02C6DA">
            <w:pPr>
              <w:spacing w:beforeAutospacing="0" w:afterAutospacing="0"/>
              <w:jc w:val="left"/>
              <w:rPr>
                <w:rFonts w:hint="eastAsia" w:ascii="宋体" w:hAnsi="宋体" w:cs="宋体"/>
                <w:bCs/>
                <w:sz w:val="24"/>
                <w:szCs w:val="24"/>
                <w:highlight w:val="none"/>
              </w:rPr>
            </w:pPr>
            <w:r>
              <w:rPr>
                <w:rFonts w:hint="eastAsia" w:ascii="宋体" w:hAnsi="宋体" w:cs="宋体"/>
                <w:bCs/>
                <w:sz w:val="24"/>
                <w:szCs w:val="24"/>
                <w:highlight w:val="none"/>
                <w:lang w:val="en-US" w:eastAsia="zh-CN"/>
              </w:rPr>
              <w:t>6.1</w:t>
            </w:r>
            <w:r>
              <w:rPr>
                <w:rFonts w:hint="eastAsia" w:ascii="宋体" w:hAnsi="宋体" w:cs="宋体"/>
                <w:bCs/>
                <w:sz w:val="24"/>
                <w:szCs w:val="24"/>
                <w:highlight w:val="none"/>
              </w:rPr>
              <w:t>蜡箱制饼包括：蜡箱一键融蜡功能、蜡液温度设置功能、设备状态和液位状态显示功能、蜡区选择功能、单个蜡区蜡饼厚度设置功能。</w:t>
            </w:r>
          </w:p>
          <w:p w14:paraId="699D60B2">
            <w:pPr>
              <w:spacing w:beforeAutospacing="0" w:afterAutospacing="0"/>
              <w:jc w:val="left"/>
              <w:rPr>
                <w:rFonts w:hint="eastAsia" w:ascii="宋体" w:hAnsi="宋体" w:cs="宋体"/>
                <w:bCs/>
                <w:sz w:val="24"/>
                <w:szCs w:val="24"/>
                <w:highlight w:val="none"/>
              </w:rPr>
            </w:pPr>
            <w:r>
              <w:rPr>
                <w:rFonts w:hint="eastAsia" w:ascii="宋体" w:hAnsi="宋体" w:cs="宋体"/>
                <w:bCs/>
                <w:sz w:val="24"/>
                <w:szCs w:val="24"/>
                <w:highlight w:val="none"/>
                <w:lang w:val="en-US" w:eastAsia="zh-CN"/>
              </w:rPr>
              <w:t>6.2</w:t>
            </w:r>
            <w:r>
              <w:rPr>
                <w:rFonts w:hint="eastAsia" w:ascii="宋体" w:hAnsi="宋体" w:cs="宋体"/>
                <w:bCs/>
                <w:sz w:val="24"/>
                <w:szCs w:val="24"/>
                <w:highlight w:val="none"/>
              </w:rPr>
              <w:t>饼箱制饼包括：单个饼箱一键恒温功能、单个饼箱温度设置功能、设备状态和液位状态显示功能、饼箱选择功能。</w:t>
            </w:r>
          </w:p>
          <w:p w14:paraId="41448FA2">
            <w:pPr>
              <w:jc w:val="left"/>
              <w:rPr>
                <w:rFonts w:hint="eastAsia" w:ascii="宋体" w:hAnsi="宋体" w:cs="宋体"/>
                <w:bCs/>
                <w:sz w:val="24"/>
                <w:szCs w:val="24"/>
              </w:rPr>
            </w:pPr>
            <w:r>
              <w:rPr>
                <w:rFonts w:hint="eastAsia" w:ascii="宋体" w:hAnsi="宋体" w:cs="宋体"/>
                <w:bCs/>
                <w:sz w:val="24"/>
                <w:szCs w:val="24"/>
                <w:highlight w:val="none"/>
                <w:lang w:val="en-US" w:eastAsia="zh-CN"/>
              </w:rPr>
              <w:t>6.3</w:t>
            </w:r>
            <w:r>
              <w:rPr>
                <w:rFonts w:hint="eastAsia" w:ascii="宋体" w:hAnsi="宋体" w:cs="宋体"/>
                <w:bCs/>
                <w:sz w:val="24"/>
                <w:szCs w:val="24"/>
              </w:rPr>
              <w:t>设备具有过载、短路、漏电保护功能。</w:t>
            </w:r>
          </w:p>
          <w:p w14:paraId="7648E348">
            <w:pPr>
              <w:jc w:val="left"/>
              <w:rPr>
                <w:rFonts w:hint="eastAsia" w:ascii="宋体" w:hAnsi="宋体" w:cs="宋体"/>
                <w:bCs/>
                <w:sz w:val="24"/>
                <w:szCs w:val="24"/>
              </w:rPr>
            </w:pPr>
            <w:r>
              <w:rPr>
                <w:rFonts w:hint="eastAsia" w:ascii="宋体" w:hAnsi="宋体" w:cs="宋体"/>
                <w:bCs/>
                <w:sz w:val="24"/>
                <w:szCs w:val="24"/>
              </w:rPr>
              <w:t>★7</w:t>
            </w:r>
            <w:r>
              <w:rPr>
                <w:rFonts w:hint="eastAsia" w:ascii="宋体" w:hAnsi="宋体" w:cs="宋体"/>
                <w:bCs/>
                <w:sz w:val="24"/>
                <w:szCs w:val="24"/>
                <w:lang w:val="en-US" w:eastAsia="zh-CN"/>
              </w:rPr>
              <w:t>.</w:t>
            </w:r>
            <w:r>
              <w:rPr>
                <w:rFonts w:hint="eastAsia" w:ascii="宋体" w:hAnsi="宋体" w:cs="宋体"/>
                <w:bCs/>
                <w:sz w:val="24"/>
                <w:szCs w:val="24"/>
              </w:rPr>
              <w:t>设备高度不超过1.5米，切割蜡时无需额外操作平台使用更便捷；</w:t>
            </w:r>
            <w:r>
              <w:rPr>
                <w:rFonts w:hint="eastAsia" w:ascii="宋体" w:hAnsi="宋体" w:cs="宋体"/>
                <w:b/>
                <w:bCs w:val="0"/>
                <w:sz w:val="24"/>
                <w:szCs w:val="24"/>
                <w:lang w:eastAsia="zh-CN"/>
              </w:rPr>
              <w:t>（投标文件中提供产品注册证或产品技术白皮书或第三方检测机构出具的检测报告或产品彩页证明材料进行佐证）</w:t>
            </w:r>
          </w:p>
          <w:p w14:paraId="050D60B8">
            <w:pPr>
              <w:jc w:val="left"/>
              <w:rPr>
                <w:rFonts w:hint="eastAsia" w:ascii="宋体" w:hAnsi="宋体" w:eastAsia="宋体" w:cs="宋体"/>
              </w:rPr>
            </w:pPr>
            <w:r>
              <w:rPr>
                <w:rFonts w:hint="eastAsia" w:ascii="宋体" w:hAnsi="宋体" w:cs="宋体"/>
                <w:bCs/>
                <w:sz w:val="24"/>
                <w:szCs w:val="24"/>
              </w:rPr>
              <w:t>8</w:t>
            </w:r>
            <w:r>
              <w:rPr>
                <w:rFonts w:hint="eastAsia" w:ascii="宋体" w:hAnsi="宋体" w:cs="宋体"/>
                <w:bCs/>
                <w:sz w:val="24"/>
                <w:szCs w:val="24"/>
                <w:lang w:val="en-US" w:eastAsia="zh-CN"/>
              </w:rPr>
              <w:t>.</w:t>
            </w:r>
            <w:r>
              <w:rPr>
                <w:rFonts w:hint="eastAsia" w:ascii="宋体" w:hAnsi="宋体" w:cs="宋体"/>
                <w:bCs/>
                <w:sz w:val="24"/>
                <w:szCs w:val="24"/>
              </w:rPr>
              <w:t>蜡饼厚度选择：</w:t>
            </w:r>
            <w:r>
              <w:rPr>
                <w:rFonts w:hint="eastAsia" w:ascii="宋体" w:hAnsi="宋体" w:cs="宋体"/>
                <w:bCs/>
                <w:sz w:val="24"/>
                <w:szCs w:val="24"/>
                <w:lang w:val="en-US" w:eastAsia="zh-CN"/>
              </w:rPr>
              <w:t>至少提供</w:t>
            </w:r>
            <w:r>
              <w:rPr>
                <w:rFonts w:hint="eastAsia" w:ascii="宋体" w:hAnsi="宋体" w:cs="宋体"/>
                <w:bCs/>
                <w:sz w:val="24"/>
                <w:szCs w:val="24"/>
              </w:rPr>
              <w:t>3种厚度可供选择，默认薄蜡饼（10mm）、标准蜡饼(15mm)、厚蜡饼(19mm)，误差：±20%；</w:t>
            </w:r>
          </w:p>
        </w:tc>
        <w:tc>
          <w:tcPr>
            <w:tcW w:w="35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24EDEF9">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8CB761B">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6B7552BF">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9AB8">
            <w:pPr>
              <w:pStyle w:val="3"/>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13E3">
            <w:pPr>
              <w:pStyle w:val="3"/>
              <w:jc w:val="center"/>
              <w:rPr>
                <w:rFonts w:hint="eastAsia" w:ascii="宋体" w:hAnsi="宋体" w:eastAsia="宋体" w:cs="宋体"/>
                <w:b/>
                <w:bCs w:val="0"/>
              </w:rPr>
            </w:pPr>
            <w:r>
              <w:rPr>
                <w:rFonts w:hint="eastAsia" w:ascii="宋体" w:hAnsi="宋体" w:eastAsia="宋体" w:cs="宋体"/>
                <w:b w:val="0"/>
                <w:bCs/>
                <w:sz w:val="24"/>
                <w:szCs w:val="24"/>
              </w:rPr>
              <w:t>五官超短波电疗机</w:t>
            </w:r>
          </w:p>
        </w:tc>
        <w:tc>
          <w:tcPr>
            <w:tcW w:w="3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AD5C">
            <w:pPr>
              <w:spacing w:line="240" w:lineRule="auto"/>
              <w:jc w:val="left"/>
              <w:rPr>
                <w:rFonts w:hint="eastAsia" w:ascii="宋体" w:hAnsi="宋体" w:cs="宋体"/>
                <w:bCs/>
                <w:sz w:val="24"/>
                <w:szCs w:val="24"/>
              </w:rPr>
            </w:pPr>
            <w:r>
              <w:rPr>
                <w:rFonts w:hint="eastAsia" w:ascii="宋体" w:hAnsi="宋体" w:cs="宋体"/>
                <w:bCs/>
                <w:sz w:val="24"/>
                <w:szCs w:val="24"/>
              </w:rPr>
              <w:t>1.输出功率：50W 允许偏差±20%。</w:t>
            </w:r>
          </w:p>
          <w:p w14:paraId="2EB237CC">
            <w:pPr>
              <w:jc w:val="left"/>
              <w:rPr>
                <w:rFonts w:hint="eastAsia" w:ascii="宋体" w:hAnsi="宋体" w:cs="宋体"/>
                <w:bCs/>
                <w:sz w:val="24"/>
                <w:szCs w:val="24"/>
              </w:rPr>
            </w:pPr>
            <w:r>
              <w:rPr>
                <w:rFonts w:hint="eastAsia" w:ascii="宋体" w:hAnsi="宋体" w:cs="宋体"/>
                <w:bCs/>
                <w:sz w:val="24"/>
                <w:szCs w:val="24"/>
              </w:rPr>
              <w:t>2.工作频率：27.12MHz 允许偏差±0.6%。</w:t>
            </w:r>
          </w:p>
          <w:p w14:paraId="65A9DFFE">
            <w:pPr>
              <w:jc w:val="left"/>
              <w:rPr>
                <w:rFonts w:hint="eastAsia" w:ascii="宋体" w:hAnsi="宋体" w:cs="宋体"/>
                <w:bCs/>
                <w:sz w:val="24"/>
                <w:szCs w:val="24"/>
              </w:rPr>
            </w:pPr>
            <w:r>
              <w:rPr>
                <w:rFonts w:hint="eastAsia" w:ascii="宋体" w:hAnsi="宋体" w:cs="宋体"/>
                <w:bCs/>
                <w:sz w:val="24"/>
                <w:szCs w:val="24"/>
              </w:rPr>
              <w:t>3.治疗时间：分10、15、20、25、30min五档，允许偏差±10%。</w:t>
            </w:r>
          </w:p>
          <w:p w14:paraId="2EAF14C9">
            <w:pPr>
              <w:jc w:val="left"/>
              <w:rPr>
                <w:rFonts w:hint="eastAsia" w:ascii="宋体" w:hAnsi="宋体" w:cs="宋体"/>
                <w:bCs/>
                <w:sz w:val="24"/>
                <w:szCs w:val="24"/>
              </w:rPr>
            </w:pPr>
            <w:r>
              <w:rPr>
                <w:rFonts w:hint="eastAsia" w:ascii="宋体" w:hAnsi="宋体" w:cs="宋体"/>
                <w:bCs/>
                <w:sz w:val="24"/>
                <w:szCs w:val="24"/>
              </w:rPr>
              <w:t>4.使用电源：～220V, 50Hz。额定输入功率280VA。</w:t>
            </w:r>
          </w:p>
          <w:p w14:paraId="51365AF5">
            <w:pPr>
              <w:jc w:val="left"/>
              <w:rPr>
                <w:rFonts w:hint="eastAsia" w:ascii="宋体" w:hAnsi="宋体" w:cs="宋体"/>
                <w:bCs/>
                <w:sz w:val="24"/>
                <w:szCs w:val="24"/>
              </w:rPr>
            </w:pPr>
            <w:r>
              <w:rPr>
                <w:rFonts w:hint="eastAsia" w:ascii="宋体" w:hAnsi="宋体" w:cs="宋体"/>
                <w:bCs/>
                <w:sz w:val="24"/>
                <w:szCs w:val="24"/>
              </w:rPr>
              <w:t>5.工作制：连续工作4h。</w:t>
            </w:r>
          </w:p>
          <w:p w14:paraId="053527D3">
            <w:pPr>
              <w:jc w:val="left"/>
              <w:rPr>
                <w:rFonts w:hint="eastAsia" w:ascii="宋体" w:hAnsi="宋体" w:cs="宋体"/>
                <w:bCs/>
                <w:sz w:val="24"/>
                <w:szCs w:val="24"/>
              </w:rPr>
            </w:pPr>
            <w:r>
              <w:rPr>
                <w:rFonts w:hint="eastAsia" w:ascii="宋体" w:hAnsi="宋体" w:cs="宋体"/>
                <w:bCs/>
                <w:sz w:val="24"/>
                <w:szCs w:val="24"/>
              </w:rPr>
              <w:t>6.环境温度：5℃～40℃,相对湿度≤80%。</w:t>
            </w:r>
          </w:p>
          <w:p w14:paraId="6AC50C66">
            <w:pPr>
              <w:jc w:val="left"/>
              <w:rPr>
                <w:rFonts w:hint="eastAsia" w:ascii="宋体" w:hAnsi="宋体" w:cs="宋体"/>
                <w:bCs/>
                <w:sz w:val="24"/>
                <w:szCs w:val="24"/>
              </w:rPr>
            </w:pPr>
            <w:r>
              <w:rPr>
                <w:rFonts w:hint="eastAsia" w:ascii="宋体" w:hAnsi="宋体" w:cs="宋体"/>
                <w:bCs/>
                <w:sz w:val="24"/>
                <w:szCs w:val="24"/>
              </w:rPr>
              <w:t>7.外形尺寸：460mm×380mm×400mm，允差±5%。</w:t>
            </w:r>
          </w:p>
          <w:p w14:paraId="103ACF46">
            <w:pPr>
              <w:jc w:val="left"/>
              <w:rPr>
                <w:rFonts w:hint="eastAsia" w:ascii="宋体" w:hAnsi="宋体" w:cs="宋体"/>
                <w:bCs/>
                <w:sz w:val="24"/>
                <w:szCs w:val="24"/>
              </w:rPr>
            </w:pPr>
            <w:r>
              <w:rPr>
                <w:rFonts w:hint="eastAsia" w:ascii="宋体" w:hAnsi="宋体" w:cs="宋体"/>
                <w:bCs/>
                <w:sz w:val="24"/>
                <w:szCs w:val="24"/>
              </w:rPr>
              <w:t>8.保险丝管：不少于4只。</w:t>
            </w:r>
          </w:p>
          <w:p w14:paraId="5D0A362C">
            <w:pPr>
              <w:jc w:val="left"/>
              <w:rPr>
                <w:rFonts w:hint="eastAsia" w:ascii="宋体" w:hAnsi="宋体" w:cs="宋体"/>
                <w:bCs/>
                <w:sz w:val="24"/>
                <w:szCs w:val="24"/>
              </w:rPr>
            </w:pPr>
            <w:r>
              <w:rPr>
                <w:rFonts w:hint="eastAsia" w:ascii="宋体" w:hAnsi="宋体" w:cs="宋体"/>
                <w:bCs/>
                <w:sz w:val="24"/>
                <w:szCs w:val="24"/>
              </w:rPr>
              <w:t>9.大、中、小号硅橡胶圆电极各1对：大φ90mm±5mm；中φ75mm±5mm；小φ5</w:t>
            </w:r>
            <w:r>
              <w:rPr>
                <w:rFonts w:hint="eastAsia" w:ascii="宋体" w:hAnsi="宋体" w:cs="宋体"/>
                <w:bCs/>
                <w:sz w:val="24"/>
                <w:szCs w:val="24"/>
                <w:lang w:val="en-US" w:eastAsia="zh-CN"/>
              </w:rPr>
              <w:t>5</w:t>
            </w:r>
            <w:r>
              <w:rPr>
                <w:rFonts w:hint="eastAsia" w:ascii="宋体" w:hAnsi="宋体" w:cs="宋体"/>
                <w:bCs/>
                <w:sz w:val="24"/>
                <w:szCs w:val="24"/>
              </w:rPr>
              <w:t>mm±5mm。</w:t>
            </w:r>
          </w:p>
          <w:p w14:paraId="3EAB0484">
            <w:pPr>
              <w:jc w:val="left"/>
              <w:rPr>
                <w:rFonts w:hint="eastAsia" w:ascii="宋体" w:hAnsi="宋体" w:cs="宋体"/>
                <w:bCs/>
                <w:sz w:val="24"/>
                <w:szCs w:val="24"/>
              </w:rPr>
            </w:pPr>
            <w:r>
              <w:rPr>
                <w:rFonts w:hint="eastAsia" w:ascii="宋体" w:hAnsi="宋体" w:cs="宋体"/>
                <w:bCs/>
                <w:sz w:val="24"/>
                <w:szCs w:val="24"/>
              </w:rPr>
              <w:t xml:space="preserve">10.治疗臂：≥2支。 </w:t>
            </w:r>
          </w:p>
          <w:p w14:paraId="2C485450">
            <w:pPr>
              <w:jc w:val="left"/>
              <w:rPr>
                <w:rFonts w:hint="eastAsia" w:ascii="宋体" w:hAnsi="宋体" w:cs="宋体"/>
                <w:bCs/>
                <w:sz w:val="24"/>
                <w:szCs w:val="24"/>
              </w:rPr>
            </w:pPr>
            <w:r>
              <w:rPr>
                <w:rFonts w:hint="eastAsia" w:ascii="宋体" w:hAnsi="宋体" w:cs="宋体"/>
                <w:bCs/>
                <w:sz w:val="24"/>
                <w:szCs w:val="24"/>
              </w:rPr>
              <w:t xml:space="preserve">11.测试用日光灯管≥1支。 </w:t>
            </w:r>
          </w:p>
          <w:p w14:paraId="0812BCD1">
            <w:pPr>
              <w:jc w:val="left"/>
              <w:rPr>
                <w:rFonts w:hint="eastAsia" w:ascii="宋体" w:hAnsi="宋体" w:cs="宋体"/>
                <w:bCs/>
                <w:sz w:val="24"/>
                <w:szCs w:val="24"/>
              </w:rPr>
            </w:pPr>
            <w:r>
              <w:rPr>
                <w:rFonts w:hint="eastAsia" w:ascii="宋体" w:hAnsi="宋体" w:cs="宋体"/>
                <w:bCs/>
                <w:sz w:val="24"/>
                <w:szCs w:val="24"/>
              </w:rPr>
              <w:t xml:space="preserve">12.硅胶输出线≥2条。 </w:t>
            </w:r>
          </w:p>
          <w:p w14:paraId="5E6DC27A">
            <w:pPr>
              <w:jc w:val="left"/>
              <w:rPr>
                <w:rFonts w:hint="eastAsia" w:ascii="宋体" w:hAnsi="宋体" w:eastAsia="宋体" w:cs="宋体"/>
              </w:rPr>
            </w:pPr>
            <w:r>
              <w:rPr>
                <w:rFonts w:hint="eastAsia" w:ascii="宋体" w:hAnsi="宋体" w:cs="宋体"/>
                <w:bCs/>
                <w:sz w:val="24"/>
                <w:szCs w:val="24"/>
              </w:rPr>
              <w:t>13.电源线≥1条。</w:t>
            </w:r>
          </w:p>
        </w:tc>
        <w:tc>
          <w:tcPr>
            <w:tcW w:w="35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12D45C1">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D144810">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0FC1D826">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2873">
            <w:pPr>
              <w:pStyle w:val="3"/>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8EBD">
            <w:pPr>
              <w:pStyle w:val="3"/>
              <w:jc w:val="center"/>
              <w:rPr>
                <w:rFonts w:hint="eastAsia" w:ascii="宋体" w:hAnsi="宋体" w:eastAsia="宋体" w:cs="宋体"/>
              </w:rPr>
            </w:pPr>
            <w:r>
              <w:rPr>
                <w:rFonts w:hint="eastAsia" w:ascii="宋体" w:hAnsi="宋体" w:eastAsia="宋体" w:cs="宋体"/>
                <w:b w:val="0"/>
                <w:bCs/>
                <w:sz w:val="24"/>
                <w:szCs w:val="24"/>
              </w:rPr>
              <w:t>神经和肌肉电刺激仪</w:t>
            </w:r>
          </w:p>
        </w:tc>
        <w:tc>
          <w:tcPr>
            <w:tcW w:w="3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2BCA">
            <w:pPr>
              <w:jc w:val="left"/>
              <w:rPr>
                <w:rFonts w:hint="eastAsia" w:ascii="宋体" w:hAnsi="宋体" w:cs="宋体"/>
                <w:bCs/>
                <w:sz w:val="24"/>
                <w:szCs w:val="24"/>
              </w:rPr>
            </w:pPr>
            <w:r>
              <w:rPr>
                <w:rFonts w:hint="eastAsia" w:ascii="宋体" w:hAnsi="宋体" w:cs="宋体"/>
                <w:bCs/>
                <w:sz w:val="24"/>
                <w:szCs w:val="24"/>
              </w:rPr>
              <w:t>1.柜式一体机，≥7英寸彩色触摸屏加旋转编码器操作。</w:t>
            </w:r>
          </w:p>
          <w:p w14:paraId="3BBB9E65">
            <w:pPr>
              <w:jc w:val="left"/>
              <w:rPr>
                <w:rFonts w:hint="eastAsia" w:ascii="宋体" w:hAnsi="宋体" w:cs="宋体"/>
                <w:bCs/>
                <w:sz w:val="24"/>
                <w:szCs w:val="24"/>
              </w:rPr>
            </w:pPr>
            <w:r>
              <w:rPr>
                <w:rFonts w:hint="eastAsia" w:ascii="宋体" w:hAnsi="宋体" w:cs="宋体"/>
                <w:bCs/>
                <w:sz w:val="24"/>
                <w:szCs w:val="24"/>
              </w:rPr>
              <w:t>★2.设备至少具有8组电疗输出，独立可控。</w:t>
            </w:r>
            <w:r>
              <w:rPr>
                <w:rFonts w:hint="eastAsia" w:ascii="宋体" w:hAnsi="宋体" w:cs="宋体"/>
                <w:b/>
                <w:bCs w:val="0"/>
                <w:sz w:val="24"/>
                <w:szCs w:val="24"/>
                <w:lang w:eastAsia="zh-CN"/>
              </w:rPr>
              <w:t>（投标文件中提供产品注册证或产品技术白皮书或第三方检测机构出具的检测报告或产品彩页证明材料进行佐证）</w:t>
            </w:r>
          </w:p>
          <w:p w14:paraId="4E6876B5">
            <w:pPr>
              <w:jc w:val="left"/>
              <w:rPr>
                <w:rFonts w:hint="eastAsia" w:ascii="宋体" w:hAnsi="宋体" w:cs="宋体"/>
                <w:bCs/>
                <w:sz w:val="24"/>
                <w:szCs w:val="24"/>
              </w:rPr>
            </w:pPr>
            <w:r>
              <w:rPr>
                <w:rFonts w:hint="eastAsia" w:ascii="宋体" w:hAnsi="宋体" w:cs="宋体"/>
                <w:bCs/>
                <w:sz w:val="24"/>
                <w:szCs w:val="24"/>
              </w:rPr>
              <w:t>3.时间设定范围：1-99min，允差±2%。</w:t>
            </w:r>
          </w:p>
          <w:p w14:paraId="51BBFF0A">
            <w:pPr>
              <w:jc w:val="left"/>
              <w:rPr>
                <w:rFonts w:hint="eastAsia" w:ascii="宋体" w:hAnsi="宋体" w:cs="宋体"/>
                <w:bCs/>
                <w:sz w:val="24"/>
                <w:szCs w:val="24"/>
              </w:rPr>
            </w:pPr>
            <w:r>
              <w:rPr>
                <w:rFonts w:hint="eastAsia" w:ascii="宋体" w:hAnsi="宋体" w:cs="宋体"/>
                <w:bCs/>
                <w:sz w:val="24"/>
                <w:szCs w:val="24"/>
              </w:rPr>
              <w:t>4.治疗结束后，有声音提示功能。</w:t>
            </w:r>
          </w:p>
          <w:p w14:paraId="642438DA">
            <w:pPr>
              <w:jc w:val="left"/>
              <w:rPr>
                <w:rFonts w:hint="eastAsia" w:ascii="宋体" w:hAnsi="宋体" w:cs="宋体"/>
                <w:bCs/>
                <w:sz w:val="24"/>
                <w:szCs w:val="24"/>
              </w:rPr>
            </w:pPr>
            <w:r>
              <w:rPr>
                <w:rFonts w:hint="eastAsia" w:ascii="宋体" w:hAnsi="宋体" w:cs="宋体"/>
                <w:bCs/>
                <w:sz w:val="24"/>
                <w:szCs w:val="24"/>
              </w:rPr>
              <w:t>★5.电疗输出参数</w:t>
            </w:r>
            <w:r>
              <w:rPr>
                <w:rFonts w:hint="eastAsia" w:ascii="宋体" w:hAnsi="宋体" w:cs="宋体"/>
                <w:b/>
                <w:bCs w:val="0"/>
                <w:sz w:val="24"/>
                <w:szCs w:val="24"/>
                <w:lang w:eastAsia="zh-CN"/>
              </w:rPr>
              <w:t>（投标文件中提供产品注册证或产品技术白皮书或第三方检测机构出具的检测报告或产品彩页证明材料进行佐证）</w:t>
            </w:r>
          </w:p>
          <w:p w14:paraId="1BC5E4BD">
            <w:pPr>
              <w:jc w:val="left"/>
              <w:rPr>
                <w:rFonts w:hint="eastAsia" w:ascii="宋体" w:hAnsi="宋体" w:cs="宋体"/>
                <w:bCs/>
                <w:sz w:val="24"/>
                <w:szCs w:val="24"/>
              </w:rPr>
            </w:pPr>
            <w:r>
              <w:rPr>
                <w:rFonts w:hint="eastAsia" w:ascii="宋体" w:hAnsi="宋体" w:cs="宋体"/>
                <w:bCs/>
                <w:sz w:val="24"/>
                <w:szCs w:val="24"/>
              </w:rPr>
              <w:t>5.1输出波形：双向对称方波、双向不对称方波。</w:t>
            </w:r>
          </w:p>
          <w:p w14:paraId="543CD753">
            <w:pPr>
              <w:jc w:val="left"/>
              <w:rPr>
                <w:rFonts w:hint="eastAsia" w:ascii="宋体" w:hAnsi="宋体" w:cs="宋体"/>
                <w:bCs/>
                <w:sz w:val="24"/>
                <w:szCs w:val="24"/>
              </w:rPr>
            </w:pPr>
            <w:r>
              <w:rPr>
                <w:rFonts w:hint="eastAsia" w:ascii="宋体" w:hAnsi="宋体" w:cs="宋体"/>
                <w:bCs/>
                <w:sz w:val="24"/>
                <w:szCs w:val="24"/>
              </w:rPr>
              <w:t>5.2双向不对称方波</w:t>
            </w:r>
          </w:p>
          <w:p w14:paraId="4E3B02DF">
            <w:pPr>
              <w:jc w:val="left"/>
              <w:rPr>
                <w:rFonts w:hint="eastAsia" w:ascii="宋体" w:hAnsi="宋体" w:cs="宋体"/>
                <w:bCs/>
                <w:sz w:val="24"/>
                <w:szCs w:val="24"/>
              </w:rPr>
            </w:pPr>
            <w:r>
              <w:rPr>
                <w:rFonts w:hint="eastAsia" w:ascii="宋体" w:hAnsi="宋体" w:cs="宋体"/>
                <w:bCs/>
                <w:sz w:val="24"/>
                <w:szCs w:val="24"/>
              </w:rPr>
              <w:t>脉冲频率：0.5Hz～10Hz可调；频率为0.5Hz～1Hz时，单步长为0.1Hz；频率为1Hz～10Hz时，单步长为1Hz，允差±10%；</w:t>
            </w:r>
          </w:p>
          <w:p w14:paraId="33538673">
            <w:pPr>
              <w:jc w:val="left"/>
              <w:rPr>
                <w:rFonts w:hint="eastAsia" w:ascii="宋体" w:hAnsi="宋体" w:cs="宋体"/>
                <w:bCs/>
                <w:sz w:val="24"/>
                <w:szCs w:val="24"/>
              </w:rPr>
            </w:pPr>
            <w:r>
              <w:rPr>
                <w:rFonts w:hint="eastAsia" w:ascii="宋体" w:hAnsi="宋体" w:cs="宋体"/>
                <w:bCs/>
                <w:sz w:val="24"/>
                <w:szCs w:val="24"/>
              </w:rPr>
              <w:t>脉冲宽度0.1ms～10ms可调；脉冲宽度为0.1ms～1ms，单步长为0.05ms；脉冲宽度为1ms～10ms，单步长为0.5ms，允差±10%。</w:t>
            </w:r>
          </w:p>
          <w:p w14:paraId="4FD441CA">
            <w:pPr>
              <w:jc w:val="left"/>
              <w:rPr>
                <w:rFonts w:hint="eastAsia" w:ascii="宋体" w:hAnsi="宋体" w:cs="宋体"/>
                <w:bCs/>
                <w:sz w:val="24"/>
                <w:szCs w:val="24"/>
              </w:rPr>
            </w:pPr>
            <w:r>
              <w:rPr>
                <w:rFonts w:hint="eastAsia" w:ascii="宋体" w:hAnsi="宋体" w:cs="宋体"/>
                <w:bCs/>
                <w:sz w:val="24"/>
                <w:szCs w:val="24"/>
              </w:rPr>
              <w:t>5.3双向对称方波</w:t>
            </w:r>
          </w:p>
          <w:p w14:paraId="5ED2135E">
            <w:pPr>
              <w:jc w:val="left"/>
              <w:rPr>
                <w:rFonts w:hint="eastAsia" w:ascii="宋体" w:hAnsi="宋体" w:cs="宋体"/>
                <w:bCs/>
                <w:sz w:val="24"/>
                <w:szCs w:val="24"/>
              </w:rPr>
            </w:pPr>
            <w:r>
              <w:rPr>
                <w:rFonts w:hint="eastAsia" w:ascii="宋体" w:hAnsi="宋体" w:cs="宋体"/>
                <w:bCs/>
                <w:sz w:val="24"/>
                <w:szCs w:val="24"/>
              </w:rPr>
              <w:t>当脉冲频率为10Hz～100Hz时，单步长为1Hz，脉冲宽度为80us～400us，单步长为10us，允差±10%；</w:t>
            </w:r>
          </w:p>
          <w:p w14:paraId="50A04A16">
            <w:pPr>
              <w:jc w:val="left"/>
              <w:rPr>
                <w:rFonts w:hint="eastAsia" w:ascii="宋体" w:hAnsi="宋体" w:cs="宋体"/>
                <w:bCs/>
                <w:sz w:val="24"/>
                <w:szCs w:val="24"/>
              </w:rPr>
            </w:pPr>
            <w:r>
              <w:rPr>
                <w:rFonts w:hint="eastAsia" w:ascii="宋体" w:hAnsi="宋体" w:cs="宋体"/>
                <w:bCs/>
                <w:sz w:val="24"/>
                <w:szCs w:val="24"/>
              </w:rPr>
              <w:t>当脉冲频率为100Hz～200Hz时，单步长为1Hz；脉冲宽度为80us～200us，单步长为10us，允差+10%。</w:t>
            </w:r>
          </w:p>
          <w:p w14:paraId="4A5D9607">
            <w:pPr>
              <w:jc w:val="left"/>
              <w:rPr>
                <w:rFonts w:hint="eastAsia" w:ascii="宋体" w:hAnsi="宋体" w:cs="宋体"/>
                <w:bCs/>
                <w:sz w:val="24"/>
                <w:szCs w:val="24"/>
              </w:rPr>
            </w:pPr>
            <w:r>
              <w:rPr>
                <w:rFonts w:hint="eastAsia" w:ascii="宋体" w:hAnsi="宋体" w:cs="宋体"/>
                <w:bCs/>
                <w:sz w:val="24"/>
                <w:szCs w:val="24"/>
              </w:rPr>
              <w:t>5.4输出强度：各输出通道独立控制，在500Ω负载阻抗时，每路输出电流峰值Ip从0mA～140mA可调，步长为1mA，最大输出值允差±10%。</w:t>
            </w:r>
          </w:p>
          <w:p w14:paraId="4AD69967">
            <w:pPr>
              <w:jc w:val="left"/>
              <w:rPr>
                <w:rFonts w:hint="eastAsia" w:ascii="宋体" w:hAnsi="宋体" w:cs="宋体"/>
                <w:bCs/>
                <w:sz w:val="24"/>
                <w:szCs w:val="24"/>
              </w:rPr>
            </w:pPr>
            <w:r>
              <w:rPr>
                <w:rFonts w:hint="eastAsia" w:ascii="宋体" w:hAnsi="宋体" w:cs="宋体"/>
                <w:bCs/>
                <w:sz w:val="24"/>
                <w:szCs w:val="24"/>
              </w:rPr>
              <w:t>6.设备可进行通断调制</w:t>
            </w:r>
          </w:p>
          <w:p w14:paraId="6AED69A1">
            <w:pPr>
              <w:jc w:val="left"/>
              <w:rPr>
                <w:rFonts w:hint="eastAsia" w:ascii="宋体" w:hAnsi="宋体" w:cs="宋体"/>
                <w:bCs/>
                <w:sz w:val="24"/>
                <w:szCs w:val="24"/>
              </w:rPr>
            </w:pPr>
            <w:r>
              <w:rPr>
                <w:rFonts w:hint="eastAsia" w:ascii="宋体" w:hAnsi="宋体" w:cs="宋体"/>
                <w:bCs/>
                <w:sz w:val="24"/>
                <w:szCs w:val="24"/>
              </w:rPr>
              <w:t>6.1 上升时间：0s-2s，步长为0.5s；</w:t>
            </w:r>
          </w:p>
          <w:p w14:paraId="1822AE17">
            <w:pPr>
              <w:jc w:val="left"/>
              <w:rPr>
                <w:rFonts w:hint="eastAsia" w:ascii="宋体" w:hAnsi="宋体" w:cs="宋体"/>
                <w:bCs/>
                <w:sz w:val="24"/>
                <w:szCs w:val="24"/>
              </w:rPr>
            </w:pPr>
            <w:r>
              <w:rPr>
                <w:rFonts w:hint="eastAsia" w:ascii="宋体" w:hAnsi="宋体" w:cs="宋体"/>
                <w:bCs/>
                <w:sz w:val="24"/>
                <w:szCs w:val="24"/>
              </w:rPr>
              <w:t>6.2 保持时间：0s-20s，步长为1s；</w:t>
            </w:r>
          </w:p>
          <w:p w14:paraId="17FEEFE6">
            <w:pPr>
              <w:jc w:val="left"/>
              <w:rPr>
                <w:rFonts w:hint="eastAsia" w:ascii="宋体" w:hAnsi="宋体" w:cs="宋体"/>
                <w:bCs/>
                <w:sz w:val="24"/>
                <w:szCs w:val="24"/>
              </w:rPr>
            </w:pPr>
            <w:r>
              <w:rPr>
                <w:rFonts w:hint="eastAsia" w:ascii="宋体" w:hAnsi="宋体" w:cs="宋体"/>
                <w:bCs/>
                <w:sz w:val="24"/>
                <w:szCs w:val="24"/>
              </w:rPr>
              <w:t>6.3 下降时间：0s-2s，步长为0.5s；</w:t>
            </w:r>
          </w:p>
          <w:p w14:paraId="6309B6B3">
            <w:pPr>
              <w:jc w:val="left"/>
              <w:rPr>
                <w:rFonts w:hint="eastAsia" w:ascii="宋体" w:hAnsi="宋体" w:cs="宋体"/>
                <w:bCs/>
                <w:sz w:val="24"/>
                <w:szCs w:val="24"/>
              </w:rPr>
            </w:pPr>
            <w:r>
              <w:rPr>
                <w:rFonts w:hint="eastAsia" w:ascii="宋体" w:hAnsi="宋体" w:cs="宋体"/>
                <w:bCs/>
                <w:sz w:val="24"/>
                <w:szCs w:val="24"/>
              </w:rPr>
              <w:t>6.4 间隔时间：2s-50s，步长为1s。</w:t>
            </w:r>
          </w:p>
          <w:p w14:paraId="192B6955">
            <w:pPr>
              <w:jc w:val="left"/>
              <w:rPr>
                <w:rFonts w:hint="eastAsia" w:ascii="宋体" w:hAnsi="宋体" w:eastAsia="宋体" w:cs="宋体"/>
              </w:rPr>
            </w:pPr>
            <w:r>
              <w:rPr>
                <w:rFonts w:hint="eastAsia" w:ascii="宋体" w:hAnsi="宋体" w:cs="宋体"/>
                <w:bCs/>
                <w:sz w:val="24"/>
                <w:szCs w:val="24"/>
              </w:rPr>
              <w:t>■7.具有同步/异步选择功能。</w:t>
            </w:r>
            <w:r>
              <w:rPr>
                <w:rFonts w:hint="eastAsia" w:ascii="宋体" w:hAnsi="宋体" w:cs="宋体"/>
                <w:b/>
                <w:bCs w:val="0"/>
                <w:sz w:val="24"/>
                <w:szCs w:val="24"/>
                <w:lang w:eastAsia="zh-CN"/>
              </w:rPr>
              <w:t>（投标文件中提供产品注册证或产品技术白皮书或第三方检测机构出具的检测报告或产品彩页证明材料进行佐证）</w:t>
            </w:r>
          </w:p>
        </w:tc>
        <w:tc>
          <w:tcPr>
            <w:tcW w:w="35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4BE3A9E">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8FD658D">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6E0ED213">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42FC">
            <w:pPr>
              <w:pStyle w:val="3"/>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6D5F">
            <w:pPr>
              <w:pStyle w:val="3"/>
              <w:jc w:val="center"/>
              <w:rPr>
                <w:rFonts w:hint="eastAsia" w:ascii="宋体" w:hAnsi="宋体" w:eastAsia="宋体" w:cs="宋体"/>
              </w:rPr>
            </w:pPr>
            <w:r>
              <w:rPr>
                <w:rFonts w:hint="eastAsia" w:ascii="宋体" w:hAnsi="宋体" w:eastAsia="宋体" w:cs="宋体"/>
                <w:b w:val="0"/>
                <w:bCs/>
                <w:sz w:val="24"/>
                <w:szCs w:val="24"/>
              </w:rPr>
              <w:t>肌电生物反馈刺激仪</w:t>
            </w:r>
          </w:p>
        </w:tc>
        <w:tc>
          <w:tcPr>
            <w:tcW w:w="3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58A9">
            <w:pPr>
              <w:jc w:val="left"/>
              <w:rPr>
                <w:rFonts w:hint="eastAsia" w:ascii="宋体" w:hAnsi="宋体" w:cs="宋体"/>
                <w:bCs/>
                <w:sz w:val="24"/>
                <w:szCs w:val="24"/>
              </w:rPr>
            </w:pPr>
            <w:r>
              <w:rPr>
                <w:rFonts w:hint="eastAsia" w:ascii="宋体" w:hAnsi="宋体" w:cs="宋体"/>
                <w:bCs/>
                <w:sz w:val="24"/>
                <w:szCs w:val="24"/>
              </w:rPr>
              <w:t>1.双通道柜式机型；</w:t>
            </w:r>
          </w:p>
          <w:p w14:paraId="2057910D">
            <w:pPr>
              <w:jc w:val="left"/>
              <w:rPr>
                <w:rFonts w:hint="eastAsia" w:ascii="宋体" w:hAnsi="宋体" w:cs="宋体"/>
                <w:bCs/>
                <w:sz w:val="24"/>
                <w:szCs w:val="24"/>
              </w:rPr>
            </w:pPr>
            <w:r>
              <w:rPr>
                <w:rFonts w:hint="eastAsia" w:ascii="宋体" w:hAnsi="宋体" w:cs="宋体"/>
                <w:bCs/>
                <w:sz w:val="24"/>
                <w:szCs w:val="24"/>
              </w:rPr>
              <w:t>2.≥8英寸彩色触摸屏设计；</w:t>
            </w:r>
          </w:p>
          <w:p w14:paraId="206F1BE9">
            <w:pPr>
              <w:jc w:val="left"/>
              <w:rPr>
                <w:rFonts w:hint="eastAsia" w:ascii="宋体" w:hAnsi="宋体" w:eastAsia="宋体" w:cs="宋体"/>
                <w:bCs/>
                <w:sz w:val="24"/>
                <w:szCs w:val="24"/>
              </w:rPr>
            </w:pPr>
            <w:r>
              <w:rPr>
                <w:rFonts w:hint="eastAsia" w:ascii="宋体" w:hAnsi="宋体" w:cs="宋体"/>
                <w:bCs/>
                <w:sz w:val="24"/>
                <w:szCs w:val="24"/>
              </w:rPr>
              <w:t>3.具有不少于三种治疗方式，自由治疗、处方治疗、反馈治疗；</w:t>
            </w:r>
          </w:p>
          <w:p w14:paraId="35750907">
            <w:pPr>
              <w:jc w:val="left"/>
              <w:rPr>
                <w:rFonts w:hint="eastAsia" w:ascii="宋体" w:hAnsi="宋体" w:cs="宋体"/>
                <w:bCs/>
                <w:sz w:val="24"/>
                <w:szCs w:val="24"/>
              </w:rPr>
            </w:pPr>
            <w:r>
              <w:rPr>
                <w:rFonts w:hint="eastAsia" w:ascii="宋体" w:hAnsi="宋体" w:cs="宋体"/>
                <w:bCs/>
                <w:sz w:val="24"/>
                <w:szCs w:val="24"/>
              </w:rPr>
              <w:t>4.阈值可手动设定和自动设定，根据不同治疗情况下选择；</w:t>
            </w:r>
          </w:p>
          <w:p w14:paraId="55846791">
            <w:pPr>
              <w:jc w:val="left"/>
              <w:rPr>
                <w:rFonts w:hint="eastAsia" w:ascii="宋体" w:hAnsi="宋体" w:cs="宋体"/>
                <w:bCs/>
                <w:sz w:val="24"/>
                <w:szCs w:val="24"/>
              </w:rPr>
            </w:pPr>
            <w:r>
              <w:rPr>
                <w:rFonts w:hint="eastAsia" w:ascii="宋体" w:hAnsi="宋体" w:cs="宋体"/>
                <w:bCs/>
                <w:sz w:val="24"/>
                <w:szCs w:val="24"/>
              </w:rPr>
              <w:t>5.反馈阈值：10uV～999uV；</w:t>
            </w:r>
          </w:p>
          <w:p w14:paraId="08C2D0D9">
            <w:pPr>
              <w:jc w:val="left"/>
              <w:rPr>
                <w:rFonts w:hint="eastAsia" w:ascii="宋体" w:hAnsi="宋体" w:cs="宋体"/>
                <w:bCs/>
                <w:sz w:val="24"/>
                <w:szCs w:val="24"/>
              </w:rPr>
            </w:pPr>
            <w:r>
              <w:rPr>
                <w:rFonts w:hint="eastAsia" w:ascii="宋体" w:hAnsi="宋体" w:cs="宋体"/>
                <w:bCs/>
                <w:sz w:val="24"/>
                <w:szCs w:val="24"/>
              </w:rPr>
              <w:t>6.分辨率(测量灵敏度）：≤2uV；</w:t>
            </w:r>
          </w:p>
          <w:p w14:paraId="5354034D">
            <w:pPr>
              <w:jc w:val="left"/>
              <w:rPr>
                <w:rFonts w:hint="eastAsia" w:ascii="宋体" w:hAnsi="宋体" w:cs="宋体"/>
                <w:bCs/>
                <w:sz w:val="24"/>
                <w:szCs w:val="24"/>
              </w:rPr>
            </w:pPr>
            <w:r>
              <w:rPr>
                <w:rFonts w:hint="eastAsia" w:ascii="宋体" w:hAnsi="宋体" w:cs="宋体"/>
                <w:bCs/>
                <w:sz w:val="24"/>
                <w:szCs w:val="24"/>
              </w:rPr>
              <w:t>7.系统噪声：≤1uV；</w:t>
            </w:r>
          </w:p>
          <w:p w14:paraId="41665E71">
            <w:pPr>
              <w:jc w:val="left"/>
              <w:rPr>
                <w:rFonts w:hint="eastAsia" w:ascii="宋体" w:hAnsi="宋体" w:cs="宋体"/>
                <w:bCs/>
                <w:sz w:val="24"/>
                <w:szCs w:val="24"/>
              </w:rPr>
            </w:pPr>
            <w:r>
              <w:rPr>
                <w:rFonts w:hint="eastAsia" w:ascii="宋体" w:hAnsi="宋体" w:cs="宋体"/>
                <w:bCs/>
                <w:sz w:val="24"/>
                <w:szCs w:val="24"/>
              </w:rPr>
              <w:t>8.共模抑制比：大于100dB；</w:t>
            </w:r>
          </w:p>
          <w:p w14:paraId="25348FBA">
            <w:pPr>
              <w:jc w:val="left"/>
              <w:rPr>
                <w:rFonts w:hint="eastAsia" w:ascii="宋体" w:hAnsi="宋体" w:cs="宋体"/>
                <w:bCs/>
                <w:sz w:val="24"/>
                <w:szCs w:val="24"/>
              </w:rPr>
            </w:pPr>
            <w:r>
              <w:rPr>
                <w:rFonts w:hint="eastAsia" w:ascii="宋体" w:hAnsi="宋体" w:cs="宋体"/>
                <w:bCs/>
                <w:sz w:val="24"/>
                <w:szCs w:val="24"/>
              </w:rPr>
              <w:t>9.通频带：不窄于20Hz～500Hz；</w:t>
            </w:r>
          </w:p>
          <w:p w14:paraId="4A2F96AD">
            <w:pPr>
              <w:jc w:val="left"/>
              <w:rPr>
                <w:rFonts w:hint="eastAsia" w:ascii="宋体" w:hAnsi="宋体" w:cs="宋体"/>
                <w:bCs/>
                <w:sz w:val="24"/>
                <w:szCs w:val="24"/>
              </w:rPr>
            </w:pPr>
            <w:r>
              <w:rPr>
                <w:rFonts w:hint="eastAsia" w:ascii="宋体" w:hAnsi="宋体" w:cs="宋体"/>
                <w:bCs/>
                <w:sz w:val="24"/>
                <w:szCs w:val="24"/>
              </w:rPr>
              <w:t>10.输出电参数</w:t>
            </w:r>
          </w:p>
          <w:p w14:paraId="70BBE789">
            <w:pPr>
              <w:jc w:val="left"/>
              <w:rPr>
                <w:rFonts w:hint="eastAsia" w:ascii="宋体" w:hAnsi="宋体" w:cs="宋体"/>
                <w:bCs/>
                <w:sz w:val="24"/>
                <w:szCs w:val="24"/>
              </w:rPr>
            </w:pPr>
            <w:r>
              <w:rPr>
                <w:rFonts w:hint="eastAsia" w:ascii="宋体" w:hAnsi="宋体" w:cs="宋体"/>
                <w:bCs/>
                <w:sz w:val="24"/>
                <w:szCs w:val="24"/>
              </w:rPr>
              <w:t>a）电流强度0～50mA可调，步长为1mA，误差为±10%；</w:t>
            </w:r>
          </w:p>
          <w:p w14:paraId="3515DC0E">
            <w:pPr>
              <w:jc w:val="left"/>
              <w:rPr>
                <w:rFonts w:hint="eastAsia" w:ascii="宋体" w:hAnsi="宋体" w:cs="宋体"/>
                <w:bCs/>
                <w:sz w:val="24"/>
                <w:szCs w:val="24"/>
              </w:rPr>
            </w:pPr>
            <w:r>
              <w:rPr>
                <w:rFonts w:hint="eastAsia" w:ascii="宋体" w:hAnsi="宋体" w:cs="宋体"/>
                <w:bCs/>
                <w:sz w:val="24"/>
                <w:szCs w:val="24"/>
              </w:rPr>
              <w:t xml:space="preserve">b）输出频率为1～120Hz，误差为±5%； </w:t>
            </w:r>
          </w:p>
          <w:p w14:paraId="72C831C7">
            <w:pPr>
              <w:jc w:val="left"/>
              <w:rPr>
                <w:rFonts w:hint="eastAsia" w:ascii="宋体" w:hAnsi="宋体" w:eastAsia="宋体" w:cs="宋体"/>
                <w:bCs/>
                <w:sz w:val="24"/>
                <w:szCs w:val="24"/>
              </w:rPr>
            </w:pPr>
            <w:r>
              <w:rPr>
                <w:rFonts w:hint="eastAsia" w:ascii="宋体" w:hAnsi="宋体" w:cs="宋体"/>
                <w:bCs/>
                <w:sz w:val="24"/>
                <w:szCs w:val="24"/>
              </w:rPr>
              <w:t>c）脉宽为50～500μs，误差为±10%；</w:t>
            </w:r>
          </w:p>
          <w:p w14:paraId="13DA4119">
            <w:pPr>
              <w:jc w:val="left"/>
              <w:rPr>
                <w:rFonts w:hint="eastAsia" w:ascii="宋体" w:hAnsi="宋体" w:cs="宋体"/>
                <w:bCs/>
                <w:sz w:val="24"/>
                <w:szCs w:val="24"/>
              </w:rPr>
            </w:pPr>
            <w:r>
              <w:rPr>
                <w:rFonts w:hint="eastAsia" w:ascii="宋体" w:hAnsi="宋体" w:cs="宋体"/>
                <w:bCs/>
                <w:sz w:val="24"/>
                <w:szCs w:val="24"/>
              </w:rPr>
              <w:t>d）开路输出电压＜500V；</w:t>
            </w:r>
          </w:p>
          <w:p w14:paraId="64D10DEA">
            <w:pPr>
              <w:jc w:val="left"/>
              <w:rPr>
                <w:rFonts w:hint="eastAsia" w:ascii="宋体" w:hAnsi="宋体" w:eastAsia="宋体" w:cs="宋体"/>
              </w:rPr>
            </w:pPr>
            <w:r>
              <w:rPr>
                <w:rFonts w:hint="eastAsia" w:ascii="宋体" w:hAnsi="宋体" w:cs="宋体"/>
                <w:bCs/>
                <w:sz w:val="24"/>
                <w:szCs w:val="24"/>
              </w:rPr>
              <w:t>★11.至少具有61个处方：55个内置处方，6个自定义处方；</w:t>
            </w:r>
            <w:r>
              <w:rPr>
                <w:rFonts w:hint="eastAsia" w:ascii="宋体" w:hAnsi="宋体" w:cs="宋体"/>
                <w:b/>
                <w:bCs w:val="0"/>
                <w:sz w:val="24"/>
                <w:szCs w:val="24"/>
                <w:lang w:eastAsia="zh-CN"/>
              </w:rPr>
              <w:t>（投标文件中提供产品注册证或产品技术白皮书或第三方检测机构出具的检测报告或产品彩页证明材料进行佐证）</w:t>
            </w:r>
          </w:p>
        </w:tc>
        <w:tc>
          <w:tcPr>
            <w:tcW w:w="35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6EB37A4">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4B95A6B">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6799BAA0">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5B7E">
            <w:pPr>
              <w:pStyle w:val="3"/>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FB86">
            <w:pPr>
              <w:pStyle w:val="3"/>
              <w:jc w:val="center"/>
              <w:rPr>
                <w:rFonts w:hint="eastAsia" w:ascii="宋体" w:hAnsi="宋体" w:eastAsia="宋体" w:cs="宋体"/>
              </w:rPr>
            </w:pPr>
            <w:r>
              <w:rPr>
                <w:rFonts w:hint="eastAsia" w:ascii="宋体" w:hAnsi="宋体" w:eastAsia="宋体" w:cs="宋体"/>
                <w:b w:val="0"/>
                <w:bCs/>
                <w:sz w:val="24"/>
                <w:szCs w:val="24"/>
              </w:rPr>
              <w:t>理疗床</w:t>
            </w:r>
          </w:p>
        </w:tc>
        <w:tc>
          <w:tcPr>
            <w:tcW w:w="3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26CA">
            <w:pPr>
              <w:jc w:val="left"/>
              <w:rPr>
                <w:rFonts w:hint="eastAsia"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结构型式：床面、床架、垫子；</w:t>
            </w:r>
          </w:p>
          <w:p w14:paraId="6AC8C05E">
            <w:pPr>
              <w:jc w:val="left"/>
              <w:rPr>
                <w:rFonts w:hint="eastAsia"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材质：静电喷塑架、高回弹海绵、PU床面；</w:t>
            </w:r>
          </w:p>
          <w:p w14:paraId="2CF1F6C4">
            <w:pPr>
              <w:jc w:val="left"/>
              <w:rPr>
                <w:rFonts w:hint="eastAsia" w:ascii="宋体" w:hAnsi="宋体" w:eastAsia="宋体" w:cs="宋体"/>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规格(cm)：20</w:t>
            </w:r>
            <w:r>
              <w:rPr>
                <w:rFonts w:hint="eastAsia" w:ascii="宋体" w:hAnsi="宋体" w:cs="宋体"/>
                <w:bCs/>
                <w:sz w:val="24"/>
                <w:szCs w:val="24"/>
                <w:lang w:val="en-US" w:eastAsia="zh-CN"/>
              </w:rPr>
              <w:t>0</w:t>
            </w:r>
            <w:r>
              <w:rPr>
                <w:rFonts w:hint="eastAsia" w:ascii="宋体" w:hAnsi="宋体" w:cs="宋体"/>
                <w:bCs/>
                <w:sz w:val="24"/>
                <w:szCs w:val="24"/>
              </w:rPr>
              <w:t>×6</w:t>
            </w:r>
            <w:r>
              <w:rPr>
                <w:rFonts w:hint="eastAsia" w:ascii="宋体" w:hAnsi="宋体" w:cs="宋体"/>
                <w:bCs/>
                <w:sz w:val="24"/>
                <w:szCs w:val="24"/>
                <w:lang w:val="en-US" w:eastAsia="zh-CN"/>
              </w:rPr>
              <w:t>5</w:t>
            </w:r>
            <w:r>
              <w:rPr>
                <w:rFonts w:hint="eastAsia" w:ascii="宋体" w:hAnsi="宋体" w:cs="宋体"/>
                <w:bCs/>
                <w:sz w:val="24"/>
                <w:szCs w:val="24"/>
              </w:rPr>
              <w:t>×6</w:t>
            </w:r>
            <w:r>
              <w:rPr>
                <w:rFonts w:hint="eastAsia" w:ascii="宋体" w:hAnsi="宋体" w:cs="宋体"/>
                <w:bCs/>
                <w:sz w:val="24"/>
                <w:szCs w:val="24"/>
                <w:lang w:val="en-US" w:eastAsia="zh-CN"/>
              </w:rPr>
              <w:t>5</w:t>
            </w:r>
            <w:r>
              <w:rPr>
                <w:rFonts w:hint="eastAsia" w:ascii="宋体" w:hAnsi="宋体" w:cs="宋体"/>
                <w:bCs/>
                <w:sz w:val="24"/>
                <w:szCs w:val="24"/>
              </w:rPr>
              <w:t>，误差为±10%；</w:t>
            </w:r>
          </w:p>
        </w:tc>
        <w:tc>
          <w:tcPr>
            <w:tcW w:w="35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758A974">
            <w:pPr>
              <w:pStyle w:val="3"/>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3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ED4F1EA">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02C34D20">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9BC3">
            <w:pPr>
              <w:pStyle w:val="3"/>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4282">
            <w:pPr>
              <w:pStyle w:val="3"/>
              <w:jc w:val="center"/>
              <w:rPr>
                <w:rFonts w:hint="eastAsia" w:ascii="宋体" w:hAnsi="宋体" w:eastAsia="宋体" w:cs="宋体"/>
              </w:rPr>
            </w:pPr>
            <w:r>
              <w:rPr>
                <w:rFonts w:hint="eastAsia" w:ascii="宋体" w:hAnsi="宋体" w:eastAsia="宋体" w:cs="宋体"/>
                <w:b w:val="0"/>
                <w:bCs/>
                <w:sz w:val="24"/>
                <w:szCs w:val="24"/>
              </w:rPr>
              <w:t>空气波压力循环治疗仪</w:t>
            </w:r>
          </w:p>
        </w:tc>
        <w:tc>
          <w:tcPr>
            <w:tcW w:w="3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4E4F">
            <w:pPr>
              <w:numPr>
                <w:ilvl w:val="-1"/>
                <w:numId w:val="0"/>
              </w:numPr>
              <w:ind w:left="0" w:firstLine="0"/>
              <w:jc w:val="left"/>
              <w:rPr>
                <w:rFonts w:hint="eastAsia" w:ascii="宋体" w:hAnsi="宋体" w:cs="宋体"/>
                <w:bCs/>
                <w:sz w:val="24"/>
                <w:szCs w:val="24"/>
              </w:rPr>
            </w:pPr>
            <w:r>
              <w:rPr>
                <w:rFonts w:hint="eastAsia" w:ascii="宋体" w:hAnsi="宋体" w:cs="宋体"/>
                <w:bCs/>
                <w:sz w:val="24"/>
                <w:szCs w:val="24"/>
                <w:lang w:val="en-US" w:eastAsia="zh-CN"/>
              </w:rPr>
              <w:t>1.</w:t>
            </w:r>
            <w:r>
              <w:rPr>
                <w:rFonts w:hint="eastAsia" w:ascii="宋体" w:hAnsi="宋体" w:cs="宋体"/>
                <w:bCs/>
                <w:sz w:val="24"/>
                <w:szCs w:val="24"/>
              </w:rPr>
              <w:t>双通道十二路气压输出。</w:t>
            </w:r>
          </w:p>
          <w:p w14:paraId="4A60BA33">
            <w:pPr>
              <w:numPr>
                <w:ilvl w:val="-1"/>
                <w:numId w:val="0"/>
              </w:numPr>
              <w:ind w:left="0" w:firstLine="0"/>
              <w:jc w:val="left"/>
              <w:rPr>
                <w:rFonts w:hint="eastAsia" w:ascii="宋体" w:hAnsi="宋体" w:cs="宋体"/>
                <w:bCs/>
                <w:sz w:val="24"/>
                <w:szCs w:val="24"/>
              </w:rPr>
            </w:pPr>
            <w:r>
              <w:rPr>
                <w:rFonts w:hint="eastAsia" w:ascii="宋体" w:hAnsi="宋体" w:cs="宋体"/>
                <w:bCs/>
                <w:sz w:val="24"/>
                <w:szCs w:val="24"/>
                <w:lang w:val="en-US" w:eastAsia="zh-CN"/>
              </w:rPr>
              <w:t>2.</w:t>
            </w:r>
            <w:r>
              <w:rPr>
                <w:rFonts w:hint="eastAsia" w:ascii="宋体" w:hAnsi="宋体" w:cs="宋体"/>
                <w:bCs/>
                <w:sz w:val="24"/>
                <w:szCs w:val="24"/>
              </w:rPr>
              <w:t>柜式机型，≥7英寸触摸屏操作，操作简便。</w:t>
            </w:r>
          </w:p>
          <w:p w14:paraId="4E54F213">
            <w:pPr>
              <w:numPr>
                <w:ilvl w:val="-1"/>
                <w:numId w:val="0"/>
              </w:numPr>
              <w:ind w:left="0" w:firstLine="0"/>
              <w:jc w:val="left"/>
              <w:rPr>
                <w:rFonts w:hint="eastAsia" w:ascii="宋体" w:hAnsi="宋体" w:cs="宋体"/>
                <w:bCs/>
                <w:sz w:val="24"/>
                <w:szCs w:val="24"/>
              </w:rPr>
            </w:pPr>
            <w:r>
              <w:rPr>
                <w:rFonts w:hint="eastAsia" w:ascii="宋体" w:hAnsi="宋体" w:cs="宋体"/>
                <w:bCs/>
                <w:sz w:val="24"/>
                <w:szCs w:val="24"/>
                <w:lang w:val="en-US" w:eastAsia="zh-CN"/>
              </w:rPr>
              <w:t>3.</w:t>
            </w:r>
            <w:r>
              <w:rPr>
                <w:rFonts w:hint="eastAsia" w:ascii="宋体" w:hAnsi="宋体" w:cs="宋体"/>
                <w:bCs/>
                <w:sz w:val="24"/>
                <w:szCs w:val="24"/>
              </w:rPr>
              <w:t>工作时间可设置为连续运行，或时间范围为0~60min，计时允差±2%。</w:t>
            </w:r>
          </w:p>
          <w:p w14:paraId="5E9716C7">
            <w:pPr>
              <w:jc w:val="left"/>
              <w:rPr>
                <w:rFonts w:hint="eastAsia" w:ascii="宋体" w:hAnsi="宋体" w:cs="宋体"/>
                <w:bCs/>
                <w:sz w:val="24"/>
                <w:szCs w:val="24"/>
              </w:rPr>
            </w:pPr>
            <w:r>
              <w:rPr>
                <w:rFonts w:hint="eastAsia" w:ascii="宋体" w:hAnsi="宋体" w:cs="宋体"/>
                <w:bCs/>
                <w:sz w:val="24"/>
                <w:szCs w:val="24"/>
              </w:rPr>
              <w:t>■</w:t>
            </w:r>
            <w:r>
              <w:rPr>
                <w:rFonts w:hint="eastAsia" w:ascii="宋体" w:hAnsi="宋体" w:cs="宋体"/>
                <w:bCs/>
                <w:sz w:val="24"/>
                <w:szCs w:val="24"/>
                <w:lang w:val="en-US" w:eastAsia="zh-CN"/>
              </w:rPr>
              <w:t>4.</w:t>
            </w:r>
            <w:r>
              <w:rPr>
                <w:rFonts w:hint="eastAsia" w:ascii="宋体" w:hAnsi="宋体" w:cs="宋体"/>
                <w:bCs/>
                <w:sz w:val="24"/>
                <w:szCs w:val="24"/>
              </w:rPr>
              <w:t>电刺激功能</w:t>
            </w:r>
          </w:p>
          <w:p w14:paraId="1B16E2F3">
            <w:pPr>
              <w:ind w:left="0"/>
              <w:jc w:val="left"/>
              <w:rPr>
                <w:rFonts w:hint="eastAsia" w:ascii="宋体" w:hAnsi="宋体" w:cs="宋体"/>
                <w:bCs/>
                <w:sz w:val="24"/>
                <w:szCs w:val="24"/>
              </w:rPr>
            </w:pPr>
            <w:r>
              <w:rPr>
                <w:rFonts w:hint="eastAsia" w:ascii="宋体" w:hAnsi="宋体" w:cs="宋体"/>
                <w:bCs/>
                <w:sz w:val="24"/>
                <w:szCs w:val="24"/>
              </w:rPr>
              <w:t>4.1四对电疗输出；</w:t>
            </w:r>
          </w:p>
          <w:p w14:paraId="0AFEB87B">
            <w:pPr>
              <w:ind w:left="0"/>
              <w:jc w:val="left"/>
              <w:rPr>
                <w:rFonts w:hint="eastAsia" w:ascii="宋体" w:hAnsi="宋体" w:cs="宋体"/>
                <w:bCs/>
                <w:sz w:val="24"/>
                <w:szCs w:val="24"/>
              </w:rPr>
            </w:pPr>
            <w:r>
              <w:rPr>
                <w:rFonts w:hint="eastAsia" w:ascii="宋体" w:hAnsi="宋体" w:cs="宋体"/>
                <w:bCs/>
                <w:sz w:val="24"/>
                <w:szCs w:val="24"/>
              </w:rPr>
              <w:t>4.2电刺激调制波形：连续波、正弦波、方波；载波波形为脉冲波；</w:t>
            </w:r>
          </w:p>
          <w:p w14:paraId="6BCE85F2">
            <w:pPr>
              <w:ind w:left="0"/>
              <w:jc w:val="left"/>
              <w:rPr>
                <w:rFonts w:hint="eastAsia" w:ascii="宋体" w:hAnsi="宋体" w:cs="宋体"/>
                <w:bCs/>
                <w:sz w:val="24"/>
                <w:szCs w:val="24"/>
              </w:rPr>
            </w:pPr>
            <w:r>
              <w:rPr>
                <w:rFonts w:hint="eastAsia" w:ascii="宋体" w:hAnsi="宋体" w:cs="宋体"/>
                <w:bCs/>
                <w:sz w:val="24"/>
                <w:szCs w:val="24"/>
              </w:rPr>
              <w:t>4.3电刺激调制频率范围为0~150Hz，频率最大时误差为不大于±5%；</w:t>
            </w:r>
          </w:p>
          <w:p w14:paraId="510FB238">
            <w:pPr>
              <w:ind w:left="0"/>
              <w:jc w:val="left"/>
              <w:rPr>
                <w:rFonts w:hint="eastAsia" w:ascii="宋体" w:hAnsi="宋体" w:cs="宋体"/>
                <w:bCs/>
                <w:sz w:val="24"/>
                <w:szCs w:val="24"/>
              </w:rPr>
            </w:pPr>
            <w:r>
              <w:rPr>
                <w:rFonts w:hint="eastAsia" w:ascii="宋体" w:hAnsi="宋体" w:cs="宋体"/>
                <w:bCs/>
                <w:sz w:val="24"/>
                <w:szCs w:val="24"/>
              </w:rPr>
              <w:t>4.4电刺激脉冲频率为1Hz~4000Hz，误差为不大于±10%；</w:t>
            </w:r>
          </w:p>
          <w:p w14:paraId="3BCAD3F9">
            <w:pPr>
              <w:ind w:left="0"/>
              <w:jc w:val="left"/>
              <w:rPr>
                <w:rFonts w:hint="eastAsia" w:ascii="宋体" w:hAnsi="宋体" w:cs="宋体"/>
                <w:bCs/>
                <w:sz w:val="24"/>
                <w:szCs w:val="24"/>
              </w:rPr>
            </w:pPr>
            <w:r>
              <w:rPr>
                <w:rFonts w:hint="eastAsia" w:ascii="宋体" w:hAnsi="宋体" w:cs="宋体"/>
                <w:bCs/>
                <w:sz w:val="24"/>
                <w:szCs w:val="24"/>
              </w:rPr>
              <w:t>4.5电刺激脉冲宽度为0.1ms~250ms。</w:t>
            </w:r>
          </w:p>
          <w:p w14:paraId="33829B6F">
            <w:pPr>
              <w:ind w:left="0"/>
              <w:jc w:val="left"/>
              <w:rPr>
                <w:rFonts w:hint="eastAsia" w:ascii="宋体" w:hAnsi="宋体" w:cs="宋体"/>
                <w:bCs/>
                <w:sz w:val="24"/>
                <w:szCs w:val="24"/>
              </w:rPr>
            </w:pPr>
            <w:r>
              <w:rPr>
                <w:rFonts w:hint="eastAsia" w:ascii="宋体" w:hAnsi="宋体" w:cs="宋体"/>
                <w:b/>
                <w:bCs w:val="0"/>
                <w:sz w:val="24"/>
                <w:szCs w:val="24"/>
                <w:lang w:eastAsia="zh-CN"/>
              </w:rPr>
              <w:t>（投标文件中提供产品注册证或产品技术白皮书或第三方检测机构出具的检测报告或产品彩页证明材料进行佐证）</w:t>
            </w:r>
          </w:p>
          <w:p w14:paraId="7D2D8A96">
            <w:pPr>
              <w:jc w:val="left"/>
              <w:rPr>
                <w:rFonts w:hint="eastAsia" w:ascii="宋体" w:hAnsi="宋体" w:cs="宋体"/>
                <w:bCs/>
                <w:sz w:val="24"/>
                <w:szCs w:val="24"/>
              </w:rPr>
            </w:pPr>
            <w:r>
              <w:rPr>
                <w:rFonts w:hint="eastAsia" w:ascii="宋体" w:hAnsi="宋体" w:cs="宋体"/>
                <w:bCs/>
                <w:sz w:val="24"/>
                <w:szCs w:val="24"/>
              </w:rPr>
              <w:t>★</w:t>
            </w:r>
            <w:r>
              <w:rPr>
                <w:rFonts w:hint="eastAsia" w:ascii="宋体" w:hAnsi="宋体" w:cs="宋体"/>
                <w:bCs/>
                <w:sz w:val="24"/>
                <w:szCs w:val="24"/>
                <w:lang w:val="en-US" w:eastAsia="zh-CN"/>
              </w:rPr>
              <w:t>5.</w:t>
            </w:r>
            <w:r>
              <w:rPr>
                <w:rFonts w:hint="eastAsia" w:ascii="宋体" w:hAnsi="宋体" w:cs="宋体"/>
                <w:bCs/>
                <w:sz w:val="24"/>
                <w:szCs w:val="24"/>
              </w:rPr>
              <w:t>充气模式：8种充气模式。</w:t>
            </w:r>
          </w:p>
          <w:p w14:paraId="1D622302">
            <w:pPr>
              <w:ind w:left="0"/>
              <w:jc w:val="left"/>
              <w:rPr>
                <w:rFonts w:hint="eastAsia" w:ascii="宋体" w:hAnsi="宋体" w:cs="宋体"/>
                <w:bCs/>
                <w:kern w:val="2"/>
                <w:sz w:val="24"/>
                <w:szCs w:val="24"/>
              </w:rPr>
            </w:pPr>
            <w:r>
              <w:rPr>
                <w:rFonts w:hint="eastAsia" w:ascii="宋体" w:hAnsi="宋体" w:cs="宋体"/>
                <w:bCs/>
                <w:kern w:val="2"/>
                <w:sz w:val="24"/>
                <w:szCs w:val="24"/>
              </w:rPr>
              <w:t>模式A：由远端到近端的逐个(腔室)常规充气模式；</w:t>
            </w:r>
          </w:p>
          <w:p w14:paraId="0C3194E4">
            <w:pPr>
              <w:ind w:left="0"/>
              <w:jc w:val="left"/>
              <w:rPr>
                <w:rFonts w:hint="eastAsia" w:ascii="宋体" w:hAnsi="宋体" w:cs="宋体"/>
                <w:bCs/>
                <w:kern w:val="2"/>
                <w:sz w:val="24"/>
                <w:szCs w:val="24"/>
              </w:rPr>
            </w:pPr>
            <w:r>
              <w:rPr>
                <w:rFonts w:hint="eastAsia" w:ascii="宋体" w:hAnsi="宋体" w:cs="宋体"/>
                <w:bCs/>
                <w:kern w:val="2"/>
                <w:sz w:val="24"/>
                <w:szCs w:val="24"/>
              </w:rPr>
              <w:t>模式B：由远端到近端的每2个(腔室)常规充气模式；</w:t>
            </w:r>
          </w:p>
          <w:p w14:paraId="7B9C346B">
            <w:pPr>
              <w:ind w:left="0"/>
              <w:jc w:val="left"/>
              <w:rPr>
                <w:rFonts w:hint="eastAsia" w:ascii="宋体" w:hAnsi="宋体" w:cs="宋体"/>
                <w:bCs/>
                <w:kern w:val="2"/>
                <w:sz w:val="24"/>
                <w:szCs w:val="24"/>
              </w:rPr>
            </w:pPr>
            <w:r>
              <w:rPr>
                <w:rFonts w:hint="eastAsia" w:ascii="宋体" w:hAnsi="宋体" w:cs="宋体"/>
                <w:bCs/>
                <w:kern w:val="2"/>
                <w:sz w:val="24"/>
                <w:szCs w:val="24"/>
              </w:rPr>
              <w:t>模式C：由远端到近端的逐个(腔室)渐进充气模式</w:t>
            </w:r>
          </w:p>
          <w:p w14:paraId="10520B90">
            <w:pPr>
              <w:ind w:left="0"/>
              <w:jc w:val="left"/>
              <w:rPr>
                <w:rFonts w:hint="eastAsia" w:ascii="宋体" w:hAnsi="宋体" w:cs="宋体"/>
                <w:bCs/>
                <w:kern w:val="2"/>
                <w:sz w:val="24"/>
                <w:szCs w:val="24"/>
              </w:rPr>
            </w:pPr>
            <w:r>
              <w:rPr>
                <w:rFonts w:hint="eastAsia" w:ascii="宋体" w:hAnsi="宋体" w:cs="宋体"/>
                <w:bCs/>
                <w:kern w:val="2"/>
                <w:sz w:val="24"/>
                <w:szCs w:val="24"/>
              </w:rPr>
              <w:t>模式D：由远端到近端的每2个(腔室)渐进充气模式；</w:t>
            </w:r>
          </w:p>
          <w:p w14:paraId="35AFEBDA">
            <w:pPr>
              <w:ind w:left="0"/>
              <w:jc w:val="left"/>
              <w:rPr>
                <w:rFonts w:hint="eastAsia" w:ascii="宋体" w:hAnsi="宋体" w:cs="宋体"/>
                <w:bCs/>
                <w:kern w:val="2"/>
                <w:sz w:val="24"/>
                <w:szCs w:val="24"/>
              </w:rPr>
            </w:pPr>
            <w:r>
              <w:rPr>
                <w:rFonts w:hint="eastAsia" w:ascii="宋体" w:hAnsi="宋体" w:cs="宋体"/>
                <w:bCs/>
                <w:kern w:val="2"/>
                <w:sz w:val="24"/>
                <w:szCs w:val="24"/>
              </w:rPr>
              <w:t>模式E：由近端到远端的逐个(腔室)常规充气模式；</w:t>
            </w:r>
          </w:p>
          <w:p w14:paraId="25770BF6">
            <w:pPr>
              <w:ind w:left="0"/>
              <w:jc w:val="left"/>
              <w:rPr>
                <w:rFonts w:hint="eastAsia" w:ascii="宋体" w:hAnsi="宋体" w:cs="宋体"/>
                <w:bCs/>
                <w:kern w:val="2"/>
                <w:sz w:val="24"/>
                <w:szCs w:val="24"/>
              </w:rPr>
            </w:pPr>
            <w:r>
              <w:rPr>
                <w:rFonts w:hint="eastAsia" w:ascii="宋体" w:hAnsi="宋体" w:cs="宋体"/>
                <w:bCs/>
                <w:kern w:val="2"/>
                <w:sz w:val="24"/>
                <w:szCs w:val="24"/>
              </w:rPr>
              <w:t>模式F：由近端到远端的每2个(腔室)常规充气模式；</w:t>
            </w:r>
          </w:p>
          <w:p w14:paraId="069E7BFC">
            <w:pPr>
              <w:ind w:left="0"/>
              <w:jc w:val="left"/>
              <w:rPr>
                <w:rFonts w:hint="eastAsia" w:ascii="宋体" w:hAnsi="宋体" w:cs="宋体"/>
                <w:bCs/>
                <w:kern w:val="2"/>
                <w:sz w:val="24"/>
                <w:szCs w:val="24"/>
              </w:rPr>
            </w:pPr>
            <w:r>
              <w:rPr>
                <w:rFonts w:hint="eastAsia" w:ascii="宋体" w:hAnsi="宋体" w:cs="宋体"/>
                <w:bCs/>
                <w:kern w:val="2"/>
                <w:sz w:val="24"/>
                <w:szCs w:val="24"/>
              </w:rPr>
              <w:t>模式G：由模式A和模式B组成循环进行模式；</w:t>
            </w:r>
          </w:p>
          <w:p w14:paraId="51FAF10F">
            <w:pPr>
              <w:ind w:firstLine="0" w:firstLineChars="0"/>
              <w:jc w:val="left"/>
              <w:rPr>
                <w:rFonts w:hint="eastAsia" w:ascii="宋体" w:hAnsi="宋体" w:cs="宋体"/>
                <w:bCs/>
                <w:kern w:val="2"/>
                <w:sz w:val="24"/>
                <w:szCs w:val="24"/>
              </w:rPr>
            </w:pPr>
            <w:r>
              <w:rPr>
                <w:rFonts w:hint="eastAsia" w:ascii="宋体" w:hAnsi="宋体" w:cs="宋体"/>
                <w:bCs/>
                <w:kern w:val="2"/>
                <w:sz w:val="24"/>
                <w:szCs w:val="24"/>
              </w:rPr>
              <w:t>模式H：由模式E和模式F组成循环进行模式</w:t>
            </w:r>
            <w:r>
              <w:rPr>
                <w:rFonts w:hint="eastAsia" w:ascii="宋体" w:hAnsi="宋体" w:cs="宋体"/>
                <w:bCs/>
                <w:sz w:val="24"/>
                <w:szCs w:val="24"/>
              </w:rPr>
              <w:t>。</w:t>
            </w:r>
          </w:p>
          <w:p w14:paraId="036AB5A8">
            <w:pPr>
              <w:numPr>
                <w:ilvl w:val="-1"/>
                <w:numId w:val="0"/>
              </w:numPr>
              <w:jc w:val="left"/>
              <w:rPr>
                <w:rFonts w:hint="eastAsia" w:ascii="宋体" w:hAnsi="宋体" w:cs="宋体"/>
                <w:b/>
                <w:bCs w:val="0"/>
                <w:sz w:val="24"/>
                <w:szCs w:val="24"/>
                <w:lang w:eastAsia="zh-CN"/>
              </w:rPr>
            </w:pPr>
            <w:r>
              <w:rPr>
                <w:rFonts w:hint="eastAsia" w:ascii="宋体" w:hAnsi="宋体" w:cs="宋体"/>
                <w:b/>
                <w:bCs w:val="0"/>
                <w:sz w:val="24"/>
                <w:szCs w:val="24"/>
                <w:lang w:eastAsia="zh-CN"/>
              </w:rPr>
              <w:t>（投标文件中提供产品注册证或产品技术白皮书或第三方检测机构出具的检测报告或产品彩页证明材料进行佐证）</w:t>
            </w:r>
          </w:p>
          <w:p w14:paraId="3356A6F0">
            <w:pPr>
              <w:numPr>
                <w:ilvl w:val="-1"/>
                <w:numId w:val="0"/>
              </w:numPr>
              <w:jc w:val="left"/>
              <w:rPr>
                <w:rFonts w:hint="eastAsia" w:ascii="宋体" w:hAnsi="宋体" w:cs="宋体"/>
                <w:bCs/>
                <w:kern w:val="2"/>
                <w:sz w:val="24"/>
                <w:szCs w:val="24"/>
              </w:rPr>
            </w:pPr>
            <w:r>
              <w:rPr>
                <w:rFonts w:hint="eastAsia" w:ascii="宋体" w:hAnsi="宋体" w:cs="宋体"/>
                <w:bCs/>
                <w:kern w:val="2"/>
                <w:sz w:val="24"/>
                <w:szCs w:val="24"/>
                <w:lang w:val="en-US" w:eastAsia="zh-CN"/>
              </w:rPr>
              <w:t>6.</w:t>
            </w:r>
            <w:r>
              <w:rPr>
                <w:rFonts w:hint="eastAsia" w:ascii="宋体" w:hAnsi="宋体" w:cs="宋体"/>
                <w:bCs/>
                <w:kern w:val="2"/>
                <w:sz w:val="24"/>
                <w:szCs w:val="24"/>
              </w:rPr>
              <w:t>压强调节：治疗压力0~200mmHg可调，步长为5mmHg。</w:t>
            </w:r>
          </w:p>
          <w:p w14:paraId="71FFEC33">
            <w:pPr>
              <w:numPr>
                <w:ilvl w:val="-1"/>
                <w:numId w:val="0"/>
              </w:numPr>
              <w:jc w:val="left"/>
              <w:rPr>
                <w:rFonts w:hint="eastAsia" w:ascii="宋体" w:hAnsi="宋体" w:cs="宋体"/>
                <w:bCs/>
                <w:kern w:val="2"/>
                <w:sz w:val="24"/>
                <w:szCs w:val="24"/>
              </w:rPr>
            </w:pPr>
            <w:r>
              <w:rPr>
                <w:rFonts w:hint="eastAsia" w:ascii="宋体" w:hAnsi="宋体" w:cs="宋体"/>
                <w:bCs/>
                <w:kern w:val="2"/>
                <w:sz w:val="24"/>
                <w:szCs w:val="24"/>
                <w:lang w:val="en-US" w:eastAsia="zh-CN"/>
              </w:rPr>
              <w:t>7.</w:t>
            </w:r>
            <w:r>
              <w:rPr>
                <w:rFonts w:hint="eastAsia" w:ascii="宋体" w:hAnsi="宋体" w:cs="宋体"/>
                <w:bCs/>
                <w:kern w:val="2"/>
                <w:sz w:val="24"/>
                <w:szCs w:val="24"/>
              </w:rPr>
              <w:t>压力保持时间0~15s可调，步长为1s。</w:t>
            </w:r>
          </w:p>
          <w:p w14:paraId="2B8F67CE">
            <w:pPr>
              <w:numPr>
                <w:ilvl w:val="-1"/>
                <w:numId w:val="0"/>
              </w:numPr>
              <w:jc w:val="left"/>
              <w:rPr>
                <w:rFonts w:hint="eastAsia" w:ascii="宋体" w:hAnsi="宋体" w:cs="宋体"/>
                <w:bCs/>
                <w:kern w:val="2"/>
                <w:sz w:val="24"/>
                <w:szCs w:val="24"/>
              </w:rPr>
            </w:pPr>
            <w:r>
              <w:rPr>
                <w:rFonts w:hint="eastAsia" w:ascii="宋体" w:hAnsi="宋体" w:cs="宋体"/>
                <w:bCs/>
                <w:kern w:val="2"/>
                <w:sz w:val="24"/>
                <w:szCs w:val="24"/>
                <w:lang w:val="en-US" w:eastAsia="zh-CN"/>
              </w:rPr>
              <w:t>8.</w:t>
            </w:r>
            <w:r>
              <w:rPr>
                <w:rFonts w:hint="eastAsia" w:ascii="宋体" w:hAnsi="宋体" w:cs="宋体"/>
                <w:bCs/>
                <w:kern w:val="2"/>
                <w:sz w:val="24"/>
                <w:szCs w:val="24"/>
              </w:rPr>
              <w:t>循环间歇时间范围为0~90s，步长为1s。</w:t>
            </w:r>
          </w:p>
          <w:p w14:paraId="1BFB0CC3">
            <w:pPr>
              <w:numPr>
                <w:ilvl w:val="-1"/>
                <w:numId w:val="0"/>
              </w:numPr>
              <w:jc w:val="left"/>
              <w:rPr>
                <w:rFonts w:hint="eastAsia" w:ascii="宋体" w:hAnsi="宋体" w:cs="宋体"/>
                <w:bCs/>
                <w:kern w:val="2"/>
                <w:sz w:val="24"/>
                <w:szCs w:val="24"/>
              </w:rPr>
            </w:pPr>
            <w:r>
              <w:rPr>
                <w:rFonts w:hint="eastAsia" w:ascii="宋体" w:hAnsi="宋体" w:cs="宋体"/>
                <w:bCs/>
                <w:kern w:val="2"/>
                <w:sz w:val="24"/>
                <w:szCs w:val="24"/>
                <w:lang w:val="en-US" w:eastAsia="zh-CN"/>
              </w:rPr>
              <w:t>9.</w:t>
            </w:r>
            <w:r>
              <w:rPr>
                <w:rFonts w:hint="eastAsia" w:ascii="宋体" w:hAnsi="宋体" w:cs="宋体"/>
                <w:bCs/>
                <w:kern w:val="2"/>
                <w:sz w:val="24"/>
                <w:szCs w:val="24"/>
              </w:rPr>
              <w:t>阶梯压力：设备具有阶梯压力设置功能，启动阶梯压力功能时，近心端气室的压力值是远心端气室的 60%，其余气室的压力值按比例依次递减。</w:t>
            </w:r>
          </w:p>
          <w:p w14:paraId="497E3106">
            <w:pPr>
              <w:numPr>
                <w:ilvl w:val="-1"/>
                <w:numId w:val="0"/>
              </w:numPr>
              <w:jc w:val="left"/>
              <w:rPr>
                <w:rFonts w:hint="eastAsia" w:ascii="宋体" w:hAnsi="宋体" w:cs="宋体"/>
                <w:bCs/>
                <w:kern w:val="2"/>
                <w:sz w:val="24"/>
                <w:szCs w:val="24"/>
              </w:rPr>
            </w:pPr>
            <w:r>
              <w:rPr>
                <w:rFonts w:hint="eastAsia" w:ascii="宋体" w:hAnsi="宋体" w:cs="宋体"/>
                <w:bCs/>
                <w:kern w:val="2"/>
                <w:sz w:val="24"/>
                <w:szCs w:val="24"/>
                <w:lang w:val="en-US" w:eastAsia="zh-CN"/>
              </w:rPr>
              <w:t>10.</w:t>
            </w:r>
            <w:r>
              <w:rPr>
                <w:rFonts w:hint="eastAsia" w:ascii="宋体" w:hAnsi="宋体" w:cs="宋体"/>
                <w:bCs/>
                <w:kern w:val="2"/>
                <w:sz w:val="24"/>
                <w:szCs w:val="24"/>
              </w:rPr>
              <w:t>极限正压≤300mmHg，且超过22.5mmHg的持续时间≤10 min；</w:t>
            </w:r>
          </w:p>
          <w:p w14:paraId="5C9D2017">
            <w:pPr>
              <w:numPr>
                <w:ilvl w:val="-1"/>
                <w:numId w:val="0"/>
              </w:numPr>
              <w:jc w:val="left"/>
              <w:rPr>
                <w:rFonts w:hint="eastAsia" w:ascii="宋体" w:hAnsi="宋体" w:cs="宋体"/>
                <w:bCs/>
                <w:kern w:val="2"/>
                <w:sz w:val="24"/>
                <w:szCs w:val="24"/>
              </w:rPr>
            </w:pPr>
            <w:r>
              <w:rPr>
                <w:rFonts w:hint="eastAsia" w:ascii="宋体" w:hAnsi="宋体" w:cs="宋体"/>
                <w:bCs/>
                <w:kern w:val="2"/>
                <w:sz w:val="24"/>
                <w:szCs w:val="24"/>
                <w:lang w:val="en-US" w:eastAsia="zh-CN"/>
              </w:rPr>
              <w:t>11.</w:t>
            </w:r>
            <w:r>
              <w:rPr>
                <w:rFonts w:hint="eastAsia" w:ascii="宋体" w:hAnsi="宋体" w:cs="宋体"/>
                <w:bCs/>
                <w:kern w:val="2"/>
                <w:sz w:val="24"/>
                <w:szCs w:val="24"/>
              </w:rPr>
              <w:t>过压保护：治疗仪具有过压保护措施。</w:t>
            </w:r>
          </w:p>
          <w:p w14:paraId="2FDF6626">
            <w:pPr>
              <w:numPr>
                <w:ilvl w:val="-1"/>
                <w:numId w:val="0"/>
              </w:numPr>
              <w:jc w:val="left"/>
              <w:rPr>
                <w:rFonts w:hint="eastAsia" w:ascii="宋体" w:hAnsi="宋体" w:cs="宋体"/>
                <w:bCs/>
                <w:kern w:val="2"/>
                <w:sz w:val="24"/>
                <w:szCs w:val="24"/>
              </w:rPr>
            </w:pPr>
            <w:r>
              <w:rPr>
                <w:rFonts w:hint="eastAsia" w:ascii="宋体" w:hAnsi="宋体" w:cs="宋体"/>
                <w:bCs/>
                <w:kern w:val="2"/>
                <w:sz w:val="24"/>
                <w:szCs w:val="24"/>
                <w:lang w:val="en-US" w:eastAsia="zh-CN"/>
              </w:rPr>
              <w:t>12.</w:t>
            </w:r>
            <w:r>
              <w:rPr>
                <w:rFonts w:hint="eastAsia" w:ascii="宋体" w:hAnsi="宋体" w:cs="宋体"/>
                <w:bCs/>
                <w:kern w:val="2"/>
                <w:sz w:val="24"/>
                <w:szCs w:val="24"/>
              </w:rPr>
              <w:t>手动释压：有手持控制器，启动时会释放压强；</w:t>
            </w:r>
          </w:p>
          <w:p w14:paraId="6619738B">
            <w:pPr>
              <w:numPr>
                <w:ilvl w:val="-1"/>
                <w:numId w:val="0"/>
              </w:numPr>
              <w:jc w:val="left"/>
              <w:rPr>
                <w:rFonts w:hint="eastAsia" w:ascii="宋体" w:hAnsi="宋体" w:cs="宋体"/>
                <w:bCs/>
                <w:kern w:val="2"/>
                <w:sz w:val="24"/>
                <w:szCs w:val="24"/>
              </w:rPr>
            </w:pPr>
            <w:r>
              <w:rPr>
                <w:rFonts w:hint="eastAsia" w:ascii="宋体" w:hAnsi="宋体" w:cs="宋体"/>
                <w:bCs/>
                <w:sz w:val="24"/>
                <w:szCs w:val="24"/>
                <w:lang w:val="en-US" w:eastAsia="zh-CN"/>
              </w:rPr>
              <w:t>13.</w:t>
            </w:r>
            <w:r>
              <w:rPr>
                <w:rFonts w:hint="eastAsia" w:ascii="宋体" w:hAnsi="宋体" w:cs="宋体"/>
                <w:bCs/>
                <w:sz w:val="24"/>
                <w:szCs w:val="24"/>
              </w:rPr>
              <w:t>断电保护：电源中断后，设备自动释放腔体压力。</w:t>
            </w:r>
          </w:p>
          <w:p w14:paraId="3D0FB06E">
            <w:pPr>
              <w:numPr>
                <w:ilvl w:val="-1"/>
                <w:numId w:val="0"/>
              </w:numPr>
              <w:jc w:val="left"/>
              <w:rPr>
                <w:rFonts w:hint="eastAsia" w:ascii="宋体" w:hAnsi="宋体" w:eastAsia="宋体" w:cs="宋体"/>
              </w:rPr>
            </w:pPr>
            <w:r>
              <w:rPr>
                <w:rFonts w:hint="eastAsia" w:ascii="宋体" w:hAnsi="宋体" w:cs="宋体"/>
                <w:bCs/>
                <w:kern w:val="2"/>
                <w:sz w:val="24"/>
                <w:szCs w:val="24"/>
                <w:lang w:val="en-US" w:eastAsia="zh-CN"/>
              </w:rPr>
              <w:t>14.</w:t>
            </w:r>
            <w:r>
              <w:rPr>
                <w:rFonts w:hint="eastAsia" w:ascii="宋体" w:hAnsi="宋体" w:cs="宋体"/>
                <w:bCs/>
                <w:kern w:val="2"/>
                <w:sz w:val="24"/>
                <w:szCs w:val="24"/>
              </w:rPr>
              <w:t>气密性：囊和连接管路应有良好的气密性，在最大输出压强下保持1min，压强应不大于10%。</w:t>
            </w:r>
          </w:p>
        </w:tc>
        <w:tc>
          <w:tcPr>
            <w:tcW w:w="35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D284A7A">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E5F6D99">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4E8AAD69">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499B">
            <w:pPr>
              <w:pStyle w:val="3"/>
              <w:jc w:val="center"/>
              <w:rPr>
                <w:rFonts w:hint="eastAsia" w:ascii="宋体" w:hAnsi="宋体" w:eastAsia="宋体" w:cs="宋体"/>
                <w:lang w:val="en-US" w:eastAsia="zh-CN"/>
              </w:rPr>
            </w:pPr>
            <w:r>
              <w:rPr>
                <w:rFonts w:hint="eastAsia" w:ascii="宋体" w:hAnsi="宋体" w:eastAsia="宋体" w:cs="宋体"/>
                <w:lang w:val="en-US" w:eastAsia="zh-CN"/>
              </w:rPr>
              <w:t>7</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9505">
            <w:pPr>
              <w:pStyle w:val="3"/>
              <w:jc w:val="center"/>
              <w:rPr>
                <w:rFonts w:hint="eastAsia" w:ascii="宋体" w:hAnsi="宋体" w:eastAsia="宋体" w:cs="宋体"/>
              </w:rPr>
            </w:pPr>
            <w:r>
              <w:rPr>
                <w:rFonts w:hint="eastAsia" w:ascii="宋体" w:hAnsi="宋体" w:eastAsia="宋体" w:cs="宋体"/>
                <w:b w:val="0"/>
                <w:bCs/>
                <w:sz w:val="24"/>
                <w:szCs w:val="24"/>
              </w:rPr>
              <w:t>脑循环电刺激仪</w:t>
            </w:r>
          </w:p>
        </w:tc>
        <w:tc>
          <w:tcPr>
            <w:tcW w:w="3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4D61">
            <w:pPr>
              <w:jc w:val="left"/>
              <w:rPr>
                <w:rFonts w:hint="eastAsia"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eastAsia="zh-CN"/>
              </w:rPr>
              <w:t>.</w:t>
            </w:r>
            <w:r>
              <w:rPr>
                <w:rFonts w:hint="eastAsia" w:ascii="宋体" w:hAnsi="宋体" w:cs="宋体"/>
                <w:bCs/>
                <w:sz w:val="24"/>
                <w:szCs w:val="24"/>
              </w:rPr>
              <w:t>柜式机型，液晶显示屏显示加一键飞梭操作；</w:t>
            </w:r>
          </w:p>
          <w:p w14:paraId="39314493">
            <w:pPr>
              <w:jc w:val="left"/>
              <w:rPr>
                <w:rFonts w:hint="eastAsia"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eastAsia="zh-CN"/>
              </w:rPr>
              <w:t>.</w:t>
            </w:r>
            <w:r>
              <w:rPr>
                <w:rFonts w:hint="eastAsia" w:ascii="宋体" w:hAnsi="宋体" w:cs="宋体"/>
                <w:bCs/>
                <w:sz w:val="24"/>
                <w:szCs w:val="24"/>
              </w:rPr>
              <w:t>仪器单个通道具有两路电疗输出，一路磁疗输出。电疗和磁疗可独立操作。</w:t>
            </w:r>
          </w:p>
          <w:p w14:paraId="4E60D2C9">
            <w:pPr>
              <w:jc w:val="left"/>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eastAsia="zh-CN"/>
              </w:rPr>
              <w:t>.</w:t>
            </w:r>
            <w:r>
              <w:rPr>
                <w:rFonts w:hint="eastAsia" w:ascii="宋体" w:hAnsi="宋体" w:cs="宋体"/>
                <w:bCs/>
                <w:sz w:val="24"/>
                <w:szCs w:val="24"/>
              </w:rPr>
              <w:t>主极采用脑电仿生低频电输出，辅极采用肢体调制中频电输出，主、辅极独立控制；</w:t>
            </w:r>
          </w:p>
          <w:p w14:paraId="441106F7">
            <w:pPr>
              <w:jc w:val="left"/>
              <w:rPr>
                <w:rFonts w:hint="eastAsia" w:ascii="宋体" w:hAnsi="宋体" w:cs="宋体"/>
                <w:bCs/>
                <w:sz w:val="24"/>
                <w:szCs w:val="24"/>
              </w:rPr>
            </w:pPr>
            <w:r>
              <w:rPr>
                <w:rFonts w:hint="eastAsia" w:ascii="宋体" w:hAnsi="宋体" w:cs="宋体"/>
                <w:bCs/>
                <w:sz w:val="24"/>
                <w:szCs w:val="24"/>
              </w:rPr>
              <w:t>4</w:t>
            </w:r>
            <w:r>
              <w:rPr>
                <w:rFonts w:hint="eastAsia" w:ascii="宋体" w:hAnsi="宋体" w:cs="宋体"/>
                <w:bCs/>
                <w:sz w:val="24"/>
                <w:szCs w:val="24"/>
                <w:lang w:eastAsia="zh-CN"/>
              </w:rPr>
              <w:t>.</w:t>
            </w:r>
            <w:r>
              <w:rPr>
                <w:rFonts w:hint="eastAsia" w:ascii="宋体" w:hAnsi="宋体" w:cs="宋体"/>
                <w:bCs/>
                <w:sz w:val="24"/>
                <w:szCs w:val="24"/>
              </w:rPr>
              <w:t>主极基本频率： 23.81Hz 、15.87Hz 、15.87Hz、11.90Hz；</w:t>
            </w:r>
          </w:p>
          <w:p w14:paraId="005215E7">
            <w:pPr>
              <w:jc w:val="left"/>
              <w:rPr>
                <w:rFonts w:hint="eastAsia" w:ascii="宋体" w:hAnsi="宋体" w:cs="宋体"/>
                <w:bCs/>
                <w:sz w:val="24"/>
                <w:szCs w:val="24"/>
              </w:rPr>
            </w:pPr>
            <w:r>
              <w:rPr>
                <w:rFonts w:hint="eastAsia" w:ascii="宋体" w:hAnsi="宋体" w:cs="宋体"/>
                <w:bCs/>
                <w:sz w:val="24"/>
                <w:szCs w:val="24"/>
                <w:lang w:val="en-US" w:eastAsia="zh-CN"/>
              </w:rPr>
              <w:t>5.</w:t>
            </w:r>
            <w:r>
              <w:rPr>
                <w:rFonts w:hint="eastAsia" w:ascii="宋体" w:hAnsi="宋体" w:cs="宋体"/>
                <w:bCs/>
                <w:sz w:val="24"/>
                <w:szCs w:val="24"/>
              </w:rPr>
              <w:t>辅极基本频率：4000Hz±10%；</w:t>
            </w:r>
          </w:p>
          <w:p w14:paraId="5D3F9BA5">
            <w:pPr>
              <w:jc w:val="left"/>
              <w:rPr>
                <w:rFonts w:hint="eastAsia" w:ascii="宋体" w:hAnsi="宋体" w:cs="宋体"/>
                <w:bCs/>
                <w:sz w:val="24"/>
                <w:szCs w:val="24"/>
              </w:rPr>
            </w:pPr>
            <w:r>
              <w:rPr>
                <w:rFonts w:hint="eastAsia" w:ascii="宋体" w:hAnsi="宋体" w:cs="宋体"/>
                <w:bCs/>
                <w:sz w:val="24"/>
                <w:szCs w:val="24"/>
                <w:lang w:val="en-US" w:eastAsia="zh-CN"/>
              </w:rPr>
              <w:t>6.</w:t>
            </w:r>
            <w:r>
              <w:rPr>
                <w:rFonts w:hint="eastAsia" w:ascii="宋体" w:hAnsi="宋体" w:cs="宋体"/>
                <w:bCs/>
                <w:sz w:val="24"/>
                <w:szCs w:val="24"/>
              </w:rPr>
              <w:t>主极在标准模式下，强度最大时的输出电流峰值 Ip-p 以 80mAp-p 为参照，实测 值可在 70～90mAp-p 范围内变化；</w:t>
            </w:r>
          </w:p>
          <w:p w14:paraId="7A45C303">
            <w:pPr>
              <w:jc w:val="left"/>
              <w:rPr>
                <w:rFonts w:hint="eastAsia" w:ascii="宋体" w:hAnsi="宋体" w:cs="宋体"/>
                <w:bCs/>
                <w:sz w:val="24"/>
                <w:szCs w:val="24"/>
              </w:rPr>
            </w:pPr>
            <w:r>
              <w:rPr>
                <w:rFonts w:hint="eastAsia" w:ascii="宋体" w:hAnsi="宋体" w:cs="宋体"/>
                <w:bCs/>
                <w:sz w:val="24"/>
                <w:szCs w:val="24"/>
                <w:lang w:val="en-US" w:eastAsia="zh-CN"/>
              </w:rPr>
              <w:t>7.</w:t>
            </w:r>
            <w:r>
              <w:rPr>
                <w:rFonts w:hint="eastAsia" w:ascii="宋体" w:hAnsi="宋体" w:cs="宋体"/>
                <w:bCs/>
                <w:sz w:val="24"/>
                <w:szCs w:val="24"/>
              </w:rPr>
              <w:t>辅极在模式 01～10 下，强度最大时的输出电流峰值 Ip-p 以 72mAp-p 为参照，实测值可在 62～82mAp-p 范围内变化；</w:t>
            </w:r>
          </w:p>
          <w:p w14:paraId="57E8E2BF">
            <w:pPr>
              <w:jc w:val="left"/>
              <w:rPr>
                <w:rFonts w:hint="eastAsia" w:ascii="宋体" w:hAnsi="宋体" w:cs="宋体"/>
                <w:bCs/>
                <w:sz w:val="24"/>
                <w:szCs w:val="24"/>
              </w:rPr>
            </w:pPr>
            <w:r>
              <w:rPr>
                <w:rFonts w:hint="eastAsia" w:ascii="宋体" w:hAnsi="宋体" w:cs="宋体"/>
                <w:bCs/>
                <w:sz w:val="24"/>
                <w:szCs w:val="24"/>
              </w:rPr>
              <w:t>■</w:t>
            </w:r>
            <w:r>
              <w:rPr>
                <w:rFonts w:hint="eastAsia" w:ascii="宋体" w:hAnsi="宋体" w:cs="宋体"/>
                <w:bCs/>
                <w:sz w:val="24"/>
                <w:szCs w:val="24"/>
                <w:lang w:val="en-US" w:eastAsia="zh-CN"/>
              </w:rPr>
              <w:t>8.</w:t>
            </w:r>
            <w:r>
              <w:rPr>
                <w:rFonts w:hint="eastAsia" w:ascii="宋体" w:hAnsi="宋体" w:cs="宋体"/>
                <w:bCs/>
                <w:sz w:val="24"/>
                <w:szCs w:val="24"/>
              </w:rPr>
              <w:t>输出模式：常规模式、连续模式、脉冲模式、夜间模式；</w:t>
            </w:r>
            <w:r>
              <w:rPr>
                <w:rFonts w:hint="eastAsia" w:ascii="宋体" w:hAnsi="宋体" w:cs="宋体"/>
                <w:b/>
                <w:bCs w:val="0"/>
                <w:sz w:val="24"/>
                <w:szCs w:val="24"/>
                <w:lang w:eastAsia="zh-CN"/>
              </w:rPr>
              <w:t>（投标文件中提供产品注册证或产品技术白皮书或第三方检测机构出具的检测报告或产品彩页证明材料进行佐证）</w:t>
            </w:r>
          </w:p>
          <w:p w14:paraId="40C24291">
            <w:pPr>
              <w:jc w:val="left"/>
              <w:rPr>
                <w:rFonts w:hint="eastAsia" w:ascii="宋体" w:hAnsi="宋体" w:cs="宋体"/>
                <w:bCs/>
                <w:sz w:val="24"/>
                <w:szCs w:val="24"/>
              </w:rPr>
            </w:pPr>
            <w:r>
              <w:rPr>
                <w:rFonts w:hint="eastAsia" w:ascii="宋体" w:hAnsi="宋体" w:cs="宋体"/>
                <w:bCs/>
                <w:sz w:val="24"/>
                <w:szCs w:val="24"/>
                <w:lang w:val="en-US" w:eastAsia="zh-CN"/>
              </w:rPr>
              <w:t>9.</w:t>
            </w:r>
            <w:r>
              <w:rPr>
                <w:rFonts w:hint="eastAsia" w:ascii="宋体" w:hAnsi="宋体" w:cs="宋体"/>
                <w:bCs/>
                <w:sz w:val="24"/>
                <w:szCs w:val="24"/>
              </w:rPr>
              <w:t>至少包含10种躯体电输出处方，无需对频率、脉宽、电压进行调节；</w:t>
            </w:r>
          </w:p>
          <w:p w14:paraId="62E8328B">
            <w:pPr>
              <w:jc w:val="left"/>
              <w:rPr>
                <w:rFonts w:hint="eastAsia" w:ascii="宋体" w:hAnsi="宋体" w:cs="宋体"/>
                <w:bCs/>
                <w:sz w:val="24"/>
                <w:szCs w:val="24"/>
              </w:rPr>
            </w:pPr>
            <w:r>
              <w:rPr>
                <w:rFonts w:hint="eastAsia" w:ascii="宋体" w:hAnsi="宋体" w:cs="宋体"/>
                <w:bCs/>
                <w:sz w:val="24"/>
                <w:szCs w:val="24"/>
                <w:lang w:val="en-US" w:eastAsia="zh-CN"/>
              </w:rPr>
              <w:t>10.</w:t>
            </w:r>
            <w:r>
              <w:rPr>
                <w:rFonts w:hint="eastAsia" w:ascii="宋体" w:hAnsi="宋体" w:cs="宋体"/>
                <w:bCs/>
                <w:sz w:val="24"/>
                <w:szCs w:val="24"/>
              </w:rPr>
              <w:t>治疗强度显示及设定范围为0～80，辅级0～90可调，调节步长为1；</w:t>
            </w:r>
          </w:p>
          <w:p w14:paraId="7EFBD985">
            <w:pPr>
              <w:jc w:val="left"/>
              <w:rPr>
                <w:rFonts w:hint="eastAsia" w:ascii="宋体" w:hAnsi="宋体" w:cs="宋体"/>
                <w:bCs/>
                <w:sz w:val="24"/>
                <w:szCs w:val="24"/>
              </w:rPr>
            </w:pPr>
            <w:r>
              <w:rPr>
                <w:rFonts w:hint="eastAsia" w:ascii="宋体" w:hAnsi="宋体" w:cs="宋体"/>
                <w:bCs/>
                <w:sz w:val="24"/>
                <w:szCs w:val="24"/>
                <w:lang w:val="en-US" w:eastAsia="zh-CN"/>
              </w:rPr>
              <w:t>11.</w:t>
            </w:r>
            <w:r>
              <w:rPr>
                <w:rFonts w:hint="eastAsia" w:ascii="宋体" w:hAnsi="宋体" w:cs="宋体"/>
                <w:bCs/>
                <w:sz w:val="24"/>
                <w:szCs w:val="24"/>
              </w:rPr>
              <w:t>定时精度：连续模式是0-99min，常规、夜间、脉冲模式下是0-30min，工作时间大于8H；</w:t>
            </w:r>
          </w:p>
          <w:p w14:paraId="01DAD15B">
            <w:pPr>
              <w:jc w:val="left"/>
              <w:rPr>
                <w:rFonts w:hint="eastAsia"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2.</w:t>
            </w:r>
            <w:r>
              <w:rPr>
                <w:rFonts w:hint="eastAsia" w:ascii="宋体" w:hAnsi="宋体" w:cs="宋体"/>
                <w:bCs/>
                <w:sz w:val="24"/>
                <w:szCs w:val="24"/>
              </w:rPr>
              <w:t>磁场强度：治疗强度分为2档,强度范围3mT～9mT,10mT～17mT；</w:t>
            </w:r>
          </w:p>
          <w:p w14:paraId="4B7AE0D5">
            <w:pPr>
              <w:jc w:val="left"/>
              <w:rPr>
                <w:rFonts w:hint="eastAsia"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3.</w:t>
            </w:r>
            <w:r>
              <w:rPr>
                <w:rFonts w:hint="eastAsia" w:ascii="宋体" w:hAnsi="宋体" w:cs="宋体"/>
                <w:bCs/>
                <w:sz w:val="24"/>
                <w:szCs w:val="24"/>
              </w:rPr>
              <w:t>磁场频率为50Hz±2%；</w:t>
            </w:r>
          </w:p>
          <w:p w14:paraId="46D758EA">
            <w:pPr>
              <w:jc w:val="left"/>
              <w:rPr>
                <w:rFonts w:hint="eastAsia"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4.</w:t>
            </w:r>
            <w:r>
              <w:rPr>
                <w:rFonts w:hint="eastAsia" w:ascii="宋体" w:hAnsi="宋体" w:cs="宋体"/>
                <w:bCs/>
                <w:sz w:val="24"/>
                <w:szCs w:val="24"/>
              </w:rPr>
              <w:t>振动按摩强度四档可调：0V,10V,16V,27V；</w:t>
            </w:r>
          </w:p>
          <w:p w14:paraId="6F3C5663">
            <w:pPr>
              <w:jc w:val="left"/>
              <w:rPr>
                <w:rFonts w:hint="eastAsia" w:ascii="宋体" w:hAnsi="宋体" w:eastAsia="宋体" w:cs="宋体"/>
              </w:rPr>
            </w:pPr>
            <w:r>
              <w:rPr>
                <w:rFonts w:hint="eastAsia" w:ascii="宋体" w:hAnsi="宋体" w:cs="宋体"/>
                <w:bCs/>
                <w:sz w:val="24"/>
                <w:szCs w:val="24"/>
              </w:rPr>
              <w:t>1</w:t>
            </w:r>
            <w:r>
              <w:rPr>
                <w:rFonts w:hint="eastAsia" w:ascii="宋体" w:hAnsi="宋体" w:cs="宋体"/>
                <w:bCs/>
                <w:sz w:val="24"/>
                <w:szCs w:val="24"/>
                <w:lang w:val="en-US" w:eastAsia="zh-CN"/>
              </w:rPr>
              <w:t>5.</w:t>
            </w:r>
            <w:r>
              <w:rPr>
                <w:rFonts w:hint="eastAsia" w:ascii="宋体" w:hAnsi="宋体" w:cs="宋体"/>
                <w:bCs/>
                <w:sz w:val="24"/>
                <w:szCs w:val="24"/>
              </w:rPr>
              <w:t>振动按摩频率四档可调：0Hz,2Hz,5Hz,10Hz；</w:t>
            </w:r>
          </w:p>
        </w:tc>
        <w:tc>
          <w:tcPr>
            <w:tcW w:w="35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1C518F5">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A0C112D">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50572196">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29E3">
            <w:pPr>
              <w:pStyle w:val="3"/>
              <w:jc w:val="center"/>
              <w:rPr>
                <w:rFonts w:hint="eastAsia" w:ascii="宋体" w:hAnsi="宋体" w:eastAsia="宋体" w:cs="宋体"/>
                <w:lang w:val="en-US" w:eastAsia="zh-CN"/>
              </w:rPr>
            </w:pPr>
            <w:r>
              <w:rPr>
                <w:rFonts w:hint="eastAsia" w:ascii="宋体" w:hAnsi="宋体" w:eastAsia="宋体" w:cs="宋体"/>
                <w:lang w:val="en-US" w:eastAsia="zh-CN"/>
              </w:rPr>
              <w:t>8</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31C9">
            <w:pPr>
              <w:pStyle w:val="3"/>
              <w:jc w:val="center"/>
              <w:rPr>
                <w:rFonts w:hint="eastAsia" w:ascii="宋体" w:hAnsi="宋体" w:eastAsia="宋体" w:cs="宋体"/>
              </w:rPr>
            </w:pPr>
            <w:r>
              <w:rPr>
                <w:rFonts w:hint="eastAsia" w:ascii="宋体" w:hAnsi="宋体" w:eastAsia="宋体" w:cs="宋体"/>
                <w:b w:val="0"/>
                <w:bCs/>
                <w:sz w:val="24"/>
                <w:szCs w:val="24"/>
              </w:rPr>
              <w:t>深层肌肉刺激仪</w:t>
            </w:r>
          </w:p>
        </w:tc>
        <w:tc>
          <w:tcPr>
            <w:tcW w:w="3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A9A1">
            <w:pPr>
              <w:jc w:val="left"/>
              <w:rPr>
                <w:rFonts w:hint="eastAsia"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 xml:space="preserve"> </w:t>
            </w:r>
            <w:r>
              <w:rPr>
                <w:rFonts w:hint="eastAsia" w:ascii="宋体" w:hAnsi="宋体" w:cs="宋体"/>
                <w:bCs/>
                <w:sz w:val="24"/>
                <w:szCs w:val="24"/>
              </w:rPr>
              <w:t>16mm振幅，最大27kg（270N</w:t>
            </w:r>
            <w:r>
              <w:rPr>
                <w:rFonts w:hint="eastAsia" w:ascii="宋体" w:hAnsi="宋体" w:cs="宋体"/>
                <w:bCs/>
                <w:sz w:val="24"/>
                <w:szCs w:val="24"/>
                <w:lang w:val="en-US" w:eastAsia="zh-CN"/>
              </w:rPr>
              <w:t>±10N</w:t>
            </w:r>
            <w:r>
              <w:rPr>
                <w:rFonts w:hint="eastAsia" w:ascii="宋体" w:hAnsi="宋体" w:cs="宋体"/>
                <w:bCs/>
                <w:sz w:val="24"/>
                <w:szCs w:val="24"/>
              </w:rPr>
              <w:t>）力度强劲穿透肌肉，深层激活肌群；</w:t>
            </w:r>
            <w:r>
              <w:rPr>
                <w:rFonts w:hint="eastAsia" w:ascii="宋体" w:hAnsi="宋体" w:cs="宋体"/>
                <w:b/>
                <w:bCs w:val="0"/>
                <w:sz w:val="24"/>
                <w:szCs w:val="24"/>
                <w:lang w:eastAsia="zh-CN"/>
              </w:rPr>
              <w:t>（投标文件中提供产品注册证或产品技术白皮书或第三方检测机构出具的检测报告或产品彩页证明材料进行佐证）</w:t>
            </w:r>
          </w:p>
          <w:p w14:paraId="7B90DC76">
            <w:pPr>
              <w:jc w:val="left"/>
              <w:rPr>
                <w:rFonts w:hint="eastAsia" w:ascii="宋体" w:hAnsi="宋体" w:cs="宋体"/>
                <w:bCs/>
                <w:sz w:val="24"/>
                <w:szCs w:val="24"/>
              </w:rPr>
            </w:pPr>
            <w:r>
              <w:rPr>
                <w:rFonts w:hint="eastAsia" w:ascii="宋体" w:hAnsi="宋体" w:cs="宋体"/>
                <w:bCs/>
                <w:sz w:val="24"/>
                <w:szCs w:val="24"/>
              </w:rPr>
              <w:t>2.按摩器振动频率分6档可调(1：1500r/min；2：1700r/min；3：1900r/min；4：2100r/min；5：2300r/min；6：2500r/min)，可定制转速（1500～2500r/min之间)；</w:t>
            </w:r>
          </w:p>
          <w:p w14:paraId="4E421B01">
            <w:pPr>
              <w:jc w:val="left"/>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 xml:space="preserve"> </w:t>
            </w:r>
            <w:r>
              <w:rPr>
                <w:rFonts w:hint="eastAsia" w:ascii="宋体" w:hAnsi="宋体" w:cs="宋体"/>
                <w:bCs/>
                <w:sz w:val="24"/>
                <w:szCs w:val="24"/>
              </w:rPr>
              <w:t>4种工作模式，M1：普通模式，转速1～6档可调；M2：渐强模式，转速1-6档逐渐变强；M3：渐弱模式，转速6～1档逐渐变弱；M4：波浪模式，转速1700～2300r/min之间逐渐变强再变弱；</w:t>
            </w:r>
            <w:r>
              <w:rPr>
                <w:rFonts w:hint="eastAsia" w:ascii="宋体" w:hAnsi="宋体" w:cs="宋体"/>
                <w:b/>
                <w:bCs w:val="0"/>
                <w:sz w:val="24"/>
                <w:szCs w:val="24"/>
                <w:lang w:eastAsia="zh-CN"/>
              </w:rPr>
              <w:t>（投标文件中提供产品注册证或产品技术白皮书或第三方检测机构出具的检测报告或产品彩页证明材料进行佐证）</w:t>
            </w:r>
          </w:p>
          <w:p w14:paraId="01CAFCA3">
            <w:pPr>
              <w:jc w:val="left"/>
              <w:rPr>
                <w:rFonts w:hint="eastAsia" w:ascii="宋体" w:hAnsi="宋体" w:cs="宋体"/>
                <w:bCs/>
                <w:sz w:val="24"/>
                <w:szCs w:val="24"/>
              </w:rPr>
            </w:pPr>
            <w:r>
              <w:rPr>
                <w:rFonts w:hint="eastAsia" w:ascii="宋体" w:hAnsi="宋体" w:cs="宋体"/>
                <w:bCs/>
                <w:sz w:val="24"/>
                <w:szCs w:val="24"/>
              </w:rPr>
              <w:t>4.压力反馈实时显示；</w:t>
            </w:r>
          </w:p>
          <w:p w14:paraId="1BC8013E">
            <w:pPr>
              <w:jc w:val="left"/>
              <w:rPr>
                <w:rFonts w:hint="eastAsia" w:ascii="宋体" w:hAnsi="宋体" w:cs="宋体"/>
                <w:bCs/>
                <w:sz w:val="24"/>
                <w:szCs w:val="24"/>
              </w:rPr>
            </w:pPr>
            <w:r>
              <w:rPr>
                <w:rFonts w:hint="eastAsia" w:ascii="宋体" w:hAnsi="宋体" w:cs="宋体"/>
                <w:bCs/>
                <w:sz w:val="24"/>
                <w:szCs w:val="24"/>
              </w:rPr>
              <w:t>5.采用无刷电机，提供低噪音按摩环境，电机超温保护；</w:t>
            </w:r>
          </w:p>
          <w:p w14:paraId="7DFAEC72">
            <w:pPr>
              <w:jc w:val="left"/>
              <w:rPr>
                <w:rFonts w:hint="eastAsia" w:ascii="宋体" w:hAnsi="宋体" w:cs="宋体"/>
                <w:bCs/>
                <w:sz w:val="24"/>
                <w:szCs w:val="24"/>
              </w:rPr>
            </w:pPr>
            <w:r>
              <w:rPr>
                <w:rFonts w:hint="eastAsia" w:ascii="宋体" w:hAnsi="宋体" w:cs="宋体"/>
                <w:bCs/>
                <w:sz w:val="24"/>
                <w:szCs w:val="24"/>
              </w:rPr>
              <w:t>6.根据人体工程学设计多位置握柄，与可旋转式肘臂结合（6个角度可调节），提供多种握姿，方便对不同部位进行按摩；</w:t>
            </w:r>
          </w:p>
          <w:p w14:paraId="7DE43ED2">
            <w:pPr>
              <w:jc w:val="left"/>
              <w:rPr>
                <w:rFonts w:hint="eastAsia" w:ascii="宋体" w:hAnsi="宋体" w:cs="宋体"/>
                <w:bCs/>
                <w:sz w:val="24"/>
                <w:szCs w:val="24"/>
              </w:rPr>
            </w:pPr>
            <w:r>
              <w:rPr>
                <w:rFonts w:hint="eastAsia" w:ascii="宋体" w:hAnsi="宋体" w:cs="宋体"/>
                <w:bCs/>
                <w:sz w:val="24"/>
                <w:szCs w:val="24"/>
              </w:rPr>
              <w:t>■7.手机APP智能连接，场景化应用，定制转速，按摩方法指导；</w:t>
            </w:r>
            <w:r>
              <w:rPr>
                <w:rFonts w:hint="eastAsia" w:ascii="宋体" w:hAnsi="宋体" w:cs="宋体"/>
                <w:b/>
                <w:bCs w:val="0"/>
                <w:sz w:val="24"/>
                <w:szCs w:val="24"/>
                <w:lang w:eastAsia="zh-CN"/>
              </w:rPr>
              <w:t>（投标文件中提供产品注册证或产品技术白皮书或第三方检测机构出具的检测报告或产品彩页证明材料进行佐证）</w:t>
            </w:r>
          </w:p>
          <w:p w14:paraId="1944A558">
            <w:pPr>
              <w:jc w:val="left"/>
              <w:rPr>
                <w:rFonts w:hint="eastAsia" w:ascii="宋体" w:hAnsi="宋体" w:cs="宋体"/>
                <w:bCs/>
                <w:sz w:val="24"/>
                <w:szCs w:val="24"/>
              </w:rPr>
            </w:pPr>
            <w:r>
              <w:rPr>
                <w:rFonts w:hint="eastAsia" w:ascii="宋体" w:hAnsi="宋体" w:cs="宋体"/>
                <w:bCs/>
                <w:sz w:val="24"/>
                <w:szCs w:val="24"/>
              </w:rPr>
              <w:t>8.采用存储能量54Wh的锂电池供电；采用TYPE-C充电接口，支持快充充电器；</w:t>
            </w:r>
          </w:p>
          <w:p w14:paraId="405D187A">
            <w:pPr>
              <w:jc w:val="left"/>
              <w:rPr>
                <w:rFonts w:hint="eastAsia" w:ascii="宋体" w:hAnsi="宋体" w:cs="宋体"/>
                <w:bCs/>
                <w:sz w:val="24"/>
                <w:szCs w:val="24"/>
              </w:rPr>
            </w:pPr>
            <w:r>
              <w:rPr>
                <w:rFonts w:hint="eastAsia" w:ascii="宋体" w:hAnsi="宋体" w:cs="宋体"/>
                <w:bCs/>
                <w:sz w:val="24"/>
                <w:szCs w:val="24"/>
              </w:rPr>
              <w:t>9.可根据客户要求拥有多种按摩头可选，满足客户多种需求；</w:t>
            </w:r>
          </w:p>
          <w:p w14:paraId="5AF153C0">
            <w:pPr>
              <w:jc w:val="left"/>
              <w:rPr>
                <w:rFonts w:hint="eastAsia" w:ascii="宋体" w:hAnsi="宋体" w:cs="宋体"/>
                <w:bCs/>
                <w:sz w:val="24"/>
                <w:szCs w:val="24"/>
              </w:rPr>
            </w:pPr>
            <w:r>
              <w:rPr>
                <w:rFonts w:hint="eastAsia" w:ascii="宋体" w:hAnsi="宋体" w:cs="宋体"/>
                <w:bCs/>
                <w:sz w:val="24"/>
                <w:szCs w:val="24"/>
              </w:rPr>
              <w:t>10.按摩档位智能充电控制系统，过载过流温度保护；</w:t>
            </w:r>
          </w:p>
          <w:p w14:paraId="5D14E044">
            <w:pPr>
              <w:jc w:val="left"/>
              <w:rPr>
                <w:rFonts w:hint="eastAsia" w:ascii="宋体" w:hAnsi="宋体" w:eastAsia="宋体" w:cs="宋体"/>
              </w:rPr>
            </w:pPr>
            <w:r>
              <w:rPr>
                <w:rFonts w:hint="eastAsia" w:ascii="宋体" w:hAnsi="宋体" w:cs="宋体"/>
                <w:bCs/>
                <w:sz w:val="24"/>
                <w:szCs w:val="24"/>
              </w:rPr>
              <w:t>11</w:t>
            </w:r>
            <w:r>
              <w:rPr>
                <w:rFonts w:hint="eastAsia" w:ascii="宋体" w:hAnsi="宋体" w:cs="宋体"/>
                <w:bCs/>
                <w:sz w:val="24"/>
                <w:szCs w:val="24"/>
                <w:lang w:val="en-US" w:eastAsia="zh-CN"/>
              </w:rPr>
              <w:t xml:space="preserve">. </w:t>
            </w:r>
            <w:r>
              <w:rPr>
                <w:rFonts w:hint="eastAsia" w:ascii="宋体" w:hAnsi="宋体" w:cs="宋体"/>
                <w:bCs/>
                <w:sz w:val="24"/>
                <w:szCs w:val="24"/>
              </w:rPr>
              <w:t>OLED显示屏；</w:t>
            </w:r>
          </w:p>
        </w:tc>
        <w:tc>
          <w:tcPr>
            <w:tcW w:w="35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EDA765A">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924A9CC">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7436CDAD">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B228">
            <w:pPr>
              <w:pStyle w:val="3"/>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CA27">
            <w:pPr>
              <w:pStyle w:val="3"/>
              <w:jc w:val="center"/>
              <w:rPr>
                <w:rFonts w:hint="eastAsia" w:ascii="宋体" w:hAnsi="宋体" w:eastAsia="宋体" w:cs="宋体"/>
              </w:rPr>
            </w:pPr>
            <w:r>
              <w:rPr>
                <w:rFonts w:hint="eastAsia" w:ascii="宋体" w:hAnsi="宋体" w:eastAsia="宋体" w:cs="宋体"/>
                <w:b w:val="0"/>
                <w:bCs/>
                <w:sz w:val="24"/>
                <w:szCs w:val="24"/>
              </w:rPr>
              <w:t>痉挛肌电刺激治疗仪</w:t>
            </w:r>
          </w:p>
        </w:tc>
        <w:tc>
          <w:tcPr>
            <w:tcW w:w="3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1869">
            <w:pPr>
              <w:jc w:val="left"/>
              <w:rPr>
                <w:rFonts w:hint="eastAsia"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柜式一体机，</w:t>
            </w:r>
            <w:r>
              <w:rPr>
                <w:rFonts w:hint="eastAsia" w:ascii="宋体" w:hAnsi="宋体" w:cs="宋体"/>
                <w:bCs/>
                <w:sz w:val="24"/>
                <w:szCs w:val="24"/>
                <w:lang w:val="en-US" w:eastAsia="zh-CN"/>
              </w:rPr>
              <w:t>≥</w:t>
            </w:r>
            <w:r>
              <w:rPr>
                <w:rFonts w:hint="eastAsia" w:ascii="宋体" w:hAnsi="宋体" w:cs="宋体"/>
                <w:bCs/>
                <w:sz w:val="24"/>
                <w:szCs w:val="24"/>
              </w:rPr>
              <w:t>7英寸彩色触摸屏加一键飞梭操控。</w:t>
            </w:r>
          </w:p>
          <w:p w14:paraId="7B7F24FB">
            <w:pPr>
              <w:jc w:val="left"/>
              <w:rPr>
                <w:rFonts w:hint="eastAsia"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具有两组针插式电极输出和四组负压电极输出。</w:t>
            </w:r>
          </w:p>
          <w:p w14:paraId="30C8D22F">
            <w:pPr>
              <w:jc w:val="left"/>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时间设定：时间范围为0～99min可调，单步长1min。</w:t>
            </w:r>
          </w:p>
          <w:p w14:paraId="3D6B5D6D">
            <w:pPr>
              <w:jc w:val="left"/>
              <w:rPr>
                <w:rFonts w:hint="eastAsia" w:ascii="宋体" w:hAnsi="宋体" w:cs="宋体"/>
                <w:bCs/>
                <w:sz w:val="24"/>
                <w:szCs w:val="24"/>
              </w:rPr>
            </w:pPr>
            <w:r>
              <w:rPr>
                <w:rFonts w:hint="eastAsia" w:ascii="宋体" w:hAnsi="宋体" w:cs="宋体"/>
                <w:bCs/>
                <w:sz w:val="24"/>
                <w:szCs w:val="24"/>
              </w:rPr>
              <w:t>4</w:t>
            </w:r>
            <w:r>
              <w:rPr>
                <w:rFonts w:hint="eastAsia" w:ascii="宋体" w:hAnsi="宋体" w:cs="宋体"/>
                <w:bCs/>
                <w:sz w:val="24"/>
                <w:szCs w:val="24"/>
                <w:lang w:val="en-US" w:eastAsia="zh-CN"/>
              </w:rPr>
              <w:t>.</w:t>
            </w:r>
            <w:r>
              <w:rPr>
                <w:rFonts w:hint="eastAsia" w:ascii="宋体" w:hAnsi="宋体" w:cs="宋体"/>
                <w:bCs/>
                <w:sz w:val="24"/>
                <w:szCs w:val="24"/>
              </w:rPr>
              <w:t>定时提醒：定时时间到后有声音提示功能。</w:t>
            </w:r>
          </w:p>
          <w:p w14:paraId="659FCE48">
            <w:pPr>
              <w:jc w:val="left"/>
              <w:rPr>
                <w:rFonts w:hint="eastAsia" w:ascii="宋体" w:hAnsi="宋体" w:cs="宋体"/>
                <w:bCs/>
                <w:sz w:val="24"/>
                <w:szCs w:val="24"/>
              </w:rPr>
            </w:pPr>
            <w:r>
              <w:rPr>
                <w:rFonts w:hint="eastAsia" w:ascii="宋体" w:hAnsi="宋体" w:cs="宋体"/>
                <w:bCs/>
                <w:sz w:val="24"/>
                <w:szCs w:val="24"/>
              </w:rPr>
              <w:t>5</w:t>
            </w:r>
            <w:r>
              <w:rPr>
                <w:rFonts w:hint="eastAsia" w:ascii="宋体" w:hAnsi="宋体" w:cs="宋体"/>
                <w:bCs/>
                <w:sz w:val="24"/>
                <w:szCs w:val="24"/>
                <w:lang w:val="en-US" w:eastAsia="zh-CN"/>
              </w:rPr>
              <w:t>.</w:t>
            </w:r>
            <w:r>
              <w:rPr>
                <w:rFonts w:hint="eastAsia" w:ascii="宋体" w:hAnsi="宋体" w:cs="宋体"/>
                <w:bCs/>
                <w:sz w:val="24"/>
                <w:szCs w:val="24"/>
              </w:rPr>
              <w:t>输出波形：每通道包含Ⅰ、Ⅱ两组输出，输出波形为方波与指数波的组合波。</w:t>
            </w:r>
          </w:p>
          <w:p w14:paraId="43C1D0CC">
            <w:pPr>
              <w:jc w:val="left"/>
              <w:rPr>
                <w:rFonts w:hint="eastAsia" w:ascii="宋体" w:hAnsi="宋体" w:cs="宋体"/>
                <w:bCs/>
                <w:sz w:val="24"/>
                <w:szCs w:val="24"/>
              </w:rPr>
            </w:pPr>
            <w:r>
              <w:rPr>
                <w:rFonts w:hint="eastAsia" w:ascii="宋体" w:hAnsi="宋体" w:cs="宋体"/>
                <w:bCs/>
                <w:sz w:val="24"/>
                <w:szCs w:val="24"/>
              </w:rPr>
              <w:t>6</w:t>
            </w:r>
            <w:r>
              <w:rPr>
                <w:rFonts w:hint="eastAsia" w:ascii="宋体" w:hAnsi="宋体" w:cs="宋体"/>
                <w:bCs/>
                <w:sz w:val="24"/>
                <w:szCs w:val="24"/>
                <w:lang w:val="en-US" w:eastAsia="zh-CN"/>
              </w:rPr>
              <w:t>.</w:t>
            </w:r>
            <w:r>
              <w:rPr>
                <w:rFonts w:hint="eastAsia" w:ascii="宋体" w:hAnsi="宋体" w:cs="宋体"/>
                <w:bCs/>
                <w:sz w:val="24"/>
                <w:szCs w:val="24"/>
              </w:rPr>
              <w:t>波形参数</w:t>
            </w:r>
          </w:p>
          <w:p w14:paraId="78B9B61C">
            <w:pPr>
              <w:jc w:val="left"/>
              <w:rPr>
                <w:rFonts w:hint="eastAsia" w:ascii="宋体" w:hAnsi="宋体" w:cs="宋体"/>
                <w:bCs/>
                <w:sz w:val="24"/>
                <w:szCs w:val="24"/>
              </w:rPr>
            </w:pPr>
            <w:r>
              <w:rPr>
                <w:rFonts w:hint="eastAsia" w:ascii="宋体" w:hAnsi="宋体" w:cs="宋体"/>
                <w:bCs/>
                <w:sz w:val="24"/>
                <w:szCs w:val="24"/>
              </w:rPr>
              <w:t>a.脉冲周期从0.5s～2s可调，单步长为0.1s，允差±10%；</w:t>
            </w:r>
          </w:p>
          <w:p w14:paraId="61EA0783">
            <w:pPr>
              <w:jc w:val="left"/>
              <w:rPr>
                <w:rFonts w:hint="eastAsia" w:ascii="宋体" w:hAnsi="宋体" w:cs="宋体"/>
                <w:bCs/>
                <w:sz w:val="24"/>
                <w:szCs w:val="24"/>
              </w:rPr>
            </w:pPr>
            <w:r>
              <w:rPr>
                <w:rFonts w:hint="eastAsia" w:ascii="宋体" w:hAnsi="宋体" w:cs="宋体"/>
                <w:bCs/>
                <w:sz w:val="24"/>
                <w:szCs w:val="24"/>
              </w:rPr>
              <w:t>b.脉冲宽度从0.1ms～2.0ms可调，单步长为0.05ms,允差±10%；</w:t>
            </w:r>
          </w:p>
          <w:p w14:paraId="50274423">
            <w:pPr>
              <w:jc w:val="left"/>
              <w:rPr>
                <w:rFonts w:hint="eastAsia" w:ascii="宋体" w:hAnsi="宋体" w:eastAsia="宋体" w:cs="宋体"/>
                <w:bCs/>
                <w:sz w:val="24"/>
                <w:szCs w:val="24"/>
              </w:rPr>
            </w:pPr>
            <w:r>
              <w:rPr>
                <w:rFonts w:hint="eastAsia" w:ascii="宋体" w:hAnsi="宋体" w:cs="宋体"/>
                <w:bCs/>
                <w:sz w:val="24"/>
                <w:szCs w:val="24"/>
              </w:rPr>
              <w:t>c.延时时间：Ⅱ路输出脉冲比Ⅰ路输出脉冲延时出现，延时时间从0.1s～1.5s可调，单步长为0.1s,允差±10%；</w:t>
            </w:r>
          </w:p>
          <w:p w14:paraId="68B00349">
            <w:pPr>
              <w:jc w:val="left"/>
              <w:rPr>
                <w:rFonts w:hint="eastAsia" w:ascii="宋体" w:hAnsi="宋体" w:eastAsia="宋体" w:cs="宋体"/>
              </w:rPr>
            </w:pPr>
            <w:r>
              <w:rPr>
                <w:rFonts w:hint="eastAsia" w:ascii="宋体" w:hAnsi="宋体" w:eastAsia="宋体" w:cs="宋体"/>
                <w:bCs/>
                <w:sz w:val="24"/>
                <w:szCs w:val="24"/>
              </w:rPr>
              <w:t>d.输出强度：Ⅰ、Ⅱ两路输出脉冲电流峰峰值Ip-p从0mA～99mA可调, 单步长为1 mA，最大输出值允差±15%。</w:t>
            </w:r>
          </w:p>
        </w:tc>
        <w:tc>
          <w:tcPr>
            <w:tcW w:w="35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624A03B">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816E9B3">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7DA1E2F0">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326B">
            <w:pPr>
              <w:pStyle w:val="3"/>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BC3A">
            <w:pPr>
              <w:pStyle w:val="3"/>
              <w:jc w:val="center"/>
              <w:rPr>
                <w:rFonts w:hint="eastAsia" w:ascii="宋体" w:hAnsi="宋体" w:eastAsia="宋体" w:cs="宋体"/>
              </w:rPr>
            </w:pPr>
            <w:r>
              <w:rPr>
                <w:rFonts w:hint="eastAsia" w:ascii="宋体" w:hAnsi="宋体" w:eastAsia="宋体" w:cs="宋体"/>
                <w:b w:val="0"/>
                <w:bCs/>
                <w:sz w:val="24"/>
                <w:szCs w:val="24"/>
              </w:rPr>
              <w:t>神经肌肉电刺激仪</w:t>
            </w:r>
          </w:p>
        </w:tc>
        <w:tc>
          <w:tcPr>
            <w:tcW w:w="3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0DAD">
            <w:pPr>
              <w:jc w:val="left"/>
              <w:rPr>
                <w:rFonts w:hint="eastAsia" w:ascii="宋体" w:hAnsi="宋体" w:cs="宋体"/>
                <w:bCs/>
                <w:sz w:val="24"/>
                <w:szCs w:val="24"/>
              </w:rPr>
            </w:pPr>
            <w:r>
              <w:rPr>
                <w:rFonts w:hint="eastAsia" w:ascii="宋体" w:hAnsi="宋体" w:cs="宋体"/>
                <w:bCs/>
                <w:sz w:val="24"/>
                <w:szCs w:val="24"/>
              </w:rPr>
              <w:t>1.≥7英寸彩色触摸屏加旋转编码器操作。</w:t>
            </w:r>
          </w:p>
          <w:p w14:paraId="3910E19E">
            <w:pPr>
              <w:jc w:val="left"/>
              <w:rPr>
                <w:rFonts w:hint="eastAsia" w:ascii="宋体" w:hAnsi="宋体" w:cs="宋体"/>
                <w:bCs/>
                <w:sz w:val="24"/>
                <w:szCs w:val="24"/>
              </w:rPr>
            </w:pPr>
            <w:r>
              <w:rPr>
                <w:rFonts w:hint="eastAsia" w:ascii="宋体" w:hAnsi="宋体" w:cs="宋体"/>
                <w:bCs/>
                <w:sz w:val="24"/>
                <w:szCs w:val="24"/>
              </w:rPr>
              <w:t>2.设备具有2组电疗、2组电针输出，独立可控。</w:t>
            </w:r>
          </w:p>
          <w:p w14:paraId="6F1B8FF2">
            <w:pPr>
              <w:jc w:val="left"/>
              <w:rPr>
                <w:rFonts w:hint="eastAsia" w:ascii="宋体" w:hAnsi="宋体" w:cs="宋体"/>
                <w:bCs/>
                <w:sz w:val="24"/>
                <w:szCs w:val="24"/>
              </w:rPr>
            </w:pPr>
            <w:r>
              <w:rPr>
                <w:rFonts w:hint="eastAsia" w:ascii="宋体" w:hAnsi="宋体" w:cs="宋体"/>
                <w:bCs/>
                <w:sz w:val="24"/>
                <w:szCs w:val="24"/>
              </w:rPr>
              <w:t>3.时间设定范围：1-99min，允差±2%。</w:t>
            </w:r>
          </w:p>
          <w:p w14:paraId="4796A327">
            <w:pPr>
              <w:jc w:val="left"/>
              <w:rPr>
                <w:rFonts w:hint="eastAsia" w:ascii="宋体" w:hAnsi="宋体" w:cs="宋体"/>
                <w:bCs/>
                <w:sz w:val="24"/>
                <w:szCs w:val="24"/>
              </w:rPr>
            </w:pPr>
            <w:r>
              <w:rPr>
                <w:rFonts w:hint="eastAsia" w:ascii="宋体" w:hAnsi="宋体" w:cs="宋体"/>
                <w:bCs/>
                <w:sz w:val="24"/>
                <w:szCs w:val="24"/>
              </w:rPr>
              <w:t>4.治疗结束后，有声音提示功能。</w:t>
            </w:r>
          </w:p>
          <w:p w14:paraId="2EDCB1A9">
            <w:pPr>
              <w:jc w:val="left"/>
              <w:rPr>
                <w:rFonts w:hint="eastAsia" w:ascii="宋体" w:hAnsi="宋体" w:cs="宋体"/>
                <w:bCs/>
                <w:sz w:val="24"/>
                <w:szCs w:val="24"/>
              </w:rPr>
            </w:pPr>
            <w:r>
              <w:rPr>
                <w:rFonts w:hint="eastAsia" w:ascii="宋体" w:hAnsi="宋体" w:cs="宋体"/>
                <w:bCs/>
                <w:sz w:val="24"/>
                <w:szCs w:val="24"/>
              </w:rPr>
              <w:t>■5.电疗输出参数</w:t>
            </w:r>
          </w:p>
          <w:p w14:paraId="25CE371F">
            <w:pPr>
              <w:jc w:val="left"/>
              <w:rPr>
                <w:rFonts w:hint="eastAsia" w:ascii="宋体" w:hAnsi="宋体" w:cs="宋体"/>
                <w:bCs/>
                <w:sz w:val="24"/>
                <w:szCs w:val="24"/>
              </w:rPr>
            </w:pPr>
            <w:r>
              <w:rPr>
                <w:rFonts w:hint="eastAsia" w:ascii="宋体" w:hAnsi="宋体" w:cs="宋体"/>
                <w:bCs/>
                <w:sz w:val="24"/>
                <w:szCs w:val="24"/>
              </w:rPr>
              <w:t>5.1 输出波形：双向对称方波、双向不对称方波。</w:t>
            </w:r>
          </w:p>
          <w:p w14:paraId="6445A385">
            <w:pPr>
              <w:jc w:val="left"/>
              <w:rPr>
                <w:rFonts w:hint="eastAsia" w:ascii="宋体" w:hAnsi="宋体" w:cs="宋体"/>
                <w:bCs/>
                <w:sz w:val="24"/>
                <w:szCs w:val="24"/>
              </w:rPr>
            </w:pPr>
            <w:r>
              <w:rPr>
                <w:rFonts w:hint="eastAsia" w:ascii="宋体" w:hAnsi="宋体" w:cs="宋体"/>
                <w:bCs/>
                <w:sz w:val="24"/>
                <w:szCs w:val="24"/>
              </w:rPr>
              <w:t>5.2 双向不对称方波</w:t>
            </w:r>
          </w:p>
          <w:p w14:paraId="2B0319BE">
            <w:pPr>
              <w:jc w:val="left"/>
              <w:rPr>
                <w:rFonts w:hint="eastAsia" w:ascii="宋体" w:hAnsi="宋体" w:cs="宋体"/>
                <w:bCs/>
                <w:sz w:val="24"/>
                <w:szCs w:val="24"/>
              </w:rPr>
            </w:pPr>
            <w:r>
              <w:rPr>
                <w:rFonts w:hint="eastAsia" w:ascii="宋体" w:hAnsi="宋体" w:cs="宋体"/>
                <w:bCs/>
                <w:sz w:val="24"/>
                <w:szCs w:val="24"/>
              </w:rPr>
              <w:t>脉冲频率：0.5Hz～10Hz可调；频率为0.5Hz～1Hz时，单步长为0.1Hz；频率为1Hz～10Hz时，单步长为1Hz，允差±10%；</w:t>
            </w:r>
          </w:p>
          <w:p w14:paraId="1240A55D">
            <w:pPr>
              <w:jc w:val="left"/>
              <w:rPr>
                <w:rFonts w:hint="eastAsia" w:ascii="宋体" w:hAnsi="宋体" w:cs="宋体"/>
                <w:bCs/>
                <w:sz w:val="24"/>
                <w:szCs w:val="24"/>
              </w:rPr>
            </w:pPr>
            <w:r>
              <w:rPr>
                <w:rFonts w:hint="eastAsia" w:ascii="宋体" w:hAnsi="宋体" w:cs="宋体"/>
                <w:bCs/>
                <w:sz w:val="24"/>
                <w:szCs w:val="24"/>
              </w:rPr>
              <w:t>脉冲宽度0.1ms～10ms可调；脉冲宽度为0.1ms～1ms，单步长为0.05ms；脉冲宽度为1ms～10ms，单步长为0.5ms，允差±10%。</w:t>
            </w:r>
          </w:p>
          <w:p w14:paraId="4C023127">
            <w:pPr>
              <w:jc w:val="left"/>
              <w:rPr>
                <w:rFonts w:hint="eastAsia" w:ascii="宋体" w:hAnsi="宋体" w:cs="宋体"/>
                <w:bCs/>
                <w:sz w:val="24"/>
                <w:szCs w:val="24"/>
              </w:rPr>
            </w:pPr>
            <w:r>
              <w:rPr>
                <w:rFonts w:hint="eastAsia" w:ascii="宋体" w:hAnsi="宋体" w:cs="宋体"/>
                <w:bCs/>
                <w:sz w:val="24"/>
                <w:szCs w:val="24"/>
              </w:rPr>
              <w:t>5.3 双向对称方波</w:t>
            </w:r>
          </w:p>
          <w:p w14:paraId="324AC347">
            <w:pPr>
              <w:jc w:val="left"/>
              <w:rPr>
                <w:rFonts w:hint="eastAsia" w:ascii="宋体" w:hAnsi="宋体" w:cs="宋体"/>
                <w:bCs/>
                <w:sz w:val="24"/>
                <w:szCs w:val="24"/>
              </w:rPr>
            </w:pPr>
            <w:r>
              <w:rPr>
                <w:rFonts w:hint="eastAsia" w:ascii="宋体" w:hAnsi="宋体" w:cs="宋体"/>
                <w:bCs/>
                <w:sz w:val="24"/>
                <w:szCs w:val="24"/>
              </w:rPr>
              <w:t>当脉冲频率为10Hz～100Hz时，单步长为1Hz，脉冲宽度为80us～400us，单步长为10us，允差±10%；</w:t>
            </w:r>
          </w:p>
          <w:p w14:paraId="2B720B56">
            <w:pPr>
              <w:jc w:val="left"/>
              <w:rPr>
                <w:rFonts w:hint="eastAsia" w:ascii="宋体" w:hAnsi="宋体" w:cs="宋体"/>
                <w:bCs/>
                <w:sz w:val="24"/>
                <w:szCs w:val="24"/>
              </w:rPr>
            </w:pPr>
            <w:r>
              <w:rPr>
                <w:rFonts w:hint="eastAsia" w:ascii="宋体" w:hAnsi="宋体" w:cs="宋体"/>
                <w:bCs/>
                <w:sz w:val="24"/>
                <w:szCs w:val="24"/>
              </w:rPr>
              <w:t>当脉冲频率为100Hz～200Hz时，单步长为1Hz；脉冲宽度为80us～200us，单步长为10us，允差+10%。</w:t>
            </w:r>
          </w:p>
          <w:p w14:paraId="456DA871">
            <w:pPr>
              <w:jc w:val="left"/>
              <w:rPr>
                <w:rFonts w:hint="eastAsia" w:ascii="宋体" w:hAnsi="宋体" w:cs="宋体"/>
                <w:bCs/>
                <w:sz w:val="24"/>
                <w:szCs w:val="24"/>
              </w:rPr>
            </w:pPr>
            <w:r>
              <w:rPr>
                <w:rFonts w:hint="eastAsia" w:ascii="宋体" w:hAnsi="宋体" w:cs="宋体"/>
                <w:bCs/>
                <w:sz w:val="24"/>
                <w:szCs w:val="24"/>
              </w:rPr>
              <w:t>5.4 输出强度：各输出通道独立控制，在500Ω负载阻抗时，每路输出电流峰值Ip从0mA～140mA可调，步长为1mA，最大输出值允差±10%。</w:t>
            </w:r>
          </w:p>
          <w:p w14:paraId="52EACE18">
            <w:pPr>
              <w:jc w:val="left"/>
              <w:rPr>
                <w:rFonts w:hint="eastAsia" w:ascii="宋体" w:hAnsi="宋体" w:cs="宋体"/>
                <w:b/>
                <w:bCs w:val="0"/>
                <w:sz w:val="24"/>
                <w:szCs w:val="24"/>
                <w:lang w:eastAsia="zh-CN"/>
              </w:rPr>
            </w:pPr>
            <w:r>
              <w:rPr>
                <w:rFonts w:hint="eastAsia" w:ascii="宋体" w:hAnsi="宋体" w:cs="宋体"/>
                <w:b/>
                <w:bCs w:val="0"/>
                <w:sz w:val="24"/>
                <w:szCs w:val="24"/>
                <w:lang w:eastAsia="zh-CN"/>
              </w:rPr>
              <w:t>（投标文件中提供产品注册证或产品技术白皮书或第三方检测机构出具的检测报告或产品彩页证明材料进行佐证）</w:t>
            </w:r>
          </w:p>
          <w:p w14:paraId="24A1A764">
            <w:pPr>
              <w:jc w:val="left"/>
              <w:rPr>
                <w:rFonts w:hint="eastAsia" w:ascii="宋体" w:hAnsi="宋体" w:cs="宋体"/>
                <w:bCs/>
                <w:sz w:val="24"/>
                <w:szCs w:val="24"/>
              </w:rPr>
            </w:pPr>
            <w:r>
              <w:rPr>
                <w:rFonts w:hint="eastAsia" w:ascii="宋体" w:hAnsi="宋体" w:cs="宋体"/>
                <w:bCs/>
                <w:sz w:val="24"/>
                <w:szCs w:val="24"/>
              </w:rPr>
              <w:t>■6.电针输出参数</w:t>
            </w:r>
          </w:p>
          <w:p w14:paraId="02409C72">
            <w:pPr>
              <w:jc w:val="left"/>
              <w:rPr>
                <w:rFonts w:hint="eastAsia" w:ascii="宋体" w:hAnsi="宋体" w:cs="宋体"/>
                <w:bCs/>
                <w:sz w:val="24"/>
                <w:szCs w:val="24"/>
              </w:rPr>
            </w:pPr>
            <w:r>
              <w:rPr>
                <w:rFonts w:hint="eastAsia" w:ascii="宋体" w:hAnsi="宋体" w:cs="宋体"/>
                <w:bCs/>
                <w:sz w:val="24"/>
                <w:szCs w:val="24"/>
              </w:rPr>
              <w:t>6.1 输出波形：双向不对称方波；</w:t>
            </w:r>
          </w:p>
          <w:p w14:paraId="5B7944EA">
            <w:pPr>
              <w:jc w:val="left"/>
              <w:rPr>
                <w:rFonts w:hint="eastAsia" w:ascii="宋体" w:hAnsi="宋体" w:cs="宋体"/>
                <w:bCs/>
                <w:sz w:val="24"/>
                <w:szCs w:val="24"/>
              </w:rPr>
            </w:pPr>
            <w:r>
              <w:rPr>
                <w:rFonts w:hint="eastAsia" w:ascii="宋体" w:hAnsi="宋体" w:cs="宋体"/>
                <w:bCs/>
                <w:sz w:val="24"/>
                <w:szCs w:val="24"/>
              </w:rPr>
              <w:t>6.2 脉冲频率为 0.5Hz～10Hz可调；频率为0.5Hz～1Hz时，单步长为0.1Hz；频率为1Hz～10Hz时，单步长为1Hz，允差±10%。</w:t>
            </w:r>
          </w:p>
          <w:p w14:paraId="2A0BB1D7">
            <w:pPr>
              <w:jc w:val="left"/>
              <w:rPr>
                <w:rFonts w:hint="eastAsia" w:ascii="宋体" w:hAnsi="宋体" w:cs="宋体"/>
                <w:bCs/>
                <w:sz w:val="24"/>
                <w:szCs w:val="24"/>
              </w:rPr>
            </w:pPr>
            <w:r>
              <w:rPr>
                <w:rFonts w:hint="eastAsia" w:ascii="宋体" w:hAnsi="宋体" w:cs="宋体"/>
                <w:bCs/>
                <w:sz w:val="24"/>
                <w:szCs w:val="24"/>
              </w:rPr>
              <w:t>6.3 脉冲宽度为0.1ms～lms可调，单步长0.05ms，允差±10%。</w:t>
            </w:r>
          </w:p>
          <w:p w14:paraId="1BA4C611">
            <w:pPr>
              <w:jc w:val="left"/>
              <w:rPr>
                <w:rFonts w:hint="eastAsia" w:ascii="宋体" w:hAnsi="宋体" w:cs="宋体"/>
                <w:bCs/>
                <w:sz w:val="24"/>
                <w:szCs w:val="24"/>
              </w:rPr>
            </w:pPr>
            <w:r>
              <w:rPr>
                <w:rFonts w:hint="eastAsia" w:ascii="宋体" w:hAnsi="宋体" w:cs="宋体"/>
                <w:bCs/>
                <w:sz w:val="24"/>
                <w:szCs w:val="24"/>
              </w:rPr>
              <w:t>6.4 脉冲重复频率为0.5Hz～10Hz，允差+10%。</w:t>
            </w:r>
          </w:p>
          <w:p w14:paraId="36087914">
            <w:pPr>
              <w:jc w:val="left"/>
              <w:rPr>
                <w:rFonts w:hint="eastAsia" w:ascii="宋体" w:hAnsi="宋体" w:cs="宋体"/>
                <w:bCs/>
                <w:sz w:val="24"/>
                <w:szCs w:val="24"/>
              </w:rPr>
            </w:pPr>
            <w:r>
              <w:rPr>
                <w:rFonts w:hint="eastAsia" w:ascii="宋体" w:hAnsi="宋体" w:cs="宋体"/>
                <w:bCs/>
                <w:sz w:val="24"/>
                <w:szCs w:val="24"/>
              </w:rPr>
              <w:t>6.5 输出强度：各输出通道独立控制，每路输出电流峰值Ip从0mA～99mA可调，步长为1mA，最大输出值允差±15%（负载阻抗250Ω）。</w:t>
            </w:r>
          </w:p>
          <w:p w14:paraId="1999CE87">
            <w:pPr>
              <w:jc w:val="left"/>
              <w:rPr>
                <w:rFonts w:hint="eastAsia" w:ascii="宋体" w:hAnsi="宋体" w:cs="宋体"/>
                <w:b/>
                <w:bCs w:val="0"/>
                <w:sz w:val="24"/>
                <w:szCs w:val="24"/>
                <w:lang w:eastAsia="zh-CN"/>
              </w:rPr>
            </w:pPr>
            <w:r>
              <w:rPr>
                <w:rFonts w:hint="eastAsia" w:ascii="宋体" w:hAnsi="宋体" w:cs="宋体"/>
                <w:b/>
                <w:bCs w:val="0"/>
                <w:sz w:val="24"/>
                <w:szCs w:val="24"/>
                <w:lang w:eastAsia="zh-CN"/>
              </w:rPr>
              <w:t>（投标文件中提供产品注册证或产品技术白皮书或第三方检测机构出具的检测报告或产品彩页证明材料进行佐证）</w:t>
            </w:r>
          </w:p>
          <w:p w14:paraId="76909B7A">
            <w:pPr>
              <w:jc w:val="left"/>
              <w:rPr>
                <w:rFonts w:hint="eastAsia" w:ascii="宋体" w:hAnsi="宋体" w:eastAsia="宋体" w:cs="宋体"/>
                <w:lang w:eastAsia="zh-CN"/>
              </w:rPr>
            </w:pPr>
            <w:r>
              <w:rPr>
                <w:rFonts w:hint="eastAsia" w:ascii="宋体" w:hAnsi="宋体" w:cs="宋体"/>
                <w:bCs/>
                <w:sz w:val="24"/>
                <w:szCs w:val="24"/>
              </w:rPr>
              <w:t>7.设备可进行通断调制</w:t>
            </w:r>
            <w:r>
              <w:rPr>
                <w:rFonts w:hint="eastAsia" w:ascii="宋体" w:hAnsi="宋体" w:cs="宋体"/>
                <w:bCs/>
                <w:sz w:val="24"/>
                <w:szCs w:val="24"/>
                <w:lang w:eastAsia="zh-CN"/>
              </w:rPr>
              <w:t>。</w:t>
            </w:r>
          </w:p>
        </w:tc>
        <w:tc>
          <w:tcPr>
            <w:tcW w:w="35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041917F">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D80F66A">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18663CFB">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C1E4">
            <w:pPr>
              <w:pStyle w:val="3"/>
              <w:jc w:val="center"/>
              <w:rPr>
                <w:rFonts w:hint="default" w:ascii="宋体" w:hAnsi="宋体" w:eastAsia="宋体" w:cs="宋体"/>
                <w:lang w:val="en-US" w:eastAsia="zh-CN"/>
              </w:rPr>
            </w:pPr>
            <w:r>
              <w:rPr>
                <w:rFonts w:hint="eastAsia" w:ascii="宋体" w:hAnsi="宋体" w:eastAsia="宋体" w:cs="宋体"/>
                <w:lang w:val="en-US" w:eastAsia="zh-CN"/>
              </w:rPr>
              <w:t>11</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3AE5">
            <w:pPr>
              <w:pStyle w:val="3"/>
              <w:jc w:val="center"/>
              <w:rPr>
                <w:rFonts w:hint="eastAsia" w:ascii="宋体" w:hAnsi="宋体" w:eastAsia="宋体" w:cs="宋体"/>
              </w:rPr>
            </w:pPr>
            <w:r>
              <w:rPr>
                <w:rFonts w:hint="eastAsia" w:ascii="宋体" w:hAnsi="宋体" w:eastAsia="宋体" w:cs="宋体"/>
                <w:b w:val="0"/>
                <w:bCs/>
                <w:sz w:val="24"/>
                <w:szCs w:val="24"/>
              </w:rPr>
              <w:t>▲点刺激低频治疗仪</w:t>
            </w:r>
          </w:p>
        </w:tc>
        <w:tc>
          <w:tcPr>
            <w:tcW w:w="3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F7CC">
            <w:pPr>
              <w:jc w:val="left"/>
              <w:rPr>
                <w:rFonts w:hint="eastAsia" w:ascii="宋体" w:hAnsi="宋体" w:cs="宋体"/>
                <w:bCs/>
                <w:sz w:val="24"/>
                <w:szCs w:val="24"/>
              </w:rPr>
            </w:pPr>
            <w:r>
              <w:rPr>
                <w:rFonts w:hint="eastAsia" w:ascii="宋体" w:hAnsi="宋体" w:cs="宋体"/>
                <w:bCs/>
                <w:sz w:val="24"/>
                <w:szCs w:val="24"/>
              </w:rPr>
              <w:t>■1.显示屏和输出通道：配备≥10.4寸彩色触摸屏，≥08路输出，≥16个治疗点，使用人数不限，根据通道数量自动分配；</w:t>
            </w:r>
            <w:r>
              <w:rPr>
                <w:rFonts w:hint="eastAsia" w:ascii="宋体" w:hAnsi="宋体" w:cs="宋体"/>
                <w:b/>
                <w:bCs w:val="0"/>
                <w:sz w:val="24"/>
                <w:szCs w:val="24"/>
                <w:lang w:eastAsia="zh-CN"/>
              </w:rPr>
              <w:t>（投标文件中提供产品注册证或产品技术白皮书或第三方检测机构出具的检测报告或产品彩页证明材料进行佐证）</w:t>
            </w:r>
          </w:p>
          <w:p w14:paraId="3D5D56E7">
            <w:pPr>
              <w:jc w:val="left"/>
              <w:rPr>
                <w:rFonts w:hint="eastAsia" w:ascii="宋体" w:hAnsi="宋体" w:cs="宋体"/>
                <w:bCs/>
                <w:sz w:val="24"/>
                <w:szCs w:val="24"/>
              </w:rPr>
            </w:pPr>
            <w:r>
              <w:rPr>
                <w:rFonts w:hint="eastAsia" w:ascii="宋体" w:hAnsi="宋体" w:cs="宋体"/>
                <w:bCs/>
                <w:sz w:val="24"/>
                <w:szCs w:val="24"/>
              </w:rPr>
              <w:t>2.通道独立控制：每个通道可独立调节治疗输出频率、输出强度、治疗时间、探头负压；</w:t>
            </w:r>
          </w:p>
          <w:p w14:paraId="2F8188DC">
            <w:pPr>
              <w:jc w:val="left"/>
              <w:rPr>
                <w:rFonts w:hint="eastAsia" w:ascii="宋体" w:hAnsi="宋体" w:cs="宋体"/>
                <w:bCs/>
                <w:sz w:val="24"/>
                <w:szCs w:val="24"/>
              </w:rPr>
            </w:pPr>
            <w:r>
              <w:rPr>
                <w:rFonts w:hint="eastAsia" w:ascii="宋体" w:hAnsi="宋体" w:cs="宋体"/>
                <w:bCs/>
                <w:sz w:val="24"/>
                <w:szCs w:val="24"/>
              </w:rPr>
              <w:t>3.输出电极：吸附式电极、普通电极两种可供选择；</w:t>
            </w:r>
          </w:p>
          <w:p w14:paraId="32FB0B11">
            <w:pPr>
              <w:jc w:val="left"/>
              <w:rPr>
                <w:rFonts w:hint="eastAsia" w:ascii="宋体" w:hAnsi="宋体" w:cs="宋体"/>
                <w:bCs/>
                <w:sz w:val="24"/>
                <w:szCs w:val="24"/>
              </w:rPr>
            </w:pPr>
            <w:r>
              <w:rPr>
                <w:rFonts w:hint="eastAsia" w:ascii="宋体" w:hAnsi="宋体" w:cs="宋体"/>
                <w:bCs/>
                <w:sz w:val="24"/>
                <w:szCs w:val="24"/>
              </w:rPr>
              <w:t>4.负压调节：仪器压力设置范围在5kPa～40kPa内可调；</w:t>
            </w:r>
          </w:p>
          <w:p w14:paraId="21072052">
            <w:pPr>
              <w:jc w:val="left"/>
              <w:rPr>
                <w:rFonts w:hint="eastAsia" w:ascii="宋体" w:hAnsi="宋体" w:cs="宋体"/>
                <w:bCs/>
                <w:sz w:val="24"/>
                <w:szCs w:val="24"/>
              </w:rPr>
            </w:pPr>
            <w:r>
              <w:rPr>
                <w:rFonts w:hint="eastAsia" w:ascii="宋体" w:hAnsi="宋体" w:cs="宋体"/>
                <w:bCs/>
                <w:sz w:val="24"/>
                <w:szCs w:val="24"/>
              </w:rPr>
              <w:t>5.吸附式电极：周围密封硅胶结合特殊的镀金属圆锥体电极；</w:t>
            </w:r>
          </w:p>
          <w:p w14:paraId="0BFCEB53">
            <w:pPr>
              <w:jc w:val="left"/>
              <w:rPr>
                <w:rFonts w:hint="eastAsia" w:ascii="宋体" w:hAnsi="宋体" w:cs="宋体"/>
                <w:bCs/>
                <w:sz w:val="24"/>
                <w:szCs w:val="24"/>
              </w:rPr>
            </w:pPr>
            <w:r>
              <w:rPr>
                <w:rFonts w:hint="eastAsia" w:ascii="宋体" w:hAnsi="宋体" w:cs="宋体"/>
                <w:bCs/>
                <w:sz w:val="24"/>
                <w:szCs w:val="24"/>
              </w:rPr>
              <w:t>■6.治疗参数</w:t>
            </w:r>
          </w:p>
          <w:p w14:paraId="24E34EB2">
            <w:pPr>
              <w:jc w:val="left"/>
              <w:rPr>
                <w:rFonts w:hint="eastAsia" w:ascii="宋体" w:hAnsi="宋体" w:eastAsia="宋体" w:cs="宋体"/>
                <w:bCs/>
                <w:sz w:val="24"/>
                <w:szCs w:val="24"/>
                <w:lang w:eastAsia="zh-CN"/>
              </w:rPr>
            </w:pPr>
            <w:r>
              <w:rPr>
                <w:rFonts w:hint="eastAsia" w:ascii="宋体" w:hAnsi="宋体" w:cs="宋体"/>
                <w:bCs/>
                <w:sz w:val="24"/>
                <w:szCs w:val="24"/>
              </w:rPr>
              <w:t>6.1 脉冲频率范围：1Hz~999Hz内可调，误差±10%</w:t>
            </w:r>
            <w:r>
              <w:rPr>
                <w:rFonts w:hint="eastAsia" w:ascii="宋体" w:hAnsi="宋体" w:cs="宋体"/>
                <w:bCs/>
                <w:sz w:val="24"/>
                <w:szCs w:val="24"/>
                <w:lang w:eastAsia="zh-CN"/>
              </w:rPr>
              <w:t>；</w:t>
            </w:r>
          </w:p>
          <w:p w14:paraId="46CC4D87">
            <w:pPr>
              <w:jc w:val="left"/>
              <w:rPr>
                <w:rFonts w:hint="eastAsia" w:ascii="宋体" w:hAnsi="宋体" w:eastAsia="宋体" w:cs="宋体"/>
                <w:bCs/>
                <w:sz w:val="24"/>
                <w:szCs w:val="24"/>
                <w:lang w:eastAsia="zh-CN"/>
              </w:rPr>
            </w:pPr>
            <w:r>
              <w:rPr>
                <w:rFonts w:hint="eastAsia" w:ascii="宋体" w:hAnsi="宋体" w:cs="宋体"/>
                <w:bCs/>
                <w:sz w:val="24"/>
                <w:szCs w:val="24"/>
              </w:rPr>
              <w:t>6.2 脉冲宽度：吸附模式（ssp 电极)时为 50us，普通模式（自粘性电极）时为 150us，误差±20%</w:t>
            </w:r>
            <w:r>
              <w:rPr>
                <w:rFonts w:hint="eastAsia" w:ascii="宋体" w:hAnsi="宋体" w:cs="宋体"/>
                <w:bCs/>
                <w:sz w:val="24"/>
                <w:szCs w:val="24"/>
                <w:lang w:eastAsia="zh-CN"/>
              </w:rPr>
              <w:t>；</w:t>
            </w:r>
          </w:p>
          <w:p w14:paraId="4F8F3B4D">
            <w:pPr>
              <w:jc w:val="left"/>
              <w:rPr>
                <w:rFonts w:hint="eastAsia" w:ascii="宋体" w:hAnsi="宋体" w:cs="宋体"/>
                <w:bCs/>
                <w:sz w:val="24"/>
                <w:szCs w:val="24"/>
              </w:rPr>
            </w:pPr>
            <w:r>
              <w:rPr>
                <w:rFonts w:hint="eastAsia" w:ascii="宋体" w:hAnsi="宋体" w:cs="宋体"/>
                <w:bCs/>
                <w:sz w:val="24"/>
                <w:szCs w:val="24"/>
              </w:rPr>
              <w:t>6.3 强度：0-300V内可调，步进为7.5V；</w:t>
            </w:r>
          </w:p>
          <w:p w14:paraId="7150FB6F">
            <w:pPr>
              <w:jc w:val="left"/>
              <w:rPr>
                <w:rFonts w:hint="eastAsia" w:ascii="宋体" w:hAnsi="宋体" w:eastAsia="宋体" w:cs="宋体"/>
                <w:bCs/>
                <w:sz w:val="24"/>
                <w:szCs w:val="24"/>
                <w:lang w:eastAsia="zh-CN"/>
              </w:rPr>
            </w:pPr>
            <w:r>
              <w:rPr>
                <w:rFonts w:hint="eastAsia" w:ascii="宋体" w:hAnsi="宋体" w:cs="宋体"/>
                <w:bCs/>
                <w:sz w:val="24"/>
                <w:szCs w:val="24"/>
              </w:rPr>
              <w:t>6.4 电流有效值：仪器最大输出电流有效值应不大于50mA</w:t>
            </w:r>
            <w:r>
              <w:rPr>
                <w:rFonts w:hint="eastAsia" w:ascii="宋体" w:hAnsi="宋体" w:cs="宋体"/>
                <w:bCs/>
                <w:sz w:val="24"/>
                <w:szCs w:val="24"/>
                <w:lang w:eastAsia="zh-CN"/>
              </w:rPr>
              <w:t>；</w:t>
            </w:r>
          </w:p>
          <w:p w14:paraId="45FF52E2">
            <w:pPr>
              <w:jc w:val="left"/>
              <w:rPr>
                <w:rFonts w:hint="eastAsia" w:ascii="宋体" w:hAnsi="宋体" w:cs="宋体"/>
                <w:bCs/>
                <w:sz w:val="24"/>
                <w:szCs w:val="24"/>
              </w:rPr>
            </w:pPr>
            <w:r>
              <w:rPr>
                <w:rFonts w:hint="eastAsia" w:ascii="宋体" w:hAnsi="宋体" w:cs="宋体"/>
                <w:bCs/>
                <w:sz w:val="24"/>
                <w:szCs w:val="24"/>
              </w:rPr>
              <w:t>6.5 输出波形：仪器输出波形为双向对称波；</w:t>
            </w:r>
          </w:p>
          <w:p w14:paraId="0FAC1518">
            <w:pPr>
              <w:jc w:val="left"/>
              <w:rPr>
                <w:rFonts w:hint="eastAsia" w:ascii="宋体" w:hAnsi="宋体" w:cs="宋体"/>
                <w:bCs/>
                <w:sz w:val="24"/>
                <w:szCs w:val="24"/>
              </w:rPr>
            </w:pPr>
            <w:r>
              <w:rPr>
                <w:rFonts w:hint="eastAsia" w:ascii="宋体" w:hAnsi="宋体" w:cs="宋体"/>
                <w:bCs/>
                <w:sz w:val="24"/>
                <w:szCs w:val="24"/>
              </w:rPr>
              <w:t>6.6 治疗时间：治疗仪定时范围为 1min-99min 内可调，步进为 1min；</w:t>
            </w:r>
          </w:p>
          <w:p w14:paraId="22DD8264">
            <w:pPr>
              <w:jc w:val="left"/>
              <w:rPr>
                <w:rFonts w:hint="eastAsia" w:ascii="宋体" w:hAnsi="宋体" w:eastAsia="宋体" w:cs="宋体"/>
                <w:bCs/>
                <w:sz w:val="24"/>
                <w:szCs w:val="24"/>
                <w:lang w:eastAsia="zh-CN"/>
              </w:rPr>
            </w:pPr>
            <w:r>
              <w:rPr>
                <w:rFonts w:hint="eastAsia" w:ascii="宋体" w:hAnsi="宋体" w:cs="宋体"/>
                <w:bCs/>
                <w:sz w:val="24"/>
                <w:szCs w:val="24"/>
              </w:rPr>
              <w:t>6.7 治疗间隔时间：仪器的间隔时间设定范围：1s～9s 可调，误差±10%</w:t>
            </w:r>
            <w:r>
              <w:rPr>
                <w:rFonts w:hint="eastAsia" w:ascii="宋体" w:hAnsi="宋体" w:cs="宋体"/>
                <w:bCs/>
                <w:sz w:val="24"/>
                <w:szCs w:val="24"/>
                <w:lang w:eastAsia="zh-CN"/>
              </w:rPr>
              <w:t>；</w:t>
            </w:r>
          </w:p>
          <w:p w14:paraId="1DE0130A">
            <w:pPr>
              <w:jc w:val="left"/>
              <w:rPr>
                <w:rFonts w:hint="eastAsia" w:ascii="宋体" w:hAnsi="宋体" w:cs="宋体"/>
                <w:bCs/>
                <w:sz w:val="24"/>
                <w:szCs w:val="24"/>
              </w:rPr>
            </w:pPr>
            <w:r>
              <w:rPr>
                <w:rFonts w:hint="eastAsia" w:ascii="宋体" w:hAnsi="宋体" w:cs="宋体"/>
                <w:bCs/>
                <w:sz w:val="24"/>
                <w:szCs w:val="24"/>
              </w:rPr>
              <w:t>6.8 治疗输出控制：治疗仪工作输出到时可自动停止工作，也可以手动控制停止工作；</w:t>
            </w:r>
          </w:p>
          <w:p w14:paraId="3362C1B7">
            <w:pPr>
              <w:jc w:val="left"/>
              <w:rPr>
                <w:rFonts w:hint="eastAsia" w:ascii="宋体" w:hAnsi="宋体" w:cs="宋体"/>
                <w:b/>
                <w:bCs w:val="0"/>
                <w:sz w:val="24"/>
                <w:szCs w:val="24"/>
                <w:lang w:eastAsia="zh-CN"/>
              </w:rPr>
            </w:pPr>
            <w:r>
              <w:rPr>
                <w:rFonts w:hint="eastAsia" w:ascii="宋体" w:hAnsi="宋体" w:cs="宋体"/>
                <w:b/>
                <w:bCs w:val="0"/>
                <w:sz w:val="24"/>
                <w:szCs w:val="24"/>
                <w:lang w:eastAsia="zh-CN"/>
              </w:rPr>
              <w:t>（投标文件中提供产品注册证或产品技术白皮书或第三方检测机构出具的检测报告或产品彩页证明材料进行佐证）</w:t>
            </w:r>
          </w:p>
          <w:p w14:paraId="58F00639">
            <w:pPr>
              <w:jc w:val="left"/>
              <w:rPr>
                <w:rFonts w:hint="eastAsia" w:ascii="宋体" w:hAnsi="宋体" w:cs="宋体"/>
                <w:bCs/>
                <w:sz w:val="24"/>
                <w:szCs w:val="24"/>
              </w:rPr>
            </w:pPr>
            <w:r>
              <w:rPr>
                <w:rFonts w:hint="eastAsia" w:ascii="宋体" w:hAnsi="宋体" w:cs="宋体"/>
                <w:bCs/>
                <w:sz w:val="24"/>
                <w:szCs w:val="24"/>
              </w:rPr>
              <w:t>7.治疗模式：多种操作模式可供选择，包含无创针灸模式、低频电治疗模式、自由模式可选，满足不同治疗需求；</w:t>
            </w:r>
          </w:p>
          <w:p w14:paraId="46C44A47">
            <w:pPr>
              <w:jc w:val="left"/>
              <w:rPr>
                <w:rFonts w:hint="eastAsia" w:ascii="宋体" w:hAnsi="宋体" w:cs="宋体"/>
                <w:bCs/>
                <w:sz w:val="24"/>
                <w:szCs w:val="24"/>
              </w:rPr>
            </w:pPr>
            <w:r>
              <w:rPr>
                <w:rFonts w:hint="eastAsia" w:ascii="宋体" w:hAnsi="宋体" w:cs="宋体"/>
                <w:bCs/>
                <w:sz w:val="24"/>
                <w:szCs w:val="24"/>
              </w:rPr>
              <w:t>7.1 无创针灸模式：通过吸附式镀金属圆锥体电极将低频脉宽电流输入到“电”治疗穴位，进行穴位刺激治疗；</w:t>
            </w:r>
          </w:p>
          <w:p w14:paraId="31752CE0">
            <w:pPr>
              <w:jc w:val="left"/>
              <w:rPr>
                <w:rFonts w:hint="eastAsia" w:ascii="宋体" w:hAnsi="宋体" w:eastAsia="宋体" w:cs="宋体"/>
                <w:bCs/>
                <w:sz w:val="24"/>
                <w:szCs w:val="24"/>
                <w:lang w:eastAsia="zh-CN"/>
              </w:rPr>
            </w:pPr>
            <w:r>
              <w:rPr>
                <w:rFonts w:hint="eastAsia" w:ascii="宋体" w:hAnsi="宋体" w:cs="宋体"/>
                <w:bCs/>
                <w:sz w:val="24"/>
                <w:szCs w:val="24"/>
              </w:rPr>
              <w:t>7.2 低频电治疗模式：吸附式电极、普通电极，可根据需求选择不同类型进行低频电刺激治疗</w:t>
            </w:r>
            <w:r>
              <w:rPr>
                <w:rFonts w:hint="eastAsia" w:ascii="宋体" w:hAnsi="宋体" w:cs="宋体"/>
                <w:bCs/>
                <w:sz w:val="24"/>
                <w:szCs w:val="24"/>
                <w:lang w:eastAsia="zh-CN"/>
              </w:rPr>
              <w:t>；</w:t>
            </w:r>
          </w:p>
          <w:p w14:paraId="1E5DDAE4">
            <w:pPr>
              <w:jc w:val="left"/>
              <w:rPr>
                <w:rFonts w:hint="eastAsia" w:ascii="宋体" w:hAnsi="宋体" w:eastAsia="宋体" w:cs="宋体"/>
                <w:bCs/>
                <w:sz w:val="24"/>
                <w:szCs w:val="24"/>
                <w:lang w:eastAsia="zh-CN"/>
              </w:rPr>
            </w:pPr>
            <w:r>
              <w:rPr>
                <w:rFonts w:hint="eastAsia" w:ascii="宋体" w:hAnsi="宋体" w:cs="宋体"/>
                <w:bCs/>
                <w:sz w:val="24"/>
                <w:szCs w:val="24"/>
              </w:rPr>
              <w:t>7.3 自由模式：根据治疗需求，可自由调节输出高</w:t>
            </w:r>
            <w:r>
              <w:rPr>
                <w:rFonts w:hint="eastAsia" w:ascii="宋体" w:hAnsi="宋体" w:cs="宋体"/>
                <w:bCs/>
                <w:sz w:val="24"/>
                <w:szCs w:val="24"/>
                <w:lang w:eastAsia="zh-CN"/>
              </w:rPr>
              <w:t>、</w:t>
            </w:r>
            <w:r>
              <w:rPr>
                <w:rFonts w:hint="eastAsia" w:ascii="宋体" w:hAnsi="宋体" w:cs="宋体"/>
                <w:bCs/>
                <w:sz w:val="24"/>
                <w:szCs w:val="24"/>
              </w:rPr>
              <w:t>中</w:t>
            </w:r>
            <w:r>
              <w:rPr>
                <w:rFonts w:hint="eastAsia" w:ascii="宋体" w:hAnsi="宋体" w:cs="宋体"/>
                <w:bCs/>
                <w:sz w:val="24"/>
                <w:szCs w:val="24"/>
                <w:lang w:eastAsia="zh-CN"/>
              </w:rPr>
              <w:t>、</w:t>
            </w:r>
            <w:r>
              <w:rPr>
                <w:rFonts w:hint="eastAsia" w:ascii="宋体" w:hAnsi="宋体" w:cs="宋体"/>
                <w:bCs/>
                <w:sz w:val="24"/>
                <w:szCs w:val="24"/>
              </w:rPr>
              <w:t>低阶段分别的频率和分别刺激间隔时间，可用于患者个性化治疗和科研工作</w:t>
            </w:r>
            <w:r>
              <w:rPr>
                <w:rFonts w:hint="eastAsia" w:ascii="宋体" w:hAnsi="宋体" w:cs="宋体"/>
                <w:bCs/>
                <w:sz w:val="24"/>
                <w:szCs w:val="24"/>
                <w:lang w:eastAsia="zh-CN"/>
              </w:rPr>
              <w:t>；</w:t>
            </w:r>
          </w:p>
          <w:p w14:paraId="4BB0270C">
            <w:pPr>
              <w:jc w:val="left"/>
              <w:rPr>
                <w:rFonts w:hint="eastAsia" w:ascii="宋体" w:hAnsi="宋体" w:eastAsia="宋体" w:cs="宋体"/>
                <w:bCs/>
                <w:sz w:val="24"/>
                <w:szCs w:val="24"/>
                <w:lang w:eastAsia="zh-CN"/>
              </w:rPr>
            </w:pPr>
            <w:r>
              <w:rPr>
                <w:rFonts w:hint="eastAsia" w:ascii="宋体" w:hAnsi="宋体" w:cs="宋体"/>
                <w:bCs/>
                <w:sz w:val="24"/>
                <w:szCs w:val="24"/>
              </w:rPr>
              <w:t>7.3.1治疗模式：内置8</w:t>
            </w:r>
            <w:r>
              <w:rPr>
                <w:rFonts w:hint="eastAsia" w:ascii="宋体" w:hAnsi="宋体" w:cs="宋体"/>
                <w:bCs/>
                <w:sz w:val="24"/>
                <w:szCs w:val="24"/>
                <w:lang w:val="en-US" w:eastAsia="zh-CN"/>
              </w:rPr>
              <w:t>种</w:t>
            </w:r>
            <w:r>
              <w:rPr>
                <w:rFonts w:hint="eastAsia" w:ascii="宋体" w:hAnsi="宋体" w:cs="宋体"/>
                <w:bCs/>
                <w:sz w:val="24"/>
                <w:szCs w:val="24"/>
              </w:rPr>
              <w:t>治疗模式，分别：连续、广域、低频、高频、混合、主副、间歇、扫引，不同治疗模式支持不同低中高阶段的频率和分别间隔时间的调节</w:t>
            </w:r>
            <w:r>
              <w:rPr>
                <w:rFonts w:hint="eastAsia" w:ascii="宋体" w:hAnsi="宋体" w:cs="宋体"/>
                <w:bCs/>
                <w:sz w:val="24"/>
                <w:szCs w:val="24"/>
                <w:lang w:eastAsia="zh-CN"/>
              </w:rPr>
              <w:t>；</w:t>
            </w:r>
          </w:p>
          <w:p w14:paraId="0DF1964C">
            <w:pPr>
              <w:jc w:val="left"/>
              <w:rPr>
                <w:rFonts w:hint="eastAsia" w:ascii="宋体" w:hAnsi="宋体" w:cs="宋体"/>
                <w:bCs/>
                <w:sz w:val="24"/>
                <w:szCs w:val="24"/>
              </w:rPr>
            </w:pPr>
            <w:r>
              <w:rPr>
                <w:rFonts w:hint="eastAsia" w:ascii="宋体" w:hAnsi="宋体" w:cs="宋体"/>
                <w:bCs/>
                <w:sz w:val="24"/>
                <w:szCs w:val="24"/>
              </w:rPr>
              <w:t>7.3.2 治疗参数：支持根据不同治疗模式自定义设定，低-频率01-79Hz调节，间隔1Hz；中-频率02-79Hz调节，间隔1Hz；高-频率03-999Hz,间隔1Hz；低-频率、中-频率、高频率分别间隔时间01-09s可调，间隔1s。</w:t>
            </w:r>
          </w:p>
          <w:p w14:paraId="319D585C">
            <w:pPr>
              <w:jc w:val="left"/>
              <w:rPr>
                <w:rFonts w:hint="eastAsia" w:ascii="宋体" w:hAnsi="宋体" w:cs="宋体"/>
                <w:bCs/>
                <w:sz w:val="24"/>
                <w:szCs w:val="24"/>
              </w:rPr>
            </w:pPr>
            <w:r>
              <w:rPr>
                <w:rFonts w:hint="eastAsia" w:ascii="宋体" w:hAnsi="宋体" w:cs="宋体"/>
                <w:bCs/>
                <w:sz w:val="24"/>
                <w:szCs w:val="24"/>
              </w:rPr>
              <w:t>8.内置穴位查询系统及高清穴位图谱，支持穴位取穴位置、穴位主治、解剖位置、操作方法等内容查询；</w:t>
            </w:r>
          </w:p>
          <w:p w14:paraId="3EA0AFD8">
            <w:pPr>
              <w:jc w:val="left"/>
              <w:rPr>
                <w:rFonts w:hint="eastAsia" w:ascii="宋体" w:hAnsi="宋体" w:eastAsia="宋体" w:cs="宋体"/>
                <w:bCs/>
                <w:sz w:val="24"/>
                <w:szCs w:val="24"/>
                <w:lang w:eastAsia="zh-CN"/>
              </w:rPr>
            </w:pPr>
            <w:r>
              <w:rPr>
                <w:rFonts w:hint="eastAsia" w:ascii="宋体" w:hAnsi="宋体" w:cs="宋体"/>
                <w:bCs/>
                <w:sz w:val="24"/>
                <w:szCs w:val="24"/>
              </w:rPr>
              <w:t>9.内置经络穴位文字及图谱应符合国标GB/T 22163-2008《腧穴定位图》</w:t>
            </w:r>
            <w:r>
              <w:rPr>
                <w:rFonts w:hint="eastAsia" w:ascii="宋体" w:hAnsi="宋体" w:cs="宋体"/>
                <w:bCs/>
                <w:sz w:val="24"/>
                <w:szCs w:val="24"/>
                <w:lang w:eastAsia="zh-CN"/>
              </w:rPr>
              <w:t>；</w:t>
            </w:r>
          </w:p>
          <w:p w14:paraId="567F0935">
            <w:pPr>
              <w:jc w:val="left"/>
              <w:rPr>
                <w:rFonts w:hint="eastAsia" w:ascii="宋体" w:hAnsi="宋体" w:cs="宋体"/>
                <w:bCs/>
                <w:sz w:val="24"/>
                <w:szCs w:val="24"/>
              </w:rPr>
            </w:pPr>
            <w:r>
              <w:rPr>
                <w:rFonts w:hint="eastAsia" w:ascii="宋体" w:hAnsi="宋体" w:cs="宋体"/>
                <w:bCs/>
                <w:sz w:val="24"/>
                <w:szCs w:val="24"/>
              </w:rPr>
              <w:t>10.治疗处方：内置处方储存与编辑功能，便于用户收集各病例治疗处方；</w:t>
            </w:r>
          </w:p>
          <w:p w14:paraId="16642167">
            <w:pPr>
              <w:jc w:val="left"/>
              <w:rPr>
                <w:rFonts w:hint="eastAsia" w:ascii="宋体" w:hAnsi="宋体" w:cs="宋体"/>
                <w:bCs/>
                <w:sz w:val="24"/>
                <w:szCs w:val="24"/>
              </w:rPr>
            </w:pPr>
            <w:r>
              <w:rPr>
                <w:rFonts w:hint="eastAsia" w:ascii="宋体" w:hAnsi="宋体" w:cs="宋体"/>
                <w:bCs/>
                <w:sz w:val="24"/>
                <w:szCs w:val="24"/>
              </w:rPr>
              <w:t>11.自动存储诊断记录和治疗记录，并可根据患者对应历史病症治疗记录快速开始治疗；</w:t>
            </w:r>
          </w:p>
          <w:p w14:paraId="50A15033">
            <w:pPr>
              <w:jc w:val="left"/>
              <w:rPr>
                <w:rFonts w:hint="eastAsia" w:ascii="宋体" w:hAnsi="宋体" w:eastAsia="宋体" w:cs="宋体"/>
                <w:bCs/>
                <w:sz w:val="24"/>
                <w:szCs w:val="24"/>
                <w:lang w:eastAsia="zh-CN"/>
              </w:rPr>
            </w:pPr>
            <w:r>
              <w:rPr>
                <w:rFonts w:hint="eastAsia" w:ascii="宋体" w:hAnsi="宋体" w:cs="宋体"/>
                <w:bCs/>
                <w:sz w:val="24"/>
                <w:szCs w:val="24"/>
              </w:rPr>
              <w:t>12.患者管理：具有医生账号注册登录功能，并建立患者基础信息包括性别、姓名、年龄、床号及病历号等信息</w:t>
            </w:r>
            <w:r>
              <w:rPr>
                <w:rFonts w:hint="eastAsia" w:ascii="宋体" w:hAnsi="宋体" w:cs="宋体"/>
                <w:bCs/>
                <w:sz w:val="24"/>
                <w:szCs w:val="24"/>
                <w:lang w:eastAsia="zh-CN"/>
              </w:rPr>
              <w:t>；</w:t>
            </w:r>
          </w:p>
          <w:p w14:paraId="1DFEDA5A">
            <w:pPr>
              <w:jc w:val="left"/>
              <w:rPr>
                <w:rFonts w:hint="eastAsia" w:ascii="宋体" w:hAnsi="宋体" w:eastAsia="宋体" w:cs="宋体"/>
                <w:lang w:eastAsia="zh-CN"/>
              </w:rPr>
            </w:pPr>
            <w:r>
              <w:rPr>
                <w:rFonts w:hint="eastAsia" w:ascii="宋体" w:hAnsi="宋体" w:cs="宋体"/>
                <w:bCs/>
                <w:sz w:val="24"/>
                <w:szCs w:val="24"/>
              </w:rPr>
              <w:t>13.治疗提示：仪器治疗结束后支持系统弹窗与提示音提示功能</w:t>
            </w:r>
            <w:r>
              <w:rPr>
                <w:rFonts w:hint="eastAsia" w:ascii="宋体" w:hAnsi="宋体" w:cs="宋体"/>
                <w:bCs/>
                <w:sz w:val="24"/>
                <w:szCs w:val="24"/>
                <w:lang w:eastAsia="zh-CN"/>
              </w:rPr>
              <w:t>。</w:t>
            </w:r>
          </w:p>
        </w:tc>
        <w:tc>
          <w:tcPr>
            <w:tcW w:w="35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970E0E8">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0E36E21">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5F66B7BB">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CBB0">
            <w:pPr>
              <w:pStyle w:val="3"/>
              <w:jc w:val="center"/>
              <w:rPr>
                <w:rFonts w:hint="default" w:ascii="宋体" w:hAnsi="宋体" w:eastAsia="宋体" w:cs="宋体"/>
                <w:lang w:val="en-US" w:eastAsia="zh-CN"/>
              </w:rPr>
            </w:pPr>
            <w:r>
              <w:rPr>
                <w:rFonts w:hint="eastAsia" w:ascii="宋体" w:hAnsi="宋体" w:eastAsia="宋体" w:cs="宋体"/>
                <w:lang w:val="en-US" w:eastAsia="zh-CN"/>
              </w:rPr>
              <w:t>12</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E1DB">
            <w:pPr>
              <w:pStyle w:val="3"/>
              <w:jc w:val="center"/>
              <w:rPr>
                <w:rFonts w:hint="eastAsia" w:ascii="宋体" w:hAnsi="宋体" w:eastAsia="宋体" w:cs="宋体"/>
              </w:rPr>
            </w:pPr>
            <w:r>
              <w:rPr>
                <w:rFonts w:hint="eastAsia" w:ascii="宋体" w:hAnsi="宋体" w:eastAsia="宋体" w:cs="宋体"/>
                <w:b w:val="0"/>
                <w:bCs/>
                <w:sz w:val="24"/>
                <w:szCs w:val="24"/>
              </w:rPr>
              <w:t>干扰电治疗仪</w:t>
            </w:r>
          </w:p>
        </w:tc>
        <w:tc>
          <w:tcPr>
            <w:tcW w:w="3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F3D8">
            <w:pPr>
              <w:jc w:val="left"/>
              <w:rPr>
                <w:rFonts w:hint="eastAsia"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柜式一体机，双通道，≥10英寸彩色触摸屏幕操控。</w:t>
            </w:r>
          </w:p>
          <w:p w14:paraId="233D2C15">
            <w:pPr>
              <w:jc w:val="left"/>
              <w:rPr>
                <w:rFonts w:hint="eastAsia"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每通道均可接3组吸附电疗输出，3组常规电疗输出。</w:t>
            </w:r>
          </w:p>
          <w:p w14:paraId="4BDC8C3E">
            <w:pPr>
              <w:jc w:val="left"/>
              <w:rPr>
                <w:rFonts w:hint="eastAsia" w:ascii="宋体" w:hAnsi="宋体" w:eastAsia="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工作频率：1000Hz～11000Hz，允差±10%。</w:t>
            </w:r>
          </w:p>
          <w:p w14:paraId="5C53EB01">
            <w:pPr>
              <w:jc w:val="left"/>
              <w:rPr>
                <w:rFonts w:hint="eastAsia" w:ascii="宋体" w:hAnsi="宋体" w:cs="宋体"/>
                <w:bCs/>
                <w:sz w:val="24"/>
                <w:szCs w:val="24"/>
              </w:rPr>
            </w:pPr>
            <w:r>
              <w:rPr>
                <w:rFonts w:hint="eastAsia" w:ascii="宋体" w:hAnsi="宋体" w:cs="宋体"/>
                <w:bCs/>
                <w:sz w:val="24"/>
                <w:szCs w:val="24"/>
              </w:rPr>
              <w:t>4</w:t>
            </w:r>
            <w:r>
              <w:rPr>
                <w:rFonts w:hint="eastAsia" w:ascii="宋体" w:hAnsi="宋体" w:cs="宋体"/>
                <w:bCs/>
                <w:sz w:val="24"/>
                <w:szCs w:val="24"/>
                <w:lang w:val="en-US" w:eastAsia="zh-CN"/>
              </w:rPr>
              <w:t>.</w:t>
            </w:r>
            <w:r>
              <w:rPr>
                <w:rFonts w:hint="eastAsia" w:ascii="宋体" w:hAnsi="宋体" w:cs="宋体"/>
                <w:bCs/>
                <w:sz w:val="24"/>
                <w:szCs w:val="24"/>
              </w:rPr>
              <w:t>输出电流：最大输出电流有效值不大于80mA。</w:t>
            </w:r>
          </w:p>
          <w:p w14:paraId="3A2AE3AC">
            <w:pPr>
              <w:jc w:val="left"/>
              <w:rPr>
                <w:rFonts w:hint="eastAsia" w:ascii="宋体" w:hAnsi="宋体" w:cs="宋体"/>
                <w:bCs/>
                <w:sz w:val="24"/>
                <w:szCs w:val="24"/>
              </w:rPr>
            </w:pPr>
            <w:r>
              <w:rPr>
                <w:rFonts w:hint="eastAsia" w:ascii="宋体" w:hAnsi="宋体" w:cs="宋体"/>
                <w:bCs/>
                <w:sz w:val="24"/>
                <w:szCs w:val="24"/>
              </w:rPr>
              <w:t>5</w:t>
            </w:r>
            <w:r>
              <w:rPr>
                <w:rFonts w:hint="eastAsia" w:ascii="宋体" w:hAnsi="宋体" w:cs="宋体"/>
                <w:bCs/>
                <w:sz w:val="24"/>
                <w:szCs w:val="24"/>
                <w:lang w:val="en-US" w:eastAsia="zh-CN"/>
              </w:rPr>
              <w:t>.</w:t>
            </w:r>
            <w:r>
              <w:rPr>
                <w:rFonts w:hint="eastAsia" w:ascii="宋体" w:hAnsi="宋体" w:cs="宋体"/>
                <w:bCs/>
                <w:sz w:val="24"/>
                <w:szCs w:val="24"/>
              </w:rPr>
              <w:t>调制频率：0～150Hz。</w:t>
            </w:r>
          </w:p>
          <w:p w14:paraId="593E72C3">
            <w:pPr>
              <w:jc w:val="left"/>
              <w:rPr>
                <w:rFonts w:hint="eastAsia" w:ascii="宋体" w:hAnsi="宋体" w:cs="宋体"/>
                <w:bCs/>
                <w:sz w:val="24"/>
                <w:szCs w:val="24"/>
              </w:rPr>
            </w:pPr>
            <w:r>
              <w:rPr>
                <w:rFonts w:hint="eastAsia" w:ascii="宋体" w:hAnsi="宋体" w:cs="宋体"/>
                <w:bCs/>
                <w:sz w:val="24"/>
                <w:szCs w:val="24"/>
              </w:rPr>
              <w:t>6</w:t>
            </w:r>
            <w:r>
              <w:rPr>
                <w:rFonts w:hint="eastAsia" w:ascii="宋体" w:hAnsi="宋体" w:cs="宋体"/>
                <w:bCs/>
                <w:sz w:val="24"/>
                <w:szCs w:val="24"/>
                <w:lang w:val="en-US" w:eastAsia="zh-CN"/>
              </w:rPr>
              <w:t>.</w:t>
            </w:r>
            <w:r>
              <w:rPr>
                <w:rFonts w:hint="eastAsia" w:ascii="宋体" w:hAnsi="宋体" w:cs="宋体"/>
                <w:bCs/>
                <w:sz w:val="24"/>
                <w:szCs w:val="24"/>
              </w:rPr>
              <w:t>调制方式：连续调制、间歇调制。</w:t>
            </w:r>
          </w:p>
          <w:p w14:paraId="580595E6">
            <w:pPr>
              <w:jc w:val="left"/>
              <w:rPr>
                <w:rFonts w:hint="eastAsia" w:ascii="宋体" w:hAnsi="宋体" w:cs="宋体"/>
                <w:bCs/>
                <w:sz w:val="24"/>
                <w:szCs w:val="24"/>
              </w:rPr>
            </w:pPr>
            <w:r>
              <w:rPr>
                <w:rFonts w:hint="eastAsia" w:ascii="宋体" w:hAnsi="宋体" w:cs="宋体"/>
                <w:bCs/>
                <w:sz w:val="24"/>
                <w:szCs w:val="24"/>
              </w:rPr>
              <w:t>1）间歇调制：采用间歇方波调制正弦波，占空比为50％，允差±20％。</w:t>
            </w:r>
          </w:p>
          <w:p w14:paraId="0DD6A6C2">
            <w:pPr>
              <w:jc w:val="left"/>
              <w:rPr>
                <w:rFonts w:hint="eastAsia" w:ascii="宋体" w:hAnsi="宋体" w:cs="宋体"/>
                <w:bCs/>
                <w:sz w:val="24"/>
                <w:szCs w:val="24"/>
              </w:rPr>
            </w:pPr>
            <w:r>
              <w:rPr>
                <w:rFonts w:hint="eastAsia" w:ascii="宋体" w:hAnsi="宋体" w:cs="宋体"/>
                <w:bCs/>
                <w:sz w:val="24"/>
                <w:szCs w:val="24"/>
              </w:rPr>
              <w:t>2）连续调制：采用连续低频正弦波调制中频正弦波，调幅度分为0、15％、25％、50％、75％、100％六种，允差±5％。</w:t>
            </w:r>
          </w:p>
          <w:p w14:paraId="7910384E">
            <w:pPr>
              <w:jc w:val="left"/>
              <w:rPr>
                <w:rFonts w:hint="eastAsia" w:ascii="宋体" w:hAnsi="宋体" w:eastAsia="宋体" w:cs="宋体"/>
                <w:bCs/>
                <w:sz w:val="24"/>
                <w:szCs w:val="24"/>
              </w:rPr>
            </w:pPr>
            <w:r>
              <w:rPr>
                <w:rFonts w:hint="eastAsia" w:ascii="宋体" w:hAnsi="宋体" w:cs="宋体"/>
                <w:bCs/>
                <w:sz w:val="24"/>
                <w:szCs w:val="24"/>
              </w:rPr>
              <w:t>7</w:t>
            </w:r>
            <w:r>
              <w:rPr>
                <w:rFonts w:hint="eastAsia" w:ascii="宋体" w:hAnsi="宋体" w:cs="宋体"/>
                <w:bCs/>
                <w:sz w:val="24"/>
                <w:szCs w:val="24"/>
                <w:lang w:val="en-US" w:eastAsia="zh-CN"/>
              </w:rPr>
              <w:t>.</w:t>
            </w:r>
            <w:r>
              <w:rPr>
                <w:rFonts w:hint="eastAsia" w:ascii="宋体" w:hAnsi="宋体" w:cs="宋体"/>
                <w:bCs/>
                <w:sz w:val="24"/>
                <w:szCs w:val="24"/>
              </w:rPr>
              <w:t>差频频率：1～199Hz，允差±10％。</w:t>
            </w:r>
          </w:p>
          <w:p w14:paraId="79B95DFC">
            <w:pPr>
              <w:jc w:val="left"/>
              <w:rPr>
                <w:rFonts w:hint="eastAsia" w:ascii="宋体" w:hAnsi="宋体" w:cs="宋体"/>
                <w:bCs/>
                <w:sz w:val="24"/>
                <w:szCs w:val="24"/>
              </w:rPr>
            </w:pPr>
            <w:r>
              <w:rPr>
                <w:rFonts w:hint="eastAsia" w:ascii="宋体" w:hAnsi="宋体" w:cs="宋体"/>
                <w:bCs/>
                <w:sz w:val="24"/>
                <w:szCs w:val="24"/>
              </w:rPr>
              <w:t>8</w:t>
            </w:r>
            <w:r>
              <w:rPr>
                <w:rFonts w:hint="eastAsia" w:ascii="宋体" w:hAnsi="宋体" w:cs="宋体"/>
                <w:bCs/>
                <w:sz w:val="24"/>
                <w:szCs w:val="24"/>
                <w:lang w:val="en-US" w:eastAsia="zh-CN"/>
              </w:rPr>
              <w:t>.</w:t>
            </w:r>
            <w:r>
              <w:rPr>
                <w:rFonts w:hint="eastAsia" w:ascii="宋体" w:hAnsi="宋体" w:cs="宋体"/>
                <w:bCs/>
                <w:sz w:val="24"/>
                <w:szCs w:val="24"/>
              </w:rPr>
              <w:t>五种差频治疗模式：低差频模式、中差频模式、高差频模式、广差频模式、超广差频模式。</w:t>
            </w:r>
          </w:p>
          <w:p w14:paraId="3A9B044A">
            <w:pPr>
              <w:jc w:val="left"/>
              <w:rPr>
                <w:rFonts w:hint="eastAsia" w:ascii="宋体" w:hAnsi="宋体" w:cs="宋体"/>
                <w:bCs/>
                <w:sz w:val="24"/>
                <w:szCs w:val="24"/>
              </w:rPr>
            </w:pPr>
            <w:r>
              <w:rPr>
                <w:rFonts w:hint="eastAsia" w:ascii="宋体" w:hAnsi="宋体" w:cs="宋体"/>
                <w:bCs/>
                <w:sz w:val="24"/>
                <w:szCs w:val="24"/>
              </w:rPr>
              <w:t>9</w:t>
            </w:r>
            <w:r>
              <w:rPr>
                <w:rFonts w:hint="eastAsia" w:ascii="宋体" w:hAnsi="宋体" w:cs="宋体"/>
                <w:bCs/>
                <w:sz w:val="24"/>
                <w:szCs w:val="24"/>
                <w:lang w:val="en-US" w:eastAsia="zh-CN"/>
              </w:rPr>
              <w:t>.</w:t>
            </w:r>
            <w:r>
              <w:rPr>
                <w:rFonts w:hint="eastAsia" w:ascii="宋体" w:hAnsi="宋体" w:cs="宋体"/>
                <w:bCs/>
                <w:sz w:val="24"/>
                <w:szCs w:val="24"/>
              </w:rPr>
              <w:t>差频变化周期：具有自然节律、周期性变化两类变化形式。</w:t>
            </w:r>
          </w:p>
          <w:p w14:paraId="4D114B57">
            <w:pPr>
              <w:jc w:val="left"/>
              <w:rPr>
                <w:rFonts w:hint="eastAsia" w:ascii="宋体" w:hAnsi="宋体" w:cs="宋体"/>
                <w:bCs/>
                <w:sz w:val="24"/>
                <w:szCs w:val="24"/>
              </w:rPr>
            </w:pPr>
            <w:r>
              <w:rPr>
                <w:rFonts w:hint="eastAsia" w:ascii="宋体" w:hAnsi="宋体" w:cs="宋体"/>
                <w:bCs/>
                <w:sz w:val="24"/>
                <w:szCs w:val="24"/>
              </w:rPr>
              <w:t>1）自然节律是指差频频率在差频治疗模式相应范围内随机变化。</w:t>
            </w:r>
          </w:p>
          <w:p w14:paraId="3FEF4043">
            <w:pPr>
              <w:jc w:val="left"/>
              <w:rPr>
                <w:rFonts w:hint="eastAsia" w:ascii="宋体" w:hAnsi="宋体" w:cs="宋体"/>
                <w:bCs/>
                <w:sz w:val="24"/>
                <w:szCs w:val="24"/>
              </w:rPr>
            </w:pPr>
            <w:r>
              <w:rPr>
                <w:rFonts w:hint="eastAsia" w:ascii="宋体" w:hAnsi="宋体" w:cs="宋体"/>
                <w:bCs/>
                <w:sz w:val="24"/>
                <w:szCs w:val="24"/>
              </w:rPr>
              <w:t>2）周期性差频变化分为15s、20s、25s、30s四种，允差±10％。</w:t>
            </w:r>
          </w:p>
          <w:p w14:paraId="2B963E40">
            <w:pPr>
              <w:jc w:val="left"/>
              <w:rPr>
                <w:rFonts w:hint="eastAsia" w:ascii="宋体" w:hAnsi="宋体" w:cs="宋体"/>
                <w:bCs/>
                <w:sz w:val="24"/>
                <w:szCs w:val="24"/>
              </w:rPr>
            </w:pPr>
            <w:r>
              <w:rPr>
                <w:rFonts w:hint="eastAsia" w:ascii="宋体" w:hAnsi="宋体" w:cs="宋体"/>
                <w:bCs/>
                <w:sz w:val="24"/>
                <w:szCs w:val="24"/>
              </w:rPr>
              <w:t>10</w:t>
            </w:r>
            <w:r>
              <w:rPr>
                <w:rFonts w:hint="eastAsia" w:ascii="宋体" w:hAnsi="宋体" w:cs="宋体"/>
                <w:bCs/>
                <w:sz w:val="24"/>
                <w:szCs w:val="24"/>
                <w:lang w:val="en-US" w:eastAsia="zh-CN"/>
              </w:rPr>
              <w:t>.</w:t>
            </w:r>
            <w:r>
              <w:rPr>
                <w:rFonts w:hint="eastAsia" w:ascii="宋体" w:hAnsi="宋体" w:cs="宋体"/>
                <w:bCs/>
                <w:sz w:val="24"/>
                <w:szCs w:val="24"/>
              </w:rPr>
              <w:t>七种动态节律可选：4秒、5秒、6秒、7秒、8秒、9秒、10秒，允差±10%。</w:t>
            </w:r>
          </w:p>
          <w:p w14:paraId="467D5D87">
            <w:pPr>
              <w:jc w:val="left"/>
              <w:rPr>
                <w:rFonts w:hint="eastAsia" w:ascii="宋体" w:hAnsi="宋体" w:cs="宋体"/>
                <w:bCs/>
                <w:sz w:val="24"/>
                <w:szCs w:val="24"/>
              </w:rPr>
            </w:pPr>
            <w:r>
              <w:rPr>
                <w:rFonts w:hint="eastAsia" w:ascii="宋体" w:hAnsi="宋体" w:cs="宋体"/>
                <w:bCs/>
                <w:sz w:val="24"/>
                <w:szCs w:val="24"/>
              </w:rPr>
              <w:t>★11</w:t>
            </w:r>
            <w:r>
              <w:rPr>
                <w:rFonts w:hint="eastAsia" w:ascii="宋体" w:hAnsi="宋体" w:cs="宋体"/>
                <w:bCs/>
                <w:sz w:val="24"/>
                <w:szCs w:val="24"/>
                <w:lang w:val="en-US" w:eastAsia="zh-CN"/>
              </w:rPr>
              <w:t>.</w:t>
            </w:r>
            <w:r>
              <w:rPr>
                <w:rFonts w:hint="eastAsia" w:ascii="宋体" w:hAnsi="宋体" w:cs="宋体"/>
                <w:bCs/>
                <w:sz w:val="24"/>
                <w:szCs w:val="24"/>
              </w:rPr>
              <w:t>十种干扰输出模式：</w:t>
            </w:r>
          </w:p>
          <w:p w14:paraId="6A77ACB1">
            <w:pPr>
              <w:jc w:val="left"/>
              <w:rPr>
                <w:rFonts w:hint="eastAsia" w:ascii="宋体" w:hAnsi="宋体" w:cs="宋体"/>
                <w:bCs/>
                <w:sz w:val="24"/>
                <w:szCs w:val="24"/>
              </w:rPr>
            </w:pPr>
            <w:r>
              <w:rPr>
                <w:rFonts w:hint="eastAsia" w:ascii="宋体" w:hAnsi="宋体" w:cs="宋体"/>
                <w:bCs/>
                <w:sz w:val="24"/>
                <w:szCs w:val="24"/>
              </w:rPr>
              <w:t>双路（两维）输出时具有：普通模式、动态模式、调制模式、对极模式、程序模式、波浪模式、联动模式。</w:t>
            </w:r>
          </w:p>
          <w:p w14:paraId="1C7F5E54">
            <w:pPr>
              <w:jc w:val="left"/>
              <w:rPr>
                <w:rFonts w:hint="eastAsia" w:ascii="宋体" w:hAnsi="宋体" w:cs="宋体"/>
                <w:bCs/>
                <w:sz w:val="24"/>
                <w:szCs w:val="24"/>
              </w:rPr>
            </w:pPr>
            <w:r>
              <w:rPr>
                <w:rFonts w:hint="eastAsia" w:ascii="宋体" w:hAnsi="宋体" w:cs="宋体"/>
                <w:bCs/>
                <w:sz w:val="24"/>
                <w:szCs w:val="24"/>
              </w:rPr>
              <w:t>立体（三维）干扰输出时具有：三维立体模式、立体动态模式、立体调制模式、立体对极模式、程序模式、波浪模式、联动模式。</w:t>
            </w:r>
          </w:p>
          <w:p w14:paraId="1AF0C957">
            <w:pPr>
              <w:jc w:val="left"/>
              <w:rPr>
                <w:rFonts w:hint="eastAsia" w:ascii="宋体" w:hAnsi="宋体" w:cs="宋体"/>
                <w:b/>
                <w:bCs w:val="0"/>
                <w:sz w:val="24"/>
                <w:szCs w:val="24"/>
                <w:lang w:eastAsia="zh-CN"/>
              </w:rPr>
            </w:pPr>
            <w:r>
              <w:rPr>
                <w:rFonts w:hint="eastAsia" w:ascii="宋体" w:hAnsi="宋体" w:cs="宋体"/>
                <w:b/>
                <w:bCs w:val="0"/>
                <w:sz w:val="24"/>
                <w:szCs w:val="24"/>
                <w:lang w:eastAsia="zh-CN"/>
              </w:rPr>
              <w:t>（投标文件中提供产品注册证或产品技术白皮书或第三方检测机构出具的检测报告或产品彩页证明材料进行佐证）</w:t>
            </w:r>
          </w:p>
          <w:p w14:paraId="6A4AD0CF">
            <w:pPr>
              <w:jc w:val="left"/>
              <w:rPr>
                <w:rFonts w:hint="eastAsia" w:ascii="宋体" w:hAnsi="宋体" w:cs="宋体"/>
                <w:bCs/>
                <w:sz w:val="24"/>
                <w:szCs w:val="24"/>
              </w:rPr>
            </w:pPr>
            <w:r>
              <w:rPr>
                <w:rFonts w:hint="eastAsia" w:ascii="宋体" w:hAnsi="宋体" w:cs="宋体"/>
                <w:bCs/>
                <w:sz w:val="24"/>
                <w:szCs w:val="24"/>
              </w:rPr>
              <w:t>12</w:t>
            </w:r>
            <w:r>
              <w:rPr>
                <w:rFonts w:hint="eastAsia" w:ascii="宋体" w:hAnsi="宋体" w:cs="宋体"/>
                <w:bCs/>
                <w:sz w:val="24"/>
                <w:szCs w:val="24"/>
                <w:lang w:val="en-US" w:eastAsia="zh-CN"/>
              </w:rPr>
              <w:t>.</w:t>
            </w:r>
            <w:r>
              <w:rPr>
                <w:rFonts w:hint="eastAsia" w:ascii="宋体" w:hAnsi="宋体" w:cs="宋体"/>
                <w:bCs/>
                <w:sz w:val="24"/>
                <w:szCs w:val="24"/>
              </w:rPr>
              <w:t>加热功能：可单独开启及关闭，最高温度为40℃±3℃。</w:t>
            </w:r>
          </w:p>
          <w:p w14:paraId="7686E175">
            <w:pPr>
              <w:jc w:val="left"/>
              <w:rPr>
                <w:rFonts w:hint="eastAsia" w:ascii="宋体" w:hAnsi="宋体" w:cs="宋体"/>
                <w:bCs/>
                <w:sz w:val="24"/>
                <w:szCs w:val="24"/>
              </w:rPr>
            </w:pPr>
            <w:r>
              <w:rPr>
                <w:rFonts w:hint="eastAsia" w:ascii="宋体" w:hAnsi="宋体" w:cs="宋体"/>
                <w:bCs/>
                <w:sz w:val="24"/>
                <w:szCs w:val="24"/>
              </w:rPr>
              <w:t>13</w:t>
            </w:r>
            <w:r>
              <w:rPr>
                <w:rFonts w:hint="eastAsia" w:ascii="宋体" w:hAnsi="宋体" w:cs="宋体"/>
                <w:bCs/>
                <w:sz w:val="24"/>
                <w:szCs w:val="24"/>
                <w:lang w:val="en-US" w:eastAsia="zh-CN"/>
              </w:rPr>
              <w:t>.</w:t>
            </w:r>
            <w:r>
              <w:rPr>
                <w:rFonts w:hint="eastAsia" w:ascii="宋体" w:hAnsi="宋体" w:cs="宋体"/>
                <w:bCs/>
                <w:sz w:val="24"/>
                <w:szCs w:val="24"/>
              </w:rPr>
              <w:t>负压吸引功能：输出负压0kPa～30kPa连续可调。</w:t>
            </w:r>
          </w:p>
          <w:p w14:paraId="599EC17D">
            <w:pPr>
              <w:jc w:val="left"/>
              <w:rPr>
                <w:rFonts w:hint="eastAsia" w:ascii="宋体" w:hAnsi="宋体" w:eastAsia="宋体" w:cs="宋体"/>
              </w:rPr>
            </w:pPr>
            <w:r>
              <w:rPr>
                <w:rFonts w:hint="eastAsia" w:ascii="宋体" w:hAnsi="宋体" w:cs="宋体"/>
                <w:bCs/>
                <w:sz w:val="24"/>
                <w:szCs w:val="24"/>
              </w:rPr>
              <w:t>14</w:t>
            </w:r>
            <w:r>
              <w:rPr>
                <w:rFonts w:hint="eastAsia" w:ascii="宋体" w:hAnsi="宋体" w:cs="宋体"/>
                <w:bCs/>
                <w:sz w:val="24"/>
                <w:szCs w:val="24"/>
                <w:lang w:val="en-US" w:eastAsia="zh-CN"/>
              </w:rPr>
              <w:t>.</w:t>
            </w:r>
            <w:r>
              <w:rPr>
                <w:rFonts w:hint="eastAsia" w:ascii="宋体" w:hAnsi="宋体" w:cs="宋体"/>
                <w:bCs/>
                <w:sz w:val="24"/>
                <w:szCs w:val="24"/>
              </w:rPr>
              <w:t>治疗定时：1～99分钟可调，步长为1分钟，误差为±5%。</w:t>
            </w:r>
          </w:p>
        </w:tc>
        <w:tc>
          <w:tcPr>
            <w:tcW w:w="35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7B3D7A9">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5F8F334">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11C8A290">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55AA">
            <w:pPr>
              <w:pStyle w:val="3"/>
              <w:jc w:val="center"/>
              <w:rPr>
                <w:rFonts w:hint="default" w:ascii="宋体" w:hAnsi="宋体" w:eastAsia="宋体" w:cs="宋体"/>
                <w:lang w:val="en-US" w:eastAsia="zh-CN"/>
              </w:rPr>
            </w:pPr>
            <w:r>
              <w:rPr>
                <w:rFonts w:hint="eastAsia" w:ascii="宋体" w:hAnsi="宋体" w:eastAsia="宋体" w:cs="宋体"/>
                <w:lang w:val="en-US" w:eastAsia="zh-CN"/>
              </w:rPr>
              <w:t>13</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5E37">
            <w:pPr>
              <w:pStyle w:val="3"/>
              <w:jc w:val="center"/>
              <w:rPr>
                <w:rFonts w:hint="eastAsia" w:ascii="宋体" w:hAnsi="宋体" w:eastAsia="宋体" w:cs="宋体"/>
              </w:rPr>
            </w:pPr>
            <w:r>
              <w:rPr>
                <w:rFonts w:hint="eastAsia" w:ascii="宋体" w:hAnsi="宋体" w:eastAsia="宋体" w:cs="宋体"/>
                <w:b w:val="0"/>
                <w:bCs/>
                <w:sz w:val="24"/>
                <w:szCs w:val="24"/>
              </w:rPr>
              <w:t>低频电子脉冲治疗仪</w:t>
            </w:r>
          </w:p>
        </w:tc>
        <w:tc>
          <w:tcPr>
            <w:tcW w:w="3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3B70">
            <w:pPr>
              <w:jc w:val="left"/>
              <w:rPr>
                <w:rFonts w:hint="eastAsia"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电源：AC220V 50Hz；</w:t>
            </w:r>
          </w:p>
          <w:p w14:paraId="2ED7E849">
            <w:pPr>
              <w:jc w:val="left"/>
              <w:rPr>
                <w:rFonts w:hint="eastAsia"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输出功率：不大于 40VA</w:t>
            </w:r>
          </w:p>
          <w:p w14:paraId="24EF13F2">
            <w:pPr>
              <w:jc w:val="left"/>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工作制式：连续运行</w:t>
            </w:r>
          </w:p>
          <w:p w14:paraId="09D8B42C">
            <w:pPr>
              <w:jc w:val="left"/>
              <w:rPr>
                <w:rFonts w:hint="eastAsia" w:ascii="宋体" w:hAnsi="宋体" w:cs="宋体"/>
                <w:bCs/>
                <w:sz w:val="24"/>
                <w:szCs w:val="24"/>
              </w:rPr>
            </w:pPr>
            <w:r>
              <w:rPr>
                <w:rFonts w:hint="eastAsia" w:ascii="宋体" w:hAnsi="宋体" w:cs="宋体"/>
                <w:bCs/>
                <w:sz w:val="24"/>
                <w:szCs w:val="24"/>
              </w:rPr>
              <w:t>4</w:t>
            </w:r>
            <w:r>
              <w:rPr>
                <w:rFonts w:hint="eastAsia" w:ascii="宋体" w:hAnsi="宋体" w:cs="宋体"/>
                <w:bCs/>
                <w:sz w:val="24"/>
                <w:szCs w:val="24"/>
                <w:lang w:val="en-US" w:eastAsia="zh-CN"/>
              </w:rPr>
              <w:t>.</w:t>
            </w:r>
            <w:r>
              <w:rPr>
                <w:rFonts w:hint="eastAsia" w:ascii="宋体" w:hAnsi="宋体" w:cs="宋体"/>
                <w:bCs/>
                <w:sz w:val="24"/>
                <w:szCs w:val="24"/>
              </w:rPr>
              <w:t>频率：基波：2900Hz,允差</w:t>
            </w:r>
            <w:r>
              <w:rPr>
                <w:rFonts w:hint="eastAsia" w:ascii="宋体" w:hAnsi="宋体" w:cs="宋体"/>
                <w:bCs/>
                <w:sz w:val="24"/>
                <w:szCs w:val="24"/>
                <w:lang w:val="en-US" w:eastAsia="zh-CN"/>
              </w:rPr>
              <w:t>±</w:t>
            </w:r>
            <w:r>
              <w:rPr>
                <w:rFonts w:hint="eastAsia" w:ascii="宋体" w:hAnsi="宋体" w:cs="宋体"/>
                <w:bCs/>
                <w:sz w:val="24"/>
                <w:szCs w:val="24"/>
              </w:rPr>
              <w:t>10%：脉冲宽度：172us,允差</w:t>
            </w:r>
            <w:r>
              <w:rPr>
                <w:rFonts w:hint="eastAsia" w:ascii="宋体" w:hAnsi="宋体" w:cs="宋体"/>
                <w:bCs/>
                <w:sz w:val="24"/>
                <w:szCs w:val="24"/>
                <w:lang w:val="en-US" w:eastAsia="zh-CN"/>
              </w:rPr>
              <w:t>±</w:t>
            </w:r>
            <w:r>
              <w:rPr>
                <w:rFonts w:hint="eastAsia" w:ascii="宋体" w:hAnsi="宋体" w:cs="宋体"/>
                <w:bCs/>
                <w:sz w:val="24"/>
                <w:szCs w:val="24"/>
              </w:rPr>
              <w:t>10%调制波：0~120Hz，允差</w:t>
            </w:r>
            <w:r>
              <w:rPr>
                <w:rFonts w:hint="eastAsia" w:ascii="宋体" w:hAnsi="宋体" w:cs="宋体"/>
                <w:bCs/>
                <w:sz w:val="24"/>
                <w:szCs w:val="24"/>
                <w:lang w:val="en-US" w:eastAsia="zh-CN"/>
              </w:rPr>
              <w:t>±</w:t>
            </w:r>
            <w:r>
              <w:rPr>
                <w:rFonts w:hint="eastAsia" w:ascii="宋体" w:hAnsi="宋体" w:cs="宋体"/>
                <w:bCs/>
                <w:sz w:val="24"/>
                <w:szCs w:val="24"/>
              </w:rPr>
              <w:t>5%</w:t>
            </w:r>
          </w:p>
          <w:p w14:paraId="108A3276">
            <w:pPr>
              <w:jc w:val="left"/>
              <w:rPr>
                <w:rFonts w:hint="eastAsia" w:ascii="宋体" w:hAnsi="宋体" w:cs="宋体"/>
                <w:bCs/>
                <w:sz w:val="24"/>
                <w:szCs w:val="24"/>
              </w:rPr>
            </w:pPr>
            <w:r>
              <w:rPr>
                <w:rFonts w:hint="eastAsia" w:ascii="宋体" w:hAnsi="宋体" w:cs="宋体"/>
                <w:bCs/>
                <w:sz w:val="24"/>
                <w:szCs w:val="24"/>
              </w:rPr>
              <w:t>5</w:t>
            </w:r>
            <w:r>
              <w:rPr>
                <w:rFonts w:hint="eastAsia" w:ascii="宋体" w:hAnsi="宋体" w:cs="宋体"/>
                <w:bCs/>
                <w:sz w:val="24"/>
                <w:szCs w:val="24"/>
                <w:lang w:val="en-US" w:eastAsia="zh-CN"/>
              </w:rPr>
              <w:t>.</w:t>
            </w:r>
            <w:r>
              <w:rPr>
                <w:rFonts w:hint="eastAsia" w:ascii="宋体" w:hAnsi="宋体" w:cs="宋体"/>
                <w:bCs/>
                <w:sz w:val="24"/>
                <w:szCs w:val="24"/>
              </w:rPr>
              <w:t>输出电压：最大输出电压有效值：</w:t>
            </w:r>
            <w:r>
              <w:rPr>
                <w:rFonts w:hint="eastAsia" w:ascii="宋体" w:hAnsi="宋体" w:cs="宋体"/>
                <w:bCs/>
                <w:sz w:val="24"/>
                <w:szCs w:val="24"/>
                <w:lang w:val="en-US" w:eastAsia="zh-CN"/>
              </w:rPr>
              <w:t>＜</w:t>
            </w:r>
            <w:r>
              <w:rPr>
                <w:rFonts w:hint="eastAsia" w:ascii="宋体" w:hAnsi="宋体" w:cs="宋体"/>
                <w:bCs/>
                <w:sz w:val="24"/>
                <w:szCs w:val="24"/>
              </w:rPr>
              <w:t>40V</w:t>
            </w:r>
          </w:p>
          <w:p w14:paraId="40D97B5D">
            <w:pPr>
              <w:jc w:val="left"/>
              <w:rPr>
                <w:rFonts w:hint="eastAsia" w:ascii="宋体" w:hAnsi="宋体" w:cs="宋体"/>
                <w:bCs/>
                <w:sz w:val="24"/>
                <w:szCs w:val="24"/>
              </w:rPr>
            </w:pPr>
            <w:r>
              <w:rPr>
                <w:rFonts w:hint="eastAsia" w:ascii="宋体" w:hAnsi="宋体" w:cs="宋体"/>
                <w:bCs/>
                <w:sz w:val="24"/>
                <w:szCs w:val="24"/>
              </w:rPr>
              <w:t>6</w:t>
            </w:r>
            <w:r>
              <w:rPr>
                <w:rFonts w:hint="eastAsia" w:ascii="宋体" w:hAnsi="宋体" w:cs="宋体"/>
                <w:bCs/>
                <w:sz w:val="24"/>
                <w:szCs w:val="24"/>
                <w:lang w:val="en-US" w:eastAsia="zh-CN"/>
              </w:rPr>
              <w:t>.</w:t>
            </w:r>
            <w:r>
              <w:rPr>
                <w:rFonts w:hint="eastAsia" w:ascii="宋体" w:hAnsi="宋体" w:cs="宋体"/>
                <w:bCs/>
                <w:sz w:val="24"/>
                <w:szCs w:val="24"/>
              </w:rPr>
              <w:t>输出幅度：设备在基准负载500Ω负载下，有80等级可调，最大输出幅值：42V</w:t>
            </w:r>
            <w:r>
              <w:rPr>
                <w:rFonts w:hint="eastAsia" w:ascii="宋体" w:hAnsi="宋体" w:cs="宋体"/>
                <w:bCs/>
                <w:sz w:val="24"/>
                <w:szCs w:val="24"/>
                <w:lang w:val="en-US" w:eastAsia="zh-CN"/>
              </w:rPr>
              <w:t>±</w:t>
            </w:r>
            <w:r>
              <w:rPr>
                <w:rFonts w:hint="eastAsia" w:ascii="宋体" w:hAnsi="宋体" w:cs="宋体"/>
                <w:bCs/>
                <w:sz w:val="24"/>
                <w:szCs w:val="24"/>
              </w:rPr>
              <w:t>10%：调幅度设备在基准负载500Ω负载时，连续在0%-100%的调幅度范围内可调，调节幅度允差</w:t>
            </w:r>
            <w:r>
              <w:rPr>
                <w:rFonts w:hint="eastAsia" w:ascii="宋体" w:hAnsi="宋体" w:cs="宋体"/>
                <w:bCs/>
                <w:sz w:val="24"/>
                <w:szCs w:val="24"/>
                <w:lang w:val="en-US" w:eastAsia="zh-CN"/>
              </w:rPr>
              <w:t>±</w:t>
            </w:r>
            <w:r>
              <w:rPr>
                <w:rFonts w:hint="eastAsia" w:ascii="宋体" w:hAnsi="宋体" w:cs="宋体"/>
                <w:bCs/>
                <w:sz w:val="24"/>
                <w:szCs w:val="24"/>
              </w:rPr>
              <w:t>5%。</w:t>
            </w:r>
          </w:p>
          <w:p w14:paraId="0A5CC4E5">
            <w:pPr>
              <w:jc w:val="left"/>
              <w:rPr>
                <w:rFonts w:hint="eastAsia" w:ascii="宋体" w:hAnsi="宋体" w:cs="宋体"/>
                <w:bCs/>
                <w:sz w:val="24"/>
                <w:szCs w:val="24"/>
              </w:rPr>
            </w:pPr>
            <w:r>
              <w:rPr>
                <w:rFonts w:hint="eastAsia" w:ascii="宋体" w:hAnsi="宋体" w:cs="宋体"/>
                <w:bCs/>
                <w:sz w:val="24"/>
                <w:szCs w:val="24"/>
              </w:rPr>
              <w:t>7</w:t>
            </w:r>
            <w:r>
              <w:rPr>
                <w:rFonts w:hint="eastAsia" w:ascii="宋体" w:hAnsi="宋体" w:cs="宋体"/>
                <w:bCs/>
                <w:sz w:val="24"/>
                <w:szCs w:val="24"/>
                <w:lang w:val="en-US" w:eastAsia="zh-CN"/>
              </w:rPr>
              <w:t>.</w:t>
            </w:r>
            <w:r>
              <w:rPr>
                <w:rFonts w:hint="eastAsia" w:ascii="宋体" w:hAnsi="宋体" w:cs="宋体"/>
                <w:bCs/>
                <w:sz w:val="24"/>
                <w:szCs w:val="24"/>
              </w:rPr>
              <w:t>加热：加热温度间断控制，表面接触最高温度≤48℃</w:t>
            </w:r>
          </w:p>
          <w:p w14:paraId="102610CD">
            <w:pPr>
              <w:jc w:val="left"/>
              <w:rPr>
                <w:rFonts w:hint="eastAsia" w:ascii="宋体" w:hAnsi="宋体" w:eastAsia="宋体" w:cs="宋体"/>
              </w:rPr>
            </w:pPr>
            <w:r>
              <w:rPr>
                <w:rFonts w:hint="eastAsia" w:ascii="宋体" w:hAnsi="宋体" w:cs="宋体"/>
                <w:bCs/>
                <w:sz w:val="24"/>
                <w:szCs w:val="24"/>
              </w:rPr>
              <w:t>8</w:t>
            </w:r>
            <w:r>
              <w:rPr>
                <w:rFonts w:hint="eastAsia" w:ascii="宋体" w:hAnsi="宋体" w:cs="宋体"/>
                <w:bCs/>
                <w:sz w:val="24"/>
                <w:szCs w:val="24"/>
                <w:lang w:val="en-US" w:eastAsia="zh-CN"/>
              </w:rPr>
              <w:t>.</w:t>
            </w:r>
            <w:r>
              <w:rPr>
                <w:rFonts w:hint="eastAsia" w:ascii="宋体" w:hAnsi="宋体" w:cs="宋体"/>
                <w:bCs/>
                <w:sz w:val="24"/>
                <w:szCs w:val="24"/>
              </w:rPr>
              <w:t>默认的工作温度：43℃</w:t>
            </w:r>
            <w:r>
              <w:rPr>
                <w:rFonts w:hint="eastAsia" w:ascii="宋体" w:hAnsi="宋体" w:cs="宋体"/>
                <w:bCs/>
                <w:sz w:val="24"/>
                <w:szCs w:val="24"/>
                <w:lang w:val="en-US" w:eastAsia="zh-CN"/>
              </w:rPr>
              <w:t>±</w:t>
            </w:r>
            <w:r>
              <w:rPr>
                <w:rFonts w:hint="eastAsia" w:ascii="宋体" w:hAnsi="宋体" w:cs="宋体"/>
                <w:bCs/>
                <w:sz w:val="24"/>
                <w:szCs w:val="24"/>
              </w:rPr>
              <w:t>3℃</w:t>
            </w:r>
          </w:p>
        </w:tc>
        <w:tc>
          <w:tcPr>
            <w:tcW w:w="35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F5E5484">
            <w:pPr>
              <w:pStyle w:val="3"/>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3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0134466">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6C1EED79">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B6A7">
            <w:pPr>
              <w:spacing w:line="360" w:lineRule="auto"/>
              <w:jc w:val="center"/>
              <w:rPr>
                <w:rFonts w:hint="default" w:ascii="宋体" w:hAnsi="宋体" w:eastAsia="宋体" w:cs="@仿宋_GB2312"/>
                <w:kern w:val="2"/>
                <w:sz w:val="24"/>
                <w:szCs w:val="24"/>
                <w:lang w:val="en-US" w:eastAsia="zh-CN" w:bidi="ar-SA"/>
              </w:rPr>
            </w:pPr>
            <w:r>
              <w:rPr>
                <w:rFonts w:hint="eastAsia" w:ascii="宋体" w:hAnsi="宋体"/>
                <w:sz w:val="24"/>
                <w:szCs w:val="24"/>
                <w:lang w:val="en-US" w:eastAsia="zh-CN"/>
              </w:rPr>
              <w:t>14</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4300">
            <w:pPr>
              <w:spacing w:line="36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 w:val="0"/>
                <w:bCs/>
                <w:sz w:val="24"/>
                <w:szCs w:val="24"/>
              </w:rPr>
              <w:t>磁振热治疗仪</w:t>
            </w:r>
          </w:p>
        </w:tc>
        <w:tc>
          <w:tcPr>
            <w:tcW w:w="3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7A8F">
            <w:pPr>
              <w:jc w:val="left"/>
              <w:rPr>
                <w:rFonts w:hint="eastAsia"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双通道台面机型，配二种适用不同部位的治疗导子；</w:t>
            </w:r>
          </w:p>
          <w:p w14:paraId="295CBC78">
            <w:pPr>
              <w:jc w:val="left"/>
              <w:rPr>
                <w:rFonts w:hint="eastAsia"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≥7英寸彩色液晶显示屏；</w:t>
            </w:r>
          </w:p>
          <w:p w14:paraId="127D34EB">
            <w:pPr>
              <w:jc w:val="left"/>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磁场强度：最大磁感应强度38mT，允差±30%。</w:t>
            </w:r>
          </w:p>
          <w:p w14:paraId="325D217C">
            <w:pPr>
              <w:jc w:val="left"/>
              <w:rPr>
                <w:rFonts w:hint="eastAsia" w:ascii="宋体" w:hAnsi="宋体" w:cs="宋体"/>
                <w:bCs/>
                <w:sz w:val="24"/>
                <w:szCs w:val="24"/>
              </w:rPr>
            </w:pPr>
            <w:r>
              <w:rPr>
                <w:rFonts w:hint="eastAsia" w:ascii="宋体" w:hAnsi="宋体" w:cs="宋体"/>
                <w:bCs/>
                <w:sz w:val="24"/>
                <w:szCs w:val="24"/>
              </w:rPr>
              <w:t>4</w:t>
            </w:r>
            <w:r>
              <w:rPr>
                <w:rFonts w:hint="eastAsia" w:ascii="宋体" w:hAnsi="宋体" w:cs="宋体"/>
                <w:bCs/>
                <w:sz w:val="24"/>
                <w:szCs w:val="24"/>
                <w:lang w:val="en-US" w:eastAsia="zh-CN"/>
              </w:rPr>
              <w:t>.</w:t>
            </w:r>
            <w:r>
              <w:rPr>
                <w:rFonts w:hint="eastAsia" w:ascii="宋体" w:hAnsi="宋体" w:cs="宋体"/>
                <w:bCs/>
                <w:sz w:val="24"/>
                <w:szCs w:val="24"/>
              </w:rPr>
              <w:t>振动频率：50Hz±1Hz；</w:t>
            </w:r>
          </w:p>
          <w:p w14:paraId="08590919">
            <w:pPr>
              <w:jc w:val="left"/>
              <w:rPr>
                <w:rFonts w:hint="eastAsia" w:ascii="宋体" w:hAnsi="宋体" w:cs="宋体"/>
                <w:bCs/>
                <w:sz w:val="24"/>
                <w:szCs w:val="24"/>
              </w:rPr>
            </w:pPr>
            <w:r>
              <w:rPr>
                <w:rFonts w:hint="eastAsia" w:ascii="宋体" w:hAnsi="宋体" w:cs="宋体"/>
                <w:bCs/>
                <w:sz w:val="24"/>
                <w:szCs w:val="24"/>
              </w:rPr>
              <w:t>■5</w:t>
            </w:r>
            <w:r>
              <w:rPr>
                <w:rFonts w:hint="eastAsia" w:ascii="宋体" w:hAnsi="宋体" w:cs="宋体"/>
                <w:bCs/>
                <w:sz w:val="24"/>
                <w:szCs w:val="24"/>
                <w:lang w:val="en-US" w:eastAsia="zh-CN"/>
              </w:rPr>
              <w:t>.</w:t>
            </w:r>
            <w:r>
              <w:rPr>
                <w:rFonts w:hint="eastAsia" w:ascii="宋体" w:hAnsi="宋体" w:cs="宋体"/>
                <w:bCs/>
                <w:sz w:val="24"/>
                <w:szCs w:val="24"/>
              </w:rPr>
              <w:t>具有六种工作模式选择</w:t>
            </w:r>
          </w:p>
          <w:p w14:paraId="23793EB8">
            <w:pPr>
              <w:jc w:val="left"/>
              <w:rPr>
                <w:rFonts w:hint="eastAsia" w:ascii="宋体" w:hAnsi="宋体" w:cs="宋体"/>
                <w:bCs/>
                <w:sz w:val="24"/>
                <w:szCs w:val="24"/>
              </w:rPr>
            </w:pPr>
            <w:r>
              <w:rPr>
                <w:rFonts w:hint="eastAsia" w:ascii="宋体" w:hAnsi="宋体" w:cs="宋体"/>
                <w:bCs/>
                <w:sz w:val="24"/>
                <w:szCs w:val="24"/>
              </w:rPr>
              <w:t>模式 1：工作周期为 1s，频率 1Hz，占空比 10%；</w:t>
            </w:r>
          </w:p>
          <w:p w14:paraId="638C771B">
            <w:pPr>
              <w:jc w:val="left"/>
              <w:rPr>
                <w:rFonts w:hint="eastAsia" w:ascii="宋体" w:hAnsi="宋体" w:cs="宋体"/>
                <w:bCs/>
                <w:sz w:val="24"/>
                <w:szCs w:val="24"/>
              </w:rPr>
            </w:pPr>
            <w:r>
              <w:rPr>
                <w:rFonts w:hint="eastAsia" w:ascii="宋体" w:hAnsi="宋体" w:cs="宋体"/>
                <w:bCs/>
                <w:sz w:val="24"/>
                <w:szCs w:val="24"/>
              </w:rPr>
              <w:t>模式 2：工作周期为 2s，频率 0.5Hz，占空比 10%；</w:t>
            </w:r>
          </w:p>
          <w:p w14:paraId="2D786D0A">
            <w:pPr>
              <w:jc w:val="left"/>
              <w:rPr>
                <w:rFonts w:hint="eastAsia" w:ascii="宋体" w:hAnsi="宋体" w:cs="宋体"/>
                <w:bCs/>
                <w:sz w:val="24"/>
                <w:szCs w:val="24"/>
              </w:rPr>
            </w:pPr>
            <w:r>
              <w:rPr>
                <w:rFonts w:hint="eastAsia" w:ascii="宋体" w:hAnsi="宋体" w:cs="宋体"/>
                <w:bCs/>
                <w:sz w:val="24"/>
                <w:szCs w:val="24"/>
              </w:rPr>
              <w:t>模式 3：工作周期为 2.5s，频率 0.4Hz，占空比 8%；</w:t>
            </w:r>
          </w:p>
          <w:p w14:paraId="19F7D290">
            <w:pPr>
              <w:jc w:val="left"/>
              <w:rPr>
                <w:rFonts w:hint="eastAsia" w:ascii="宋体" w:hAnsi="宋体" w:cs="宋体"/>
                <w:bCs/>
                <w:sz w:val="24"/>
                <w:szCs w:val="24"/>
              </w:rPr>
            </w:pPr>
            <w:r>
              <w:rPr>
                <w:rFonts w:hint="eastAsia" w:ascii="宋体" w:hAnsi="宋体" w:cs="宋体"/>
                <w:bCs/>
                <w:sz w:val="24"/>
                <w:szCs w:val="24"/>
              </w:rPr>
              <w:t>模式 4：工作周期为 3s，频率 0.33Hz，占空比 13.33%；</w:t>
            </w:r>
          </w:p>
          <w:p w14:paraId="5FC9C315">
            <w:pPr>
              <w:jc w:val="left"/>
              <w:rPr>
                <w:rFonts w:hint="eastAsia" w:ascii="宋体" w:hAnsi="宋体" w:cs="宋体"/>
                <w:bCs/>
                <w:sz w:val="24"/>
                <w:szCs w:val="24"/>
              </w:rPr>
            </w:pPr>
            <w:r>
              <w:rPr>
                <w:rFonts w:hint="eastAsia" w:ascii="宋体" w:hAnsi="宋体" w:cs="宋体"/>
                <w:bCs/>
                <w:sz w:val="24"/>
                <w:szCs w:val="24"/>
              </w:rPr>
              <w:t>模式 5：工作周期为 4s，频率 0.25Hz，占空比 25%；</w:t>
            </w:r>
          </w:p>
          <w:p w14:paraId="2E558CD5">
            <w:pPr>
              <w:jc w:val="left"/>
              <w:rPr>
                <w:rFonts w:hint="eastAsia" w:ascii="宋体" w:hAnsi="宋体" w:cs="宋体"/>
                <w:bCs/>
                <w:sz w:val="24"/>
                <w:szCs w:val="24"/>
              </w:rPr>
            </w:pPr>
            <w:r>
              <w:rPr>
                <w:rFonts w:hint="eastAsia" w:ascii="宋体" w:hAnsi="宋体" w:cs="宋体"/>
                <w:bCs/>
                <w:sz w:val="24"/>
                <w:szCs w:val="24"/>
              </w:rPr>
              <w:t>模式 6：工作周期为 5s，2 种脉冲交替，</w:t>
            </w:r>
          </w:p>
          <w:p w14:paraId="197AFD05">
            <w:pPr>
              <w:jc w:val="left"/>
              <w:rPr>
                <w:rFonts w:hint="eastAsia" w:ascii="宋体" w:hAnsi="宋体" w:cs="宋体"/>
                <w:bCs/>
                <w:sz w:val="24"/>
                <w:szCs w:val="24"/>
              </w:rPr>
            </w:pPr>
            <w:r>
              <w:rPr>
                <w:rFonts w:hint="eastAsia" w:ascii="宋体" w:hAnsi="宋体" w:cs="宋体"/>
                <w:bCs/>
                <w:sz w:val="24"/>
                <w:szCs w:val="24"/>
              </w:rPr>
              <w:t>第一种：频率 0.71Hz，占空比 29%；</w:t>
            </w:r>
          </w:p>
          <w:p w14:paraId="41746814">
            <w:pPr>
              <w:jc w:val="left"/>
              <w:rPr>
                <w:rFonts w:hint="eastAsia" w:ascii="宋体" w:hAnsi="宋体" w:cs="宋体"/>
                <w:bCs/>
                <w:sz w:val="24"/>
                <w:szCs w:val="24"/>
              </w:rPr>
            </w:pPr>
            <w:r>
              <w:rPr>
                <w:rFonts w:hint="eastAsia" w:ascii="宋体" w:hAnsi="宋体" w:cs="宋体"/>
                <w:bCs/>
                <w:sz w:val="24"/>
                <w:szCs w:val="24"/>
              </w:rPr>
              <w:t>第二种：频率 0.28Hz，占空比 11%；</w:t>
            </w:r>
          </w:p>
          <w:p w14:paraId="25BAA29C">
            <w:pPr>
              <w:jc w:val="left"/>
              <w:rPr>
                <w:rFonts w:hint="eastAsia" w:ascii="宋体" w:hAnsi="宋体" w:cs="宋体"/>
                <w:b/>
                <w:bCs w:val="0"/>
                <w:sz w:val="24"/>
                <w:szCs w:val="24"/>
                <w:lang w:eastAsia="zh-CN"/>
              </w:rPr>
            </w:pPr>
            <w:r>
              <w:rPr>
                <w:rFonts w:hint="eastAsia" w:ascii="宋体" w:hAnsi="宋体" w:cs="宋体"/>
                <w:b/>
                <w:bCs w:val="0"/>
                <w:sz w:val="24"/>
                <w:szCs w:val="24"/>
                <w:lang w:eastAsia="zh-CN"/>
              </w:rPr>
              <w:t>（投标文件中提供产品注册证或产品技术白皮书或第三方检测机构出具的检测报告或产品彩页证明材料进行佐证）</w:t>
            </w:r>
          </w:p>
          <w:p w14:paraId="1AEC31E1">
            <w:pPr>
              <w:jc w:val="left"/>
              <w:rPr>
                <w:rFonts w:hint="eastAsia" w:ascii="宋体" w:hAnsi="宋体" w:cs="宋体"/>
                <w:bCs/>
                <w:sz w:val="24"/>
                <w:szCs w:val="24"/>
              </w:rPr>
            </w:pPr>
            <w:r>
              <w:rPr>
                <w:rFonts w:hint="eastAsia" w:ascii="宋体" w:hAnsi="宋体" w:cs="宋体"/>
                <w:bCs/>
                <w:sz w:val="24"/>
                <w:szCs w:val="24"/>
              </w:rPr>
              <w:t>6</w:t>
            </w:r>
            <w:r>
              <w:rPr>
                <w:rFonts w:hint="eastAsia" w:ascii="宋体" w:hAnsi="宋体" w:cs="宋体"/>
                <w:bCs/>
                <w:sz w:val="24"/>
                <w:szCs w:val="24"/>
                <w:lang w:val="en-US" w:eastAsia="zh-CN"/>
              </w:rPr>
              <w:t>.</w:t>
            </w:r>
            <w:r>
              <w:rPr>
                <w:rFonts w:hint="eastAsia" w:ascii="宋体" w:hAnsi="宋体" w:cs="宋体"/>
                <w:bCs/>
                <w:sz w:val="24"/>
                <w:szCs w:val="24"/>
              </w:rPr>
              <w:t>加热方式：40℃、46℃、52℃、58℃、常温五个档可调，误差为±2℃；</w:t>
            </w:r>
          </w:p>
          <w:p w14:paraId="401B4ABB">
            <w:pPr>
              <w:jc w:val="left"/>
              <w:rPr>
                <w:rFonts w:hint="eastAsia" w:ascii="宋体" w:hAnsi="宋体" w:cs="宋体"/>
                <w:bCs/>
                <w:sz w:val="24"/>
                <w:szCs w:val="24"/>
              </w:rPr>
            </w:pPr>
            <w:r>
              <w:rPr>
                <w:rFonts w:hint="eastAsia" w:ascii="宋体" w:hAnsi="宋体" w:cs="宋体"/>
                <w:bCs/>
                <w:sz w:val="24"/>
                <w:szCs w:val="24"/>
              </w:rPr>
              <w:t>7</w:t>
            </w:r>
            <w:r>
              <w:rPr>
                <w:rFonts w:hint="eastAsia" w:ascii="宋体" w:hAnsi="宋体" w:cs="宋体"/>
                <w:bCs/>
                <w:sz w:val="24"/>
                <w:szCs w:val="24"/>
                <w:lang w:val="en-US" w:eastAsia="zh-CN"/>
              </w:rPr>
              <w:t>.</w:t>
            </w:r>
            <w:r>
              <w:rPr>
                <w:rFonts w:hint="eastAsia" w:ascii="宋体" w:hAnsi="宋体" w:cs="宋体"/>
                <w:bCs/>
                <w:sz w:val="24"/>
                <w:szCs w:val="24"/>
              </w:rPr>
              <w:t>超温保护装置：具有独立于恒温器的非自动复位的超温保护装置，超温保护装置动作时，停止输出，应用部分的温度应不超过 60℃；</w:t>
            </w:r>
          </w:p>
          <w:p w14:paraId="2595D82F">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kern w:val="2"/>
                <w:sz w:val="24"/>
                <w:szCs w:val="24"/>
                <w:lang w:val="en-US" w:eastAsia="zh-CN" w:bidi="ar-SA"/>
              </w:rPr>
            </w:pPr>
            <w:r>
              <w:rPr>
                <w:rFonts w:hint="eastAsia" w:ascii="宋体" w:hAnsi="宋体" w:cs="宋体"/>
                <w:bCs/>
                <w:sz w:val="24"/>
                <w:szCs w:val="24"/>
              </w:rPr>
              <w:t>8</w:t>
            </w:r>
            <w:r>
              <w:rPr>
                <w:rFonts w:hint="eastAsia" w:ascii="宋体" w:hAnsi="宋体" w:cs="宋体"/>
                <w:bCs/>
                <w:sz w:val="24"/>
                <w:szCs w:val="24"/>
                <w:lang w:val="en-US" w:eastAsia="zh-CN"/>
              </w:rPr>
              <w:t>.</w:t>
            </w:r>
            <w:r>
              <w:rPr>
                <w:rFonts w:hint="eastAsia" w:ascii="宋体" w:hAnsi="宋体" w:cs="宋体"/>
                <w:bCs/>
                <w:sz w:val="24"/>
                <w:szCs w:val="24"/>
              </w:rPr>
              <w:t xml:space="preserve">时间选择：1～60分钟可调，步距增量为1分钟，误差为±10% </w:t>
            </w:r>
            <w:r>
              <w:rPr>
                <w:rFonts w:hint="eastAsia" w:ascii="宋体" w:hAnsi="宋体" w:cs="宋体"/>
                <w:bCs/>
                <w:sz w:val="24"/>
                <w:szCs w:val="24"/>
                <w:lang w:eastAsia="zh-CN"/>
              </w:rPr>
              <w:t>。</w:t>
            </w:r>
          </w:p>
        </w:tc>
        <w:tc>
          <w:tcPr>
            <w:tcW w:w="35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C77ECE4">
            <w:pPr>
              <w:spacing w:line="360" w:lineRule="auto"/>
              <w:jc w:val="center"/>
              <w:rPr>
                <w:rFonts w:hint="eastAsia" w:ascii="宋体" w:hAnsi="宋体" w:eastAsia="宋体" w:cs="@仿宋_GB2312"/>
                <w:bCs/>
                <w:kern w:val="2"/>
                <w:sz w:val="24"/>
                <w:szCs w:val="24"/>
                <w:lang w:val="en-US" w:eastAsia="zh-CN" w:bidi="ar-SA"/>
              </w:rPr>
            </w:pPr>
            <w:r>
              <w:rPr>
                <w:rFonts w:hint="eastAsia" w:ascii="宋体" w:hAnsi="宋体"/>
                <w:bCs/>
                <w:sz w:val="24"/>
                <w:szCs w:val="24"/>
                <w:lang w:val="en-US" w:eastAsia="zh-CN"/>
              </w:rPr>
              <w:t>1</w:t>
            </w:r>
          </w:p>
        </w:tc>
        <w:tc>
          <w:tcPr>
            <w:tcW w:w="3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469E836">
            <w:pPr>
              <w:pStyle w:val="3"/>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台</w:t>
            </w:r>
          </w:p>
        </w:tc>
      </w:tr>
    </w:tbl>
    <w:p w14:paraId="1A939AE9">
      <w:pPr>
        <w:pStyle w:val="10"/>
        <w:spacing w:line="500" w:lineRule="exact"/>
        <w:ind w:left="0" w:leftChars="0" w:firstLine="0" w:firstLineChars="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第4包：康复临床教研室运动治疗系统</w:t>
      </w:r>
    </w:p>
    <w:p w14:paraId="0CBAF052">
      <w:pPr>
        <w:pStyle w:val="10"/>
        <w:spacing w:line="500" w:lineRule="exact"/>
        <w:ind w:left="0" w:firstLine="482"/>
        <w:rPr>
          <w:rFonts w:hint="eastAsia" w:ascii="宋体" w:hAnsi="宋体" w:eastAsia="宋体" w:cs="宋体"/>
          <w:b/>
          <w:bCs/>
          <w:sz w:val="24"/>
          <w:szCs w:val="24"/>
        </w:rPr>
      </w:pPr>
      <w:r>
        <w:rPr>
          <w:rFonts w:hint="eastAsia" w:ascii="宋体" w:hAnsi="宋体" w:eastAsia="宋体" w:cs="宋体"/>
          <w:b/>
          <w:bCs/>
          <w:sz w:val="24"/>
          <w:szCs w:val="24"/>
        </w:rPr>
        <w:t>（一）货物指标重要性表述</w:t>
      </w:r>
    </w:p>
    <w:tbl>
      <w:tblPr>
        <w:tblStyle w:val="11"/>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272"/>
        <w:gridCol w:w="5434"/>
      </w:tblGrid>
      <w:tr w14:paraId="4353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7DA169E1">
            <w:pPr>
              <w:spacing w:line="360" w:lineRule="auto"/>
              <w:jc w:val="center"/>
              <w:rPr>
                <w:rFonts w:hint="eastAsia" w:ascii="宋体" w:hAnsi="宋体" w:cs="宋体"/>
                <w:szCs w:val="24"/>
              </w:rPr>
            </w:pPr>
            <w:r>
              <w:rPr>
                <w:rFonts w:hint="eastAsia" w:asciiTheme="majorEastAsia" w:hAnsiTheme="majorEastAsia" w:eastAsiaTheme="majorEastAsia"/>
                <w:b/>
                <w:szCs w:val="24"/>
              </w:rPr>
              <w:t>标识重要性</w:t>
            </w:r>
          </w:p>
        </w:tc>
        <w:tc>
          <w:tcPr>
            <w:tcW w:w="1272" w:type="dxa"/>
            <w:vAlign w:val="center"/>
          </w:tcPr>
          <w:p w14:paraId="05E4DD2C">
            <w:pPr>
              <w:spacing w:line="360" w:lineRule="auto"/>
              <w:jc w:val="center"/>
              <w:rPr>
                <w:rFonts w:hint="eastAsia" w:ascii="宋体" w:hAnsi="宋体" w:cs="宋体"/>
                <w:szCs w:val="24"/>
              </w:rPr>
            </w:pPr>
            <w:r>
              <w:rPr>
                <w:rFonts w:hint="eastAsia" w:asciiTheme="majorEastAsia" w:hAnsiTheme="majorEastAsia" w:eastAsiaTheme="majorEastAsia"/>
                <w:b/>
                <w:szCs w:val="24"/>
              </w:rPr>
              <w:t>标识符号</w:t>
            </w:r>
          </w:p>
        </w:tc>
        <w:tc>
          <w:tcPr>
            <w:tcW w:w="5434" w:type="dxa"/>
            <w:vAlign w:val="center"/>
          </w:tcPr>
          <w:p w14:paraId="0D7C3C6F">
            <w:pPr>
              <w:spacing w:line="360" w:lineRule="auto"/>
              <w:jc w:val="center"/>
              <w:rPr>
                <w:rFonts w:hint="eastAsia" w:ascii="宋体" w:hAnsi="宋体" w:cs="宋体"/>
                <w:szCs w:val="24"/>
              </w:rPr>
            </w:pPr>
            <w:r>
              <w:rPr>
                <w:rFonts w:hint="eastAsia" w:asciiTheme="majorEastAsia" w:hAnsiTheme="majorEastAsia" w:eastAsiaTheme="majorEastAsia"/>
                <w:b/>
                <w:szCs w:val="24"/>
              </w:rPr>
              <w:t>代表意思</w:t>
            </w:r>
          </w:p>
        </w:tc>
      </w:tr>
      <w:tr w14:paraId="0E01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412EBB3B">
            <w:pPr>
              <w:spacing w:line="360" w:lineRule="auto"/>
              <w:jc w:val="center"/>
              <w:rPr>
                <w:rFonts w:hint="eastAsia" w:ascii="宋体" w:hAnsi="宋体" w:cs="宋体"/>
                <w:szCs w:val="24"/>
              </w:rPr>
            </w:pPr>
            <w:r>
              <w:rPr>
                <w:rFonts w:hint="eastAsia" w:ascii="宋体" w:hAnsi="宋体" w:cs="宋体"/>
                <w:sz w:val="24"/>
                <w:szCs w:val="18"/>
              </w:rPr>
              <w:t>关键性指标项</w:t>
            </w:r>
          </w:p>
        </w:tc>
        <w:tc>
          <w:tcPr>
            <w:tcW w:w="1272" w:type="dxa"/>
            <w:vAlign w:val="center"/>
          </w:tcPr>
          <w:p w14:paraId="1C8C637F">
            <w:pPr>
              <w:spacing w:line="360" w:lineRule="auto"/>
              <w:jc w:val="center"/>
              <w:rPr>
                <w:rFonts w:hint="eastAsia" w:ascii="宋体" w:hAnsi="宋体" w:cs="宋体"/>
                <w:szCs w:val="24"/>
              </w:rPr>
            </w:pPr>
            <w:r>
              <w:rPr>
                <w:rFonts w:hint="eastAsia" w:ascii="宋体" w:hAnsi="宋体" w:cs="宋体"/>
                <w:sz w:val="24"/>
                <w:szCs w:val="18"/>
              </w:rPr>
              <w:t>★</w:t>
            </w:r>
          </w:p>
        </w:tc>
        <w:tc>
          <w:tcPr>
            <w:tcW w:w="5434" w:type="dxa"/>
            <w:vAlign w:val="center"/>
          </w:tcPr>
          <w:p w14:paraId="384B725E">
            <w:pPr>
              <w:spacing w:line="360" w:lineRule="auto"/>
              <w:jc w:val="center"/>
              <w:rPr>
                <w:rFonts w:hint="eastAsia" w:ascii="宋体" w:hAnsi="宋体" w:cs="宋体"/>
                <w:szCs w:val="24"/>
              </w:rPr>
            </w:pPr>
            <w:r>
              <w:rPr>
                <w:rFonts w:hint="eastAsia" w:ascii="宋体" w:hAnsi="宋体" w:cs="宋体"/>
                <w:sz w:val="24"/>
                <w:szCs w:val="18"/>
              </w:rPr>
              <w:t>不满足该指标项将导致投标被拒绝</w:t>
            </w:r>
          </w:p>
        </w:tc>
      </w:tr>
      <w:tr w14:paraId="0C4B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0D425534">
            <w:pPr>
              <w:spacing w:line="360" w:lineRule="auto"/>
              <w:jc w:val="center"/>
              <w:rPr>
                <w:rFonts w:hint="eastAsia" w:ascii="宋体" w:hAnsi="宋体" w:cs="宋体"/>
                <w:szCs w:val="24"/>
              </w:rPr>
            </w:pPr>
            <w:r>
              <w:rPr>
                <w:rFonts w:hint="eastAsia" w:ascii="宋体" w:hAnsi="宋体" w:cs="宋体"/>
                <w:sz w:val="24"/>
                <w:szCs w:val="18"/>
              </w:rPr>
              <w:t>重要指标项</w:t>
            </w:r>
          </w:p>
        </w:tc>
        <w:tc>
          <w:tcPr>
            <w:tcW w:w="1272" w:type="dxa"/>
            <w:vAlign w:val="center"/>
          </w:tcPr>
          <w:p w14:paraId="3308A9CF">
            <w:pPr>
              <w:spacing w:line="360" w:lineRule="auto"/>
              <w:jc w:val="center"/>
              <w:rPr>
                <w:rFonts w:hint="eastAsia" w:ascii="宋体" w:hAnsi="宋体" w:cs="宋体"/>
                <w:szCs w:val="24"/>
              </w:rPr>
            </w:pPr>
            <w:r>
              <w:rPr>
                <w:rFonts w:hint="eastAsia" w:ascii="宋体" w:hAnsi="宋体" w:cs="宋体"/>
                <w:sz w:val="24"/>
                <w:szCs w:val="18"/>
              </w:rPr>
              <w:t>■</w:t>
            </w:r>
          </w:p>
        </w:tc>
        <w:tc>
          <w:tcPr>
            <w:tcW w:w="5434" w:type="dxa"/>
            <w:vAlign w:val="center"/>
          </w:tcPr>
          <w:p w14:paraId="7DF5F7C0">
            <w:pPr>
              <w:spacing w:line="360" w:lineRule="auto"/>
              <w:jc w:val="center"/>
              <w:rPr>
                <w:rFonts w:hint="eastAsia" w:ascii="宋体" w:hAnsi="宋体" w:cs="宋体"/>
                <w:szCs w:val="18"/>
              </w:rPr>
            </w:pPr>
            <w:r>
              <w:rPr>
                <w:rFonts w:hint="eastAsia" w:ascii="宋体" w:hAnsi="宋体" w:cs="宋体"/>
                <w:sz w:val="24"/>
                <w:szCs w:val="24"/>
              </w:rPr>
              <w:t>评分项，每满足一项得</w:t>
            </w:r>
            <w:r>
              <w:rPr>
                <w:rFonts w:hint="eastAsia" w:ascii="宋体" w:hAnsi="宋体" w:cs="宋体"/>
                <w:sz w:val="24"/>
                <w:szCs w:val="24"/>
                <w:lang w:val="en-US" w:eastAsia="zh-CN"/>
              </w:rPr>
              <w:t>6</w:t>
            </w:r>
            <w:r>
              <w:rPr>
                <w:rFonts w:hint="eastAsia" w:ascii="宋体" w:hAnsi="宋体" w:cs="宋体"/>
                <w:sz w:val="24"/>
                <w:szCs w:val="24"/>
              </w:rPr>
              <w:t>分</w:t>
            </w:r>
          </w:p>
        </w:tc>
      </w:tr>
      <w:tr w14:paraId="366A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1221B87F">
            <w:pPr>
              <w:spacing w:line="360" w:lineRule="auto"/>
              <w:jc w:val="center"/>
              <w:rPr>
                <w:rFonts w:hint="eastAsia" w:ascii="宋体" w:hAnsi="宋体" w:eastAsia="宋体" w:cs="宋体"/>
                <w:szCs w:val="18"/>
              </w:rPr>
            </w:pPr>
            <w:r>
              <w:rPr>
                <w:rFonts w:hint="eastAsia" w:ascii="宋体" w:hAnsi="宋体" w:cs="宋体"/>
                <w:sz w:val="24"/>
                <w:szCs w:val="18"/>
              </w:rPr>
              <w:t>无标识项</w:t>
            </w:r>
          </w:p>
        </w:tc>
        <w:tc>
          <w:tcPr>
            <w:tcW w:w="1272" w:type="dxa"/>
            <w:vAlign w:val="center"/>
          </w:tcPr>
          <w:p w14:paraId="54CDC719">
            <w:pPr>
              <w:spacing w:line="360" w:lineRule="auto"/>
              <w:jc w:val="center"/>
              <w:rPr>
                <w:rFonts w:hint="eastAsia" w:ascii="宋体" w:hAnsi="宋体" w:eastAsia="宋体" w:cs="宋体"/>
                <w:szCs w:val="18"/>
              </w:rPr>
            </w:pPr>
          </w:p>
        </w:tc>
        <w:tc>
          <w:tcPr>
            <w:tcW w:w="5434" w:type="dxa"/>
            <w:vAlign w:val="center"/>
          </w:tcPr>
          <w:p w14:paraId="0147C85A">
            <w:pPr>
              <w:pStyle w:val="9"/>
              <w:widowControl/>
              <w:spacing w:line="360" w:lineRule="auto"/>
              <w:ind w:firstLine="480" w:firstLineChars="200"/>
              <w:jc w:val="center"/>
              <w:rPr>
                <w:rFonts w:hint="eastAsia" w:ascii="宋体" w:hAnsi="宋体" w:eastAsia="宋体" w:cs="宋体"/>
                <w:szCs w:val="18"/>
              </w:rPr>
            </w:pPr>
            <w:r>
              <w:rPr>
                <w:rFonts w:hint="eastAsia" w:ascii="宋体" w:hAnsi="宋体" w:cs="宋体"/>
                <w:szCs w:val="24"/>
              </w:rPr>
              <w:t>投标人/供应商须在投标文件/响应文件中提供承诺，</w:t>
            </w:r>
            <w:r>
              <w:rPr>
                <w:rFonts w:hint="eastAsia" w:ascii="宋体" w:hAnsi="宋体" w:cs="宋体"/>
                <w:b/>
                <w:bCs/>
                <w:szCs w:val="24"/>
              </w:rPr>
              <w:t>承诺无标识项完全满足采购文件要求，如履约验收期间所投产品不满足采购文件要求，采购人有权解除合同并上报政府采购监督管理部门，中标人/成交供应商承担由此产生的一切后果及责任（承诺函格式详见投标文件/响应文件格式）</w:t>
            </w:r>
            <w:r>
              <w:rPr>
                <w:rFonts w:hint="eastAsia" w:ascii="宋体" w:hAnsi="宋体" w:cs="宋体"/>
                <w:szCs w:val="24"/>
              </w:rPr>
              <w:t>。投标文件/响应文件中未提供相应承诺或承诺的内容不满足要求的，</w:t>
            </w:r>
            <w:r>
              <w:rPr>
                <w:rFonts w:hint="eastAsia" w:ascii="宋体" w:hAnsi="宋体" w:cs="宋体"/>
                <w:b/>
                <w:bCs/>
                <w:szCs w:val="24"/>
              </w:rPr>
              <w:t>投标/响应无效。</w:t>
            </w:r>
          </w:p>
        </w:tc>
      </w:tr>
      <w:tr w14:paraId="13D1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0BF159A2">
            <w:pPr>
              <w:pStyle w:val="10"/>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注：</w:t>
            </w:r>
          </w:p>
          <w:p w14:paraId="209DB9B6">
            <w:pPr>
              <w:pStyle w:val="10"/>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1、如某项标识中包含多条技术参数或要求，则该项标识所含内容均需满足或优于招标文件要求，否则不予认可。</w:t>
            </w:r>
          </w:p>
          <w:p w14:paraId="749AF976">
            <w:pPr>
              <w:pStyle w:val="10"/>
              <w:spacing w:line="50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、关于参数评审的相关要求：</w:t>
            </w:r>
          </w:p>
          <w:p w14:paraId="62417308">
            <w:pPr>
              <w:pStyle w:val="10"/>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①投标人必须对“★”项、“■”项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sz w:val="24"/>
                <w:szCs w:val="24"/>
              </w:rPr>
              <w:t>对应</w:t>
            </w:r>
            <w:r>
              <w:rPr>
                <w:rFonts w:ascii="宋体" w:hAnsi="宋体" w:eastAsia="宋体" w:cs="宋体"/>
                <w:sz w:val="24"/>
                <w:szCs w:val="24"/>
              </w:rPr>
              <w:t>的评审标准</w:t>
            </w:r>
            <w:r>
              <w:rPr>
                <w:rFonts w:hint="eastAsia" w:ascii="宋体" w:hAnsi="宋体" w:eastAsia="宋体" w:cs="宋体"/>
                <w:sz w:val="24"/>
                <w:szCs w:val="24"/>
              </w:rPr>
              <w:t>按</w:t>
            </w:r>
            <w:r>
              <w:rPr>
                <w:rFonts w:ascii="宋体" w:hAnsi="宋体" w:eastAsia="宋体" w:cs="宋体"/>
                <w:sz w:val="24"/>
                <w:szCs w:val="24"/>
              </w:rPr>
              <w:t>投标</w:t>
            </w:r>
            <w:r>
              <w:rPr>
                <w:rFonts w:hint="eastAsia" w:ascii="宋体" w:hAnsi="宋体" w:eastAsia="宋体" w:cs="宋体"/>
                <w:sz w:val="24"/>
                <w:szCs w:val="24"/>
              </w:rPr>
              <w:t>无效处理</w:t>
            </w:r>
            <w:r>
              <w:rPr>
                <w:rFonts w:ascii="宋体" w:hAnsi="宋体" w:eastAsia="宋体" w:cs="宋体"/>
                <w:sz w:val="24"/>
                <w:szCs w:val="24"/>
              </w:rPr>
              <w:t>或不得分）</w:t>
            </w:r>
            <w:r>
              <w:rPr>
                <w:rFonts w:hint="default" w:ascii="宋体" w:hAnsi="宋体" w:eastAsia="宋体" w:cs="宋体"/>
                <w:b w:val="0"/>
                <w:bCs w:val="0"/>
                <w:sz w:val="24"/>
                <w:szCs w:val="24"/>
              </w:rPr>
              <w:t>。</w:t>
            </w:r>
          </w:p>
          <w:p w14:paraId="0CC5520A">
            <w:pPr>
              <w:pStyle w:val="10"/>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②如下述采购需求清单中约定要求提供证明材料，请投标人在相应标识项的参数技术响应表后附相应的证明材料，同时需要在响应表中注明所在页码，且需要同证明材料进行对应。</w:t>
            </w:r>
          </w:p>
          <w:p w14:paraId="1C1B7A85">
            <w:pPr>
              <w:pStyle w:val="10"/>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③除采购需求清单中明确约定在投标文件（或投标时）提供检测或检验或测试报告等证明材料外，其他材料均为合同签订后提供。</w:t>
            </w:r>
          </w:p>
          <w:p w14:paraId="33D71DD2">
            <w:pPr>
              <w:pStyle w:val="10"/>
              <w:spacing w:line="500" w:lineRule="exact"/>
              <w:ind w:left="0" w:firstLine="0" w:firstLineChars="0"/>
              <w:rPr>
                <w:rFonts w:hint="eastAsia" w:ascii="宋体" w:hAnsi="宋体" w:eastAsia="宋体" w:cs="宋体"/>
                <w:b/>
                <w:bCs/>
                <w:color w:val="0000FF"/>
                <w:sz w:val="24"/>
                <w:szCs w:val="24"/>
              </w:rPr>
            </w:pPr>
            <w:r>
              <w:rPr>
                <w:rFonts w:hint="eastAsia" w:ascii="宋体" w:hAnsi="宋体" w:eastAsia="宋体" w:cs="宋体"/>
                <w:sz w:val="24"/>
                <w:szCs w:val="24"/>
              </w:rPr>
              <w:t>④采购人有权要求合同签订后，验收时中标人对所投产品功能参数进行逐项演示，如发现有与投标文件描述不符或弄虚作假行为，中标人承担违约责任。</w:t>
            </w:r>
          </w:p>
        </w:tc>
      </w:tr>
    </w:tbl>
    <w:p w14:paraId="1DB4C1D4">
      <w:pPr>
        <w:pStyle w:val="10"/>
        <w:numPr>
          <w:ilvl w:val="0"/>
          <w:numId w:val="6"/>
        </w:numPr>
        <w:ind w:left="0" w:firstLine="482"/>
        <w:rPr>
          <w:rFonts w:hint="eastAsia" w:ascii="宋体" w:hAnsi="宋体" w:eastAsia="宋体" w:cs="宋体"/>
          <w:b/>
          <w:bCs/>
          <w:sz w:val="24"/>
          <w:szCs w:val="24"/>
        </w:rPr>
      </w:pPr>
      <w:r>
        <w:rPr>
          <w:rFonts w:hint="eastAsia" w:ascii="宋体" w:hAnsi="宋体" w:eastAsia="宋体" w:cs="宋体"/>
          <w:b/>
          <w:bCs/>
          <w:sz w:val="24"/>
          <w:szCs w:val="24"/>
        </w:rPr>
        <w:t>货物指标要求</w:t>
      </w:r>
    </w:p>
    <w:p w14:paraId="7DC97E25">
      <w:pPr>
        <w:pStyle w:val="10"/>
        <w:numPr>
          <w:ilvl w:val="0"/>
          <w:numId w:val="0"/>
        </w:numPr>
        <w:ind w:leftChars="200"/>
        <w:rPr>
          <w:rFonts w:hint="default" w:ascii="宋体" w:hAnsi="宋体" w:eastAsia="宋体" w:cs="宋体"/>
          <w:b/>
          <w:bCs/>
          <w:sz w:val="24"/>
          <w:szCs w:val="24"/>
          <w:lang w:val="en-US"/>
        </w:rPr>
      </w:pPr>
      <w:r>
        <w:rPr>
          <w:rFonts w:hint="eastAsia" w:ascii="宋体" w:hAnsi="宋体" w:eastAsia="宋体" w:cs="宋体"/>
          <w:b/>
          <w:bCs/>
          <w:sz w:val="24"/>
          <w:szCs w:val="24"/>
          <w:lang w:val="en-US" w:eastAsia="zh-CN"/>
        </w:rPr>
        <w:t>采购运动治疗系统一套，配套设备清单如下：</w:t>
      </w:r>
    </w:p>
    <w:tbl>
      <w:tblPr>
        <w:tblStyle w:val="11"/>
        <w:tblW w:w="5101" w:type="pct"/>
        <w:tblInd w:w="-92" w:type="dxa"/>
        <w:tblLayout w:type="fixed"/>
        <w:tblCellMar>
          <w:top w:w="0" w:type="dxa"/>
          <w:left w:w="108" w:type="dxa"/>
          <w:bottom w:w="0" w:type="dxa"/>
          <w:right w:w="108" w:type="dxa"/>
        </w:tblCellMar>
      </w:tblPr>
      <w:tblGrid>
        <w:gridCol w:w="466"/>
        <w:gridCol w:w="815"/>
        <w:gridCol w:w="6348"/>
        <w:gridCol w:w="528"/>
        <w:gridCol w:w="539"/>
      </w:tblGrid>
      <w:tr w14:paraId="2D82034C">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B0AA">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序号</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F42F">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货物名称</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AF17">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技术参数及要求</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D72DC97">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数量</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24742D9">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单位</w:t>
            </w:r>
          </w:p>
        </w:tc>
      </w:tr>
      <w:tr w14:paraId="4F3CFED1">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B1BD">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AC06">
            <w:pPr>
              <w:pStyle w:val="3"/>
              <w:jc w:val="center"/>
              <w:rPr>
                <w:rFonts w:hint="eastAsia" w:ascii="宋体" w:hAnsi="宋体" w:eastAsia="宋体" w:cs="宋体"/>
              </w:rPr>
            </w:pPr>
            <w:r>
              <w:rPr>
                <w:rFonts w:hint="eastAsia" w:ascii="宋体" w:hAnsi="宋体" w:eastAsia="宋体" w:cs="宋体"/>
                <w:color w:val="000000"/>
                <w:sz w:val="24"/>
                <w:szCs w:val="24"/>
              </w:rPr>
              <w:t>下肢蹬腿训练器</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7992">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1.参考尺寸（长宽高）：1180×830×1270mm，允差±20mm；</w:t>
            </w:r>
          </w:p>
          <w:p w14:paraId="04EBDAA1">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2.采用≥50×100mm平椭圆管钢材，主体管材厚度≥2mm；</w:t>
            </w:r>
          </w:p>
          <w:p w14:paraId="1F607F1E">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3.液压阻力系统，活塞式运动。油缸采用72×72mm铝合金油缸，双向液压阻尼，10档阻力调节；</w:t>
            </w:r>
          </w:p>
          <w:p w14:paraId="18DFBEC1">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4.中立式扶手角度可调，扶手材质为海绵外包PU皮革，厚度≥5cm；</w:t>
            </w:r>
          </w:p>
          <w:p w14:paraId="57B216DC">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5.坐垫和靠背材质为聚氨酯发泡外包PU皮革，厚度≥6cm；</w:t>
            </w:r>
          </w:p>
          <w:p w14:paraId="2E566AD4">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6.膝部支撑垫的外形符合人体构造,直径≥10cm，将该区域的压力降至最低。</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C756960">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EEB43B4">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3EC61411">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EF38">
            <w:pPr>
              <w:pStyle w:val="3"/>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0AAA">
            <w:pPr>
              <w:pStyle w:val="3"/>
              <w:jc w:val="center"/>
              <w:rPr>
                <w:rFonts w:hint="eastAsia" w:ascii="宋体" w:hAnsi="宋体" w:eastAsia="宋体" w:cs="宋体"/>
              </w:rPr>
            </w:pPr>
            <w:r>
              <w:rPr>
                <w:rFonts w:hint="eastAsia" w:ascii="宋体" w:hAnsi="宋体" w:eastAsia="宋体" w:cs="宋体"/>
                <w:color w:val="000000"/>
                <w:sz w:val="24"/>
                <w:szCs w:val="24"/>
              </w:rPr>
              <w:t>髋部训练器</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20D7">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1.结构型式：脚轮、下肢支架、小腿支架及绑带、绳索、座垫、配重块、靠背垫；</w:t>
            </w:r>
          </w:p>
          <w:p w14:paraId="5C422AC1">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2.材质：静电喷塑架、镀烙件、不锈钢、PU面料内置高回弹海绵；</w:t>
            </w:r>
          </w:p>
          <w:p w14:paraId="382A98BE">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3.座位高(cm)：≥55；</w:t>
            </w:r>
          </w:p>
          <w:p w14:paraId="710D014F">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4.座位宽(cm)：≥48；</w:t>
            </w:r>
          </w:p>
          <w:p w14:paraId="21FA6477">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5.下肢支架长度(cm)：≥50；</w:t>
            </w:r>
          </w:p>
          <w:p w14:paraId="3AD79583">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6.下肢支架展角范围：0°～70°；</w:t>
            </w:r>
          </w:p>
          <w:p w14:paraId="09F823D3">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7.配重块质量×块数：2kg×4；</w:t>
            </w:r>
          </w:p>
          <w:p w14:paraId="1110551C">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8.座位额定载荷(kg)：≥200。</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25DE70D">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67DBAAC">
            <w:pPr>
              <w:pStyle w:val="3"/>
              <w:jc w:val="center"/>
              <w:rPr>
                <w:rFonts w:hint="eastAsia" w:ascii="宋体" w:hAnsi="宋体" w:eastAsia="宋体" w:cs="宋体"/>
              </w:rPr>
            </w:pPr>
            <w:r>
              <w:rPr>
                <w:rFonts w:hint="eastAsia" w:ascii="宋体" w:hAnsi="宋体" w:eastAsia="宋体" w:cs="宋体"/>
                <w:lang w:eastAsia="zh-CN"/>
              </w:rPr>
              <w:t>台</w:t>
            </w:r>
          </w:p>
        </w:tc>
      </w:tr>
      <w:tr w14:paraId="75B6276F">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FCDF">
            <w:pPr>
              <w:pStyle w:val="3"/>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7B6C">
            <w:pPr>
              <w:pStyle w:val="3"/>
              <w:jc w:val="center"/>
              <w:rPr>
                <w:rFonts w:hint="eastAsia" w:ascii="宋体" w:hAnsi="宋体" w:eastAsia="宋体" w:cs="宋体"/>
              </w:rPr>
            </w:pPr>
            <w:r>
              <w:rPr>
                <w:rFonts w:hint="eastAsia" w:ascii="宋体" w:hAnsi="宋体" w:eastAsia="宋体" w:cs="宋体"/>
                <w:color w:val="000000"/>
                <w:sz w:val="24"/>
                <w:szCs w:val="24"/>
              </w:rPr>
              <w:t>腹背屈伸训练器</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AA30">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1.参考尺寸（长宽高）：1100×820×1000mm，允差±20mm；</w:t>
            </w:r>
          </w:p>
          <w:p w14:paraId="63E44E05">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2.采用≥50×100mm平椭圆管钢材，主体管材厚度≥2mm</w:t>
            </w:r>
          </w:p>
          <w:p w14:paraId="620F5880">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3.液压阻力系统，活塞式运动。油缸采用72×72mm铝合金油缸，双向液压阻尼，10档阻力调节；</w:t>
            </w:r>
          </w:p>
          <w:p w14:paraId="78BCA959">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4.训练使用缓冲材料，防滑设计。</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08CADFB">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8E7E2F2">
            <w:pPr>
              <w:pStyle w:val="3"/>
              <w:jc w:val="center"/>
              <w:rPr>
                <w:rFonts w:hint="eastAsia" w:ascii="宋体" w:hAnsi="宋体" w:eastAsia="宋体" w:cs="宋体"/>
              </w:rPr>
            </w:pPr>
            <w:r>
              <w:rPr>
                <w:rFonts w:hint="eastAsia" w:ascii="宋体" w:hAnsi="宋体" w:eastAsia="宋体" w:cs="宋体"/>
                <w:lang w:eastAsia="zh-CN"/>
              </w:rPr>
              <w:t>台</w:t>
            </w:r>
          </w:p>
        </w:tc>
      </w:tr>
      <w:tr w14:paraId="58FF6C50">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D252">
            <w:pPr>
              <w:pStyle w:val="3"/>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56FE">
            <w:pPr>
              <w:pStyle w:val="3"/>
              <w:jc w:val="center"/>
              <w:rPr>
                <w:rFonts w:hint="eastAsia" w:ascii="宋体" w:hAnsi="宋体" w:eastAsia="宋体" w:cs="宋体"/>
              </w:rPr>
            </w:pPr>
            <w:r>
              <w:rPr>
                <w:rFonts w:hint="eastAsia" w:ascii="宋体" w:hAnsi="宋体" w:eastAsia="宋体" w:cs="宋体"/>
                <w:color w:val="000000"/>
                <w:sz w:val="24"/>
                <w:szCs w:val="24"/>
              </w:rPr>
              <w:t>肱二头/三头肌训练器</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158B">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1.参考尺寸（长宽高）：1020×800×960mm，允差±20mm；</w:t>
            </w:r>
          </w:p>
          <w:p w14:paraId="737AA51A">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2.采用≥50×100mm平椭圆管钢材，主体管材厚度≥2mm；</w:t>
            </w:r>
          </w:p>
          <w:p w14:paraId="45280254">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3.液压阻力系统，活塞式运动。油缸采用72×72mm铝合金油缸，双向液压阻尼，10档阻力调节；</w:t>
            </w:r>
          </w:p>
          <w:p w14:paraId="57274DFA">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4.训练手柄使用缓冲材料，防滑设计。</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30DB448">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8209628">
            <w:pPr>
              <w:pStyle w:val="3"/>
              <w:jc w:val="center"/>
              <w:rPr>
                <w:rFonts w:hint="eastAsia" w:ascii="宋体" w:hAnsi="宋体" w:eastAsia="宋体" w:cs="宋体"/>
              </w:rPr>
            </w:pPr>
            <w:r>
              <w:rPr>
                <w:rFonts w:hint="eastAsia" w:ascii="宋体" w:hAnsi="宋体" w:eastAsia="宋体" w:cs="宋体"/>
                <w:lang w:eastAsia="zh-CN"/>
              </w:rPr>
              <w:t>台</w:t>
            </w:r>
          </w:p>
        </w:tc>
      </w:tr>
      <w:tr w14:paraId="20AB9E9B">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472E">
            <w:pPr>
              <w:pStyle w:val="3"/>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4B8A">
            <w:pPr>
              <w:pStyle w:val="3"/>
              <w:jc w:val="center"/>
              <w:rPr>
                <w:rFonts w:hint="eastAsia" w:ascii="宋体" w:hAnsi="宋体" w:eastAsia="宋体" w:cs="宋体"/>
              </w:rPr>
            </w:pPr>
            <w:r>
              <w:rPr>
                <w:rFonts w:hint="eastAsia" w:ascii="宋体" w:hAnsi="宋体" w:eastAsia="宋体" w:cs="宋体"/>
                <w:color w:val="000000"/>
                <w:sz w:val="24"/>
                <w:szCs w:val="24"/>
              </w:rPr>
              <w:t>夹胸/扩胸训练器</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5FB0">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1.参考尺寸（长宽高）：1060×900×1170mm，允差±20mm；</w:t>
            </w:r>
          </w:p>
          <w:p w14:paraId="0EA77B86">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2.采用≥50×100mm平椭圆管钢材，主体管材厚度≥2mm；</w:t>
            </w:r>
          </w:p>
          <w:p w14:paraId="06DAA352">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3.液压阻力系统，活塞式运动。油缸采用72×72mm铝合金油缸，双向液压阻尼，10档阻力调节；</w:t>
            </w:r>
          </w:p>
          <w:p w14:paraId="08AAD407">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4.训练手柄使用缓冲材料，防滑设计。</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85E8860">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188EF36">
            <w:pPr>
              <w:pStyle w:val="3"/>
              <w:jc w:val="center"/>
              <w:rPr>
                <w:rFonts w:hint="eastAsia" w:ascii="宋体" w:hAnsi="宋体" w:eastAsia="宋体" w:cs="宋体"/>
              </w:rPr>
            </w:pPr>
            <w:r>
              <w:rPr>
                <w:rFonts w:hint="eastAsia" w:ascii="宋体" w:hAnsi="宋体" w:eastAsia="宋体" w:cs="宋体"/>
                <w:lang w:eastAsia="zh-CN"/>
              </w:rPr>
              <w:t>台</w:t>
            </w:r>
          </w:p>
        </w:tc>
      </w:tr>
      <w:tr w14:paraId="34833B1B">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E31A">
            <w:pPr>
              <w:pStyle w:val="3"/>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B75A">
            <w:pPr>
              <w:pStyle w:val="3"/>
              <w:jc w:val="center"/>
              <w:rPr>
                <w:rFonts w:hint="eastAsia" w:ascii="宋体" w:hAnsi="宋体" w:eastAsia="宋体" w:cs="宋体"/>
              </w:rPr>
            </w:pPr>
            <w:r>
              <w:rPr>
                <w:rFonts w:hint="eastAsia" w:ascii="宋体" w:hAnsi="宋体" w:eastAsia="宋体" w:cs="宋体"/>
                <w:color w:val="000000"/>
                <w:sz w:val="24"/>
                <w:szCs w:val="24"/>
              </w:rPr>
              <w:t>上肢训练器</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A85C">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1.参考尺寸（长宽高）：1100×960×1150mm，允差±20mm；</w:t>
            </w:r>
          </w:p>
          <w:p w14:paraId="1690E53A">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2.采用≥50×100mm平椭圆管钢材，主体管材厚度≥2mm；</w:t>
            </w:r>
          </w:p>
          <w:p w14:paraId="24E9618B">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3.液压阻力系统，活塞式运动。油缸采用72×72mm铝合金油缸，双向液压阻尼，10档阻力调节；</w:t>
            </w:r>
          </w:p>
          <w:p w14:paraId="63FA7719">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4.训练手柄使用缓冲材料，防滑设计。</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71B5C8A">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B0415FF">
            <w:pPr>
              <w:pStyle w:val="3"/>
              <w:jc w:val="center"/>
              <w:rPr>
                <w:rFonts w:hint="eastAsia" w:ascii="宋体" w:hAnsi="宋体" w:eastAsia="宋体" w:cs="宋体"/>
              </w:rPr>
            </w:pPr>
            <w:r>
              <w:rPr>
                <w:rFonts w:hint="eastAsia" w:ascii="宋体" w:hAnsi="宋体" w:eastAsia="宋体" w:cs="宋体"/>
                <w:lang w:eastAsia="zh-CN"/>
              </w:rPr>
              <w:t>台</w:t>
            </w:r>
          </w:p>
        </w:tc>
      </w:tr>
      <w:tr w14:paraId="5A3851A9">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D3B7">
            <w:pPr>
              <w:pStyle w:val="3"/>
              <w:jc w:val="center"/>
              <w:rPr>
                <w:rFonts w:hint="eastAsia" w:ascii="宋体" w:hAnsi="宋体" w:eastAsia="宋体" w:cs="宋体"/>
                <w:lang w:val="en-US" w:eastAsia="zh-CN"/>
              </w:rPr>
            </w:pPr>
            <w:r>
              <w:rPr>
                <w:rFonts w:hint="eastAsia" w:ascii="宋体" w:hAnsi="宋体" w:eastAsia="宋体" w:cs="宋体"/>
                <w:lang w:val="en-US" w:eastAsia="zh-CN"/>
              </w:rPr>
              <w:t>7</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7EC3">
            <w:pPr>
              <w:pStyle w:val="3"/>
              <w:jc w:val="center"/>
              <w:rPr>
                <w:rFonts w:hint="eastAsia" w:ascii="宋体" w:hAnsi="宋体" w:eastAsia="宋体" w:cs="宋体"/>
              </w:rPr>
            </w:pPr>
            <w:r>
              <w:rPr>
                <w:rFonts w:hint="eastAsia" w:ascii="宋体" w:hAnsi="宋体" w:eastAsia="宋体" w:cs="宋体"/>
                <w:color w:val="000000"/>
                <w:sz w:val="24"/>
                <w:szCs w:val="24"/>
              </w:rPr>
              <w:t>上肢训练器</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B1F1">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1.参考尺寸（长宽高）：1100×960×1150mm，允差±20mm；</w:t>
            </w:r>
          </w:p>
          <w:p w14:paraId="63C1A8B2">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2.采用≥50×100mm平椭圆管钢材，主体管材厚度≥2mm；</w:t>
            </w:r>
          </w:p>
          <w:p w14:paraId="0C3CD5D2">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3.液压阻力系统，活塞式运动。油缸采用72×72mm铝合金油缸，双向液压阻尼，10档阻力调节；</w:t>
            </w:r>
          </w:p>
          <w:p w14:paraId="5064CD7B">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4.训练手柄使用缓冲材料，防滑设计。</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0C52527">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122A39A">
            <w:pPr>
              <w:pStyle w:val="3"/>
              <w:jc w:val="center"/>
              <w:rPr>
                <w:rFonts w:hint="eastAsia" w:ascii="宋体" w:hAnsi="宋体" w:eastAsia="宋体" w:cs="宋体"/>
              </w:rPr>
            </w:pPr>
            <w:r>
              <w:rPr>
                <w:rFonts w:hint="eastAsia" w:ascii="宋体" w:hAnsi="宋体" w:eastAsia="宋体" w:cs="宋体"/>
                <w:lang w:eastAsia="zh-CN"/>
              </w:rPr>
              <w:t>台</w:t>
            </w:r>
          </w:p>
        </w:tc>
      </w:tr>
      <w:tr w14:paraId="6868E30A">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FDBC">
            <w:pPr>
              <w:pStyle w:val="3"/>
              <w:jc w:val="center"/>
              <w:rPr>
                <w:rFonts w:hint="eastAsia" w:ascii="宋体" w:hAnsi="宋体" w:eastAsia="宋体" w:cs="宋体"/>
                <w:lang w:val="en-US" w:eastAsia="zh-CN"/>
              </w:rPr>
            </w:pPr>
            <w:r>
              <w:rPr>
                <w:rFonts w:hint="eastAsia" w:ascii="宋体" w:hAnsi="宋体" w:eastAsia="宋体" w:cs="宋体"/>
                <w:lang w:val="en-US" w:eastAsia="zh-CN"/>
              </w:rPr>
              <w:t>8</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C9EE">
            <w:pPr>
              <w:pStyle w:val="3"/>
              <w:jc w:val="center"/>
              <w:rPr>
                <w:rFonts w:hint="eastAsia" w:ascii="宋体" w:hAnsi="宋体" w:eastAsia="宋体" w:cs="宋体"/>
              </w:rPr>
            </w:pPr>
            <w:r>
              <w:rPr>
                <w:rFonts w:hint="eastAsia" w:ascii="宋体" w:hAnsi="宋体" w:eastAsia="宋体" w:cs="宋体"/>
                <w:color w:val="000000"/>
                <w:sz w:val="24"/>
                <w:szCs w:val="24"/>
              </w:rPr>
              <w:t>上肢主被动运动训练器</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B32C">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★1.设备应具有主动训练，被动训练，主被动训练，助力训练，等速训练模式。</w:t>
            </w:r>
            <w:r>
              <w:rPr>
                <w:rFonts w:hint="eastAsia" w:ascii="宋体" w:hAnsi="宋体"/>
                <w:b/>
                <w:bCs/>
                <w:color w:val="000000"/>
                <w:sz w:val="24"/>
                <w:szCs w:val="24"/>
                <w:lang w:val="en-US" w:eastAsia="zh-CN"/>
              </w:rPr>
              <w:t>（投标文件中提供产品注册证或产品技术白皮书或第三方检测机构出具的检测报告或产品彩页证明材料进行佐证）</w:t>
            </w:r>
          </w:p>
          <w:p w14:paraId="37AFFF0D">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2.转速康复器被动模式的转速可调节范围：5～60 r/min，调节步长为1 r/min。</w:t>
            </w:r>
          </w:p>
          <w:p w14:paraId="654B125E">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3.康复器的转速变化率为不大于0.5 r/s2。</w:t>
            </w:r>
          </w:p>
          <w:p w14:paraId="1BBA9A88">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■4.康复器上肢最大输出扭矩为9.2 N·m，具有三档助力调节。</w:t>
            </w:r>
            <w:r>
              <w:rPr>
                <w:rFonts w:hint="eastAsia" w:ascii="宋体" w:hAnsi="宋体"/>
                <w:b/>
                <w:bCs/>
                <w:color w:val="000000"/>
                <w:sz w:val="24"/>
                <w:szCs w:val="24"/>
                <w:lang w:val="en-US" w:eastAsia="zh-CN"/>
              </w:rPr>
              <w:t>（投标文件中提供产品注册证或产品技术白皮书或第三方检测机构出具的检测报告或产品彩页证明材料进行佐证）</w:t>
            </w:r>
          </w:p>
          <w:p w14:paraId="0EDE5C4E">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5.康复器的阻力扭矩可调节范围：0～20N·m。</w:t>
            </w:r>
          </w:p>
          <w:p w14:paraId="0704DFEB">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6.康复器训练时间可调节范围1～99min,步长1min。</w:t>
            </w:r>
          </w:p>
          <w:p w14:paraId="61DCCDDD">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7.紧急保护措施：具有手动急停和痉挛保护功能。</w:t>
            </w:r>
          </w:p>
          <w:p w14:paraId="7CF73418">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8.监测到痉挛发生时，康复器作出保护动作，在5s之内停止运转，并自动转入反向低速运转。</w:t>
            </w:r>
          </w:p>
          <w:p w14:paraId="7B6640B6">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9.痉挛等级三挡可调，低，中，高。</w:t>
            </w:r>
          </w:p>
          <w:p w14:paraId="0030F95F">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10.中英文界面可切换。</w:t>
            </w:r>
          </w:p>
          <w:p w14:paraId="18604FA9">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11.具有语音互动功能，在治疗过程中提示及督促患者训练。</w:t>
            </w:r>
          </w:p>
          <w:p w14:paraId="7476E028">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12.采用≥10英寸的彩色触摸屏操作显示。</w:t>
            </w:r>
          </w:p>
          <w:p w14:paraId="600E902C">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13.具有自动换向，手动换向两种方式，自动换向时间可调。</w:t>
            </w:r>
          </w:p>
          <w:p w14:paraId="2A67A73B">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14.训练结束会显示主动训练时间和被动训练时间，及主动训练里程，被动训练里程，能量消耗，痉挛次数，对称性，肌张力等信息。</w:t>
            </w:r>
          </w:p>
          <w:p w14:paraId="3142F5D4">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15.售后服务：免费质保三年，升级（费用包含在总报价中），终身维护。</w:t>
            </w:r>
          </w:p>
          <w:p w14:paraId="10006869">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16.配置清单：主机，熔断器，内六角扳手，内六角扳手，三芯电源线，营业执照，生产许可证，注册证，合格证，保修卡，配置清单，产品简易操作规范，技术使用说明书。</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9A35BCD">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7707B70">
            <w:pPr>
              <w:pStyle w:val="3"/>
              <w:jc w:val="center"/>
              <w:rPr>
                <w:rFonts w:hint="eastAsia" w:ascii="宋体" w:hAnsi="宋体" w:eastAsia="宋体" w:cs="宋体"/>
              </w:rPr>
            </w:pPr>
            <w:r>
              <w:rPr>
                <w:rFonts w:hint="eastAsia" w:ascii="宋体" w:hAnsi="宋体" w:eastAsia="宋体" w:cs="宋体"/>
                <w:lang w:eastAsia="zh-CN"/>
              </w:rPr>
              <w:t>台</w:t>
            </w:r>
          </w:p>
        </w:tc>
      </w:tr>
      <w:tr w14:paraId="785E3EF6">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DB30">
            <w:pPr>
              <w:pStyle w:val="3"/>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1F2B">
            <w:pPr>
              <w:pStyle w:val="3"/>
              <w:jc w:val="center"/>
              <w:rPr>
                <w:rFonts w:hint="eastAsia" w:ascii="宋体" w:hAnsi="宋体" w:eastAsia="宋体" w:cs="宋体"/>
              </w:rPr>
            </w:pPr>
            <w:r>
              <w:rPr>
                <w:rFonts w:hint="eastAsia" w:ascii="宋体" w:hAnsi="宋体" w:eastAsia="宋体" w:cs="宋体"/>
                <w:color w:val="000000"/>
                <w:sz w:val="24"/>
                <w:szCs w:val="24"/>
              </w:rPr>
              <w:t>下肢主被动运动训练器</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8C8A">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★1.设备应具有主动训练，被动训练，主被动训练，助力训练，等速训练模式。</w:t>
            </w:r>
            <w:r>
              <w:rPr>
                <w:rFonts w:hint="eastAsia" w:ascii="宋体" w:hAnsi="宋体"/>
                <w:b/>
                <w:bCs/>
                <w:color w:val="000000"/>
                <w:sz w:val="24"/>
                <w:szCs w:val="24"/>
                <w:lang w:val="en-US" w:eastAsia="zh-CN"/>
              </w:rPr>
              <w:t>（投标文件中提供产品注册证或产品技术白皮书或第三方检测机构出具的检测报告或产品彩页证明材料进行佐证）</w:t>
            </w:r>
          </w:p>
          <w:p w14:paraId="4FEEDFC1">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2.转速康复器被动模式的转速可调节范围：5～60 r/min，调节步长为1 r/min。</w:t>
            </w:r>
          </w:p>
          <w:p w14:paraId="7C364CB1">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3.康复器的转速变化率为不大于0.5 r/s2。</w:t>
            </w:r>
          </w:p>
          <w:p w14:paraId="29070694">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4.康复器下肢最大输出扭矩为16 N·m，具有三档助力调节。</w:t>
            </w:r>
          </w:p>
          <w:p w14:paraId="6E775682">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5.康复器的阻力扭矩可调节范围：0～20N·m。</w:t>
            </w:r>
          </w:p>
          <w:p w14:paraId="4967424D">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6.康复器训练时间可调节范围1～99min,步长1min。</w:t>
            </w:r>
          </w:p>
          <w:p w14:paraId="6C119A7E">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7.紧急保护措施：具有手动急停和痉挛保护功能。</w:t>
            </w:r>
          </w:p>
          <w:p w14:paraId="3764CA16">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8.监测到痉挛发生时，康复器作出保护动作，在5s之内停止运转，并自动转入反向低速运转。</w:t>
            </w:r>
          </w:p>
          <w:p w14:paraId="1C638A59">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9.痉挛等级三档可调，低，中，高。</w:t>
            </w:r>
          </w:p>
          <w:p w14:paraId="25B8FDE4">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■10.中英文界面可切换。</w:t>
            </w:r>
            <w:r>
              <w:rPr>
                <w:rFonts w:hint="eastAsia" w:ascii="宋体" w:hAnsi="宋体"/>
                <w:b/>
                <w:bCs/>
                <w:color w:val="000000"/>
                <w:sz w:val="24"/>
                <w:szCs w:val="24"/>
                <w:lang w:val="en-US" w:eastAsia="zh-CN"/>
              </w:rPr>
              <w:t>（投标文件中提供产品注册证或产品技术白皮书或第三方检测机构出具的检测报告或产品彩页证明材料进行佐证）</w:t>
            </w:r>
          </w:p>
          <w:p w14:paraId="6D3E7414">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11.具有语音互动功能，在治疗过程中提示及督促患者训练。</w:t>
            </w:r>
          </w:p>
          <w:p w14:paraId="34C336FD">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12.采用≥10.1英寸的彩色触摸屏操作显示。</w:t>
            </w:r>
          </w:p>
          <w:p w14:paraId="27460368">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■13.具有自动换向，手动换向两种方式，自动换向时间可调。</w:t>
            </w:r>
            <w:r>
              <w:rPr>
                <w:rFonts w:hint="eastAsia" w:ascii="宋体" w:hAnsi="宋体"/>
                <w:b/>
                <w:bCs/>
                <w:color w:val="000000"/>
                <w:sz w:val="24"/>
                <w:szCs w:val="24"/>
                <w:lang w:val="en-US" w:eastAsia="zh-CN"/>
              </w:rPr>
              <w:t>（投标文件中提供产品注册证或产品技术白皮书或第三方检测机构出具的检测报告或产品彩页证明材料进行佐证）</w:t>
            </w:r>
          </w:p>
          <w:p w14:paraId="6CC60537">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14.训练结束会显示主动训练时间和被动训练时间，及主动训练里程，被动训练里程，能量消耗，痉挛次数，对称性，肌张力等信息。</w:t>
            </w:r>
          </w:p>
          <w:p w14:paraId="3FC1196F">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15.售后服务：免费质保三年，升级（费用包含在总报价中），终身维护；</w:t>
            </w:r>
          </w:p>
          <w:p w14:paraId="1CED4C3A">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16.配置清单：主机，熔断器，内六角扳手，内六角扳手，三芯电源线，营业执照，生产许可证，注册证，合格证，保修卡，配置清单，产品简易操作规范，技术使用说明书。</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E1C9858">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1F7E581">
            <w:pPr>
              <w:pStyle w:val="3"/>
              <w:jc w:val="center"/>
              <w:rPr>
                <w:rFonts w:hint="eastAsia" w:ascii="宋体" w:hAnsi="宋体" w:eastAsia="宋体" w:cs="宋体"/>
              </w:rPr>
            </w:pPr>
            <w:r>
              <w:rPr>
                <w:rFonts w:hint="eastAsia" w:ascii="宋体" w:hAnsi="宋体" w:eastAsia="宋体" w:cs="宋体"/>
                <w:lang w:eastAsia="zh-CN"/>
              </w:rPr>
              <w:t>台</w:t>
            </w:r>
          </w:p>
        </w:tc>
      </w:tr>
      <w:tr w14:paraId="1C9A8AEA">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36B0">
            <w:pPr>
              <w:pStyle w:val="3"/>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3766">
            <w:pPr>
              <w:pStyle w:val="3"/>
              <w:jc w:val="center"/>
              <w:rPr>
                <w:rFonts w:hint="eastAsia" w:ascii="宋体" w:hAnsi="宋体" w:eastAsia="宋体" w:cs="宋体"/>
                <w:lang w:val="en-US" w:eastAsia="zh-CN"/>
              </w:rPr>
            </w:pPr>
            <w:r>
              <w:rPr>
                <w:rFonts w:hint="eastAsia" w:ascii="宋体" w:hAnsi="宋体" w:eastAsia="宋体" w:cs="宋体"/>
                <w:color w:val="000000"/>
                <w:sz w:val="24"/>
                <w:szCs w:val="24"/>
              </w:rPr>
              <w:t>上肢悬挂架</w:t>
            </w:r>
            <w:r>
              <w:rPr>
                <w:rFonts w:hint="eastAsia" w:ascii="宋体" w:hAnsi="宋体" w:eastAsia="宋体" w:cs="宋体"/>
                <w:color w:val="000000"/>
                <w:sz w:val="24"/>
                <w:szCs w:val="24"/>
                <w:lang w:val="en-US" w:eastAsia="zh-CN"/>
              </w:rPr>
              <w:t>1</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FAEE">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1.外形尺寸/cm：80×80×125-195，允差±10cm；</w:t>
            </w:r>
          </w:p>
          <w:p w14:paraId="6BD74264">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2.升降支架高度调节范围/cm：125-195，允差±10cm；</w:t>
            </w:r>
          </w:p>
          <w:p w14:paraId="62F656E2">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3.支架宽度调节高度/cm：10～40，允差±10cm。</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6FC267B">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909C382">
            <w:pPr>
              <w:pStyle w:val="3"/>
              <w:jc w:val="center"/>
              <w:rPr>
                <w:rFonts w:hint="eastAsia" w:ascii="宋体" w:hAnsi="宋体" w:eastAsia="宋体" w:cs="宋体"/>
              </w:rPr>
            </w:pPr>
            <w:r>
              <w:rPr>
                <w:rFonts w:hint="eastAsia" w:ascii="宋体" w:hAnsi="宋体" w:eastAsia="宋体" w:cs="宋体"/>
                <w:lang w:eastAsia="zh-CN"/>
              </w:rPr>
              <w:t>台</w:t>
            </w:r>
          </w:p>
        </w:tc>
      </w:tr>
      <w:tr w14:paraId="5A348EAA">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0290">
            <w:pPr>
              <w:pStyle w:val="3"/>
              <w:jc w:val="center"/>
              <w:rPr>
                <w:rFonts w:hint="default" w:ascii="宋体" w:hAnsi="宋体" w:eastAsia="宋体" w:cs="宋体"/>
                <w:lang w:val="en-US" w:eastAsia="zh-CN"/>
              </w:rPr>
            </w:pPr>
            <w:r>
              <w:rPr>
                <w:rFonts w:hint="eastAsia" w:ascii="宋体" w:hAnsi="宋体" w:eastAsia="宋体" w:cs="宋体"/>
                <w:lang w:val="en-US" w:eastAsia="zh-CN"/>
              </w:rPr>
              <w:t>11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9AED">
            <w:pPr>
              <w:pStyle w:val="3"/>
              <w:jc w:val="center"/>
              <w:rPr>
                <w:rFonts w:hint="eastAsia" w:ascii="宋体" w:hAnsi="宋体" w:eastAsia="宋体" w:cs="宋体"/>
                <w:lang w:val="en-US" w:eastAsia="zh-CN"/>
              </w:rPr>
            </w:pPr>
            <w:r>
              <w:rPr>
                <w:rFonts w:hint="eastAsia" w:ascii="宋体" w:hAnsi="宋体" w:eastAsia="宋体" w:cs="宋体"/>
                <w:color w:val="000000"/>
                <w:sz w:val="24"/>
                <w:szCs w:val="24"/>
              </w:rPr>
              <w:t>上肢悬挂架</w:t>
            </w:r>
            <w:r>
              <w:rPr>
                <w:rFonts w:hint="eastAsia" w:ascii="宋体" w:hAnsi="宋体" w:eastAsia="宋体" w:cs="宋体"/>
                <w:color w:val="000000"/>
                <w:sz w:val="24"/>
                <w:szCs w:val="24"/>
                <w:lang w:val="en-US" w:eastAsia="zh-CN"/>
              </w:rPr>
              <w:t>2</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7849">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1.规格：70×10×130cm，允差±10cm；</w:t>
            </w:r>
          </w:p>
          <w:p w14:paraId="217DB845">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2.升降支架调节范围：0～45cm，允差±10cm；</w:t>
            </w:r>
          </w:p>
          <w:p w14:paraId="2C5F2B47">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3.参数：整体框架为钢材表面静电喷涂，高度可调节。滑轮为万向轮。把手为塑料模具一次成型。</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465FE6D">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97385B5">
            <w:pPr>
              <w:pStyle w:val="3"/>
              <w:jc w:val="center"/>
              <w:rPr>
                <w:rFonts w:hint="eastAsia" w:ascii="宋体" w:hAnsi="宋体" w:eastAsia="宋体" w:cs="宋体"/>
              </w:rPr>
            </w:pPr>
            <w:r>
              <w:rPr>
                <w:rFonts w:hint="eastAsia" w:ascii="宋体" w:hAnsi="宋体" w:eastAsia="宋体" w:cs="宋体"/>
                <w:lang w:eastAsia="zh-CN"/>
              </w:rPr>
              <w:t>台</w:t>
            </w:r>
          </w:p>
        </w:tc>
      </w:tr>
      <w:tr w14:paraId="2535088A">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A16E">
            <w:pPr>
              <w:pStyle w:val="3"/>
              <w:jc w:val="center"/>
              <w:rPr>
                <w:rFonts w:hint="default" w:ascii="宋体" w:hAnsi="宋体" w:eastAsia="宋体" w:cs="宋体"/>
                <w:lang w:val="en-US" w:eastAsia="zh-CN"/>
              </w:rPr>
            </w:pPr>
            <w:r>
              <w:rPr>
                <w:rFonts w:hint="eastAsia" w:ascii="宋体" w:hAnsi="宋体" w:eastAsia="宋体" w:cs="宋体"/>
                <w:lang w:val="en-US" w:eastAsia="zh-CN"/>
              </w:rPr>
              <w:t>12</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F0E7">
            <w:pPr>
              <w:pStyle w:val="3"/>
              <w:jc w:val="center"/>
              <w:rPr>
                <w:rFonts w:hint="eastAsia" w:ascii="宋体" w:hAnsi="宋体" w:eastAsia="宋体" w:cs="宋体"/>
              </w:rPr>
            </w:pPr>
            <w:r>
              <w:rPr>
                <w:rFonts w:hint="eastAsia" w:ascii="宋体" w:hAnsi="宋体" w:eastAsia="宋体" w:cs="宋体"/>
                <w:color w:val="000000"/>
                <w:sz w:val="24"/>
                <w:szCs w:val="24"/>
              </w:rPr>
              <w:t>牵引网架</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1D18">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1.结构型式：网架、吊带、床面、可调节床脚、脚轮；</w:t>
            </w:r>
          </w:p>
          <w:p w14:paraId="1F7A06E3">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2.参考规格(cm)：200×115×220，允差±10cm；</w:t>
            </w:r>
          </w:p>
          <w:p w14:paraId="57137F08">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3.参考床面高度(cm)：45，允差±5cm；</w:t>
            </w:r>
          </w:p>
          <w:p w14:paraId="4A933854">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4.床面宽度(cm)：105，±5cm；</w:t>
            </w:r>
          </w:p>
          <w:p w14:paraId="7AA2DEB9">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5.水平网架额定载荷：≥80.0kg。</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FEFEF39">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46CF008">
            <w:pPr>
              <w:pStyle w:val="3"/>
              <w:jc w:val="center"/>
              <w:rPr>
                <w:rFonts w:hint="eastAsia" w:ascii="宋体" w:hAnsi="宋体" w:eastAsia="宋体" w:cs="宋体"/>
              </w:rPr>
            </w:pPr>
            <w:r>
              <w:rPr>
                <w:rFonts w:hint="eastAsia" w:ascii="宋体" w:hAnsi="宋体" w:eastAsia="宋体" w:cs="宋体"/>
                <w:lang w:eastAsia="zh-CN"/>
              </w:rPr>
              <w:t>台</w:t>
            </w:r>
          </w:p>
        </w:tc>
      </w:tr>
      <w:tr w14:paraId="1601AAF2">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77B3">
            <w:pPr>
              <w:pStyle w:val="3"/>
              <w:jc w:val="center"/>
              <w:rPr>
                <w:rFonts w:hint="default" w:ascii="宋体" w:hAnsi="宋体" w:eastAsia="宋体" w:cs="宋体"/>
                <w:lang w:val="en-US" w:eastAsia="zh-CN"/>
              </w:rPr>
            </w:pPr>
            <w:r>
              <w:rPr>
                <w:rFonts w:hint="eastAsia" w:ascii="宋体" w:hAnsi="宋体" w:eastAsia="宋体" w:cs="宋体"/>
                <w:lang w:val="en-US" w:eastAsia="zh-CN"/>
              </w:rPr>
              <w:t>13</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22C0">
            <w:pPr>
              <w:pStyle w:val="3"/>
              <w:jc w:val="center"/>
              <w:rPr>
                <w:rFonts w:hint="eastAsia" w:ascii="宋体" w:hAnsi="宋体" w:eastAsia="宋体" w:cs="宋体"/>
              </w:rPr>
            </w:pPr>
            <w:r>
              <w:rPr>
                <w:rFonts w:hint="eastAsia" w:ascii="宋体" w:hAnsi="宋体" w:eastAsia="宋体" w:cs="宋体"/>
                <w:color w:val="000000"/>
                <w:sz w:val="24"/>
                <w:szCs w:val="24"/>
              </w:rPr>
              <w:t>站立架</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164C">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1.结构形式：台面、肘部垫、臀部垫和绑带、膝部垫、支架；</w:t>
            </w:r>
          </w:p>
          <w:p w14:paraId="78F70920">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2.材质：木板、静电喷塑架、PU面料内置高回弹海绵；</w:t>
            </w:r>
          </w:p>
          <w:p w14:paraId="5147F63F">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3.参考规格(cm)：140×60×105，允差±10cm。</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FA55211">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57CB311">
            <w:pPr>
              <w:pStyle w:val="3"/>
              <w:jc w:val="center"/>
              <w:rPr>
                <w:rFonts w:hint="eastAsia" w:ascii="宋体" w:hAnsi="宋体" w:eastAsia="宋体" w:cs="宋体"/>
              </w:rPr>
            </w:pPr>
            <w:r>
              <w:rPr>
                <w:rFonts w:hint="eastAsia" w:ascii="宋体" w:hAnsi="宋体" w:eastAsia="宋体" w:cs="宋体"/>
                <w:lang w:eastAsia="zh-CN"/>
              </w:rPr>
              <w:t>台</w:t>
            </w:r>
          </w:p>
        </w:tc>
      </w:tr>
      <w:tr w14:paraId="5E4D01F8">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9E9D">
            <w:pPr>
              <w:pStyle w:val="3"/>
              <w:jc w:val="center"/>
              <w:rPr>
                <w:rFonts w:hint="default" w:ascii="宋体" w:hAnsi="宋体" w:eastAsia="宋体" w:cs="宋体"/>
                <w:lang w:val="en-US" w:eastAsia="zh-CN"/>
              </w:rPr>
            </w:pPr>
            <w:r>
              <w:rPr>
                <w:rFonts w:hint="eastAsia" w:ascii="宋体" w:hAnsi="宋体" w:eastAsia="宋体" w:cs="宋体"/>
                <w:lang w:val="en-US" w:eastAsia="zh-CN"/>
              </w:rPr>
              <w:t>14</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213F">
            <w:pPr>
              <w:pStyle w:val="3"/>
              <w:jc w:val="center"/>
              <w:rPr>
                <w:rFonts w:hint="eastAsia" w:ascii="宋体" w:hAnsi="宋体" w:eastAsia="宋体" w:cs="宋体"/>
              </w:rPr>
            </w:pPr>
            <w:r>
              <w:rPr>
                <w:rFonts w:hint="eastAsia" w:ascii="宋体" w:hAnsi="宋体" w:eastAsia="宋体" w:cs="宋体"/>
                <w:color w:val="000000"/>
                <w:sz w:val="24"/>
                <w:szCs w:val="24"/>
              </w:rPr>
              <w:t>双折电动直立床</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3FAB">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1.手持控制器调节床体升降及角度；</w:t>
            </w:r>
          </w:p>
          <w:p w14:paraId="43D1DB56">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2.两个电机分别调节床板的倾斜度和高度；</w:t>
            </w:r>
          </w:p>
          <w:p w14:paraId="035674CC">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3.直线推杆，质量稳定，运动工作噪音：≤65dB；</w:t>
            </w:r>
          </w:p>
          <w:p w14:paraId="5047D7A5">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4.电机最大升降推力10000N，床体水平升降高度：450～800mm，允差±50mm；</w:t>
            </w:r>
          </w:p>
          <w:p w14:paraId="2DFF2ACD">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5.电机最大翻转推力10000N；</w:t>
            </w:r>
          </w:p>
          <w:p w14:paraId="76E76A07">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6.直立位扶手板高度调节范围：850～1500mm，允差±50mm；</w:t>
            </w:r>
          </w:p>
          <w:p w14:paraId="52EDF10C">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7.扶手板到床板的垂直距离：0～200mm；最大距离是允差±40mm；</w:t>
            </w:r>
          </w:p>
          <w:p w14:paraId="49C5270A">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■8.脚踏板上折可调节最大角度25°，下折可调节最大角度30°，允差±5°；</w:t>
            </w:r>
            <w:r>
              <w:rPr>
                <w:rFonts w:hint="eastAsia" w:ascii="宋体" w:hAnsi="宋体"/>
                <w:b/>
                <w:bCs/>
                <w:color w:val="000000"/>
                <w:sz w:val="24"/>
                <w:szCs w:val="24"/>
                <w:lang w:val="en-US" w:eastAsia="zh-CN"/>
              </w:rPr>
              <w:t>（投标文件中提供产品注册证或产品技术白皮书或第三方检测机构出具的检测报告或产品彩页证明材料进行佐证）</w:t>
            </w:r>
          </w:p>
          <w:p w14:paraId="3E0351C9">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9.脚踏板向内旋转可调节最大角度40°，向外旋转可调节最大角度30°，允差±5°；</w:t>
            </w:r>
          </w:p>
          <w:p w14:paraId="4D9F1A3B">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10.售后服务：免费质保三年，升级（费用包含在总报价中），终身维护；</w:t>
            </w:r>
          </w:p>
          <w:p w14:paraId="25614C20">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11.配置清单：主机，电源线，内六角盘头螺钉，手扶板组件，脚踏板组件左，脚踏板组件右，光孔星形把手，六角圆柱头螺钉，内六角扳手，技术使用说明书，营业执照，生产许可证，保修卡，合格证，配置清单，简易操作规范。</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82F1C76">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0E584D0">
            <w:pPr>
              <w:pStyle w:val="3"/>
              <w:jc w:val="center"/>
              <w:rPr>
                <w:rFonts w:hint="eastAsia" w:ascii="宋体" w:hAnsi="宋体" w:eastAsia="宋体" w:cs="宋体"/>
              </w:rPr>
            </w:pPr>
            <w:r>
              <w:rPr>
                <w:rFonts w:hint="eastAsia" w:ascii="宋体" w:hAnsi="宋体" w:eastAsia="宋体" w:cs="宋体"/>
                <w:lang w:eastAsia="zh-CN"/>
              </w:rPr>
              <w:t>台</w:t>
            </w:r>
          </w:p>
        </w:tc>
      </w:tr>
      <w:tr w14:paraId="7FF6582F">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73DC">
            <w:pPr>
              <w:pStyle w:val="3"/>
              <w:jc w:val="center"/>
              <w:rPr>
                <w:rFonts w:hint="default" w:ascii="宋体" w:hAnsi="宋体" w:eastAsia="宋体" w:cs="宋体"/>
                <w:lang w:val="en-US" w:eastAsia="zh-CN"/>
              </w:rPr>
            </w:pPr>
            <w:r>
              <w:rPr>
                <w:rFonts w:hint="eastAsia" w:ascii="宋体" w:hAnsi="宋体" w:eastAsia="宋体" w:cs="宋体"/>
                <w:lang w:val="en-US" w:eastAsia="zh-CN"/>
              </w:rPr>
              <w:t>15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1F68">
            <w:pPr>
              <w:pStyle w:val="3"/>
              <w:jc w:val="center"/>
              <w:rPr>
                <w:rFonts w:hint="eastAsia" w:ascii="宋体" w:hAnsi="宋体" w:eastAsia="宋体" w:cs="宋体"/>
              </w:rPr>
            </w:pPr>
            <w:r>
              <w:rPr>
                <w:rFonts w:hint="eastAsia" w:ascii="宋体" w:hAnsi="宋体" w:eastAsia="宋体" w:cs="宋体"/>
                <w:color w:val="000000"/>
                <w:sz w:val="24"/>
                <w:szCs w:val="24"/>
              </w:rPr>
              <w:t>下肢功率车</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97E0">
            <w:pPr>
              <w:jc w:val="left"/>
              <w:rPr>
                <w:rFonts w:hint="eastAsia" w:ascii="宋体" w:hAnsi="宋体" w:eastAsia="宋体" w:cs="宋体"/>
              </w:rPr>
            </w:pPr>
            <w:r>
              <w:rPr>
                <w:rFonts w:hint="eastAsia" w:ascii="宋体" w:hAnsi="宋体"/>
                <w:b w:val="0"/>
                <w:bCs w:val="0"/>
                <w:color w:val="000000"/>
                <w:sz w:val="24"/>
                <w:szCs w:val="24"/>
                <w:lang w:val="en-US" w:eastAsia="zh-CN"/>
              </w:rPr>
              <w:t>电子表：速度、卡路里、时间 、距离、心跳。</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F3CDE6C">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CFDA6D7">
            <w:pPr>
              <w:pStyle w:val="3"/>
              <w:jc w:val="center"/>
              <w:rPr>
                <w:rFonts w:hint="eastAsia" w:ascii="宋体" w:hAnsi="宋体" w:eastAsia="宋体" w:cs="宋体"/>
              </w:rPr>
            </w:pPr>
            <w:r>
              <w:rPr>
                <w:rFonts w:hint="eastAsia" w:ascii="宋体" w:hAnsi="宋体" w:eastAsia="宋体" w:cs="宋体"/>
                <w:lang w:eastAsia="zh-CN"/>
              </w:rPr>
              <w:t>台</w:t>
            </w:r>
          </w:p>
        </w:tc>
      </w:tr>
      <w:tr w14:paraId="0D310E73">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ECEC">
            <w:pPr>
              <w:pStyle w:val="3"/>
              <w:jc w:val="center"/>
              <w:rPr>
                <w:rFonts w:hint="default" w:ascii="宋体" w:hAnsi="宋体" w:eastAsia="宋体" w:cs="宋体"/>
                <w:lang w:val="en-US" w:eastAsia="zh-CN"/>
              </w:rPr>
            </w:pPr>
            <w:r>
              <w:rPr>
                <w:rFonts w:hint="eastAsia" w:ascii="宋体" w:hAnsi="宋体" w:eastAsia="宋体" w:cs="宋体"/>
                <w:lang w:val="en-US" w:eastAsia="zh-CN"/>
              </w:rPr>
              <w:t>16</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7D23">
            <w:pPr>
              <w:pStyle w:val="3"/>
              <w:jc w:val="center"/>
              <w:rPr>
                <w:rFonts w:hint="eastAsia" w:ascii="宋体" w:hAnsi="宋体" w:eastAsia="宋体" w:cs="宋体"/>
              </w:rPr>
            </w:pPr>
            <w:r>
              <w:rPr>
                <w:rFonts w:hint="eastAsia" w:ascii="宋体" w:hAnsi="宋体" w:eastAsia="宋体" w:cs="宋体"/>
                <w:color w:val="000000"/>
                <w:sz w:val="24"/>
                <w:szCs w:val="24"/>
              </w:rPr>
              <w:t>训练用阶梯</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8198">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1.材质：不锈钢管扶手、密度板、地毯、静电喷塑架</w:t>
            </w:r>
          </w:p>
          <w:p w14:paraId="15395B90">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2.结构型式： 扶手杠、固定管柱、阶梯</w:t>
            </w:r>
          </w:p>
          <w:p w14:paraId="14531E9C">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3.参考规格(cm)：340×85×120～150，允差±10cm。</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60C8ADE">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4FBF82D">
            <w:pPr>
              <w:pStyle w:val="3"/>
              <w:jc w:val="center"/>
              <w:rPr>
                <w:rFonts w:hint="eastAsia" w:ascii="宋体" w:hAnsi="宋体" w:eastAsia="宋体" w:cs="宋体"/>
              </w:rPr>
            </w:pPr>
            <w:r>
              <w:rPr>
                <w:rFonts w:hint="eastAsia" w:ascii="宋体" w:hAnsi="宋体" w:eastAsia="宋体" w:cs="宋体"/>
                <w:lang w:eastAsia="zh-CN"/>
              </w:rPr>
              <w:t>台</w:t>
            </w:r>
          </w:p>
        </w:tc>
      </w:tr>
      <w:tr w14:paraId="07AE6E4F">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C1F3">
            <w:pPr>
              <w:pStyle w:val="3"/>
              <w:jc w:val="center"/>
              <w:rPr>
                <w:rFonts w:hint="default" w:ascii="宋体" w:hAnsi="宋体" w:eastAsia="宋体" w:cs="宋体"/>
                <w:lang w:val="en-US" w:eastAsia="zh-CN"/>
              </w:rPr>
            </w:pPr>
            <w:r>
              <w:rPr>
                <w:rFonts w:hint="eastAsia" w:ascii="宋体" w:hAnsi="宋体" w:eastAsia="宋体" w:cs="宋体"/>
                <w:lang w:val="en-US" w:eastAsia="zh-CN"/>
              </w:rPr>
              <w:t>17</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D0D4">
            <w:pPr>
              <w:pStyle w:val="3"/>
              <w:jc w:val="center"/>
              <w:rPr>
                <w:rFonts w:hint="eastAsia" w:ascii="宋体" w:hAnsi="宋体" w:eastAsia="宋体" w:cs="宋体"/>
              </w:rPr>
            </w:pPr>
            <w:r>
              <w:rPr>
                <w:rFonts w:hint="eastAsia" w:ascii="宋体" w:hAnsi="宋体" w:eastAsia="宋体" w:cs="宋体"/>
                <w:color w:val="000000"/>
                <w:sz w:val="24"/>
                <w:szCs w:val="24"/>
              </w:rPr>
              <w:t>平行杠</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8176">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1.参考规格(cm)：320×25～110×75～105，允差±10cm；矫正板坡度15°；</w:t>
            </w:r>
          </w:p>
          <w:p w14:paraId="67681EA5">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2.参考质量：138.0kg；</w:t>
            </w:r>
          </w:p>
          <w:p w14:paraId="41025CB0">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3.结构型式：杠杆、宽度调节支架、升降管柱、固定管柱、矫正板、底座；</w:t>
            </w:r>
          </w:p>
          <w:p w14:paraId="2F2B887C">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4.材质：不锈钢扶手、静电喷塑架、木板、地毯。</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ADB68EC">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104F41F">
            <w:pPr>
              <w:pStyle w:val="3"/>
              <w:jc w:val="center"/>
              <w:rPr>
                <w:rFonts w:hint="eastAsia" w:ascii="宋体" w:hAnsi="宋体" w:eastAsia="宋体" w:cs="宋体"/>
              </w:rPr>
            </w:pPr>
            <w:r>
              <w:rPr>
                <w:rFonts w:hint="eastAsia" w:ascii="宋体" w:hAnsi="宋体" w:eastAsia="宋体" w:cs="宋体"/>
                <w:lang w:eastAsia="zh-CN"/>
              </w:rPr>
              <w:t>台</w:t>
            </w:r>
          </w:p>
        </w:tc>
      </w:tr>
      <w:tr w14:paraId="365E04E2">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6955">
            <w:pPr>
              <w:pStyle w:val="3"/>
              <w:jc w:val="center"/>
              <w:rPr>
                <w:rFonts w:hint="default" w:ascii="宋体" w:hAnsi="宋体" w:eastAsia="宋体" w:cs="宋体"/>
                <w:lang w:val="en-US" w:eastAsia="zh-CN"/>
              </w:rPr>
            </w:pPr>
            <w:r>
              <w:rPr>
                <w:rFonts w:hint="eastAsia" w:ascii="宋体" w:hAnsi="宋体" w:eastAsia="宋体" w:cs="宋体"/>
                <w:lang w:val="en-US" w:eastAsia="zh-CN"/>
              </w:rPr>
              <w:t>18</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29F4">
            <w:pPr>
              <w:pStyle w:val="3"/>
              <w:jc w:val="center"/>
              <w:rPr>
                <w:rFonts w:hint="eastAsia" w:ascii="宋体" w:hAnsi="宋体" w:eastAsia="宋体" w:cs="宋体"/>
                <w:color w:val="000000"/>
                <w:sz w:val="24"/>
                <w:szCs w:val="24"/>
              </w:rPr>
            </w:pPr>
            <w:r>
              <w:rPr>
                <w:rFonts w:hint="eastAsia" w:ascii="宋体" w:hAnsi="宋体" w:eastAsia="宋体" w:cs="宋体"/>
                <w:color w:val="000000"/>
                <w:sz w:val="24"/>
                <w:szCs w:val="24"/>
              </w:rPr>
              <w:t>辅助步行训练器</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7867">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1.规格：80×70×（110～140）cm，允差±10cm；</w:t>
            </w:r>
          </w:p>
          <w:p w14:paraId="3C749D5D">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2.台面垫高度调节范围：95～125cm，允差±10cm；</w:t>
            </w:r>
          </w:p>
          <w:p w14:paraId="29C81237">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3.手柄间距调节范围：0～40cm，允差±5cm。</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B71A72F">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EF209BA">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3DA8D157">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76B0">
            <w:pPr>
              <w:pStyle w:val="3"/>
              <w:jc w:val="center"/>
              <w:rPr>
                <w:rFonts w:hint="default" w:ascii="宋体" w:hAnsi="宋体" w:eastAsia="宋体" w:cs="宋体"/>
                <w:lang w:val="en-US" w:eastAsia="zh-CN"/>
              </w:rPr>
            </w:pPr>
            <w:r>
              <w:rPr>
                <w:rFonts w:hint="eastAsia" w:ascii="宋体" w:hAnsi="宋体" w:eastAsia="宋体" w:cs="宋体"/>
                <w:lang w:val="en-US" w:eastAsia="zh-CN"/>
              </w:rPr>
              <w:t>19</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AB9F">
            <w:pPr>
              <w:pStyle w:val="3"/>
              <w:jc w:val="center"/>
              <w:rPr>
                <w:rFonts w:hint="eastAsia" w:ascii="宋体" w:hAnsi="宋体" w:eastAsia="宋体" w:cs="宋体"/>
                <w:color w:val="000000"/>
                <w:sz w:val="24"/>
                <w:szCs w:val="24"/>
              </w:rPr>
            </w:pPr>
            <w:r>
              <w:rPr>
                <w:rFonts w:hint="eastAsia" w:ascii="宋体" w:hAnsi="宋体" w:eastAsia="宋体" w:cs="宋体"/>
                <w:color w:val="000000"/>
                <w:sz w:val="24"/>
                <w:szCs w:val="24"/>
              </w:rPr>
              <w:t>股四头肌训练椅</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9087">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1.结构型式：椅架、绑带、小腿垫、升降支架、扶手、分度盘、助力手柄、配重支架、小腿支架、弹簧销、配重块；</w:t>
            </w:r>
          </w:p>
          <w:p w14:paraId="621999AF">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2.材质：静电喷塑架、镀铬件；</w:t>
            </w:r>
          </w:p>
          <w:p w14:paraId="3B715D48">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3.升降支架调节范围(cm)：0～10；</w:t>
            </w:r>
          </w:p>
          <w:p w14:paraId="6093B29A">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4.小腿垫调节范围(cm)：0～25；</w:t>
            </w:r>
          </w:p>
          <w:p w14:paraId="75CC6270">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5.力手柄调节范围(cm)：0～28；</w:t>
            </w:r>
          </w:p>
          <w:p w14:paraId="30249F2E">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6.配重块质量(kg)：2kg/块；</w:t>
            </w:r>
          </w:p>
          <w:p w14:paraId="72CBBB8C">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7.配重块数量：4块。</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76E610D">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69DBD02">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273E7151">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58E5">
            <w:pPr>
              <w:pStyle w:val="3"/>
              <w:jc w:val="center"/>
              <w:rPr>
                <w:rFonts w:hint="default" w:ascii="宋体" w:hAnsi="宋体" w:eastAsia="宋体" w:cs="宋体"/>
                <w:lang w:val="en-US" w:eastAsia="zh-CN"/>
              </w:rPr>
            </w:pPr>
            <w:r>
              <w:rPr>
                <w:rFonts w:hint="eastAsia" w:ascii="宋体" w:hAnsi="宋体" w:eastAsia="宋体" w:cs="宋体"/>
                <w:lang w:val="en-US" w:eastAsia="zh-CN"/>
              </w:rPr>
              <w:t>20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AB0B">
            <w:pPr>
              <w:pStyle w:val="3"/>
              <w:jc w:val="center"/>
              <w:rPr>
                <w:rFonts w:hint="eastAsia" w:ascii="宋体" w:hAnsi="宋体" w:eastAsia="宋体" w:cs="宋体"/>
                <w:color w:val="000000"/>
                <w:sz w:val="24"/>
                <w:szCs w:val="24"/>
              </w:rPr>
            </w:pPr>
            <w:r>
              <w:rPr>
                <w:rFonts w:hint="eastAsia" w:ascii="宋体" w:hAnsi="宋体" w:eastAsia="宋体" w:cs="宋体"/>
                <w:color w:val="000000"/>
                <w:sz w:val="24"/>
                <w:szCs w:val="24"/>
              </w:rPr>
              <w:t>PT训练床</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51B1">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1.结构型式：床面、床架、垫子；</w:t>
            </w:r>
          </w:p>
          <w:p w14:paraId="4F0B39E8">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2.材质：静电喷塑架、高回弹海绵、PU床面；</w:t>
            </w:r>
          </w:p>
          <w:p w14:paraId="2DE83487">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3.参考规格(cm)：190×120×50，允差±10cm。</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F024616">
            <w:pPr>
              <w:pStyle w:val="3"/>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D8863B8">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0CA9EF50">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3F7D">
            <w:pPr>
              <w:pStyle w:val="3"/>
              <w:jc w:val="center"/>
              <w:rPr>
                <w:rFonts w:hint="default" w:ascii="宋体" w:hAnsi="宋体" w:eastAsia="宋体" w:cs="宋体"/>
                <w:lang w:val="en-US" w:eastAsia="zh-CN"/>
              </w:rPr>
            </w:pPr>
            <w:r>
              <w:rPr>
                <w:rFonts w:hint="eastAsia" w:ascii="宋体" w:hAnsi="宋体" w:eastAsia="宋体" w:cs="宋体"/>
                <w:lang w:val="en-US" w:eastAsia="zh-CN"/>
              </w:rPr>
              <w:t>21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E6AF">
            <w:pPr>
              <w:pStyle w:val="3"/>
              <w:jc w:val="center"/>
              <w:rPr>
                <w:rFonts w:hint="eastAsia" w:ascii="宋体" w:hAnsi="宋体" w:eastAsia="宋体" w:cs="宋体"/>
                <w:color w:val="000000"/>
                <w:sz w:val="24"/>
                <w:szCs w:val="24"/>
              </w:rPr>
            </w:pPr>
            <w:r>
              <w:rPr>
                <w:rFonts w:hint="eastAsia" w:ascii="宋体" w:hAnsi="宋体" w:eastAsia="宋体" w:cs="宋体"/>
                <w:color w:val="000000"/>
                <w:sz w:val="24"/>
                <w:szCs w:val="24"/>
              </w:rPr>
              <w:t>减压助步仪</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4053">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■1.【主要部件材质说明】</w:t>
            </w:r>
          </w:p>
          <w:p w14:paraId="793E7016">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1）主架：铝合金材质（无焊接结构）；</w:t>
            </w:r>
          </w:p>
          <w:p w14:paraId="21CD25F6">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2）电机：无刷电机250W×2；</w:t>
            </w:r>
          </w:p>
          <w:p w14:paraId="4611D1B1">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3）控制系统：方波驱动；</w:t>
            </w:r>
          </w:p>
          <w:p w14:paraId="7BFD6694">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4）电池：锂电池；续航≥20公里；</w:t>
            </w:r>
          </w:p>
          <w:p w14:paraId="0DE1AD7E">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5）前轮：万向轮结构。</w:t>
            </w:r>
          </w:p>
          <w:p w14:paraId="684DE534">
            <w:pPr>
              <w:keepNext w:val="0"/>
              <w:keepLines w:val="0"/>
              <w:pageBreakBefore w:val="0"/>
              <w:kinsoku/>
              <w:wordWrap/>
              <w:overflowPunct/>
              <w:topLinePunct w:val="0"/>
              <w:autoSpaceDE/>
              <w:autoSpaceDN/>
              <w:bidi w:val="0"/>
              <w:adjustRightInd/>
              <w:snapToGrid/>
              <w:jc w:val="left"/>
              <w:textAlignment w:val="auto"/>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（投标文件中提供产品注册证或产品技术白皮书或第三方检测机构出具的检测报告或产品彩页证明材料进行佐证）</w:t>
            </w:r>
          </w:p>
          <w:p w14:paraId="1D3BFBF8">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2.锂电池组：额定容量 15Ah，DC24V。</w:t>
            </w:r>
          </w:p>
          <w:p w14:paraId="438943D2">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3.控制方式：电动控制。</w:t>
            </w:r>
          </w:p>
          <w:p w14:paraId="4E478037">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4.行驶制动性能（坐姿状态）：水平路面（≤1.5 m）最大安全坡度制动（≤3.6 m（6º）。</w:t>
            </w:r>
          </w:p>
          <w:p w14:paraId="0A71FB66">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5.静态稳定性（坐姿状态）：≥9°。</w:t>
            </w:r>
          </w:p>
          <w:p w14:paraId="67627F11">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6.动态稳定性（坐姿状态）：≥6°。</w:t>
            </w:r>
          </w:p>
          <w:p w14:paraId="490C07F4">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7.越障高度（坐姿状态）：≥40 mm。</w:t>
            </w:r>
          </w:p>
          <w:p w14:paraId="41CD8F05">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8.越沟宽度（坐姿状态）：100 mm。</w:t>
            </w:r>
          </w:p>
          <w:p w14:paraId="36966390">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9.爬坡能力（坐姿状态）：≥6°。</w:t>
            </w:r>
          </w:p>
          <w:p w14:paraId="34F79943">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10.最小回转半径：≤1200 mm。</w:t>
            </w:r>
          </w:p>
          <w:p w14:paraId="2C367436">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11.升降支架升降行程：460 mm。</w:t>
            </w:r>
          </w:p>
          <w:p w14:paraId="19672C23">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12.扶手高度调节行程：460 mm。</w:t>
            </w:r>
          </w:p>
          <w:p w14:paraId="119936AF">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13.减重力量范围：0～1000N。</w:t>
            </w:r>
          </w:p>
          <w:p w14:paraId="000C00B8">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14.悬吊支架承重：≤150Kg。</w:t>
            </w:r>
          </w:p>
          <w:p w14:paraId="591E73FF">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15.升降驱动器推力：≥1000N。</w:t>
            </w:r>
          </w:p>
          <w:p w14:paraId="2071D31E">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■16.通过吊带控制，根据需要减轻患者训练中下肢的承重量，保证行走安全。通过行驶控制器操作可控前后及转弯移动，升降控制器操作可以调节升降范围。</w:t>
            </w:r>
            <w:r>
              <w:rPr>
                <w:rFonts w:hint="eastAsia" w:ascii="宋体" w:hAnsi="宋体"/>
                <w:b/>
                <w:bCs/>
                <w:color w:val="000000"/>
                <w:sz w:val="24"/>
                <w:szCs w:val="24"/>
                <w:lang w:val="en-US" w:eastAsia="zh-CN"/>
              </w:rPr>
              <w:t>（投标文件中提供产品注册证或产品技术白皮书或第三方检测机构出具的检测报告或产品彩页证明材料进行佐证）</w:t>
            </w:r>
          </w:p>
          <w:p w14:paraId="633302C7">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■17.通过升降控制器调节；吊臂升降逐渐上升，训练者下肢的承重逐渐减少至患者能承受时，进行步态训练；随着下肢承重及步行能力增强，可同步调整升降吊臂的高度支持自身体重进行步态训练。</w:t>
            </w:r>
            <w:r>
              <w:rPr>
                <w:rFonts w:hint="eastAsia" w:ascii="宋体" w:hAnsi="宋体"/>
                <w:b/>
                <w:bCs/>
                <w:color w:val="000000"/>
                <w:sz w:val="24"/>
                <w:szCs w:val="24"/>
                <w:lang w:val="en-US" w:eastAsia="zh-CN"/>
              </w:rPr>
              <w:t>（投标文件中提供产品注册证或产品技术白皮书或第三方检测机构出具的检测报告或产品彩页证明材料进行佐证）</w:t>
            </w:r>
          </w:p>
          <w:p w14:paraId="38EFB422">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18.通过行驶控制器操作可使患者可以主动或被动进行步态训练。</w:t>
            </w:r>
          </w:p>
          <w:p w14:paraId="2FCE1F4B">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19.橡胶脚轮，带电磁刹车后脚轮。</w:t>
            </w:r>
          </w:p>
          <w:p w14:paraId="6120BB06">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20.采用电量指示灯显示电池电量、速度指示灯显示移动档位数。</w:t>
            </w:r>
          </w:p>
          <w:p w14:paraId="336CD95A">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21.售后服务：免费质保三年，升级（费用包含在总报价中），终身维护。</w:t>
            </w:r>
          </w:p>
          <w:p w14:paraId="38914872">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22.配置清单：主机架，电池组件，安全吊带，充电器。</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CAEF573">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CB1A044">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2D6AB6C8">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DDFC">
            <w:pPr>
              <w:pStyle w:val="3"/>
              <w:jc w:val="center"/>
              <w:rPr>
                <w:rFonts w:hint="default" w:ascii="宋体" w:hAnsi="宋体" w:eastAsia="宋体" w:cs="宋体"/>
                <w:lang w:val="en-US" w:eastAsia="zh-CN"/>
              </w:rPr>
            </w:pPr>
            <w:r>
              <w:rPr>
                <w:rFonts w:hint="eastAsia" w:ascii="宋体" w:hAnsi="宋体" w:eastAsia="宋体" w:cs="宋体"/>
                <w:lang w:val="en-US" w:eastAsia="zh-CN"/>
              </w:rPr>
              <w:t>22</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3449">
            <w:pPr>
              <w:pStyle w:val="3"/>
              <w:jc w:val="center"/>
              <w:rPr>
                <w:rFonts w:hint="eastAsia" w:ascii="宋体" w:hAnsi="宋体" w:eastAsia="宋体" w:cs="宋体"/>
                <w:color w:val="000000"/>
                <w:sz w:val="24"/>
                <w:szCs w:val="24"/>
              </w:rPr>
            </w:pPr>
            <w:r>
              <w:rPr>
                <w:rFonts w:hint="eastAsia" w:ascii="宋体" w:hAnsi="宋体" w:eastAsia="宋体" w:cs="宋体"/>
                <w:b w:val="0"/>
                <w:bCs/>
                <w:sz w:val="24"/>
                <w:szCs w:val="24"/>
              </w:rPr>
              <w:t>▲</w:t>
            </w:r>
            <w:r>
              <w:rPr>
                <w:rFonts w:hint="eastAsia" w:ascii="宋体" w:hAnsi="宋体" w:eastAsia="宋体" w:cs="宋体"/>
                <w:color w:val="000000"/>
                <w:sz w:val="24"/>
                <w:szCs w:val="24"/>
              </w:rPr>
              <w:t>步态分析仪</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3B0B">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1.可移动式台车，≥21英寸显示屏，输出终端，输出内容为彩色。</w:t>
            </w:r>
          </w:p>
          <w:p w14:paraId="10EA29B7">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2.手持遥控传感器：误差率＜5%；·精度正负0.1度，可通过传感器遥控操作。</w:t>
            </w:r>
          </w:p>
          <w:p w14:paraId="5D6216CA">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3.适配器通信距离不小于10m。</w:t>
            </w:r>
          </w:p>
          <w:p w14:paraId="448721B3">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4.深度摄像机具备IMU红外通道视觉。</w:t>
            </w:r>
          </w:p>
          <w:p w14:paraId="74034E6F">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5.数据采集：IMU+深度摄像机进行数据采集</w:t>
            </w:r>
          </w:p>
          <w:p w14:paraId="155CCC64">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5.1传感器数据：关节活动度、加速度、角速度；</w:t>
            </w:r>
          </w:p>
          <w:p w14:paraId="6F5AE5DC">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5.2深度摄像头数据：关节活动度、人体关键点捕捉、身体正面、侧面、背面姿态识别。</w:t>
            </w:r>
          </w:p>
          <w:p w14:paraId="26FBF8C4">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6.便携工具箱：铝合金手提密码箱、采用高强度铝合金骨架抗压保护，减震缓冲，分类存放，便捷式3位数密码锁。</w:t>
            </w:r>
          </w:p>
          <w:p w14:paraId="28B7E919">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■7.十大软件模块：脊柱功能评估、整体功能评估、训练辅助、步态分析、姿态分析、脊柱侧弯筛查、肌力评估、全身ROM评估、神康评估标注化、量表。</w:t>
            </w:r>
            <w:r>
              <w:rPr>
                <w:rFonts w:hint="eastAsia" w:ascii="宋体" w:hAnsi="宋体"/>
                <w:b/>
                <w:bCs/>
                <w:color w:val="000000"/>
                <w:sz w:val="24"/>
                <w:szCs w:val="24"/>
                <w:lang w:val="en-US" w:eastAsia="zh-CN"/>
              </w:rPr>
              <w:t>（投标文件中提供产品注册证或产品技术白皮书或第三方检测机构出具的检测报告或产品彩页证明材料进行佐证）</w:t>
            </w:r>
          </w:p>
          <w:p w14:paraId="3D890694">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8.三维步态分析（总步数、平均步幅、支撑时间、摆动时间、左侧平均步长、右侧平均步长、平均步长、左侧步频、右侧步频、平均步频、平均步速、步速标准差、下肢关节活动度、步长变异系数、步频变异系数、重心左右移动范围、重心前后移动范围、躯干倾角范围、摇摆指数、步态对称性评估、动态平衡评估）、脊柱侧弯角计算。</w:t>
            </w:r>
            <w:r>
              <w:rPr>
                <w:rFonts w:hint="eastAsia" w:ascii="宋体" w:hAnsi="宋体"/>
                <w:b/>
                <w:bCs/>
                <w:color w:val="000000"/>
                <w:sz w:val="24"/>
                <w:szCs w:val="24"/>
                <w:lang w:val="en-US" w:eastAsia="zh-CN"/>
              </w:rPr>
              <w:t>（投标文件中提供产品注册证或产品技术白皮书或第三方检测机构出具的检测报告或产品彩页证明材料进行佐证）</w:t>
            </w:r>
          </w:p>
          <w:p w14:paraId="155370FE">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9.脊柱侧弯筛查功能可根据X光片自动计算脊柱侧弯cobb角。</w:t>
            </w:r>
          </w:p>
          <w:p w14:paraId="70A6C755">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★10.评估结果≥5种：疼痛等级、问诊信息、特殊测试结果、肌肉测试结果、关节测试结果。</w:t>
            </w:r>
            <w:r>
              <w:rPr>
                <w:rFonts w:hint="eastAsia" w:ascii="宋体" w:hAnsi="宋体"/>
                <w:b/>
                <w:bCs/>
                <w:color w:val="000000"/>
                <w:sz w:val="24"/>
                <w:szCs w:val="24"/>
                <w:lang w:val="en-US" w:eastAsia="zh-CN"/>
              </w:rPr>
              <w:t>（投标文件中提供产品注册证或产品技术白皮书或第三方检测机构出具的检测报告或产品彩页证明材料进行佐证）</w:t>
            </w:r>
          </w:p>
          <w:p w14:paraId="549A1FC7">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★11.数据对比：评估数据及报告结果存储于数据库，每位患者单独建档，可以随时查看、调用，可形成数据对比曲线图方便前后对比，确认疗效。</w:t>
            </w:r>
            <w:r>
              <w:rPr>
                <w:rFonts w:hint="eastAsia" w:ascii="宋体" w:hAnsi="宋体"/>
                <w:b/>
                <w:bCs/>
                <w:color w:val="000000"/>
                <w:sz w:val="24"/>
                <w:szCs w:val="24"/>
                <w:lang w:val="en-US" w:eastAsia="zh-CN"/>
              </w:rPr>
              <w:t>（投标文件中提供产品注册证或产品技术白皮书或第三方检测机构出具的检测报告或产品彩页证明材料进行佐证）</w:t>
            </w:r>
          </w:p>
          <w:p w14:paraId="5B249531">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12.临床操作指南：电子化操作指南，包括：标准治疗路径、方案设计等。</w:t>
            </w:r>
          </w:p>
          <w:p w14:paraId="1812D6BC">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13.售后服务：免费质保三年，升级（费用包含在总报价中），终身维护。</w:t>
            </w:r>
          </w:p>
          <w:p w14:paraId="18E45D9B">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14.配置清单：台车，显示屏，传感器，</w:t>
            </w:r>
            <w:r>
              <w:rPr>
                <w:rFonts w:hint="eastAsia" w:ascii="宋体" w:hAnsi="宋体"/>
                <w:b w:val="0"/>
                <w:bCs w:val="0"/>
                <w:color w:val="000000"/>
                <w:sz w:val="24"/>
                <w:szCs w:val="24"/>
                <w:highlight w:val="none"/>
                <w:lang w:val="en-US" w:eastAsia="zh-CN"/>
              </w:rPr>
              <w:t>深度摄像机，彩色打印机（数据输出设备），主机，技</w:t>
            </w:r>
            <w:r>
              <w:rPr>
                <w:rFonts w:hint="eastAsia" w:ascii="宋体" w:hAnsi="宋体"/>
                <w:b w:val="0"/>
                <w:bCs w:val="0"/>
                <w:color w:val="000000"/>
                <w:sz w:val="24"/>
                <w:szCs w:val="24"/>
                <w:lang w:val="en-US" w:eastAsia="zh-CN"/>
              </w:rPr>
              <w:t>术使用说明书。</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DE3E6C1">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2482F3B">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41B1D53F">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55F6">
            <w:pPr>
              <w:pStyle w:val="3"/>
              <w:jc w:val="center"/>
              <w:rPr>
                <w:rFonts w:hint="default" w:ascii="宋体" w:hAnsi="宋体" w:eastAsia="宋体" w:cs="宋体"/>
                <w:lang w:val="en-US" w:eastAsia="zh-CN"/>
              </w:rPr>
            </w:pPr>
            <w:r>
              <w:rPr>
                <w:rFonts w:hint="eastAsia" w:ascii="宋体" w:hAnsi="宋体" w:eastAsia="宋体" w:cs="宋体"/>
                <w:lang w:val="en-US" w:eastAsia="zh-CN"/>
              </w:rPr>
              <w:t>23</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FEDB">
            <w:pPr>
              <w:pStyle w:val="3"/>
              <w:jc w:val="center"/>
              <w:rPr>
                <w:rFonts w:hint="eastAsia" w:ascii="宋体" w:hAnsi="宋体" w:eastAsia="宋体" w:cs="宋体"/>
                <w:color w:val="000000"/>
                <w:sz w:val="24"/>
                <w:szCs w:val="24"/>
              </w:rPr>
            </w:pPr>
            <w:r>
              <w:rPr>
                <w:rFonts w:hint="eastAsia" w:ascii="宋体" w:hAnsi="宋体" w:eastAsia="宋体" w:cs="宋体"/>
                <w:color w:val="000000"/>
                <w:sz w:val="24"/>
                <w:szCs w:val="24"/>
              </w:rPr>
              <w:t>医用治疗床</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087F">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1.产品结构：3折3段（3折：头板、背板、臀腿板；3段：头板分段、背板分段、臀腿板分段）；</w:t>
            </w:r>
          </w:p>
          <w:p w14:paraId="3C99C247">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2.治疗床升降范围：450-800mm，允差±50mm；</w:t>
            </w:r>
          </w:p>
          <w:p w14:paraId="316522BA">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3.床板水平上升速度为15mm/s,水平下降速度为17.5mm/s，允差±2mm/s；</w:t>
            </w:r>
          </w:p>
          <w:p w14:paraId="42AEDF70">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■4.各段位调节角度(允差±5°)：</w:t>
            </w:r>
          </w:p>
          <w:p w14:paraId="14A6861F">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4.1头板手动调节范围：上折30°，下折50°；</w:t>
            </w:r>
          </w:p>
          <w:p w14:paraId="784E54C8">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4.2背板电动调节范围：上折55°，下折10°；</w:t>
            </w:r>
          </w:p>
          <w:p w14:paraId="4EC69FA6">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4.3臀腿板电动调节范围：上折45°，下折20°；</w:t>
            </w:r>
          </w:p>
          <w:p w14:paraId="182F1536">
            <w:pPr>
              <w:keepNext w:val="0"/>
              <w:keepLines w:val="0"/>
              <w:pageBreakBefore w:val="0"/>
              <w:kinsoku/>
              <w:wordWrap/>
              <w:overflowPunct/>
              <w:topLinePunct w:val="0"/>
              <w:autoSpaceDE/>
              <w:autoSpaceDN/>
              <w:bidi w:val="0"/>
              <w:adjustRightInd/>
              <w:snapToGrid/>
              <w:jc w:val="left"/>
              <w:textAlignment w:val="auto"/>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（投标文件中提供产品注册证或产品技术白皮书或第三方检测机构出具的检测报告或产品彩页证明材料进行佐证）</w:t>
            </w:r>
          </w:p>
          <w:p w14:paraId="421F3423">
            <w:pPr>
              <w:keepNext w:val="0"/>
              <w:keepLines w:val="0"/>
              <w:pageBreakBefore w:val="0"/>
              <w:kinsoku/>
              <w:wordWrap/>
              <w:overflowPunct/>
              <w:topLinePunct w:val="0"/>
              <w:autoSpaceDE/>
              <w:autoSpaceDN/>
              <w:bidi w:val="0"/>
              <w:adjustRightInd/>
              <w:snapToGrid/>
              <w:jc w:val="left"/>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5.售后服务：免费质保三年，升级（费用包含在总报价中），终身维护；</w:t>
            </w:r>
          </w:p>
          <w:p w14:paraId="6A310778">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b w:val="0"/>
                <w:bCs w:val="0"/>
                <w:color w:val="000000"/>
                <w:sz w:val="24"/>
                <w:szCs w:val="24"/>
                <w:lang w:val="en-US" w:eastAsia="zh-CN"/>
              </w:rPr>
              <w:t>6.配置清单：主机，技术使用说明书，生产许可证，营业执照，保修卡，合格证，配置清单，产品简易操作规范，熔断器。</w:t>
            </w:r>
          </w:p>
        </w:tc>
        <w:tc>
          <w:tcPr>
            <w:tcW w:w="30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4114922">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8CE0F83">
            <w:pPr>
              <w:pStyle w:val="3"/>
              <w:jc w:val="center"/>
              <w:rPr>
                <w:rFonts w:hint="eastAsia" w:ascii="宋体" w:hAnsi="宋体" w:eastAsia="宋体" w:cs="宋体"/>
                <w:lang w:eastAsia="zh-CN"/>
              </w:rPr>
            </w:pPr>
            <w:r>
              <w:rPr>
                <w:rFonts w:hint="eastAsia" w:ascii="宋体" w:hAnsi="宋体" w:eastAsia="宋体" w:cs="宋体"/>
                <w:lang w:eastAsia="zh-CN"/>
              </w:rPr>
              <w:t>台</w:t>
            </w:r>
          </w:p>
        </w:tc>
      </w:tr>
    </w:tbl>
    <w:p w14:paraId="14074D7F">
      <w:pPr>
        <w:pStyle w:val="10"/>
        <w:spacing w:line="500" w:lineRule="exact"/>
        <w:ind w:left="0" w:leftChars="0" w:firstLine="0" w:firstLineChars="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第5包：康复临床教研室康复评定系统</w:t>
      </w:r>
    </w:p>
    <w:p w14:paraId="00B837F0">
      <w:pPr>
        <w:pStyle w:val="10"/>
        <w:spacing w:line="500" w:lineRule="exact"/>
        <w:ind w:left="0" w:firstLine="482"/>
        <w:rPr>
          <w:rFonts w:hint="eastAsia" w:ascii="宋体" w:hAnsi="宋体" w:eastAsia="宋体" w:cs="宋体"/>
          <w:b/>
          <w:bCs/>
          <w:sz w:val="24"/>
          <w:szCs w:val="24"/>
        </w:rPr>
      </w:pPr>
      <w:r>
        <w:rPr>
          <w:rFonts w:hint="eastAsia" w:ascii="宋体" w:hAnsi="宋体" w:eastAsia="宋体" w:cs="宋体"/>
          <w:b/>
          <w:bCs/>
          <w:sz w:val="24"/>
          <w:szCs w:val="24"/>
        </w:rPr>
        <w:t>（一）货物指标重要性表述</w:t>
      </w:r>
    </w:p>
    <w:tbl>
      <w:tblPr>
        <w:tblStyle w:val="11"/>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272"/>
        <w:gridCol w:w="5434"/>
      </w:tblGrid>
      <w:tr w14:paraId="3DAA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502A2F08">
            <w:pPr>
              <w:spacing w:line="360" w:lineRule="auto"/>
              <w:jc w:val="center"/>
              <w:rPr>
                <w:rFonts w:hint="eastAsia" w:ascii="宋体" w:hAnsi="宋体" w:cs="宋体"/>
                <w:szCs w:val="24"/>
              </w:rPr>
            </w:pPr>
            <w:r>
              <w:rPr>
                <w:rFonts w:hint="eastAsia" w:asciiTheme="majorEastAsia" w:hAnsiTheme="majorEastAsia" w:eastAsiaTheme="majorEastAsia"/>
                <w:b/>
                <w:szCs w:val="24"/>
              </w:rPr>
              <w:t>标识重要性</w:t>
            </w:r>
          </w:p>
        </w:tc>
        <w:tc>
          <w:tcPr>
            <w:tcW w:w="1272" w:type="dxa"/>
            <w:vAlign w:val="center"/>
          </w:tcPr>
          <w:p w14:paraId="132DA1B0">
            <w:pPr>
              <w:spacing w:line="360" w:lineRule="auto"/>
              <w:jc w:val="center"/>
              <w:rPr>
                <w:rFonts w:hint="eastAsia" w:ascii="宋体" w:hAnsi="宋体" w:cs="宋体"/>
                <w:szCs w:val="24"/>
              </w:rPr>
            </w:pPr>
            <w:r>
              <w:rPr>
                <w:rFonts w:hint="eastAsia" w:asciiTheme="majorEastAsia" w:hAnsiTheme="majorEastAsia" w:eastAsiaTheme="majorEastAsia"/>
                <w:b/>
                <w:szCs w:val="24"/>
              </w:rPr>
              <w:t>标识符号</w:t>
            </w:r>
          </w:p>
        </w:tc>
        <w:tc>
          <w:tcPr>
            <w:tcW w:w="5434" w:type="dxa"/>
            <w:vAlign w:val="center"/>
          </w:tcPr>
          <w:p w14:paraId="4F3D07BF">
            <w:pPr>
              <w:spacing w:line="360" w:lineRule="auto"/>
              <w:jc w:val="center"/>
              <w:rPr>
                <w:rFonts w:hint="eastAsia" w:ascii="宋体" w:hAnsi="宋体" w:cs="宋体"/>
                <w:szCs w:val="24"/>
              </w:rPr>
            </w:pPr>
            <w:r>
              <w:rPr>
                <w:rFonts w:hint="eastAsia" w:asciiTheme="majorEastAsia" w:hAnsiTheme="majorEastAsia" w:eastAsiaTheme="majorEastAsia"/>
                <w:b/>
                <w:szCs w:val="24"/>
              </w:rPr>
              <w:t>代表意思</w:t>
            </w:r>
          </w:p>
        </w:tc>
      </w:tr>
      <w:tr w14:paraId="35B7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43746ECD">
            <w:pPr>
              <w:spacing w:line="360" w:lineRule="auto"/>
              <w:jc w:val="center"/>
              <w:rPr>
                <w:rFonts w:hint="eastAsia" w:ascii="宋体" w:hAnsi="宋体" w:cs="宋体"/>
                <w:szCs w:val="24"/>
              </w:rPr>
            </w:pPr>
            <w:r>
              <w:rPr>
                <w:rFonts w:hint="eastAsia" w:ascii="宋体" w:hAnsi="宋体" w:cs="宋体"/>
                <w:sz w:val="24"/>
                <w:szCs w:val="18"/>
              </w:rPr>
              <w:t>关键性指标项</w:t>
            </w:r>
          </w:p>
        </w:tc>
        <w:tc>
          <w:tcPr>
            <w:tcW w:w="1272" w:type="dxa"/>
            <w:vAlign w:val="center"/>
          </w:tcPr>
          <w:p w14:paraId="2D9D8917">
            <w:pPr>
              <w:spacing w:line="360" w:lineRule="auto"/>
              <w:jc w:val="center"/>
              <w:rPr>
                <w:rFonts w:hint="eastAsia" w:ascii="宋体" w:hAnsi="宋体" w:cs="宋体"/>
                <w:szCs w:val="24"/>
              </w:rPr>
            </w:pPr>
            <w:r>
              <w:rPr>
                <w:rFonts w:hint="eastAsia" w:ascii="宋体" w:hAnsi="宋体" w:cs="宋体"/>
                <w:sz w:val="24"/>
                <w:szCs w:val="18"/>
              </w:rPr>
              <w:t>★</w:t>
            </w:r>
          </w:p>
        </w:tc>
        <w:tc>
          <w:tcPr>
            <w:tcW w:w="5434" w:type="dxa"/>
            <w:vAlign w:val="center"/>
          </w:tcPr>
          <w:p w14:paraId="73F6779A">
            <w:pPr>
              <w:spacing w:line="360" w:lineRule="auto"/>
              <w:jc w:val="center"/>
              <w:rPr>
                <w:rFonts w:hint="eastAsia" w:ascii="宋体" w:hAnsi="宋体" w:cs="宋体"/>
                <w:szCs w:val="24"/>
              </w:rPr>
            </w:pPr>
            <w:r>
              <w:rPr>
                <w:rFonts w:hint="eastAsia" w:ascii="宋体" w:hAnsi="宋体" w:cs="宋体"/>
                <w:sz w:val="24"/>
                <w:szCs w:val="18"/>
              </w:rPr>
              <w:t>不满足该指标项将导致投标被拒绝</w:t>
            </w:r>
          </w:p>
        </w:tc>
      </w:tr>
      <w:tr w14:paraId="64D9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6E868289">
            <w:pPr>
              <w:spacing w:line="360" w:lineRule="auto"/>
              <w:jc w:val="center"/>
              <w:rPr>
                <w:rFonts w:hint="eastAsia" w:ascii="宋体" w:hAnsi="宋体" w:cs="宋体"/>
                <w:szCs w:val="24"/>
              </w:rPr>
            </w:pPr>
            <w:r>
              <w:rPr>
                <w:rFonts w:hint="eastAsia" w:ascii="宋体" w:hAnsi="宋体" w:cs="宋体"/>
                <w:sz w:val="24"/>
                <w:szCs w:val="18"/>
              </w:rPr>
              <w:t>重要指标项</w:t>
            </w:r>
          </w:p>
        </w:tc>
        <w:tc>
          <w:tcPr>
            <w:tcW w:w="1272" w:type="dxa"/>
            <w:vAlign w:val="center"/>
          </w:tcPr>
          <w:p w14:paraId="1363D7E5">
            <w:pPr>
              <w:spacing w:line="360" w:lineRule="auto"/>
              <w:jc w:val="center"/>
              <w:rPr>
                <w:rFonts w:hint="eastAsia" w:ascii="宋体" w:hAnsi="宋体" w:cs="宋体"/>
                <w:szCs w:val="24"/>
              </w:rPr>
            </w:pPr>
            <w:r>
              <w:rPr>
                <w:rFonts w:hint="eastAsia" w:ascii="宋体" w:hAnsi="宋体" w:cs="宋体"/>
                <w:sz w:val="24"/>
                <w:szCs w:val="18"/>
              </w:rPr>
              <w:t>■</w:t>
            </w:r>
          </w:p>
        </w:tc>
        <w:tc>
          <w:tcPr>
            <w:tcW w:w="5434" w:type="dxa"/>
            <w:vAlign w:val="center"/>
          </w:tcPr>
          <w:p w14:paraId="4D7129C0">
            <w:pPr>
              <w:spacing w:line="360" w:lineRule="auto"/>
              <w:jc w:val="center"/>
              <w:rPr>
                <w:rFonts w:hint="eastAsia" w:ascii="宋体" w:hAnsi="宋体" w:cs="宋体"/>
                <w:szCs w:val="18"/>
              </w:rPr>
            </w:pPr>
            <w:r>
              <w:rPr>
                <w:rFonts w:hint="eastAsia" w:ascii="宋体" w:hAnsi="宋体" w:cs="宋体"/>
                <w:sz w:val="24"/>
                <w:szCs w:val="24"/>
              </w:rPr>
              <w:t>评分项，每满足一项得</w:t>
            </w:r>
            <w:r>
              <w:rPr>
                <w:rFonts w:hint="eastAsia" w:ascii="宋体" w:hAnsi="宋体" w:cs="宋体"/>
                <w:sz w:val="24"/>
                <w:szCs w:val="24"/>
                <w:lang w:val="en-US" w:eastAsia="zh-CN"/>
              </w:rPr>
              <w:t>6</w:t>
            </w:r>
            <w:r>
              <w:rPr>
                <w:rFonts w:hint="eastAsia" w:ascii="宋体" w:hAnsi="宋体" w:cs="宋体"/>
                <w:sz w:val="24"/>
                <w:szCs w:val="24"/>
              </w:rPr>
              <w:t>分</w:t>
            </w:r>
          </w:p>
        </w:tc>
      </w:tr>
      <w:tr w14:paraId="3CD8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3052FF4B">
            <w:pPr>
              <w:spacing w:line="360" w:lineRule="auto"/>
              <w:jc w:val="center"/>
              <w:rPr>
                <w:rFonts w:hint="eastAsia" w:ascii="宋体" w:hAnsi="宋体" w:eastAsia="宋体" w:cs="宋体"/>
                <w:szCs w:val="18"/>
              </w:rPr>
            </w:pPr>
            <w:r>
              <w:rPr>
                <w:rFonts w:hint="eastAsia" w:ascii="宋体" w:hAnsi="宋体" w:cs="宋体"/>
                <w:sz w:val="24"/>
                <w:szCs w:val="18"/>
              </w:rPr>
              <w:t>无标识项</w:t>
            </w:r>
          </w:p>
        </w:tc>
        <w:tc>
          <w:tcPr>
            <w:tcW w:w="1272" w:type="dxa"/>
            <w:vAlign w:val="center"/>
          </w:tcPr>
          <w:p w14:paraId="67A51913">
            <w:pPr>
              <w:spacing w:line="360" w:lineRule="auto"/>
              <w:jc w:val="center"/>
              <w:rPr>
                <w:rFonts w:hint="eastAsia" w:ascii="宋体" w:hAnsi="宋体" w:eastAsia="宋体" w:cs="宋体"/>
                <w:szCs w:val="18"/>
              </w:rPr>
            </w:pPr>
          </w:p>
        </w:tc>
        <w:tc>
          <w:tcPr>
            <w:tcW w:w="5434" w:type="dxa"/>
            <w:vAlign w:val="center"/>
          </w:tcPr>
          <w:p w14:paraId="51399424">
            <w:pPr>
              <w:pStyle w:val="9"/>
              <w:widowControl/>
              <w:spacing w:line="360" w:lineRule="auto"/>
              <w:ind w:firstLine="480" w:firstLineChars="200"/>
              <w:jc w:val="center"/>
              <w:rPr>
                <w:rFonts w:hint="eastAsia" w:ascii="宋体" w:hAnsi="宋体" w:eastAsia="宋体" w:cs="宋体"/>
                <w:szCs w:val="18"/>
              </w:rPr>
            </w:pPr>
            <w:r>
              <w:rPr>
                <w:rFonts w:hint="eastAsia" w:ascii="宋体" w:hAnsi="宋体" w:cs="宋体"/>
                <w:szCs w:val="24"/>
              </w:rPr>
              <w:t>投标人/供应商须在投标文件/响应文件中提供承诺，</w:t>
            </w:r>
            <w:r>
              <w:rPr>
                <w:rFonts w:hint="eastAsia" w:ascii="宋体" w:hAnsi="宋体" w:cs="宋体"/>
                <w:b/>
                <w:bCs/>
                <w:szCs w:val="24"/>
              </w:rPr>
              <w:t>承诺无标识项完全满足采购文件要求，如履约验收期间所投产品不满足采购文件要求，采购人有权解除合同并上报政府采购监督管理部门，中标人/成交供应商承担由此产生的一切后果及责任（承诺函格式详见投标文件/响应文件格式）</w:t>
            </w:r>
            <w:r>
              <w:rPr>
                <w:rFonts w:hint="eastAsia" w:ascii="宋体" w:hAnsi="宋体" w:cs="宋体"/>
                <w:szCs w:val="24"/>
              </w:rPr>
              <w:t>。投标文件/响应文件中未提供相应承诺或承诺的内容不满足要求的，</w:t>
            </w:r>
            <w:r>
              <w:rPr>
                <w:rFonts w:hint="eastAsia" w:ascii="宋体" w:hAnsi="宋体" w:cs="宋体"/>
                <w:b/>
                <w:bCs/>
                <w:szCs w:val="24"/>
              </w:rPr>
              <w:t>投标/响应无效。</w:t>
            </w:r>
          </w:p>
        </w:tc>
      </w:tr>
      <w:tr w14:paraId="3A14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44FBC59D">
            <w:pPr>
              <w:pStyle w:val="10"/>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注：</w:t>
            </w:r>
          </w:p>
          <w:p w14:paraId="0290F31E">
            <w:pPr>
              <w:pStyle w:val="10"/>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1、如某项标识中包含多条技术参数或要求，则该项标识所含内容均需满足或优于招标文件要求，否则不予认可。</w:t>
            </w:r>
          </w:p>
          <w:p w14:paraId="73362E6A">
            <w:pPr>
              <w:pStyle w:val="10"/>
              <w:spacing w:line="50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、关于参数评审的相关要求：</w:t>
            </w:r>
          </w:p>
          <w:p w14:paraId="032120B4">
            <w:pPr>
              <w:pStyle w:val="10"/>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①投标人必须对“★”项、“■”项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sz w:val="24"/>
                <w:szCs w:val="24"/>
              </w:rPr>
              <w:t>对应</w:t>
            </w:r>
            <w:r>
              <w:rPr>
                <w:rFonts w:ascii="宋体" w:hAnsi="宋体" w:eastAsia="宋体" w:cs="宋体"/>
                <w:sz w:val="24"/>
                <w:szCs w:val="24"/>
              </w:rPr>
              <w:t>的评审标准</w:t>
            </w:r>
            <w:r>
              <w:rPr>
                <w:rFonts w:hint="eastAsia" w:ascii="宋体" w:hAnsi="宋体" w:eastAsia="宋体" w:cs="宋体"/>
                <w:sz w:val="24"/>
                <w:szCs w:val="24"/>
              </w:rPr>
              <w:t>按</w:t>
            </w:r>
            <w:r>
              <w:rPr>
                <w:rFonts w:ascii="宋体" w:hAnsi="宋体" w:eastAsia="宋体" w:cs="宋体"/>
                <w:sz w:val="24"/>
                <w:szCs w:val="24"/>
              </w:rPr>
              <w:t>投标</w:t>
            </w:r>
            <w:r>
              <w:rPr>
                <w:rFonts w:hint="eastAsia" w:ascii="宋体" w:hAnsi="宋体" w:eastAsia="宋体" w:cs="宋体"/>
                <w:sz w:val="24"/>
                <w:szCs w:val="24"/>
              </w:rPr>
              <w:t>无效处理</w:t>
            </w:r>
            <w:r>
              <w:rPr>
                <w:rFonts w:ascii="宋体" w:hAnsi="宋体" w:eastAsia="宋体" w:cs="宋体"/>
                <w:sz w:val="24"/>
                <w:szCs w:val="24"/>
              </w:rPr>
              <w:t>或不得分）</w:t>
            </w:r>
            <w:r>
              <w:rPr>
                <w:rFonts w:hint="default" w:ascii="宋体" w:hAnsi="宋体" w:eastAsia="宋体" w:cs="宋体"/>
                <w:b w:val="0"/>
                <w:bCs w:val="0"/>
                <w:sz w:val="24"/>
                <w:szCs w:val="24"/>
              </w:rPr>
              <w:t>。</w:t>
            </w:r>
          </w:p>
          <w:p w14:paraId="5EFA7FD9">
            <w:pPr>
              <w:pStyle w:val="10"/>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②如下述采购需求清单中约定要求提供证明材料，请投标人在相应标识项的参数技术响应表后附相应的证明材料，同时需要在响应表中注明所在页码，且需要同证明材料进行对应。</w:t>
            </w:r>
          </w:p>
          <w:p w14:paraId="17DFF99A">
            <w:pPr>
              <w:pStyle w:val="10"/>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③除采购需求清单中明确约定在投标文件（或投标时）提供检测或检验或测试报告等证明材料外，其他材料均为合同签订后提供。</w:t>
            </w:r>
          </w:p>
          <w:p w14:paraId="339D59D8">
            <w:pPr>
              <w:pStyle w:val="10"/>
              <w:spacing w:line="500" w:lineRule="exact"/>
              <w:ind w:left="0" w:firstLine="0" w:firstLineChars="0"/>
              <w:rPr>
                <w:rFonts w:hint="eastAsia" w:ascii="宋体" w:hAnsi="宋体" w:eastAsia="宋体" w:cs="宋体"/>
                <w:b/>
                <w:bCs/>
                <w:color w:val="0000FF"/>
                <w:sz w:val="24"/>
                <w:szCs w:val="24"/>
              </w:rPr>
            </w:pPr>
            <w:r>
              <w:rPr>
                <w:rFonts w:hint="eastAsia" w:ascii="宋体" w:hAnsi="宋体" w:eastAsia="宋体" w:cs="宋体"/>
                <w:sz w:val="24"/>
                <w:szCs w:val="24"/>
              </w:rPr>
              <w:t>④采购人有权要求合同签订后，验收时中标人对所投产品功能参数进行逐项演示，如发现有与投标文件描述不符或弄虚作假行为，中标人承担违约责任。</w:t>
            </w:r>
          </w:p>
        </w:tc>
      </w:tr>
    </w:tbl>
    <w:p w14:paraId="67EB4CA4">
      <w:pPr>
        <w:pStyle w:val="10"/>
        <w:ind w:left="0" w:firstLine="482"/>
        <w:rPr>
          <w:rFonts w:hint="eastAsia" w:ascii="宋体" w:hAnsi="宋体" w:eastAsia="宋体" w:cs="宋体"/>
          <w:b/>
          <w:bCs/>
          <w:sz w:val="24"/>
          <w:szCs w:val="24"/>
        </w:rPr>
      </w:pPr>
      <w:r>
        <w:rPr>
          <w:rFonts w:hint="eastAsia" w:ascii="宋体" w:hAnsi="宋体" w:eastAsia="宋体" w:cs="宋体"/>
          <w:b/>
          <w:bCs/>
          <w:sz w:val="24"/>
          <w:szCs w:val="24"/>
        </w:rPr>
        <w:t>（二）货物指标要求</w:t>
      </w:r>
    </w:p>
    <w:p w14:paraId="11A5FA52">
      <w:pPr>
        <w:pStyle w:val="10"/>
        <w:ind w:left="0" w:firstLine="482"/>
        <w:rPr>
          <w:rFonts w:hint="eastAsia" w:ascii="宋体" w:hAnsi="宋体" w:eastAsia="宋体" w:cs="宋体"/>
          <w:b/>
          <w:bCs/>
          <w:sz w:val="24"/>
          <w:szCs w:val="24"/>
        </w:rPr>
      </w:pPr>
      <w:r>
        <w:rPr>
          <w:rFonts w:hint="eastAsia" w:ascii="宋体" w:hAnsi="宋体" w:eastAsia="宋体" w:cs="宋体"/>
          <w:b/>
          <w:bCs/>
          <w:sz w:val="24"/>
          <w:szCs w:val="24"/>
          <w:lang w:val="en-US" w:eastAsia="zh-CN"/>
        </w:rPr>
        <w:t>采购康复评定系统一套，配套设备清单如下：</w:t>
      </w:r>
    </w:p>
    <w:tbl>
      <w:tblPr>
        <w:tblStyle w:val="11"/>
        <w:tblW w:w="5094" w:type="pct"/>
        <w:tblInd w:w="-92" w:type="dxa"/>
        <w:tblLayout w:type="fixed"/>
        <w:tblCellMar>
          <w:top w:w="0" w:type="dxa"/>
          <w:left w:w="108" w:type="dxa"/>
          <w:bottom w:w="0" w:type="dxa"/>
          <w:right w:w="108" w:type="dxa"/>
        </w:tblCellMar>
      </w:tblPr>
      <w:tblGrid>
        <w:gridCol w:w="453"/>
        <w:gridCol w:w="794"/>
        <w:gridCol w:w="6448"/>
        <w:gridCol w:w="487"/>
        <w:gridCol w:w="499"/>
      </w:tblGrid>
      <w:tr w14:paraId="35268128">
        <w:tblPrEx>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37D5">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序号</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DAA5">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货物名称</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C2F0">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技术参数及要求</w:t>
            </w:r>
          </w:p>
        </w:tc>
        <w:tc>
          <w:tcPr>
            <w:tcW w:w="28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4B11A80">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数量</w:t>
            </w:r>
          </w:p>
        </w:tc>
        <w:tc>
          <w:tcPr>
            <w:tcW w:w="28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64F658E">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单位</w:t>
            </w:r>
          </w:p>
        </w:tc>
      </w:tr>
      <w:tr w14:paraId="183EF673">
        <w:tblPrEx>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0ED7">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765F">
            <w:pPr>
              <w:pStyle w:val="3"/>
              <w:jc w:val="center"/>
              <w:rPr>
                <w:rFonts w:hint="eastAsia" w:ascii="宋体" w:hAnsi="宋体" w:eastAsia="宋体" w:cs="宋体"/>
              </w:rPr>
            </w:pPr>
            <w:r>
              <w:rPr>
                <w:rFonts w:hint="eastAsia" w:ascii="宋体" w:hAnsi="宋体" w:eastAsia="宋体" w:cs="宋体"/>
                <w:b w:val="0"/>
                <w:bCs/>
                <w:sz w:val="24"/>
                <w:szCs w:val="24"/>
              </w:rPr>
              <w:t>▲</w:t>
            </w:r>
            <w:r>
              <w:rPr>
                <w:rFonts w:hint="eastAsia" w:ascii="宋体" w:hAnsi="宋体" w:eastAsia="宋体" w:cs="宋体"/>
                <w:b w:val="0"/>
                <w:bCs w:val="0"/>
                <w:sz w:val="24"/>
                <w:szCs w:val="24"/>
                <w:lang w:val="en-US" w:eastAsia="zh-CN"/>
              </w:rPr>
              <w:t>上肢偏瘫评估训练系统</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C037">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1.系统通过提供动力及用户交互界面进行上肢功能康复训练,设备应包含主控系统与训练系统；</w:t>
            </w:r>
          </w:p>
          <w:p w14:paraId="024715CA">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★2.系统操作结构须采用防夹手多连杆并联机械臂；</w:t>
            </w:r>
            <w:r>
              <w:rPr>
                <w:rFonts w:hint="eastAsia" w:ascii="宋体" w:hAnsi="宋体" w:eastAsia="宋体" w:cs="宋体"/>
                <w:b/>
                <w:bCs/>
                <w:sz w:val="24"/>
                <w:szCs w:val="24"/>
                <w:lang w:val="en-US" w:eastAsia="zh-CN"/>
              </w:rPr>
              <w:t>（投标文件中提供产品注册证或产品技术白皮书或第三方检测机构出具的检测报告或产品彩页证明材料进行佐证）</w:t>
            </w:r>
          </w:p>
          <w:p w14:paraId="688101E0">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■3.提供≥3种训练模式，至少包括被动训练、引导训练、情景训练；</w:t>
            </w:r>
            <w:r>
              <w:rPr>
                <w:rFonts w:hint="eastAsia" w:ascii="宋体" w:hAnsi="宋体" w:eastAsia="宋体" w:cs="宋体"/>
                <w:b/>
                <w:bCs/>
                <w:sz w:val="24"/>
                <w:szCs w:val="24"/>
                <w:lang w:val="en-US" w:eastAsia="zh-CN"/>
              </w:rPr>
              <w:t>（投标文件中提供产品注册证或产品技术白皮书或第三方检测机构出具的检测报告或产品彩页证明材料进行佐证）</w:t>
            </w:r>
          </w:p>
          <w:p w14:paraId="176AE4CF">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4.最大训练速度0.3m/s±20%，训练速度≥5档可调；</w:t>
            </w:r>
          </w:p>
          <w:p w14:paraId="2BF782D4">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★5.具备预定义训练轨迹功能，并至少包含直线与圆形轨迹；</w:t>
            </w:r>
            <w:r>
              <w:rPr>
                <w:rFonts w:hint="eastAsia" w:ascii="宋体" w:hAnsi="宋体" w:eastAsia="宋体" w:cs="宋体"/>
                <w:b/>
                <w:bCs/>
                <w:sz w:val="24"/>
                <w:szCs w:val="24"/>
                <w:lang w:val="en-US" w:eastAsia="zh-CN"/>
              </w:rPr>
              <w:t>（投标文件中提供产品注册证或产品技术白皮书或第三方检测机构出具的检测报告或产品彩页证明材料进行佐证）</w:t>
            </w:r>
          </w:p>
          <w:p w14:paraId="651B73B9">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■6.具备康复训练计划管理功能，至少包括患者姓名、治疗师姓名和训练时间等内容，并包含未执行、未完成、已执行等≥3种筛查和检索方式；</w:t>
            </w:r>
            <w:r>
              <w:rPr>
                <w:rFonts w:hint="eastAsia" w:ascii="宋体" w:hAnsi="宋体" w:eastAsia="宋体" w:cs="宋体"/>
                <w:b/>
                <w:bCs/>
                <w:sz w:val="24"/>
                <w:szCs w:val="24"/>
                <w:lang w:val="en-US" w:eastAsia="zh-CN"/>
              </w:rPr>
              <w:t>（投标文件中提供产品注册证或产品技术白皮书或第三方检测机构出具的检测报告或产品彩页证明材料进行佐证）</w:t>
            </w:r>
          </w:p>
          <w:p w14:paraId="52049789">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7.系统高度电动可调，高度调节范围300mm±10%，升降速度6.5mm/s±10%；</w:t>
            </w:r>
          </w:p>
          <w:p w14:paraId="2F6E6BF7">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8.系统的软件功能包含患者管理、用户管理等。其用户管理包含医师管理、治疗师管理等，并可提供新增、修改、删除等功能；</w:t>
            </w:r>
          </w:p>
          <w:p w14:paraId="5896666F">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9.系统具备情景训练模式，可设定特定的场景让患者进入相关角色，以现实生活中类似情景为参照，进行模仿、比较、优化并进行反复训练；</w:t>
            </w:r>
          </w:p>
          <w:p w14:paraId="153CABE8">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■10.系统配备专用分指板套件，可分别适配左右手。分指板应配备粘扣，适合手的放置并能将手固定；</w:t>
            </w:r>
            <w:r>
              <w:rPr>
                <w:rFonts w:hint="eastAsia" w:ascii="宋体" w:hAnsi="宋体" w:eastAsia="宋体" w:cs="宋体"/>
                <w:b/>
                <w:bCs/>
                <w:sz w:val="24"/>
                <w:szCs w:val="24"/>
                <w:lang w:val="en-US" w:eastAsia="zh-CN"/>
              </w:rPr>
              <w:t>（投标文件中提供产品注册证或产品技术白皮书或第三方检测机构出具的检测报告或产品彩页证明材料进行佐证）</w:t>
            </w:r>
          </w:p>
          <w:p w14:paraId="4F068757">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系统具有防夹手功能：训练状态下，患者可触及活动部件与相邻部件距离应﹥60mm；危及手指应﹥25mm，当人手进入操作台内部有夹手风险的区域时，设备将立即切断电机动力，实现防夹手急停功能并在操作界面弹出警告提示信息；</w:t>
            </w:r>
            <w:r>
              <w:rPr>
                <w:rFonts w:hint="eastAsia" w:ascii="宋体" w:hAnsi="宋体" w:eastAsia="宋体" w:cs="宋体"/>
                <w:b/>
                <w:bCs/>
                <w:sz w:val="24"/>
                <w:szCs w:val="24"/>
                <w:lang w:val="en-US" w:eastAsia="zh-CN"/>
              </w:rPr>
              <w:t>（投标文件中提供产品注册证或产品技术白皮书或第三方检测机构出具的检测报告或产品彩页证明材料进行佐证）</w:t>
            </w:r>
          </w:p>
          <w:p w14:paraId="78101B4E">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■12.系统具备轨迹异常监测功能。当操作连杆偏离设定轨迹时，设备立即停止运动，并在操作界面弹出警告提示信息；</w:t>
            </w:r>
            <w:r>
              <w:rPr>
                <w:rFonts w:hint="eastAsia" w:ascii="宋体" w:hAnsi="宋体" w:eastAsia="宋体" w:cs="宋体"/>
                <w:b/>
                <w:bCs/>
                <w:sz w:val="24"/>
                <w:szCs w:val="24"/>
                <w:lang w:val="en-US" w:eastAsia="zh-CN"/>
              </w:rPr>
              <w:t>（投标文件中提供产品注册证或产品技术白皮书或第三方检测机构出具的检测报告或产品彩页证明材料进行佐证）</w:t>
            </w:r>
          </w:p>
          <w:p w14:paraId="23C63B2D">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13.系统具备终端位置监测功能。系统的训练范围边界尺寸≥900mm×450mm，当终端位置超出患者训练范围时，设备立即停止运动，并在操作界面弹出警告提示信息。</w:t>
            </w:r>
          </w:p>
          <w:p w14:paraId="32D4D51A">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14.系统应包含≥3个紧急停止开关，实现手动急停功能。</w:t>
            </w:r>
          </w:p>
          <w:p w14:paraId="0DEBAB10">
            <w:pPr>
              <w:rPr>
                <w:rFonts w:hint="eastAsia" w:ascii="宋体" w:hAnsi="宋体" w:eastAsia="宋体" w:cs="宋体"/>
              </w:rPr>
            </w:pPr>
            <w:r>
              <w:rPr>
                <w:rFonts w:hint="eastAsia" w:ascii="宋体" w:hAnsi="宋体" w:eastAsia="宋体" w:cs="宋体"/>
                <w:b w:val="0"/>
                <w:bCs w:val="0"/>
                <w:sz w:val="24"/>
                <w:szCs w:val="24"/>
                <w:lang w:val="en-US" w:eastAsia="zh-CN"/>
              </w:rPr>
              <w:t>15.系统应具有电气限位功能，实现安全保护。电气限位角度范围为90°±5°～190°±5°。</w:t>
            </w:r>
          </w:p>
        </w:tc>
        <w:tc>
          <w:tcPr>
            <w:tcW w:w="28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2212EE3">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8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9D327FC">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730172E7">
        <w:tblPrEx>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D55C">
            <w:pPr>
              <w:pStyle w:val="3"/>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B12B">
            <w:pPr>
              <w:pStyle w:val="3"/>
              <w:jc w:val="center"/>
              <w:rPr>
                <w:rFonts w:hint="eastAsia" w:ascii="宋体" w:hAnsi="宋体" w:eastAsia="宋体" w:cs="宋体"/>
              </w:rPr>
            </w:pPr>
            <w:r>
              <w:rPr>
                <w:rFonts w:hint="eastAsia" w:ascii="宋体" w:hAnsi="宋体" w:eastAsia="宋体" w:cs="宋体"/>
                <w:sz w:val="24"/>
                <w:szCs w:val="24"/>
              </w:rPr>
              <w:t>平衡功能检查训练系统</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A969">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★1.系统功能：可提供静态和动态模式检测评估、可提供坐站转换的平衡评估、可提供站立平衡及坐站平衡训练；</w:t>
            </w:r>
            <w:r>
              <w:rPr>
                <w:rFonts w:hint="eastAsia" w:ascii="宋体" w:hAnsi="宋体" w:eastAsia="宋体" w:cs="宋体"/>
                <w:b/>
                <w:bCs/>
                <w:sz w:val="24"/>
                <w:szCs w:val="24"/>
                <w:lang w:val="en-US" w:eastAsia="zh-CN"/>
              </w:rPr>
              <w:t>（投标文件中提供产品注册证或产品技术白皮书或第三方检测机构出具的检测报告或产品彩页证明材料进行佐证）</w:t>
            </w:r>
          </w:p>
          <w:p w14:paraId="403F16AA">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2.系统模块至少包括：动态测试模块、静态测试模块、设置模块、数据传输（导入/导出）模块、临床报告模块、病历管理模块；</w:t>
            </w:r>
          </w:p>
          <w:p w14:paraId="525F6CDB">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3.平衡测试模式：至少包括单足站立模式、双脚站立模式、多位姿模式、睁眼/闭眼模式、极限平衡模式、坐站模式，不同测试模式可进行任意组合叠加难度并在评估后提供报告；</w:t>
            </w:r>
          </w:p>
          <w:p w14:paraId="6D860948">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■4.压力分析：平衡测试时可分析双足或单足动态压力分布情况，能够进行压力压强定量计算，提供图形报告和曲线图。坐站测试可显示坐位压力动态变化情况。可显示实时压力中心；</w:t>
            </w:r>
            <w:r>
              <w:rPr>
                <w:rFonts w:hint="eastAsia" w:ascii="宋体" w:hAnsi="宋体" w:eastAsia="宋体" w:cs="宋体"/>
                <w:b/>
                <w:bCs/>
                <w:sz w:val="24"/>
                <w:szCs w:val="24"/>
                <w:lang w:val="en-US" w:eastAsia="zh-CN"/>
              </w:rPr>
              <w:t>（投标文件中提供产品注册证或产品技术白皮书或第三方检测机构出具的检测报告或产品彩页证明材料进行佐证）</w:t>
            </w:r>
          </w:p>
          <w:p w14:paraId="2568CBCC">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★5.平衡评估数据分析：分析数据至少包括压力分布分析、实时重心位置显示、实时重心偏向、重心偏离分析、椭球度分析、</w:t>
            </w:r>
            <w:r>
              <w:rPr>
                <w:rFonts w:hint="eastAsia" w:ascii="宋体" w:hAnsi="宋体" w:cs="宋体"/>
                <w:b w:val="0"/>
                <w:bCs w:val="0"/>
                <w:sz w:val="24"/>
                <w:szCs w:val="24"/>
                <w:lang w:val="en-US" w:eastAsia="zh-CN"/>
              </w:rPr>
              <w:t>X</w:t>
            </w:r>
            <w:r>
              <w:rPr>
                <w:rFonts w:hint="eastAsia" w:ascii="宋体" w:hAnsi="宋体" w:eastAsia="宋体" w:cs="宋体"/>
                <w:b w:val="0"/>
                <w:bCs w:val="0"/>
                <w:sz w:val="24"/>
                <w:szCs w:val="24"/>
                <w:lang w:val="en-US" w:eastAsia="zh-CN"/>
              </w:rPr>
              <w:t>和Y轴偏向距离分析、包络面积分析、角度分析。通过各项数据的整合能完整呈现测试者在平衡测试时的整个状态。</w:t>
            </w:r>
            <w:r>
              <w:rPr>
                <w:rFonts w:hint="eastAsia" w:ascii="宋体" w:hAnsi="宋体" w:eastAsia="宋体" w:cs="宋体"/>
                <w:b/>
                <w:bCs/>
                <w:sz w:val="24"/>
                <w:szCs w:val="24"/>
                <w:lang w:val="en-US" w:eastAsia="zh-CN"/>
              </w:rPr>
              <w:t>（投标文件中提供产品注册证或产品技术白皮书或第三方检测机构出具的检测报告或产品彩页证明材料进行佐证）</w:t>
            </w:r>
          </w:p>
          <w:p w14:paraId="7A00C512">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■6.可进行≥4种角度的膝关节多体位姿态站立平衡能力测试，可进行≥8个方位的极限平衡能力进行检测，判断是否有方向性的平衡缺失，预测平衡障碍的发生。</w:t>
            </w:r>
            <w:r>
              <w:rPr>
                <w:rFonts w:hint="eastAsia" w:ascii="宋体" w:hAnsi="宋体" w:eastAsia="宋体" w:cs="宋体"/>
                <w:b/>
                <w:bCs/>
                <w:sz w:val="24"/>
                <w:szCs w:val="24"/>
                <w:lang w:val="en-US" w:eastAsia="zh-CN"/>
              </w:rPr>
              <w:t>（投标文件中提供产品注册证或产品技术白皮书或第三方检测机构出具的检测报告或产品彩页证明材料进行佐证）</w:t>
            </w:r>
          </w:p>
          <w:p w14:paraId="3BC0309B">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★7.可使用感觉整合和平衡的临床改良测试（mCTSIB）评估平衡，通过mCTSIB“感觉整合试验”，了解患者如何利用“平衡三联”维持平衡，有利于制定个性化前庭康复（VRT）方案，评价前庭代偿状态及康复疗效。</w:t>
            </w:r>
            <w:r>
              <w:rPr>
                <w:rFonts w:hint="eastAsia" w:ascii="宋体" w:hAnsi="宋体" w:eastAsia="宋体" w:cs="宋体"/>
                <w:b/>
                <w:bCs/>
                <w:sz w:val="24"/>
                <w:szCs w:val="24"/>
                <w:lang w:val="en-US" w:eastAsia="zh-CN"/>
              </w:rPr>
              <w:t>（投标文件中提供产品注册证或产品技术白皮书或第三方检测机构出具的检测报告或产品彩页证明材料进行佐证）</w:t>
            </w:r>
          </w:p>
          <w:p w14:paraId="5C80F2AC">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坐站平衡评估功能：至少可提供从坐位到站位过程平衡能力的检测，提供左右两侧的臀部和足部在坐站过程中的压力变化、转换时间数据以及左右的平衡偏离角度情况。可将人体左右两部分数据分开呈现，通过对比判断左右两侧平衡能力的差异，帮助确定患侧。</w:t>
            </w:r>
            <w:r>
              <w:rPr>
                <w:rFonts w:hint="eastAsia" w:ascii="宋体" w:hAnsi="宋体" w:eastAsia="宋体" w:cs="宋体"/>
                <w:b/>
                <w:bCs/>
                <w:sz w:val="24"/>
                <w:szCs w:val="24"/>
                <w:lang w:val="en-US" w:eastAsia="zh-CN"/>
              </w:rPr>
              <w:t>（投标文件中提供产品注册证或产品技术白皮书或第三方检测机构出具的检测报告或产品彩页证明材料进行佐证）</w:t>
            </w:r>
          </w:p>
          <w:p w14:paraId="13EE3340">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平衡训练功能：可按照医师制定的平衡康复训练计划进行针对性的康复训练。通过互动模式进行身体平衡训练康复，训练过程可通过观测图形中重心位置的实时变化，不断调整自己的重心位置来逐步恢复自身的平衡状态。多媒体训练模式至少包括划线训练、追逐训练、迷宫轨迹训练、切削速度训练。</w:t>
            </w:r>
          </w:p>
          <w:p w14:paraId="4FCA0EE5">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10.平衡病历管理软件：平衡评定与训练系统的病历管理软件能够对病人信息进行管理，包括病人病历号、姓名、性别、年龄、身高、体重、检查日期等，可以通过关键字进行检索。</w:t>
            </w:r>
          </w:p>
          <w:p w14:paraId="6A10560B">
            <w:pPr>
              <w:rPr>
                <w:rFonts w:hint="eastAsia" w:ascii="宋体" w:hAnsi="宋体" w:eastAsia="宋体" w:cs="宋体"/>
              </w:rPr>
            </w:pPr>
            <w:r>
              <w:rPr>
                <w:rFonts w:hint="eastAsia" w:ascii="宋体" w:hAnsi="宋体" w:eastAsia="宋体" w:cs="宋体"/>
                <w:b w:val="0"/>
                <w:bCs w:val="0"/>
                <w:sz w:val="24"/>
                <w:szCs w:val="24"/>
                <w:lang w:val="en-US" w:eastAsia="zh-CN"/>
              </w:rPr>
              <w:t>■11.误差率：≤最大量程的±2%</w:t>
            </w:r>
            <w:r>
              <w:rPr>
                <w:rFonts w:hint="eastAsia" w:ascii="宋体" w:hAnsi="宋体" w:cs="宋体"/>
                <w:b w:val="0"/>
                <w:bCs w:val="0"/>
                <w:sz w:val="24"/>
                <w:szCs w:val="24"/>
                <w:lang w:val="en-US" w:eastAsia="zh-CN"/>
              </w:rPr>
              <w:t>。</w:t>
            </w:r>
            <w:r>
              <w:rPr>
                <w:rFonts w:hint="eastAsia" w:ascii="宋体" w:hAnsi="宋体" w:eastAsia="宋体" w:cs="宋体"/>
                <w:b/>
                <w:bCs/>
                <w:sz w:val="24"/>
                <w:szCs w:val="24"/>
                <w:lang w:val="en-US" w:eastAsia="zh-CN"/>
              </w:rPr>
              <w:t>（投标文件中提供产品注册证或产品技术白皮书或第三方检测机构出具的检测报告或产品彩页证明材料进行佐证）</w:t>
            </w:r>
          </w:p>
        </w:tc>
        <w:tc>
          <w:tcPr>
            <w:tcW w:w="28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0F65361">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8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F726845">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792D7041">
        <w:tblPrEx>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DC1D">
            <w:pPr>
              <w:pStyle w:val="3"/>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B330">
            <w:pPr>
              <w:pStyle w:val="3"/>
              <w:jc w:val="center"/>
              <w:rPr>
                <w:rFonts w:hint="eastAsia" w:ascii="宋体" w:hAnsi="宋体" w:eastAsia="宋体" w:cs="宋体"/>
              </w:rPr>
            </w:pPr>
            <w:r>
              <w:rPr>
                <w:rFonts w:hint="eastAsia" w:ascii="宋体" w:hAnsi="宋体" w:eastAsia="宋体" w:cs="宋体"/>
                <w:sz w:val="24"/>
                <w:szCs w:val="24"/>
              </w:rPr>
              <w:t>肢体功能康复评定训练系统</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923D">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1.配有多点触控屏幕，病人可直观准确地投入到全身大关节小关节的评估和训练中。可帮助病人完成运动控制训练、认知训练、ADL日常生活活动能力训练等各项训练内容；</w:t>
            </w:r>
          </w:p>
          <w:p w14:paraId="1E146FCC">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2.触屏具有电动升降功能，能适合坐轮椅患者、儿童患者或不同身高患者在康复训练时能够保持人的视线与屏幕的中央始终处于同一水平线，确保康复效果和舒适度。上下移动范围：触屏中心离地距离0.7～1.8米；</w:t>
            </w:r>
          </w:p>
          <w:p w14:paraId="67BC6726">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3.系统具有丰富的趣味训练游戏，游戏难度可自由设置，将训练趣味化、功能化，让患者身临其境主动参与；</w:t>
            </w:r>
          </w:p>
          <w:p w14:paraId="45AEE654">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具有独立的反应时训练模块功能，通过触摸方式实现训练，包括形状训练模式、数字训练模式、字母训练模式等，每种训练模式均可以根据患者的能力选择训练的内容，设置训练目标显示时间、触摸控制时间、训练总时间等参数，具有手眼协调训练功能，实现对患者的反应能力、运动控制能力、认知功能的康复；</w:t>
            </w:r>
            <w:r>
              <w:rPr>
                <w:rFonts w:hint="eastAsia" w:ascii="宋体" w:hAnsi="宋体" w:eastAsia="宋体" w:cs="宋体"/>
                <w:b/>
                <w:bCs/>
                <w:sz w:val="24"/>
                <w:szCs w:val="24"/>
                <w:lang w:val="en-US" w:eastAsia="zh-CN"/>
              </w:rPr>
              <w:t>（投标文件中提供产品注册证或产品技术白皮书或第三方检测机构出具的检测报告或产品彩页证明材料进行佐证）</w:t>
            </w:r>
          </w:p>
          <w:p w14:paraId="336C7C5E">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5.康复处方功能，治疗师可以根据病人情况制定个性化训练方案，训练前，操作者只需点击要训练的项目，训练项目之间可以设置间隔休息时间，一次设置完成；</w:t>
            </w:r>
          </w:p>
          <w:p w14:paraId="5D78C81A">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6.系统配置无线3D传感器数量≥2个，可以佩戴到身体的任何部位，实现关节活动度评估和游戏训练；</w:t>
            </w:r>
          </w:p>
          <w:p w14:paraId="4B2C208B">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7.系统具有FIM评定量表、Barthel评定量表、简易精神状态评估量表、社会生活能力评定量表、Brunnstrom等评定量表；</w:t>
            </w:r>
          </w:p>
          <w:p w14:paraId="05D9D2BC">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8.评估和训练皆可自动生成报告，报告内容丰富，方便医护人员对病人的恢复状况进行评估，制定治疗方案；</w:t>
            </w:r>
          </w:p>
          <w:p w14:paraId="28A8B870">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患者数据库功能：可以建立患者详细的档案，实现数据管理、检索、统计、修改、导出、报告打印；患者档案内容包括：姓名、年龄、性别、入院时间、就诊卡号、患手、既往史及诊断；可以通过输入一个关键词查询到相应患者档案或治疗信息；根据权限将单个或多个患者的资料信息导出系统；</w:t>
            </w:r>
          </w:p>
          <w:p w14:paraId="712756A7">
            <w:pPr>
              <w:rPr>
                <w:rFonts w:hint="eastAsia" w:ascii="宋体" w:hAnsi="宋体" w:eastAsia="宋体" w:cs="宋体"/>
              </w:rPr>
            </w:pPr>
            <w:r>
              <w:rPr>
                <w:rFonts w:hint="eastAsia" w:ascii="宋体" w:hAnsi="宋体" w:eastAsia="宋体" w:cs="宋体"/>
                <w:b w:val="0"/>
                <w:bCs w:val="0"/>
                <w:sz w:val="24"/>
                <w:szCs w:val="24"/>
                <w:lang w:val="en-US" w:eastAsia="zh-CN"/>
              </w:rPr>
              <w:t>10.系统具有物联网功能，系统与其他具有物联网功能的设备之间可以实现患者信息、康复评估以及康复治疗等数据实时无线传输、共享，不受设备放置的位置限制；</w:t>
            </w:r>
          </w:p>
        </w:tc>
        <w:tc>
          <w:tcPr>
            <w:tcW w:w="28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615E999">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8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5CCB67C">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5FBAEE8E">
        <w:tblPrEx>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F300">
            <w:pPr>
              <w:spacing w:line="360" w:lineRule="auto"/>
              <w:jc w:val="center"/>
              <w:rPr>
                <w:rFonts w:hint="eastAsia" w:ascii="宋体" w:hAnsi="宋体" w:eastAsia="宋体" w:cs="@仿宋_GB2312"/>
                <w:kern w:val="2"/>
                <w:sz w:val="24"/>
                <w:szCs w:val="18"/>
                <w:lang w:val="en-US" w:eastAsia="zh-CN" w:bidi="ar-SA"/>
              </w:rPr>
            </w:pPr>
            <w:r>
              <w:rPr>
                <w:rFonts w:hint="eastAsia" w:ascii="宋体" w:hAnsi="宋体"/>
                <w:sz w:val="24"/>
                <w:szCs w:val="18"/>
                <w:lang w:val="en-US" w:eastAsia="zh-CN"/>
              </w:rPr>
              <w:t>4</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3DDD">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电子握力计</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2FFF">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1.测量范围：0～100kg</w:t>
            </w:r>
            <w:r>
              <w:rPr>
                <w:rFonts w:hint="eastAsia" w:ascii="宋体" w:hAnsi="宋体" w:cs="宋体"/>
                <w:b w:val="0"/>
                <w:bCs w:val="0"/>
                <w:sz w:val="24"/>
                <w:szCs w:val="24"/>
                <w:lang w:val="en-US" w:eastAsia="zh-CN"/>
              </w:rPr>
              <w:t>；</w:t>
            </w:r>
          </w:p>
          <w:p w14:paraId="422ACA4E">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2.分度值：0.1kg</w:t>
            </w:r>
            <w:r>
              <w:rPr>
                <w:rFonts w:hint="eastAsia" w:ascii="宋体" w:hAnsi="宋体" w:cs="宋体"/>
                <w:b w:val="0"/>
                <w:bCs w:val="0"/>
                <w:sz w:val="24"/>
                <w:szCs w:val="24"/>
                <w:lang w:val="en-US" w:eastAsia="zh-CN"/>
              </w:rPr>
              <w:t>；</w:t>
            </w:r>
          </w:p>
          <w:p w14:paraId="199247B5">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3.示值误差：≤1﹪F.S</w:t>
            </w:r>
            <w:r>
              <w:rPr>
                <w:rFonts w:hint="eastAsia" w:ascii="宋体" w:hAnsi="宋体" w:cs="宋体"/>
                <w:b w:val="0"/>
                <w:bCs w:val="0"/>
                <w:sz w:val="24"/>
                <w:szCs w:val="24"/>
                <w:lang w:val="en-US" w:eastAsia="zh-CN"/>
              </w:rPr>
              <w:t>；</w:t>
            </w:r>
          </w:p>
          <w:p w14:paraId="20961E58">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4.功能：握力峰值保持，开关∕清零 定时关机，过载指示</w:t>
            </w:r>
            <w:r>
              <w:rPr>
                <w:rFonts w:hint="eastAsia" w:ascii="宋体" w:hAnsi="宋体" w:cs="宋体"/>
                <w:b w:val="0"/>
                <w:bCs w:val="0"/>
                <w:sz w:val="24"/>
                <w:szCs w:val="24"/>
                <w:lang w:val="en-US" w:eastAsia="zh-CN"/>
              </w:rPr>
              <w:t>；</w:t>
            </w:r>
          </w:p>
          <w:p w14:paraId="39B52705">
            <w:pPr>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lang w:val="en-US" w:eastAsia="zh-CN"/>
              </w:rPr>
              <w:t>5.电源：一节9V叠式电池（自备）或外接式AC(220)∕DC∕(9V)稳压器</w:t>
            </w:r>
            <w:r>
              <w:rPr>
                <w:rFonts w:hint="eastAsia" w:ascii="宋体" w:hAnsi="宋体" w:cs="宋体"/>
                <w:b w:val="0"/>
                <w:bCs w:val="0"/>
                <w:sz w:val="24"/>
                <w:szCs w:val="24"/>
                <w:lang w:val="en-US" w:eastAsia="zh-CN"/>
              </w:rPr>
              <w:t>。</w:t>
            </w:r>
          </w:p>
        </w:tc>
        <w:tc>
          <w:tcPr>
            <w:tcW w:w="28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13C176A">
            <w:pPr>
              <w:spacing w:line="36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1</w:t>
            </w:r>
          </w:p>
        </w:tc>
        <w:tc>
          <w:tcPr>
            <w:tcW w:w="28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6C5734F">
            <w:pPr>
              <w:pStyle w:val="3"/>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台</w:t>
            </w:r>
          </w:p>
        </w:tc>
      </w:tr>
    </w:tbl>
    <w:p w14:paraId="274539F3">
      <w:pPr>
        <w:pStyle w:val="10"/>
        <w:spacing w:line="500" w:lineRule="exact"/>
        <w:ind w:left="0" w:leftChars="0" w:firstLine="0" w:firstLineChars="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第6包：康复临床教研室言语认知治疗系统</w:t>
      </w:r>
    </w:p>
    <w:p w14:paraId="2B86C092">
      <w:pPr>
        <w:pStyle w:val="10"/>
        <w:spacing w:line="500" w:lineRule="exact"/>
        <w:ind w:left="0" w:firstLine="482"/>
        <w:rPr>
          <w:rFonts w:hint="eastAsia" w:ascii="宋体" w:hAnsi="宋体" w:eastAsia="宋体" w:cs="宋体"/>
          <w:b/>
          <w:bCs/>
          <w:sz w:val="24"/>
          <w:szCs w:val="24"/>
        </w:rPr>
      </w:pPr>
      <w:r>
        <w:rPr>
          <w:rFonts w:hint="eastAsia" w:ascii="宋体" w:hAnsi="宋体" w:eastAsia="宋体" w:cs="宋体"/>
          <w:b/>
          <w:bCs/>
          <w:sz w:val="24"/>
          <w:szCs w:val="24"/>
        </w:rPr>
        <w:t>（一）货物指标重要性表述</w:t>
      </w:r>
    </w:p>
    <w:tbl>
      <w:tblPr>
        <w:tblStyle w:val="11"/>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272"/>
        <w:gridCol w:w="5434"/>
      </w:tblGrid>
      <w:tr w14:paraId="0D0F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57246A3A">
            <w:pPr>
              <w:spacing w:line="360" w:lineRule="auto"/>
              <w:jc w:val="center"/>
              <w:rPr>
                <w:rFonts w:hint="eastAsia" w:ascii="宋体" w:hAnsi="宋体" w:cs="宋体"/>
                <w:szCs w:val="24"/>
              </w:rPr>
            </w:pPr>
            <w:r>
              <w:rPr>
                <w:rFonts w:hint="eastAsia" w:asciiTheme="majorEastAsia" w:hAnsiTheme="majorEastAsia" w:eastAsiaTheme="majorEastAsia"/>
                <w:b/>
                <w:szCs w:val="24"/>
              </w:rPr>
              <w:t>标识重要性</w:t>
            </w:r>
          </w:p>
        </w:tc>
        <w:tc>
          <w:tcPr>
            <w:tcW w:w="1272" w:type="dxa"/>
            <w:vAlign w:val="center"/>
          </w:tcPr>
          <w:p w14:paraId="02467EC4">
            <w:pPr>
              <w:spacing w:line="360" w:lineRule="auto"/>
              <w:jc w:val="center"/>
              <w:rPr>
                <w:rFonts w:hint="eastAsia" w:ascii="宋体" w:hAnsi="宋体" w:cs="宋体"/>
                <w:szCs w:val="24"/>
              </w:rPr>
            </w:pPr>
            <w:r>
              <w:rPr>
                <w:rFonts w:hint="eastAsia" w:asciiTheme="majorEastAsia" w:hAnsiTheme="majorEastAsia" w:eastAsiaTheme="majorEastAsia"/>
                <w:b/>
                <w:szCs w:val="24"/>
              </w:rPr>
              <w:t>标识符号</w:t>
            </w:r>
          </w:p>
        </w:tc>
        <w:tc>
          <w:tcPr>
            <w:tcW w:w="5434" w:type="dxa"/>
            <w:vAlign w:val="center"/>
          </w:tcPr>
          <w:p w14:paraId="488A0CF7">
            <w:pPr>
              <w:spacing w:line="360" w:lineRule="auto"/>
              <w:jc w:val="center"/>
              <w:rPr>
                <w:rFonts w:hint="eastAsia" w:ascii="宋体" w:hAnsi="宋体" w:cs="宋体"/>
                <w:szCs w:val="24"/>
              </w:rPr>
            </w:pPr>
            <w:r>
              <w:rPr>
                <w:rFonts w:hint="eastAsia" w:asciiTheme="majorEastAsia" w:hAnsiTheme="majorEastAsia" w:eastAsiaTheme="majorEastAsia"/>
                <w:b/>
                <w:szCs w:val="24"/>
              </w:rPr>
              <w:t>代表意思</w:t>
            </w:r>
          </w:p>
        </w:tc>
      </w:tr>
      <w:tr w14:paraId="5C04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54BC7C94">
            <w:pPr>
              <w:spacing w:line="360" w:lineRule="auto"/>
              <w:jc w:val="center"/>
              <w:rPr>
                <w:rFonts w:hint="eastAsia" w:ascii="宋体" w:hAnsi="宋体" w:cs="宋体"/>
                <w:szCs w:val="24"/>
              </w:rPr>
            </w:pPr>
            <w:r>
              <w:rPr>
                <w:rFonts w:hint="eastAsia" w:ascii="宋体" w:hAnsi="宋体" w:cs="宋体"/>
                <w:sz w:val="24"/>
                <w:szCs w:val="18"/>
              </w:rPr>
              <w:t>关键性指标项</w:t>
            </w:r>
          </w:p>
        </w:tc>
        <w:tc>
          <w:tcPr>
            <w:tcW w:w="1272" w:type="dxa"/>
            <w:vAlign w:val="center"/>
          </w:tcPr>
          <w:p w14:paraId="1645538A">
            <w:pPr>
              <w:spacing w:line="360" w:lineRule="auto"/>
              <w:jc w:val="center"/>
              <w:rPr>
                <w:rFonts w:hint="eastAsia" w:ascii="宋体" w:hAnsi="宋体" w:cs="宋体"/>
                <w:szCs w:val="24"/>
              </w:rPr>
            </w:pPr>
            <w:r>
              <w:rPr>
                <w:rFonts w:hint="eastAsia" w:ascii="宋体" w:hAnsi="宋体" w:cs="宋体"/>
                <w:sz w:val="24"/>
                <w:szCs w:val="18"/>
              </w:rPr>
              <w:t>★</w:t>
            </w:r>
          </w:p>
        </w:tc>
        <w:tc>
          <w:tcPr>
            <w:tcW w:w="5434" w:type="dxa"/>
            <w:vAlign w:val="center"/>
          </w:tcPr>
          <w:p w14:paraId="4FB89749">
            <w:pPr>
              <w:spacing w:line="360" w:lineRule="auto"/>
              <w:jc w:val="center"/>
              <w:rPr>
                <w:rFonts w:hint="eastAsia" w:ascii="宋体" w:hAnsi="宋体" w:cs="宋体"/>
                <w:szCs w:val="24"/>
              </w:rPr>
            </w:pPr>
            <w:r>
              <w:rPr>
                <w:rFonts w:hint="eastAsia" w:ascii="宋体" w:hAnsi="宋体" w:cs="宋体"/>
                <w:sz w:val="24"/>
                <w:szCs w:val="18"/>
              </w:rPr>
              <w:t>不满足该指标项将导致投标被拒绝</w:t>
            </w:r>
          </w:p>
        </w:tc>
      </w:tr>
      <w:tr w14:paraId="247A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083D6352">
            <w:pPr>
              <w:spacing w:line="360" w:lineRule="auto"/>
              <w:jc w:val="center"/>
              <w:rPr>
                <w:rFonts w:hint="eastAsia" w:ascii="宋体" w:hAnsi="宋体" w:cs="宋体"/>
                <w:szCs w:val="24"/>
              </w:rPr>
            </w:pPr>
            <w:r>
              <w:rPr>
                <w:rFonts w:hint="eastAsia" w:ascii="宋体" w:hAnsi="宋体" w:cs="宋体"/>
                <w:sz w:val="24"/>
                <w:szCs w:val="18"/>
              </w:rPr>
              <w:t>重要指标项</w:t>
            </w:r>
          </w:p>
        </w:tc>
        <w:tc>
          <w:tcPr>
            <w:tcW w:w="1272" w:type="dxa"/>
            <w:vAlign w:val="center"/>
          </w:tcPr>
          <w:p w14:paraId="0609EA32">
            <w:pPr>
              <w:spacing w:line="360" w:lineRule="auto"/>
              <w:jc w:val="center"/>
              <w:rPr>
                <w:rFonts w:hint="eastAsia" w:ascii="宋体" w:hAnsi="宋体" w:cs="宋体"/>
                <w:szCs w:val="24"/>
              </w:rPr>
            </w:pPr>
            <w:r>
              <w:rPr>
                <w:rFonts w:hint="eastAsia" w:ascii="宋体" w:hAnsi="宋体" w:cs="宋体"/>
                <w:sz w:val="24"/>
                <w:szCs w:val="18"/>
              </w:rPr>
              <w:t>■</w:t>
            </w:r>
          </w:p>
        </w:tc>
        <w:tc>
          <w:tcPr>
            <w:tcW w:w="5434" w:type="dxa"/>
            <w:vAlign w:val="center"/>
          </w:tcPr>
          <w:p w14:paraId="0055BB7E">
            <w:pPr>
              <w:spacing w:line="360" w:lineRule="auto"/>
              <w:jc w:val="center"/>
              <w:rPr>
                <w:rFonts w:hint="eastAsia" w:ascii="宋体" w:hAnsi="宋体" w:cs="宋体"/>
                <w:szCs w:val="18"/>
              </w:rPr>
            </w:pPr>
            <w:r>
              <w:rPr>
                <w:rFonts w:hint="eastAsia" w:ascii="宋体" w:hAnsi="宋体" w:cs="宋体"/>
                <w:sz w:val="24"/>
                <w:szCs w:val="24"/>
              </w:rPr>
              <w:t>评分项，每满足一项得</w:t>
            </w:r>
            <w:r>
              <w:rPr>
                <w:rFonts w:hint="eastAsia" w:ascii="宋体" w:hAnsi="宋体" w:cs="宋体"/>
                <w:sz w:val="24"/>
                <w:szCs w:val="24"/>
                <w:lang w:val="en-US" w:eastAsia="zh-CN"/>
              </w:rPr>
              <w:t>6</w:t>
            </w:r>
            <w:r>
              <w:rPr>
                <w:rFonts w:hint="eastAsia" w:ascii="宋体" w:hAnsi="宋体" w:cs="宋体"/>
                <w:sz w:val="24"/>
                <w:szCs w:val="24"/>
              </w:rPr>
              <w:t>分</w:t>
            </w:r>
          </w:p>
        </w:tc>
      </w:tr>
      <w:tr w14:paraId="2048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635BA258">
            <w:pPr>
              <w:spacing w:line="360" w:lineRule="auto"/>
              <w:jc w:val="center"/>
              <w:rPr>
                <w:rFonts w:hint="eastAsia" w:ascii="宋体" w:hAnsi="宋体" w:eastAsia="宋体" w:cs="宋体"/>
                <w:szCs w:val="18"/>
              </w:rPr>
            </w:pPr>
            <w:r>
              <w:rPr>
                <w:rFonts w:hint="eastAsia" w:ascii="宋体" w:hAnsi="宋体" w:cs="宋体"/>
                <w:sz w:val="24"/>
                <w:szCs w:val="18"/>
              </w:rPr>
              <w:t>无标识项</w:t>
            </w:r>
          </w:p>
        </w:tc>
        <w:tc>
          <w:tcPr>
            <w:tcW w:w="1272" w:type="dxa"/>
            <w:vAlign w:val="center"/>
          </w:tcPr>
          <w:p w14:paraId="5FC2E870">
            <w:pPr>
              <w:spacing w:line="360" w:lineRule="auto"/>
              <w:jc w:val="center"/>
              <w:rPr>
                <w:rFonts w:hint="eastAsia" w:ascii="宋体" w:hAnsi="宋体" w:eastAsia="宋体" w:cs="宋体"/>
                <w:szCs w:val="18"/>
              </w:rPr>
            </w:pPr>
          </w:p>
        </w:tc>
        <w:tc>
          <w:tcPr>
            <w:tcW w:w="5434" w:type="dxa"/>
            <w:vAlign w:val="center"/>
          </w:tcPr>
          <w:p w14:paraId="38088AA6">
            <w:pPr>
              <w:pStyle w:val="9"/>
              <w:widowControl/>
              <w:spacing w:line="360" w:lineRule="auto"/>
              <w:ind w:firstLine="480" w:firstLineChars="200"/>
              <w:jc w:val="center"/>
              <w:rPr>
                <w:rFonts w:hint="eastAsia" w:ascii="宋体" w:hAnsi="宋体" w:eastAsia="宋体" w:cs="宋体"/>
                <w:szCs w:val="18"/>
              </w:rPr>
            </w:pPr>
            <w:r>
              <w:rPr>
                <w:rFonts w:hint="eastAsia" w:ascii="宋体" w:hAnsi="宋体" w:cs="宋体"/>
                <w:szCs w:val="24"/>
              </w:rPr>
              <w:t>投标人/供应商须在投标文件/响应文件中提供承诺，</w:t>
            </w:r>
            <w:r>
              <w:rPr>
                <w:rFonts w:hint="eastAsia" w:ascii="宋体" w:hAnsi="宋体" w:cs="宋体"/>
                <w:b/>
                <w:bCs/>
                <w:szCs w:val="24"/>
              </w:rPr>
              <w:t>承诺无标识项完全满足采购文件要求，如履约验收期间所投产品不满足采购文件要求，采购人有权解除合同并上报政府采购监督管理部门，中标人/成交供应商承担由此产生的一切后果及责任（承诺函格式详见投标文件/响应文件格式）</w:t>
            </w:r>
            <w:r>
              <w:rPr>
                <w:rFonts w:hint="eastAsia" w:ascii="宋体" w:hAnsi="宋体" w:cs="宋体"/>
                <w:szCs w:val="24"/>
              </w:rPr>
              <w:t>。投标文件/响应文件中未提供相应承诺或承诺的内容不满足要求的，</w:t>
            </w:r>
            <w:r>
              <w:rPr>
                <w:rFonts w:hint="eastAsia" w:ascii="宋体" w:hAnsi="宋体" w:cs="宋体"/>
                <w:b/>
                <w:bCs/>
                <w:szCs w:val="24"/>
              </w:rPr>
              <w:t>投标/响应无效。</w:t>
            </w:r>
          </w:p>
        </w:tc>
      </w:tr>
      <w:tr w14:paraId="1107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051637C4">
            <w:pPr>
              <w:pStyle w:val="10"/>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注：</w:t>
            </w:r>
          </w:p>
          <w:p w14:paraId="4587132B">
            <w:pPr>
              <w:pStyle w:val="10"/>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1、如某项标识中包含多条技术参数或要求，则该项标识所含内容均需满足或优于招标文件要求，否则不予认可。</w:t>
            </w:r>
          </w:p>
          <w:p w14:paraId="019C3024">
            <w:pPr>
              <w:pStyle w:val="10"/>
              <w:spacing w:line="50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、关于参数评审的相关要求：</w:t>
            </w:r>
          </w:p>
          <w:p w14:paraId="518C4562">
            <w:pPr>
              <w:pStyle w:val="10"/>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①投标人必须对“★”项、“■”项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sz w:val="24"/>
                <w:szCs w:val="24"/>
              </w:rPr>
              <w:t>对应</w:t>
            </w:r>
            <w:r>
              <w:rPr>
                <w:rFonts w:ascii="宋体" w:hAnsi="宋体" w:eastAsia="宋体" w:cs="宋体"/>
                <w:sz w:val="24"/>
                <w:szCs w:val="24"/>
              </w:rPr>
              <w:t>的评审标准</w:t>
            </w:r>
            <w:r>
              <w:rPr>
                <w:rFonts w:hint="eastAsia" w:ascii="宋体" w:hAnsi="宋体" w:eastAsia="宋体" w:cs="宋体"/>
                <w:sz w:val="24"/>
                <w:szCs w:val="24"/>
              </w:rPr>
              <w:t>按</w:t>
            </w:r>
            <w:r>
              <w:rPr>
                <w:rFonts w:ascii="宋体" w:hAnsi="宋体" w:eastAsia="宋体" w:cs="宋体"/>
                <w:sz w:val="24"/>
                <w:szCs w:val="24"/>
              </w:rPr>
              <w:t>投标</w:t>
            </w:r>
            <w:r>
              <w:rPr>
                <w:rFonts w:hint="eastAsia" w:ascii="宋体" w:hAnsi="宋体" w:eastAsia="宋体" w:cs="宋体"/>
                <w:sz w:val="24"/>
                <w:szCs w:val="24"/>
              </w:rPr>
              <w:t>无效处理</w:t>
            </w:r>
            <w:r>
              <w:rPr>
                <w:rFonts w:ascii="宋体" w:hAnsi="宋体" w:eastAsia="宋体" w:cs="宋体"/>
                <w:sz w:val="24"/>
                <w:szCs w:val="24"/>
              </w:rPr>
              <w:t>或不得分）</w:t>
            </w:r>
            <w:r>
              <w:rPr>
                <w:rFonts w:hint="default" w:ascii="宋体" w:hAnsi="宋体" w:eastAsia="宋体" w:cs="宋体"/>
                <w:b w:val="0"/>
                <w:bCs w:val="0"/>
                <w:sz w:val="24"/>
                <w:szCs w:val="24"/>
              </w:rPr>
              <w:t>。</w:t>
            </w:r>
          </w:p>
          <w:p w14:paraId="5AA827E1">
            <w:pPr>
              <w:pStyle w:val="10"/>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②如下述采购需求清单中约定要求提供证明材料，请投标人在相应标识项的参数技术响应表后附相应的证明材料，同时需要在响应表中注明所在页码，且需要同证明材料进行对应。</w:t>
            </w:r>
          </w:p>
          <w:p w14:paraId="0C7DD6E6">
            <w:pPr>
              <w:pStyle w:val="10"/>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③除采购需求清单中明确约定在投标文件（或投标时）提供检测或检验或测试报告等证明材料外，其他材料均为合同签订后提供。</w:t>
            </w:r>
          </w:p>
          <w:p w14:paraId="7C9EEA23">
            <w:pPr>
              <w:pStyle w:val="10"/>
              <w:spacing w:line="500" w:lineRule="exact"/>
              <w:ind w:left="0" w:firstLine="0" w:firstLineChars="0"/>
              <w:rPr>
                <w:rFonts w:hint="eastAsia" w:ascii="宋体" w:hAnsi="宋体" w:eastAsia="宋体" w:cs="宋体"/>
                <w:b/>
                <w:bCs/>
                <w:color w:val="0000FF"/>
                <w:sz w:val="24"/>
                <w:szCs w:val="24"/>
              </w:rPr>
            </w:pPr>
            <w:r>
              <w:rPr>
                <w:rFonts w:hint="eastAsia" w:ascii="宋体" w:hAnsi="宋体" w:eastAsia="宋体" w:cs="宋体"/>
                <w:sz w:val="24"/>
                <w:szCs w:val="24"/>
              </w:rPr>
              <w:t>④采购人有权要求合同签订后，验收时中标人对所投产品功能参数进行逐项演示，如发现有与投标文件描述不符或弄虚作假行为，中标人承担违约责任。</w:t>
            </w:r>
          </w:p>
        </w:tc>
      </w:tr>
    </w:tbl>
    <w:p w14:paraId="74E1EE51">
      <w:pPr>
        <w:pStyle w:val="10"/>
        <w:ind w:left="0" w:firstLine="482"/>
        <w:rPr>
          <w:rFonts w:hint="eastAsia" w:ascii="宋体" w:hAnsi="宋体" w:eastAsia="宋体" w:cs="宋体"/>
          <w:b/>
          <w:bCs/>
          <w:sz w:val="24"/>
          <w:szCs w:val="24"/>
        </w:rPr>
      </w:pPr>
      <w:r>
        <w:rPr>
          <w:rFonts w:hint="eastAsia" w:ascii="宋体" w:hAnsi="宋体" w:eastAsia="宋体" w:cs="宋体"/>
          <w:b/>
          <w:bCs/>
          <w:sz w:val="24"/>
          <w:szCs w:val="24"/>
        </w:rPr>
        <w:t>（二）货物指标要求</w:t>
      </w:r>
    </w:p>
    <w:p w14:paraId="2FD1E32A">
      <w:pPr>
        <w:pStyle w:val="10"/>
        <w:ind w:left="0" w:firstLine="482"/>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采购言语认知治疗系统一套，配套设备清单如下：</w:t>
      </w:r>
    </w:p>
    <w:tbl>
      <w:tblPr>
        <w:tblStyle w:val="11"/>
        <w:tblW w:w="5095" w:type="pct"/>
        <w:tblInd w:w="-92" w:type="dxa"/>
        <w:tblLayout w:type="fixed"/>
        <w:tblCellMar>
          <w:top w:w="0" w:type="dxa"/>
          <w:left w:w="108" w:type="dxa"/>
          <w:bottom w:w="0" w:type="dxa"/>
          <w:right w:w="108" w:type="dxa"/>
        </w:tblCellMar>
      </w:tblPr>
      <w:tblGrid>
        <w:gridCol w:w="442"/>
        <w:gridCol w:w="774"/>
        <w:gridCol w:w="6480"/>
        <w:gridCol w:w="487"/>
        <w:gridCol w:w="501"/>
      </w:tblGrid>
      <w:tr w14:paraId="0B211481">
        <w:tblPrEx>
          <w:tblCellMar>
            <w:top w:w="0" w:type="dxa"/>
            <w:left w:w="108" w:type="dxa"/>
            <w:bottom w:w="0" w:type="dxa"/>
            <w:right w:w="108" w:type="dxa"/>
          </w:tblCellMar>
        </w:tblPrEx>
        <w:trPr>
          <w:trHeight w:val="6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3C57">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序号</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49D7">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货物名称</w:t>
            </w:r>
          </w:p>
        </w:tc>
        <w:tc>
          <w:tcPr>
            <w:tcW w:w="3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0DA8">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技术参数及要求</w:t>
            </w:r>
          </w:p>
        </w:tc>
        <w:tc>
          <w:tcPr>
            <w:tcW w:w="28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5EBB50F">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数量</w:t>
            </w:r>
          </w:p>
        </w:tc>
        <w:tc>
          <w:tcPr>
            <w:tcW w:w="28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BCC9D77">
            <w:pPr>
              <w:pStyle w:val="3"/>
              <w:jc w:val="center"/>
              <w:rPr>
                <w:rFonts w:hint="eastAsia" w:ascii="宋体" w:hAnsi="宋体" w:eastAsia="宋体" w:cs="宋体"/>
                <w:kern w:val="2"/>
                <w:sz w:val="24"/>
                <w:szCs w:val="24"/>
                <w:lang w:val="en-US" w:eastAsia="zh-CN" w:bidi="ar-SA"/>
              </w:rPr>
            </w:pPr>
            <w:r>
              <w:rPr>
                <w:rFonts w:hint="eastAsia" w:ascii="宋体" w:hAnsi="宋体" w:eastAsia="宋体" w:cs="宋体"/>
              </w:rPr>
              <w:t>单位</w:t>
            </w:r>
          </w:p>
        </w:tc>
      </w:tr>
      <w:tr w14:paraId="4E721D40">
        <w:tblPrEx>
          <w:tblCellMar>
            <w:top w:w="0" w:type="dxa"/>
            <w:left w:w="108" w:type="dxa"/>
            <w:bottom w:w="0" w:type="dxa"/>
            <w:right w:w="108" w:type="dxa"/>
          </w:tblCellMar>
        </w:tblPrEx>
        <w:trPr>
          <w:trHeight w:val="6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E458">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E1E9">
            <w:pPr>
              <w:pStyle w:val="3"/>
              <w:jc w:val="center"/>
              <w:rPr>
                <w:rFonts w:hint="eastAsia" w:ascii="宋体" w:hAnsi="宋体" w:eastAsia="宋体" w:cs="宋体"/>
              </w:rPr>
            </w:pPr>
            <w:r>
              <w:rPr>
                <w:rFonts w:hint="eastAsia" w:ascii="宋体" w:hAnsi="宋体" w:eastAsia="宋体" w:cs="宋体"/>
                <w:sz w:val="24"/>
                <w:szCs w:val="24"/>
              </w:rPr>
              <w:t>作业训练器-OT综合训练系统</w:t>
            </w:r>
          </w:p>
        </w:tc>
        <w:tc>
          <w:tcPr>
            <w:tcW w:w="3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0954">
            <w:pPr>
              <w:jc w:val="left"/>
              <w:rPr>
                <w:rFonts w:hint="eastAsia" w:eastAsia="宋体" w:asciiTheme="minorEastAsia" w:hAnsiTheme="minorEastAsia" w:cstheme="minorEastAsia"/>
                <w:sz w:val="24"/>
                <w:szCs w:val="24"/>
                <w:lang w:eastAsia="zh-CN"/>
              </w:rPr>
            </w:pPr>
            <w:r>
              <w:rPr>
                <w:rFonts w:hint="eastAsia" w:asciiTheme="minorEastAsia" w:hAnsiTheme="minorEastAsia" w:cstheme="minorEastAsia"/>
                <w:sz w:val="24"/>
                <w:szCs w:val="24"/>
              </w:rPr>
              <w:t>1.桌体和配重柜≥12种手部训练器包含：1） 手掌抓握训练器</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2）前臂旋转训练器</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3）手指屈伸训练器</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4）手指对称位训练器</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5）手指捏力训练器</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6）拇指力量训练器</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7）手柄提升训练器</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8）手指平拉训练器</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9）手指抓握训练器</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10)腕关节背屈背伸训练器</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11)腕关节尺偏桡偏训练器</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12)前臂伸展训练器</w:t>
            </w:r>
            <w:r>
              <w:rPr>
                <w:rFonts w:hint="eastAsia" w:asciiTheme="minorEastAsia" w:hAnsiTheme="minorEastAsia" w:cstheme="minorEastAsia"/>
                <w:sz w:val="24"/>
                <w:szCs w:val="24"/>
                <w:lang w:eastAsia="zh-CN"/>
              </w:rPr>
              <w:t>。</w:t>
            </w:r>
          </w:p>
          <w:p w14:paraId="6E1E32D1">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2.包含12种手部功能训练器，可满足≥4位位患者同时进行康复训练和治疗；</w:t>
            </w:r>
          </w:p>
          <w:p w14:paraId="6443D645">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3.配重设计为封闭柜式，阻力调节范围：250g-2750g,患者可根据康复需求合理调节阻力，</w:t>
            </w:r>
          </w:p>
          <w:p w14:paraId="35E3E171">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4.产品尺寸：120</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120</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135cm±5％。</w:t>
            </w:r>
          </w:p>
          <w:p w14:paraId="32E03360">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5.主要材质规格：铝型材 3030R；冷板 3mm/20mm；圆钢φ5/φ10/φ12/φ16/φ20/φ35；尼龙棒φ20/φ30/φ32/φ38；方钢 80</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40；</w:t>
            </w:r>
          </w:p>
          <w:p w14:paraId="7A76758C">
            <w:pPr>
              <w:jc w:val="left"/>
              <w:rPr>
                <w:rFonts w:hint="eastAsia" w:ascii="宋体" w:hAnsi="宋体" w:eastAsia="宋体" w:cs="宋体"/>
              </w:rPr>
            </w:pPr>
            <w:r>
              <w:rPr>
                <w:rFonts w:hint="eastAsia" w:asciiTheme="minorEastAsia" w:hAnsiTheme="minorEastAsia" w:cstheme="minorEastAsia"/>
                <w:sz w:val="24"/>
                <w:szCs w:val="24"/>
              </w:rPr>
              <w:t>6.配重设计为封闭柜式，阻力调节范围：250g-2750g,患者可根据康复需求合理调节阻力。</w:t>
            </w:r>
          </w:p>
        </w:tc>
        <w:tc>
          <w:tcPr>
            <w:tcW w:w="28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2A9EC93">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8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A9B542F">
            <w:pPr>
              <w:pStyle w:val="3"/>
              <w:jc w:val="center"/>
              <w:rPr>
                <w:rFonts w:hint="eastAsia" w:ascii="宋体" w:hAnsi="宋体" w:eastAsia="宋体" w:cs="宋体"/>
                <w:lang w:eastAsia="zh-CN"/>
              </w:rPr>
            </w:pPr>
            <w:r>
              <w:rPr>
                <w:rFonts w:hint="eastAsia" w:ascii="宋体" w:hAnsi="宋体" w:eastAsia="宋体" w:cs="宋体"/>
                <w:lang w:eastAsia="zh-CN"/>
              </w:rPr>
              <w:t>台</w:t>
            </w:r>
          </w:p>
        </w:tc>
      </w:tr>
      <w:tr w14:paraId="163468F5">
        <w:tblPrEx>
          <w:tblCellMar>
            <w:top w:w="0" w:type="dxa"/>
            <w:left w:w="108" w:type="dxa"/>
            <w:bottom w:w="0" w:type="dxa"/>
            <w:right w:w="108" w:type="dxa"/>
          </w:tblCellMar>
        </w:tblPrEx>
        <w:trPr>
          <w:trHeight w:val="6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FD31">
            <w:pPr>
              <w:pStyle w:val="3"/>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A0CA">
            <w:pPr>
              <w:pStyle w:val="3"/>
              <w:jc w:val="center"/>
              <w:rPr>
                <w:rFonts w:hint="eastAsia" w:ascii="宋体" w:hAnsi="宋体" w:eastAsia="宋体" w:cs="宋体"/>
              </w:rPr>
            </w:pPr>
            <w:r>
              <w:rPr>
                <w:rFonts w:hint="eastAsia" w:ascii="宋体" w:hAnsi="宋体" w:eastAsia="宋体" w:cs="宋体"/>
                <w:sz w:val="24"/>
                <w:szCs w:val="24"/>
              </w:rPr>
              <w:t>言语功能评估训练卡片</w:t>
            </w:r>
          </w:p>
        </w:tc>
        <w:tc>
          <w:tcPr>
            <w:tcW w:w="3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E4D9">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本用具包括呼吸训练卡片册、发声训练卡片册、共鸣训练卡片册、构音语音能力评估卡片册、构音音位对比能力评估卡片册、口部构音运动能力训练卡片册、构音语音能力评估记录词表、构音音位对比能力评估记录词表、使用说明手册等。</w:t>
            </w:r>
          </w:p>
          <w:p w14:paraId="4BFEF2CB">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2.言语功能评估训练卡片根据言语发声功能原理设计，涵盖呼吸、构音、发声、共鸣障碍等评估与训练内容，评估训练卡片册含有提问、提示、知识点等内容，也有助于提高和丰富学生的知识面。</w:t>
            </w:r>
          </w:p>
          <w:p w14:paraId="3979C3CB">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3.产品主要用于矫正呼吸、发声、共鸣障碍的强化训练，还可用于构音语音能力、构音音位对比能力的评估与训练及口部构音运动能力的训练。</w:t>
            </w:r>
          </w:p>
          <w:p w14:paraId="31DE953E">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4.呼吸训练：用于呼吸训练，包括双肩交替运动、单臂划圈运动、双臂划圈运动、双肩耸立运动、双臂晃动运动、吸气（九个步骤）和呼气（九个步骤）等训练内容。</w:t>
            </w:r>
          </w:p>
          <w:p w14:paraId="055FE6B5">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5.发声训练：用于发声训练，包括发声放松训练-颈部和发声放松训练-声带等训练内容。</w:t>
            </w:r>
          </w:p>
          <w:p w14:paraId="336A3138">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6.共鸣放松训练：用于共鸣放松训练，包括颌部运动、口唇运动、舌部运动、软腭哼鸣训练和软腭重读训练等训练内容。</w:t>
            </w:r>
          </w:p>
          <w:p w14:paraId="06E8AE5E">
            <w:pPr>
              <w:jc w:val="left"/>
              <w:rPr>
                <w:rFonts w:hint="eastAsia" w:asciiTheme="minorEastAsia" w:hAnsiTheme="minorEastAsia" w:cstheme="minorEastAsia"/>
                <w:sz w:val="24"/>
                <w:szCs w:val="24"/>
              </w:rPr>
            </w:pPr>
            <w:r>
              <w:rPr>
                <w:rFonts w:hint="eastAsia" w:asciiTheme="minorEastAsia" w:hAnsiTheme="minorEastAsia" w:cstheme="minorEastAsia"/>
                <w:sz w:val="24"/>
                <w:szCs w:val="24"/>
                <w:lang w:eastAsia="zh-CN"/>
              </w:rPr>
              <w:t>7</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构音语音能力评估：用于构音语音能力的评估与训练，包括声母考查和韵母考查。</w:t>
            </w:r>
          </w:p>
          <w:p w14:paraId="14BD37C5">
            <w:pPr>
              <w:jc w:val="left"/>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.构音音位对比能力评估：用于构音音位对比能力评估，包括声母音位对比、元音音位对比和声调对比等评估内容。</w:t>
            </w:r>
          </w:p>
          <w:p w14:paraId="01CA4BB7">
            <w:pPr>
              <w:jc w:val="left"/>
              <w:rPr>
                <w:rFonts w:hint="eastAsia" w:ascii="宋体" w:hAnsi="宋体" w:eastAsia="宋体" w:cs="宋体"/>
              </w:rPr>
            </w:pPr>
            <w:r>
              <w:rPr>
                <w:rFonts w:hint="eastAsia" w:asciiTheme="minorEastAsia" w:hAnsiTheme="minorEastAsia" w:cstheme="minorEastAsia"/>
                <w:sz w:val="24"/>
                <w:szCs w:val="24"/>
                <w:lang w:eastAsia="zh-CN"/>
              </w:rPr>
              <w:t>9</w:t>
            </w:r>
            <w:r>
              <w:rPr>
                <w:rFonts w:hint="eastAsia" w:asciiTheme="minorEastAsia" w:hAnsiTheme="minorEastAsia" w:cstheme="minorEastAsia"/>
                <w:sz w:val="24"/>
                <w:szCs w:val="24"/>
              </w:rPr>
              <w:t>.口部构音运动能力训练：用于口部构音运动能力训练，包括唇（唇的刺激、唇的强化和运动）、舌（舌的刺激、舌的强化和运动）和软腭的训练。</w:t>
            </w:r>
          </w:p>
        </w:tc>
        <w:tc>
          <w:tcPr>
            <w:tcW w:w="28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349EAD7">
            <w:pPr>
              <w:pStyle w:val="3"/>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28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316F0A6">
            <w:pPr>
              <w:pStyle w:val="3"/>
              <w:jc w:val="center"/>
              <w:rPr>
                <w:rFonts w:hint="eastAsia" w:ascii="宋体" w:hAnsi="宋体" w:eastAsia="宋体" w:cs="宋体"/>
              </w:rPr>
            </w:pPr>
            <w:r>
              <w:rPr>
                <w:rFonts w:hint="eastAsia" w:ascii="宋体" w:hAnsi="宋体" w:eastAsia="宋体" w:cs="宋体"/>
                <w:lang w:eastAsia="zh-CN"/>
              </w:rPr>
              <w:t>台</w:t>
            </w:r>
          </w:p>
        </w:tc>
      </w:tr>
      <w:tr w14:paraId="15EE842D">
        <w:tblPrEx>
          <w:tblCellMar>
            <w:top w:w="0" w:type="dxa"/>
            <w:left w:w="108" w:type="dxa"/>
            <w:bottom w:w="0" w:type="dxa"/>
            <w:right w:w="108" w:type="dxa"/>
          </w:tblCellMar>
        </w:tblPrEx>
        <w:trPr>
          <w:trHeight w:val="6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2765">
            <w:pPr>
              <w:pStyle w:val="3"/>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6F0F">
            <w:pPr>
              <w:pStyle w:val="3"/>
              <w:jc w:val="center"/>
              <w:rPr>
                <w:rFonts w:hint="eastAsia" w:ascii="宋体" w:hAnsi="宋体" w:eastAsia="宋体" w:cs="宋体"/>
              </w:rPr>
            </w:pPr>
            <w:r>
              <w:rPr>
                <w:rFonts w:hint="eastAsia" w:ascii="宋体" w:hAnsi="宋体" w:eastAsia="宋体" w:cs="宋体"/>
                <w:sz w:val="24"/>
                <w:szCs w:val="24"/>
              </w:rPr>
              <w:t>口部构音运动训练器</w:t>
            </w:r>
          </w:p>
        </w:tc>
        <w:tc>
          <w:tcPr>
            <w:tcW w:w="3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9930">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专门用于构音器官功能训练的训练器，由≥18种器具组成，通过专业语言治疗师的正确使用，能以主动、主动-辅动、被动等各种形式训练构音器官（包括下颌、唇、舌、悬雍垂等），可辅助训练相应器官各个方位的功能运动。</w:t>
            </w:r>
          </w:p>
          <w:p w14:paraId="4AA3AF65">
            <w:pPr>
              <w:jc w:val="left"/>
              <w:rPr>
                <w:rFonts w:hint="eastAsia" w:ascii="宋体" w:hAnsi="宋体" w:eastAsia="宋体" w:cs="宋体"/>
              </w:rPr>
            </w:pPr>
            <w:r>
              <w:rPr>
                <w:rFonts w:hint="eastAsia" w:asciiTheme="minorEastAsia" w:hAnsiTheme="minorEastAsia" w:cstheme="minorEastAsia"/>
                <w:sz w:val="24"/>
                <w:szCs w:val="24"/>
              </w:rPr>
              <w:t>其主要包含：1.咀嚼器</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2.唇舌尖运动训练器（CS）</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3.舌上位运动训练器（SS）</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4.舌抗阻训练器（SK）</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5.舌根训练器（SG）</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6.舌定位训练器（SD）</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7.下颌运动训练器</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8.深部刺激器</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9.口颜面按摩器</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10.浅部刺激器</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11.指套型软乳胶刺激器</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12.压舌板</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13.刻度压舌板（YSB）</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14.舌尖后音引导发音器（JH）</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15.舌尖前音引导发音器（SJQ）</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16.舌根音引导发音器（GY）</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17.擦音引导发音器（CY）</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18.舌面音引导发音器（SM）</w:t>
            </w:r>
            <w:r>
              <w:rPr>
                <w:rFonts w:hint="eastAsia" w:asciiTheme="minorEastAsia" w:hAnsiTheme="minorEastAsia" w:cstheme="minorEastAsia"/>
                <w:sz w:val="24"/>
                <w:szCs w:val="24"/>
                <w:lang w:eastAsia="zh-CN"/>
              </w:rPr>
              <w:t>。</w:t>
            </w:r>
          </w:p>
        </w:tc>
        <w:tc>
          <w:tcPr>
            <w:tcW w:w="28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0452FC7">
            <w:pPr>
              <w:pStyle w:val="3"/>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28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D035EE6">
            <w:pPr>
              <w:pStyle w:val="3"/>
              <w:jc w:val="center"/>
              <w:rPr>
                <w:rFonts w:hint="eastAsia" w:ascii="宋体" w:hAnsi="宋体" w:eastAsia="宋体" w:cs="宋体"/>
              </w:rPr>
            </w:pPr>
            <w:r>
              <w:rPr>
                <w:rFonts w:hint="eastAsia" w:ascii="宋体" w:hAnsi="宋体" w:eastAsia="宋体" w:cs="宋体"/>
                <w:lang w:eastAsia="zh-CN"/>
              </w:rPr>
              <w:t>台</w:t>
            </w:r>
          </w:p>
        </w:tc>
      </w:tr>
      <w:tr w14:paraId="616DA33F">
        <w:tblPrEx>
          <w:tblCellMar>
            <w:top w:w="0" w:type="dxa"/>
            <w:left w:w="108" w:type="dxa"/>
            <w:bottom w:w="0" w:type="dxa"/>
            <w:right w:w="108" w:type="dxa"/>
          </w:tblCellMar>
        </w:tblPrEx>
        <w:trPr>
          <w:trHeight w:val="6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8256">
            <w:pPr>
              <w:pStyle w:val="3"/>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9E8D">
            <w:pPr>
              <w:pStyle w:val="3"/>
              <w:jc w:val="center"/>
              <w:rPr>
                <w:rFonts w:hint="eastAsia" w:ascii="宋体" w:hAnsi="宋体" w:eastAsia="宋体" w:cs="宋体"/>
                <w:b/>
                <w:bCs/>
              </w:rPr>
            </w:pPr>
            <w:r>
              <w:rPr>
                <w:rFonts w:hint="eastAsia" w:ascii="宋体" w:hAnsi="宋体" w:eastAsia="宋体" w:cs="宋体"/>
                <w:sz w:val="24"/>
                <w:szCs w:val="24"/>
              </w:rPr>
              <w:t>智慧OT评估训练系统-数字化智慧OT评估与训练系统</w:t>
            </w:r>
          </w:p>
        </w:tc>
        <w:tc>
          <w:tcPr>
            <w:tcW w:w="3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4863">
            <w:pPr>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外形尺寸（长×宽×高）：1005mm×910mm×1160 mm</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±5％</w:t>
            </w:r>
            <w:r>
              <w:rPr>
                <w:rFonts w:hint="eastAsia" w:asciiTheme="minorEastAsia" w:hAnsiTheme="minorEastAsia" w:cstheme="minorEastAsia"/>
                <w:sz w:val="24"/>
                <w:szCs w:val="24"/>
                <w:lang w:eastAsia="zh-CN"/>
              </w:rPr>
              <w:t>；</w:t>
            </w:r>
          </w:p>
          <w:p w14:paraId="69A0FBD9">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升降柱升降行程：0～650mm</w:t>
            </w:r>
            <w:r>
              <w:rPr>
                <w:rFonts w:hint="eastAsia" w:asciiTheme="minorEastAsia" w:hAnsiTheme="minorEastAsia" w:cstheme="minorEastAsia"/>
                <w:sz w:val="24"/>
                <w:szCs w:val="24"/>
                <w:lang w:eastAsia="zh-CN"/>
              </w:rPr>
              <w:t>；</w:t>
            </w:r>
          </w:p>
          <w:p w14:paraId="6FADCBDD">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3</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显示器翻转角度：0°～90°</w:t>
            </w:r>
            <w:r>
              <w:rPr>
                <w:rFonts w:hint="eastAsia" w:asciiTheme="minorEastAsia" w:hAnsiTheme="minorEastAsia" w:cstheme="minorEastAsia"/>
                <w:sz w:val="24"/>
                <w:szCs w:val="24"/>
                <w:lang w:eastAsia="zh-CN"/>
              </w:rPr>
              <w:t>；</w:t>
            </w:r>
          </w:p>
          <w:p w14:paraId="2308637F">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4</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使用人员高度范围：1200mm～1900mm</w:t>
            </w:r>
            <w:r>
              <w:rPr>
                <w:rFonts w:hint="eastAsia" w:asciiTheme="minorEastAsia" w:hAnsiTheme="minorEastAsia" w:cstheme="minorEastAsia"/>
                <w:sz w:val="24"/>
                <w:szCs w:val="24"/>
                <w:lang w:eastAsia="zh-CN"/>
              </w:rPr>
              <w:t>；</w:t>
            </w:r>
          </w:p>
          <w:p w14:paraId="64068F88">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5</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训练时间设定范围：5 min～45 min</w:t>
            </w:r>
            <w:r>
              <w:rPr>
                <w:rFonts w:hint="eastAsia" w:asciiTheme="minorEastAsia" w:hAnsiTheme="minorEastAsia" w:cstheme="minorEastAsia"/>
                <w:sz w:val="24"/>
                <w:szCs w:val="24"/>
                <w:lang w:eastAsia="zh-CN"/>
              </w:rPr>
              <w:t>；</w:t>
            </w:r>
          </w:p>
          <w:p w14:paraId="46BB3F9E">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6</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输入功率：≤350W</w:t>
            </w:r>
            <w:r>
              <w:rPr>
                <w:rFonts w:hint="eastAsia" w:asciiTheme="minorEastAsia" w:hAnsiTheme="minorEastAsia" w:cstheme="minorEastAsia"/>
                <w:sz w:val="24"/>
                <w:szCs w:val="24"/>
                <w:lang w:eastAsia="zh-CN"/>
              </w:rPr>
              <w:t>；</w:t>
            </w:r>
          </w:p>
          <w:p w14:paraId="35C73D1A">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7</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多点触摸训练系统 ≥43寸LED液晶屏</w:t>
            </w:r>
            <w:r>
              <w:rPr>
                <w:rFonts w:hint="eastAsia" w:asciiTheme="minorEastAsia" w:hAnsiTheme="minorEastAsia" w:cstheme="minorEastAsia"/>
                <w:sz w:val="24"/>
                <w:szCs w:val="24"/>
                <w:lang w:eastAsia="zh-CN"/>
              </w:rPr>
              <w:t>；</w:t>
            </w:r>
          </w:p>
          <w:p w14:paraId="2A6E1804">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8</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电源电压：AC220 V，电源频率：50 Hz</w:t>
            </w:r>
            <w:r>
              <w:rPr>
                <w:rFonts w:hint="eastAsia" w:asciiTheme="minorEastAsia" w:hAnsiTheme="minorEastAsia" w:cstheme="minorEastAsia"/>
                <w:sz w:val="24"/>
                <w:szCs w:val="24"/>
                <w:lang w:eastAsia="zh-CN"/>
              </w:rPr>
              <w:t>；</w:t>
            </w:r>
          </w:p>
          <w:p w14:paraId="76584676">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9</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分辨率</w:t>
            </w:r>
            <w:r>
              <w:rPr>
                <w:rFonts w:hint="eastAsia"/>
                <w:lang w:val="en-US" w:eastAsia="zh-CN"/>
              </w:rPr>
              <w:t>≥</w:t>
            </w:r>
            <w:r>
              <w:rPr>
                <w:rFonts w:hint="eastAsia" w:asciiTheme="minorEastAsia" w:hAnsiTheme="minorEastAsia" w:cstheme="minorEastAsia"/>
                <w:sz w:val="24"/>
                <w:szCs w:val="24"/>
              </w:rPr>
              <w:t>1920×1080</w:t>
            </w:r>
            <w:r>
              <w:rPr>
                <w:rFonts w:hint="eastAsia" w:asciiTheme="minorEastAsia" w:hAnsiTheme="minorEastAsia" w:cstheme="minorEastAsia"/>
                <w:sz w:val="24"/>
                <w:szCs w:val="24"/>
                <w:lang w:eastAsia="zh-CN"/>
              </w:rPr>
              <w:t>；</w:t>
            </w:r>
          </w:p>
          <w:p w14:paraId="5B851C6B">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10</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提供Brunnstrom评定量表、徒手肌力检查评估、MMSE评估、Berg平衡评定、简化Fugl-Meyer运动功能评定、精细运动功能评估等11种评估量表</w:t>
            </w:r>
            <w:r>
              <w:rPr>
                <w:rFonts w:hint="eastAsia" w:asciiTheme="minorEastAsia" w:hAnsiTheme="minorEastAsia" w:cstheme="minorEastAsia"/>
                <w:sz w:val="24"/>
                <w:szCs w:val="24"/>
                <w:lang w:eastAsia="zh-CN"/>
              </w:rPr>
              <w:t>；</w:t>
            </w:r>
          </w:p>
          <w:p w14:paraId="1EBDCBB0">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11</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游戏化智慧评估，智能排序训练，测试平台包含：注意力(选择性注意，集中性注意，分配性注意)、记忆力(短时记忆，形象记忆，空间记忆)、空间知觉(视觉浏览，视觉追踪，镜像空间)、数的能力(数的认知，计数能力，运算能力)、上肢运动(运动控制，运动范围，双手协同)5大模块的智能化评估</w:t>
            </w:r>
            <w:r>
              <w:rPr>
                <w:rFonts w:hint="eastAsia" w:asciiTheme="minorEastAsia" w:hAnsiTheme="minorEastAsia" w:cstheme="minorEastAsia"/>
                <w:sz w:val="24"/>
                <w:szCs w:val="24"/>
                <w:lang w:eastAsia="zh-CN"/>
              </w:rPr>
              <w:t>；</w:t>
            </w:r>
          </w:p>
          <w:p w14:paraId="0EC013D8">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12</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高级脑功能互动训练：训练平台包含注意力、记忆力、空间知觉、数的能力、分类认知、上肢运动、问题解决、日常生活、互动游戏、休闲益智等多功能训练模块</w:t>
            </w:r>
            <w:r>
              <w:rPr>
                <w:rFonts w:hint="eastAsia" w:asciiTheme="minorEastAsia" w:hAnsiTheme="minorEastAsia" w:cstheme="minorEastAsia"/>
                <w:sz w:val="24"/>
                <w:szCs w:val="24"/>
                <w:lang w:eastAsia="zh-CN"/>
              </w:rPr>
              <w:t>；</w:t>
            </w:r>
          </w:p>
          <w:p w14:paraId="2DA68510">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13</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丰富的精细运动控制、上肢大关节运动控制和认知、脑功能结合训练，能够提供丰富的动画显示、声音播放</w:t>
            </w:r>
            <w:r>
              <w:rPr>
                <w:rFonts w:hint="eastAsia" w:asciiTheme="minorEastAsia" w:hAnsiTheme="minorEastAsia" w:cstheme="minorEastAsia"/>
                <w:sz w:val="24"/>
                <w:szCs w:val="24"/>
                <w:lang w:eastAsia="zh-CN"/>
              </w:rPr>
              <w:t>；</w:t>
            </w:r>
          </w:p>
          <w:p w14:paraId="3EECA770">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14</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多人互动游戏，增加训练趣味性</w:t>
            </w:r>
            <w:r>
              <w:rPr>
                <w:rFonts w:hint="eastAsia" w:asciiTheme="minorEastAsia" w:hAnsiTheme="minorEastAsia" w:cstheme="minorEastAsia"/>
                <w:sz w:val="24"/>
                <w:szCs w:val="24"/>
                <w:lang w:eastAsia="zh-CN"/>
              </w:rPr>
              <w:t>；</w:t>
            </w:r>
          </w:p>
          <w:p w14:paraId="23C8A6BA">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15</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记录并可详细查看评估结果、训练结果报表，以可视化图表的形式</w:t>
            </w:r>
            <w:r>
              <w:rPr>
                <w:rFonts w:hint="eastAsia" w:asciiTheme="minorEastAsia" w:hAnsiTheme="minorEastAsia" w:cstheme="minorEastAsia"/>
                <w:sz w:val="24"/>
                <w:szCs w:val="24"/>
                <w:lang w:eastAsia="zh-CN"/>
              </w:rPr>
              <w:t>；</w:t>
            </w:r>
          </w:p>
          <w:p w14:paraId="71766A6C">
            <w:pPr>
              <w:jc w:val="left"/>
              <w:rPr>
                <w:rFonts w:hint="eastAsia" w:eastAsia="宋体" w:asciiTheme="minorEastAsia" w:hAnsiTheme="minorEastAsia" w:cstheme="minorEastAsia"/>
                <w:b w:val="0"/>
                <w:bCs w:val="0"/>
                <w:sz w:val="24"/>
                <w:szCs w:val="24"/>
                <w:lang w:eastAsia="zh-CN"/>
              </w:rPr>
            </w:pPr>
            <w:r>
              <w:rPr>
                <w:rFonts w:hint="eastAsia" w:asciiTheme="minorEastAsia" w:hAnsiTheme="minorEastAsia" w:cstheme="minorEastAsia"/>
                <w:sz w:val="24"/>
                <w:szCs w:val="24"/>
              </w:rPr>
              <w:t>■16</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错误题库记录各时间段分类模块下的错题，可进行错题再强化学习</w:t>
            </w:r>
            <w:r>
              <w:rPr>
                <w:rFonts w:hint="eastAsia" w:asciiTheme="minorEastAsia" w:hAnsiTheme="minorEastAsia" w:cstheme="minorEastAsia"/>
                <w:sz w:val="24"/>
                <w:szCs w:val="24"/>
                <w:lang w:eastAsia="zh-CN"/>
              </w:rPr>
              <w:t>；</w:t>
            </w:r>
            <w:r>
              <w:rPr>
                <w:rFonts w:hint="eastAsia" w:asciiTheme="minorEastAsia" w:hAnsiTheme="minorEastAsia" w:cstheme="minorEastAsia"/>
                <w:b/>
                <w:bCs/>
                <w:sz w:val="24"/>
                <w:szCs w:val="24"/>
                <w:lang w:eastAsia="zh-CN"/>
              </w:rPr>
              <w:t>（投标文件中提供产品注册证或产品技术白皮书或第三方检测机构出具的检测报告或产品彩页证明材料进行佐证）</w:t>
            </w:r>
          </w:p>
          <w:p w14:paraId="3018169C">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17</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多功能用户管理模式：用户管理能管理多种角色的信息，可新增、删除、修改角色信息，设定不同权限，多重保护各个用户的个人资料</w:t>
            </w:r>
            <w:r>
              <w:rPr>
                <w:rFonts w:hint="eastAsia" w:asciiTheme="minorEastAsia" w:hAnsiTheme="minorEastAsia" w:cstheme="minorEastAsia"/>
                <w:sz w:val="24"/>
                <w:szCs w:val="24"/>
                <w:lang w:eastAsia="zh-CN"/>
              </w:rPr>
              <w:t>；</w:t>
            </w:r>
          </w:p>
          <w:p w14:paraId="2ABA2D80">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18</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配套辅具：步行辅助系统</w:t>
            </w:r>
          </w:p>
          <w:p w14:paraId="350D90D7">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1)髋关节辅助力矩：0~3Nm</w:t>
            </w:r>
            <w:r>
              <w:rPr>
                <w:rFonts w:hint="eastAsia" w:asciiTheme="minorEastAsia" w:hAnsiTheme="minorEastAsia" w:cstheme="minorEastAsia"/>
                <w:sz w:val="24"/>
                <w:szCs w:val="24"/>
                <w:lang w:eastAsia="zh-CN"/>
              </w:rPr>
              <w:t>；</w:t>
            </w:r>
          </w:p>
          <w:p w14:paraId="2ADD0417">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2)控制器使用时长：≥8 小时</w:t>
            </w:r>
            <w:r>
              <w:rPr>
                <w:rFonts w:hint="eastAsia" w:asciiTheme="minorEastAsia" w:hAnsiTheme="minorEastAsia" w:cstheme="minorEastAsia"/>
                <w:sz w:val="24"/>
                <w:szCs w:val="24"/>
                <w:lang w:eastAsia="zh-CN"/>
              </w:rPr>
              <w:t>；</w:t>
            </w:r>
          </w:p>
          <w:p w14:paraId="39E31614">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3)外形参考尺寸：≥长宽高 885mm×65mm×540mm</w:t>
            </w:r>
            <w:r>
              <w:rPr>
                <w:rFonts w:hint="eastAsia" w:asciiTheme="minorEastAsia" w:hAnsiTheme="minorEastAsia" w:cstheme="minorEastAsia"/>
                <w:sz w:val="24"/>
                <w:szCs w:val="24"/>
                <w:lang w:eastAsia="zh-CN"/>
              </w:rPr>
              <w:t>；</w:t>
            </w:r>
          </w:p>
          <w:p w14:paraId="09DAA791">
            <w:pPr>
              <w:jc w:val="left"/>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rPr>
              <w:t>4)主体高度调节范围：540～610</w:t>
            </w:r>
            <w:r>
              <w:rPr>
                <w:rFonts w:hint="eastAsia" w:asciiTheme="minorEastAsia" w:hAnsiTheme="minorEastAsia" w:cstheme="minorEastAsia"/>
                <w:sz w:val="24"/>
                <w:szCs w:val="24"/>
                <w:highlight w:val="none"/>
              </w:rPr>
              <w:t>mm</w:t>
            </w:r>
            <w:r>
              <w:rPr>
                <w:rFonts w:hint="eastAsia" w:asciiTheme="minorEastAsia" w:hAnsiTheme="minorEastAsia" w:cstheme="minorEastAsia"/>
                <w:sz w:val="24"/>
                <w:szCs w:val="24"/>
                <w:highlight w:val="none"/>
                <w:lang w:eastAsia="zh-CN"/>
              </w:rPr>
              <w:t>；</w:t>
            </w:r>
          </w:p>
          <w:p w14:paraId="76850FEF">
            <w:pPr>
              <w:jc w:val="left"/>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5)辅助力调节旋钮水平移动距离：0～6mm</w:t>
            </w:r>
            <w:r>
              <w:rPr>
                <w:rFonts w:hint="eastAsia" w:asciiTheme="minorEastAsia" w:hAnsiTheme="minorEastAsia" w:cstheme="minorEastAsia"/>
                <w:sz w:val="24"/>
                <w:szCs w:val="24"/>
                <w:highlight w:val="none"/>
                <w:lang w:eastAsia="zh-CN"/>
              </w:rPr>
              <w:t>；</w:t>
            </w:r>
          </w:p>
          <w:p w14:paraId="4A8D1E9A">
            <w:pPr>
              <w:jc w:val="left"/>
              <w:rPr>
                <w:rFonts w:hint="eastAsia" w:asciiTheme="minorEastAsia" w:hAnsiTheme="minorEastAsia" w:cstheme="minorEastAsia"/>
                <w:sz w:val="24"/>
                <w:szCs w:val="24"/>
              </w:rPr>
            </w:pPr>
            <w:r>
              <w:rPr>
                <w:rFonts w:hint="eastAsia" w:asciiTheme="minorEastAsia" w:hAnsiTheme="minorEastAsia" w:cstheme="minorEastAsia"/>
                <w:sz w:val="24"/>
                <w:szCs w:val="24"/>
                <w:highlight w:val="none"/>
              </w:rPr>
              <w:t>■6)下肢摆臂摆动范围：-20°～300°（±10°）</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b/>
                <w:bCs/>
                <w:sz w:val="24"/>
                <w:szCs w:val="24"/>
                <w:highlight w:val="none"/>
                <w:lang w:eastAsia="zh-CN"/>
              </w:rPr>
              <w:t>（</w:t>
            </w:r>
            <w:r>
              <w:rPr>
                <w:rFonts w:hint="eastAsia" w:asciiTheme="minorEastAsia" w:hAnsiTheme="minorEastAsia" w:cstheme="minorEastAsia"/>
                <w:b/>
                <w:bCs/>
                <w:sz w:val="24"/>
                <w:szCs w:val="24"/>
                <w:lang w:eastAsia="zh-CN"/>
              </w:rPr>
              <w:t>投标文件中提供产品注册证或产品技术白皮书或第三方检测机构出具的检测报告或产品彩页证明材料进行佐证）</w:t>
            </w:r>
          </w:p>
          <w:p w14:paraId="6BCBE7DA">
            <w:pPr>
              <w:jc w:val="left"/>
              <w:rPr>
                <w:rFonts w:hint="eastAsia" w:eastAsia="宋体" w:asciiTheme="minorEastAsia" w:hAnsiTheme="minorEastAsia" w:cstheme="minorEastAsia"/>
                <w:b w:val="0"/>
                <w:bCs w:val="0"/>
                <w:sz w:val="24"/>
                <w:szCs w:val="24"/>
                <w:lang w:eastAsia="zh-CN"/>
              </w:rPr>
            </w:pPr>
            <w:r>
              <w:rPr>
                <w:rFonts w:hint="eastAsia" w:asciiTheme="minorEastAsia" w:hAnsiTheme="minorEastAsia" w:cstheme="minorEastAsia"/>
                <w:sz w:val="24"/>
                <w:szCs w:val="24"/>
              </w:rPr>
              <w:t>■7）下肢摆臂高度调节： 70mm±5mm</w:t>
            </w:r>
            <w:r>
              <w:rPr>
                <w:rFonts w:hint="eastAsia" w:asciiTheme="minorEastAsia" w:hAnsiTheme="minorEastAsia" w:cstheme="minorEastAsia"/>
                <w:sz w:val="24"/>
                <w:szCs w:val="24"/>
                <w:lang w:eastAsia="zh-CN"/>
              </w:rPr>
              <w:t>；</w:t>
            </w:r>
            <w:r>
              <w:rPr>
                <w:rFonts w:hint="eastAsia" w:asciiTheme="minorEastAsia" w:hAnsiTheme="minorEastAsia" w:cstheme="minorEastAsia"/>
                <w:b/>
                <w:bCs/>
                <w:sz w:val="24"/>
                <w:szCs w:val="24"/>
                <w:lang w:eastAsia="zh-CN"/>
              </w:rPr>
              <w:t>（投标文件中提供产品注册证或产品技术白皮书或第三方检测机构出具的检测报告或产品彩页证明材料进行佐证）</w:t>
            </w:r>
          </w:p>
          <w:p w14:paraId="5D38D8CC">
            <w:pPr>
              <w:jc w:val="left"/>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辅助装置通过吸收部分冲击，降低病患肌肉激活需求</w:t>
            </w:r>
            <w:r>
              <w:rPr>
                <w:rFonts w:hint="eastAsia" w:asciiTheme="minorEastAsia" w:hAnsiTheme="minorEastAsia" w:cstheme="minorEastAsia"/>
                <w:szCs w:val="24"/>
                <w:lang w:eastAsia="zh-CN"/>
              </w:rPr>
              <w:t>；</w:t>
            </w:r>
            <w:r>
              <w:rPr>
                <w:rFonts w:hint="eastAsia" w:asciiTheme="minorEastAsia" w:hAnsiTheme="minorEastAsia" w:cstheme="minorEastAsia"/>
                <w:sz w:val="24"/>
                <w:szCs w:val="24"/>
                <w:lang w:val="en-US" w:eastAsia="zh-CN"/>
              </w:rPr>
              <w:t>9）</w:t>
            </w:r>
            <w:r>
              <w:rPr>
                <w:rFonts w:hint="eastAsia" w:asciiTheme="minorEastAsia" w:hAnsiTheme="minorEastAsia" w:cstheme="minorEastAsia"/>
                <w:sz w:val="24"/>
                <w:szCs w:val="24"/>
              </w:rPr>
              <w:t>辅助装置通过释放存储的势能，提高屈肌能力，帮助摆腿</w:t>
            </w:r>
            <w:r>
              <w:rPr>
                <w:rFonts w:hint="eastAsia" w:asciiTheme="minorEastAsia" w:hAnsiTheme="minorEastAsia" w:cstheme="minorEastAsia"/>
                <w:sz w:val="24"/>
                <w:szCs w:val="24"/>
                <w:lang w:eastAsia="zh-CN"/>
              </w:rPr>
              <w:t>；</w:t>
            </w:r>
          </w:p>
          <w:p w14:paraId="634ED8EA">
            <w:pPr>
              <w:jc w:val="left"/>
              <w:rPr>
                <w:rFonts w:hint="eastAsia" w:ascii="宋体" w:hAnsi="宋体" w:eastAsia="宋体" w:cs="宋体"/>
              </w:rPr>
            </w:pPr>
            <w:r>
              <w:rPr>
                <w:rFonts w:hint="eastAsia" w:asciiTheme="minorEastAsia" w:hAnsiTheme="minorEastAsia" w:cstheme="minorEastAsia"/>
                <w:sz w:val="24"/>
                <w:szCs w:val="24"/>
              </w:rPr>
              <w:t>10）具有跌落报警功能</w:t>
            </w:r>
            <w:r>
              <w:rPr>
                <w:rFonts w:hint="eastAsia" w:asciiTheme="minorEastAsia" w:hAnsiTheme="minorEastAsia" w:cstheme="minorEastAsia"/>
                <w:sz w:val="24"/>
                <w:szCs w:val="24"/>
                <w:lang w:eastAsia="zh-CN"/>
              </w:rPr>
              <w:t>。</w:t>
            </w:r>
          </w:p>
        </w:tc>
        <w:tc>
          <w:tcPr>
            <w:tcW w:w="28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327CF57">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8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63D629F">
            <w:pPr>
              <w:pStyle w:val="3"/>
              <w:jc w:val="center"/>
              <w:rPr>
                <w:rFonts w:hint="eastAsia" w:ascii="宋体" w:hAnsi="宋体" w:eastAsia="宋体" w:cs="宋体"/>
              </w:rPr>
            </w:pPr>
            <w:r>
              <w:rPr>
                <w:rFonts w:hint="eastAsia" w:ascii="宋体" w:hAnsi="宋体" w:eastAsia="宋体" w:cs="宋体"/>
                <w:lang w:eastAsia="zh-CN"/>
              </w:rPr>
              <w:t>台</w:t>
            </w:r>
          </w:p>
        </w:tc>
      </w:tr>
      <w:tr w14:paraId="4027492F">
        <w:tblPrEx>
          <w:tblCellMar>
            <w:top w:w="0" w:type="dxa"/>
            <w:left w:w="108" w:type="dxa"/>
            <w:bottom w:w="0" w:type="dxa"/>
            <w:right w:w="108" w:type="dxa"/>
          </w:tblCellMar>
        </w:tblPrEx>
        <w:trPr>
          <w:trHeight w:val="6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A7CF">
            <w:pPr>
              <w:pStyle w:val="3"/>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404C">
            <w:pPr>
              <w:pStyle w:val="3"/>
              <w:jc w:val="center"/>
              <w:rPr>
                <w:rFonts w:hint="eastAsia" w:ascii="宋体" w:hAnsi="宋体" w:eastAsia="宋体" w:cs="宋体"/>
              </w:rPr>
            </w:pPr>
            <w:r>
              <w:rPr>
                <w:rFonts w:hint="eastAsia" w:ascii="宋体" w:hAnsi="宋体" w:eastAsia="宋体" w:cs="宋体"/>
                <w:b w:val="0"/>
                <w:bCs/>
                <w:sz w:val="24"/>
                <w:szCs w:val="24"/>
              </w:rPr>
              <w:t>▲</w:t>
            </w:r>
            <w:r>
              <w:rPr>
                <w:rFonts w:hint="eastAsia" w:ascii="宋体" w:hAnsi="宋体" w:eastAsia="宋体" w:cs="宋体"/>
                <w:sz w:val="24"/>
                <w:szCs w:val="24"/>
              </w:rPr>
              <w:t>言语功能检测处理系统</w:t>
            </w:r>
          </w:p>
        </w:tc>
        <w:tc>
          <w:tcPr>
            <w:tcW w:w="3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8164">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★1.主要由单通道低通滤波器、隔离变压器（内置）、麦克风、</w:t>
            </w:r>
            <w:r>
              <w:rPr>
                <w:rFonts w:hint="eastAsia" w:asciiTheme="minorEastAsia" w:hAnsiTheme="minorEastAsia" w:cstheme="minorEastAsia"/>
                <w:sz w:val="24"/>
                <w:szCs w:val="24"/>
                <w:highlight w:val="none"/>
              </w:rPr>
              <w:t>主机（内置）、</w:t>
            </w:r>
            <w:r>
              <w:rPr>
                <w:rFonts w:hint="eastAsia" w:asciiTheme="minorEastAsia" w:hAnsiTheme="minorEastAsia" w:cstheme="minorEastAsia"/>
                <w:sz w:val="24"/>
                <w:szCs w:val="24"/>
              </w:rPr>
              <w:t>触摸式显示器、宽屏显示器、</w:t>
            </w:r>
            <w:r>
              <w:rPr>
                <w:rFonts w:hint="eastAsia" w:asciiTheme="minorEastAsia" w:hAnsiTheme="minorEastAsia" w:cstheme="minorEastAsia"/>
                <w:sz w:val="24"/>
                <w:szCs w:val="24"/>
                <w:highlight w:val="none"/>
              </w:rPr>
              <w:t>打印机</w:t>
            </w:r>
            <w:r>
              <w:rPr>
                <w:rFonts w:hint="eastAsia" w:ascii="宋体" w:hAnsi="宋体"/>
                <w:b w:val="0"/>
                <w:bCs w:val="0"/>
                <w:color w:val="000000"/>
                <w:sz w:val="24"/>
                <w:szCs w:val="24"/>
                <w:highlight w:val="none"/>
                <w:lang w:val="en-US" w:eastAsia="zh-CN"/>
              </w:rPr>
              <w:t>（数据输出设备）</w:t>
            </w:r>
            <w:r>
              <w:rPr>
                <w:rFonts w:hint="eastAsia" w:asciiTheme="minorEastAsia" w:hAnsiTheme="minorEastAsia" w:cstheme="minorEastAsia"/>
                <w:sz w:val="24"/>
                <w:szCs w:val="24"/>
                <w:highlight w:val="none"/>
              </w:rPr>
              <w:t>、摄像头、音箱、键</w:t>
            </w:r>
            <w:r>
              <w:rPr>
                <w:rFonts w:hint="eastAsia" w:asciiTheme="minorEastAsia" w:hAnsiTheme="minorEastAsia" w:cstheme="minorEastAsia"/>
                <w:sz w:val="24"/>
                <w:szCs w:val="24"/>
              </w:rPr>
              <w:t>盘、鼠标、工作台和通讯电缆线组成</w:t>
            </w:r>
            <w:r>
              <w:rPr>
                <w:rFonts w:hint="eastAsia" w:asciiTheme="minorEastAsia" w:hAnsiTheme="minorEastAsia" w:cstheme="minorEastAsia"/>
                <w:sz w:val="24"/>
                <w:szCs w:val="24"/>
                <w:lang w:eastAsia="zh-CN"/>
              </w:rPr>
              <w:t>；</w:t>
            </w:r>
            <w:r>
              <w:rPr>
                <w:rFonts w:hint="eastAsia" w:asciiTheme="minorEastAsia" w:hAnsiTheme="minorEastAsia" w:cstheme="minorEastAsia"/>
                <w:b/>
                <w:bCs/>
                <w:sz w:val="24"/>
                <w:szCs w:val="24"/>
                <w:lang w:eastAsia="zh-CN"/>
              </w:rPr>
              <w:t>（投标文件中提供产品注册证或产品技术白皮书或第三方检测机构出具的检测报告或产品彩页证明材料进行佐证）</w:t>
            </w:r>
          </w:p>
          <w:p w14:paraId="1DAD67EA">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2.计算机硬件配置包含；内存：8 GB或以上；硬盘：160 GB或以上；显卡：集成显卡或以上；声卡：集成声卡或以上；</w:t>
            </w:r>
          </w:p>
          <w:p w14:paraId="1193C571">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■3.单通道低通滤波器：a）增益/dB，分五档：20、25、30、35、40，每档误差：±1dB（100Hz～700Hz基频范围内） b) 低通滤波/KHz，分四档：5、10、15、20，每档误差：≤4% c) 当无信号输入时，静止噪声≤1mV，d）信号频率误差：±4%，e）电压误差：±5%</w:t>
            </w:r>
            <w:r>
              <w:rPr>
                <w:rFonts w:hint="eastAsia" w:asciiTheme="minorEastAsia" w:hAnsiTheme="minorEastAsia" w:cstheme="minorEastAsia"/>
                <w:sz w:val="24"/>
                <w:szCs w:val="24"/>
                <w:lang w:eastAsia="zh-CN"/>
              </w:rPr>
              <w:t>；</w:t>
            </w:r>
            <w:r>
              <w:rPr>
                <w:rFonts w:hint="eastAsia" w:asciiTheme="minorEastAsia" w:hAnsiTheme="minorEastAsia" w:cstheme="minorEastAsia"/>
                <w:b/>
                <w:bCs/>
                <w:sz w:val="24"/>
                <w:szCs w:val="24"/>
                <w:lang w:eastAsia="zh-CN"/>
              </w:rPr>
              <w:t>（投标文件中提供产品注册证或产品技术白皮书或第三方检测机构出具的检测报告或产品彩页证明材料进行佐证）</w:t>
            </w:r>
          </w:p>
          <w:p w14:paraId="1DD986A5">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4.外形尺寸：1200mm×700mm×750mm±5％；输入功率≤1000VA</w:t>
            </w:r>
            <w:r>
              <w:rPr>
                <w:rFonts w:hint="eastAsia" w:asciiTheme="minorEastAsia" w:hAnsiTheme="minorEastAsia" w:cstheme="minorEastAsia"/>
                <w:sz w:val="24"/>
                <w:szCs w:val="24"/>
                <w:lang w:eastAsia="zh-CN"/>
              </w:rPr>
              <w:t>；</w:t>
            </w:r>
          </w:p>
          <w:p w14:paraId="631EF338">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5.系统可提供主客观相结合的构音功能评估，包含构音器官评估、运动评估、发音评估和交谈评估，能分析出下颌距、舌距、舌域距、口腔轮替运动速率、浊音起始时间、音征长度、走势、送气时间比率、清浊音比率、语音类型和构音清晰度等语音学参数及相关的舌位图、声位图等。系统提供异常构音矫治、构音器官运动、构音运动训练、语音训练和绕口令5个有针对性的训练模块，设计了不同难度、灵敏度的趣味康复训练内容。此外系统提供语音库管理，便于收集管理不同方言人群的语音学参数，提高评估的准确度和训练的精准度</w:t>
            </w:r>
            <w:r>
              <w:rPr>
                <w:rFonts w:hint="eastAsia" w:asciiTheme="minorEastAsia" w:hAnsiTheme="minorEastAsia" w:cstheme="minorEastAsia"/>
                <w:sz w:val="24"/>
                <w:szCs w:val="24"/>
                <w:lang w:eastAsia="zh-CN"/>
              </w:rPr>
              <w:t>；</w:t>
            </w:r>
            <w:r>
              <w:rPr>
                <w:rFonts w:hint="eastAsia" w:asciiTheme="minorEastAsia" w:hAnsiTheme="minorEastAsia" w:cstheme="minorEastAsia"/>
                <w:b/>
                <w:bCs/>
                <w:sz w:val="24"/>
                <w:szCs w:val="24"/>
                <w:lang w:eastAsia="zh-CN"/>
              </w:rPr>
              <w:t>（投标文件中提供产品注册证或产品技术白皮书或第三方检测机构出具的检测报告或产品彩页证明材料进行佐证）</w:t>
            </w:r>
          </w:p>
          <w:p w14:paraId="6F7987B2">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双屏显示技术：系统依据独特的分屏功能设计，通过软件多窗口交互控制机制，实现了不同屏幕显示不同内容的双屏功能。</w:t>
            </w:r>
          </w:p>
          <w:p w14:paraId="25320981">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评估模块：分为器官评估、运动评估、发音评估和交谈评估四种不同层次主观和客观结合的评估模式。</w:t>
            </w:r>
          </w:p>
          <w:p w14:paraId="63CE5A43">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3</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康复训练能开展异常构音矫治、构音器官运动、构音运动训练、语音训练、绕口令五个训练模块。能根据构音功能评估提供动态、难度不同、灵敏度不同的个体化康复计划。</w:t>
            </w:r>
          </w:p>
          <w:p w14:paraId="527DC6FF">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4</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语音库管理：用户可自定义添加、修改、删除语音库的语音，亦可查看某一个人的语音特征原始参数信息和某一个子语音库的原始参数信息；该语音库还根据年龄和性别分为了四大语音字库：男成年、女成年、男儿童、女儿童。每个语音子库的语音又分别由四大部分组成：核心韵母、复韵母、鼻韵母和辅音。</w:t>
            </w:r>
          </w:p>
          <w:p w14:paraId="03B453ED">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★5</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通过采集正常人的各种语音的特征，记录元音和辅音的语音特征的均值，标准差，均值加1.96标准差、均值减1.96标准差，为筛查评估和康复训练部分评估和训练提供标准的语音识别特征参数。</w:t>
            </w:r>
            <w:r>
              <w:rPr>
                <w:rFonts w:hint="eastAsia" w:asciiTheme="minorEastAsia" w:hAnsiTheme="minorEastAsia" w:cstheme="minorEastAsia"/>
                <w:b/>
                <w:bCs/>
                <w:sz w:val="24"/>
                <w:szCs w:val="24"/>
                <w:lang w:eastAsia="zh-CN"/>
              </w:rPr>
              <w:t>（投标文件中提供产品注册证或产品技术白皮书或第三方检测机构出具的检测报告或产品彩页证明材料进行佐证）</w:t>
            </w:r>
          </w:p>
          <w:p w14:paraId="709A7207">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6）精细化用户管理系统，统一用户基础属性、形成结构化管理框架，包含管理员、医生、治疗师、患者四种用户角色，实现系统数据分层管理；</w:t>
            </w:r>
          </w:p>
          <w:p w14:paraId="5CBD222C">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配套辅具：智能云记忆训练卡：</w:t>
            </w:r>
            <w:r>
              <w:rPr>
                <w:rFonts w:hint="eastAsia" w:asciiTheme="minorEastAsia" w:hAnsiTheme="minorEastAsia" w:cstheme="minorEastAsia"/>
                <w:b/>
                <w:bCs/>
                <w:sz w:val="24"/>
                <w:szCs w:val="24"/>
                <w:lang w:eastAsia="zh-CN"/>
              </w:rPr>
              <w:t>（投标文件中提供产品注册证或产品技术白皮书或第三方检测机构出具的检测报告或产品彩页证明材料进行佐证）</w:t>
            </w:r>
          </w:p>
          <w:p w14:paraId="64466AB2">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1）主要由 IC 唤醒卡、专用软件、IC 卡感应器、云端控制平台和加密狗组成。</w:t>
            </w:r>
          </w:p>
          <w:p w14:paraId="1D4A0A62">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2）IC 唤醒卡：主要用于图像、视频、动画、声音等信息的存储，由水果卡、蔬菜卡、生活物品卡、动物卡和DIY 卡组成。</w:t>
            </w:r>
          </w:p>
          <w:p w14:paraId="43193312">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3）提供水果卡、蔬菜卡、生活物品卡、动物卡：采用日常生活中常见的水果、蔬菜、生活物品、动物作为卡片的主要内容，可用于物品认识、辨识、物品命名等方面的认知康复训练。此外，互动游戏可提高学生的学习兴趣和增强对物品的再记忆。</w:t>
            </w:r>
          </w:p>
          <w:p w14:paraId="30665330">
            <w:pPr>
              <w:jc w:val="left"/>
              <w:rPr>
                <w:rFonts w:hint="eastAsia" w:asciiTheme="minorEastAsia" w:hAnsiTheme="minorEastAsia" w:cstheme="minorEastAsia"/>
                <w:b w:val="0"/>
                <w:bCs w:val="0"/>
                <w:sz w:val="24"/>
                <w:szCs w:val="24"/>
              </w:rPr>
            </w:pPr>
            <w:r>
              <w:rPr>
                <w:rFonts w:hint="eastAsia" w:asciiTheme="minorEastAsia" w:hAnsiTheme="minorEastAsia" w:cstheme="minorEastAsia"/>
                <w:sz w:val="24"/>
                <w:szCs w:val="24"/>
              </w:rPr>
              <w:t>■4）提供 DIY 卡：具有自定义卡片的图像、影音内容的功能，可选择日常生活中熟悉的物品、人物、地点或事件制作成图片或影像，将信息存储于 DIY 卡中，辅助进行学习、记忆、计算和语言等方面的认知康复训练。</w:t>
            </w:r>
            <w:r>
              <w:rPr>
                <w:rFonts w:hint="eastAsia" w:asciiTheme="minorEastAsia" w:hAnsiTheme="minorEastAsia" w:cstheme="minorEastAsia"/>
                <w:b/>
                <w:bCs/>
                <w:sz w:val="24"/>
                <w:szCs w:val="24"/>
                <w:lang w:eastAsia="zh-CN"/>
              </w:rPr>
              <w:t>（投标文件中提供产品注册证或产品技术白皮书或第三方检测机构出具的检测报告或产品彩页证明材料进行佐证）</w:t>
            </w:r>
          </w:p>
          <w:p w14:paraId="79B32FA0">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5）影音图像应用程序：包含认识、辨识、互动乐园和教师编辑四大模块。主要用于水果卡、蔬菜卡、生活物品卡和动物卡的影音图像的同步呈现；包括文字、拼音、音频、视频、图片等内容。提供 DIY 卡的照相、录影、</w:t>
            </w:r>
          </w:p>
          <w:p w14:paraId="78431F5F">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录音、文件命名以及影音图像的播放等功能，以训练内容的呈现为主，减少无关干扰。IC 卡感应器：主要用于水果卡、蔬菜卡、生活物品卡、动物卡、DIY 卡的读写，每张卡均有对应的图像、视频、动画、声音等信息，将卡片放到感应区时即可通过影音图像应用程序同步播放卡片内容。</w:t>
            </w:r>
          </w:p>
          <w:p w14:paraId="547E3C95">
            <w:pPr>
              <w:jc w:val="left"/>
              <w:rPr>
                <w:rFonts w:hint="eastAsia" w:asciiTheme="minorEastAsia" w:hAnsiTheme="minorEastAsia" w:cstheme="minorEastAsia"/>
                <w:b w:val="0"/>
                <w:bCs w:val="0"/>
                <w:sz w:val="24"/>
                <w:szCs w:val="24"/>
              </w:rPr>
            </w:pPr>
            <w:r>
              <w:rPr>
                <w:rFonts w:hint="eastAsia" w:asciiTheme="minorEastAsia" w:hAnsiTheme="minorEastAsia" w:cstheme="minorEastAsia"/>
                <w:sz w:val="24"/>
                <w:szCs w:val="24"/>
              </w:rPr>
              <w:t>■6）登录云端控制平台：可对 IC 唤醒卡的文字、拼音、音频、视频、图片进行云端远程上传和修改。</w:t>
            </w:r>
            <w:r>
              <w:rPr>
                <w:rFonts w:hint="eastAsia" w:asciiTheme="minorEastAsia" w:hAnsiTheme="minorEastAsia" w:cstheme="minorEastAsia"/>
                <w:b/>
                <w:bCs/>
                <w:sz w:val="24"/>
                <w:szCs w:val="24"/>
                <w:lang w:eastAsia="zh-CN"/>
              </w:rPr>
              <w:t>（投标文件中提供产品注册证或产品技术白皮书或第三方检测机构出具的检测报告或产品彩页证明材料进行佐证）</w:t>
            </w:r>
          </w:p>
          <w:p w14:paraId="46107219">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软件功能：认识模块：点击认知模块，将 IC 唤醒卡放在 IC 卡感应器上，系统界面会呈现出当前所刷卡的文字、拼音、音频、视频、图片内容。</w:t>
            </w:r>
          </w:p>
          <w:p w14:paraId="61B00D43">
            <w:pPr>
              <w:jc w:val="left"/>
              <w:rPr>
                <w:rFonts w:hint="eastAsia" w:asciiTheme="minorEastAsia" w:hAnsiTheme="minorEastAsia" w:cstheme="minorEastAsia"/>
                <w:b w:val="0"/>
                <w:bCs w:val="0"/>
                <w:sz w:val="24"/>
                <w:szCs w:val="24"/>
              </w:rPr>
            </w:pPr>
            <w:r>
              <w:rPr>
                <w:rFonts w:hint="eastAsia" w:asciiTheme="minorEastAsia" w:hAnsiTheme="minorEastAsia" w:cstheme="minorEastAsia"/>
                <w:sz w:val="24"/>
                <w:szCs w:val="24"/>
              </w:rPr>
              <w:t>■7）辨识模块：点击辨识模块，根据呈现的图片选择相应的 IC 唤醒卡放在 IC 感应器上感应，系统界面会呈现正确或错误的动画表情。</w:t>
            </w:r>
            <w:r>
              <w:rPr>
                <w:rFonts w:hint="eastAsia" w:asciiTheme="minorEastAsia" w:hAnsiTheme="minorEastAsia" w:cstheme="minorEastAsia"/>
                <w:b/>
                <w:bCs/>
                <w:sz w:val="24"/>
                <w:szCs w:val="24"/>
                <w:lang w:eastAsia="zh-CN"/>
              </w:rPr>
              <w:t>（投标文件中提供产品注册证或产品技术白皮书或第三方检测机构出具的检测报告或产品彩页证明材料进行佐证）</w:t>
            </w:r>
          </w:p>
          <w:p w14:paraId="6A7E9ED0">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8）互动乐园模块：点击互动乐园模块，将 IC 唤醒卡放在 IC 卡感应器上，系统界面会呈现对应 IC 唤醒卡的动画内容。</w:t>
            </w:r>
          </w:p>
          <w:p w14:paraId="7F8ADF79">
            <w:pPr>
              <w:jc w:val="left"/>
              <w:rPr>
                <w:rFonts w:hint="eastAsia" w:ascii="宋体" w:hAnsi="宋体" w:eastAsia="宋体" w:cs="宋体"/>
              </w:rPr>
            </w:pPr>
            <w:r>
              <w:rPr>
                <w:rFonts w:hint="eastAsia" w:asciiTheme="minorEastAsia" w:hAnsiTheme="minorEastAsia" w:cstheme="minorEastAsia"/>
                <w:sz w:val="24"/>
                <w:szCs w:val="24"/>
              </w:rPr>
              <w:t>9）教师编辑模块：点击教师编辑模块，选择 IC 唤醒卡，可对其文字、拼音、音频、视频、图片进行修改。</w:t>
            </w:r>
          </w:p>
        </w:tc>
        <w:tc>
          <w:tcPr>
            <w:tcW w:w="28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4E97895">
            <w:pPr>
              <w:pStyle w:val="3"/>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28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6C49987">
            <w:pPr>
              <w:pStyle w:val="3"/>
              <w:jc w:val="center"/>
              <w:rPr>
                <w:rFonts w:hint="eastAsia" w:ascii="宋体" w:hAnsi="宋体" w:eastAsia="宋体" w:cs="宋体"/>
              </w:rPr>
            </w:pPr>
            <w:r>
              <w:rPr>
                <w:rFonts w:hint="eastAsia" w:ascii="宋体" w:hAnsi="宋体" w:eastAsia="宋体" w:cs="宋体"/>
                <w:lang w:eastAsia="zh-CN"/>
              </w:rPr>
              <w:t>台</w:t>
            </w:r>
          </w:p>
        </w:tc>
      </w:tr>
      <w:tr w14:paraId="27279177">
        <w:tblPrEx>
          <w:tblCellMar>
            <w:top w:w="0" w:type="dxa"/>
            <w:left w:w="108" w:type="dxa"/>
            <w:bottom w:w="0" w:type="dxa"/>
            <w:right w:w="108" w:type="dxa"/>
          </w:tblCellMar>
        </w:tblPrEx>
        <w:trPr>
          <w:trHeight w:val="6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BFB7">
            <w:pPr>
              <w:pStyle w:val="3"/>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ACA4">
            <w:pPr>
              <w:pStyle w:val="3"/>
              <w:jc w:val="center"/>
              <w:rPr>
                <w:rFonts w:hint="eastAsia" w:ascii="宋体" w:hAnsi="宋体" w:eastAsia="宋体" w:cs="宋体"/>
              </w:rPr>
            </w:pPr>
            <w:r>
              <w:rPr>
                <w:rFonts w:hint="eastAsia" w:ascii="宋体" w:hAnsi="宋体" w:eastAsia="宋体" w:cs="宋体"/>
                <w:sz w:val="24"/>
                <w:szCs w:val="24"/>
              </w:rPr>
              <w:t>OT桌</w:t>
            </w:r>
          </w:p>
        </w:tc>
        <w:tc>
          <w:tcPr>
            <w:tcW w:w="3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845C">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1.外形尺寸（长×宽×高）：1200mm×800mm×605mm±5%</w:t>
            </w:r>
            <w:r>
              <w:rPr>
                <w:rFonts w:hint="eastAsia" w:asciiTheme="minorEastAsia" w:hAnsiTheme="minorEastAsia" w:cstheme="minorEastAsia"/>
                <w:sz w:val="24"/>
                <w:szCs w:val="24"/>
                <w:lang w:eastAsia="zh-CN"/>
              </w:rPr>
              <w:t>；</w:t>
            </w:r>
          </w:p>
          <w:p w14:paraId="17B0CEB1">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2.桌面升降范围：605～845mm</w:t>
            </w:r>
            <w:r>
              <w:rPr>
                <w:rFonts w:hint="eastAsia" w:asciiTheme="minorEastAsia" w:hAnsiTheme="minorEastAsia" w:cstheme="minorEastAsia"/>
                <w:sz w:val="24"/>
                <w:szCs w:val="24"/>
                <w:lang w:eastAsia="zh-CN"/>
              </w:rPr>
              <w:t>；</w:t>
            </w:r>
          </w:p>
          <w:p w14:paraId="5E30805B">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3.桌面尺寸（长×宽）：1200mm×800mm±5%</w:t>
            </w:r>
            <w:r>
              <w:rPr>
                <w:rFonts w:hint="eastAsia" w:asciiTheme="minorEastAsia" w:hAnsiTheme="minorEastAsia" w:cstheme="minorEastAsia"/>
                <w:sz w:val="24"/>
                <w:szCs w:val="24"/>
                <w:lang w:eastAsia="zh-CN"/>
              </w:rPr>
              <w:t>；</w:t>
            </w:r>
          </w:p>
          <w:p w14:paraId="1EE0F1C9">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4.手柄转动力矩：≤10N•m</w:t>
            </w:r>
            <w:r>
              <w:rPr>
                <w:rFonts w:hint="eastAsia" w:asciiTheme="minorEastAsia" w:hAnsiTheme="minorEastAsia" w:cstheme="minorEastAsia"/>
                <w:sz w:val="24"/>
                <w:szCs w:val="24"/>
                <w:lang w:eastAsia="zh-CN"/>
              </w:rPr>
              <w:t>；</w:t>
            </w:r>
          </w:p>
          <w:p w14:paraId="46FCC7A5">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5.桌面高度可调，适合不同身高人群使用</w:t>
            </w:r>
            <w:r>
              <w:rPr>
                <w:rFonts w:hint="eastAsia" w:asciiTheme="minorEastAsia" w:hAnsiTheme="minorEastAsia" w:cstheme="minorEastAsia"/>
                <w:sz w:val="24"/>
                <w:szCs w:val="24"/>
                <w:lang w:eastAsia="zh-CN"/>
              </w:rPr>
              <w:t>；</w:t>
            </w:r>
          </w:p>
          <w:p w14:paraId="3A61157E">
            <w:pPr>
              <w:jc w:val="left"/>
              <w:rPr>
                <w:rFonts w:hint="eastAsia" w:ascii="宋体" w:hAnsi="宋体" w:eastAsia="宋体" w:cs="宋体"/>
              </w:rPr>
            </w:pPr>
            <w:r>
              <w:rPr>
                <w:rFonts w:hint="eastAsia" w:asciiTheme="minorEastAsia" w:hAnsiTheme="minorEastAsia" w:cstheme="minorEastAsia"/>
                <w:sz w:val="24"/>
                <w:szCs w:val="24"/>
              </w:rPr>
              <w:t>6.配备模拟作业工具，可进行手工作业训练。</w:t>
            </w:r>
          </w:p>
        </w:tc>
        <w:tc>
          <w:tcPr>
            <w:tcW w:w="28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BA74B01">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8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802D101">
            <w:pPr>
              <w:pStyle w:val="3"/>
              <w:jc w:val="center"/>
              <w:rPr>
                <w:rFonts w:hint="eastAsia" w:ascii="宋体" w:hAnsi="宋体" w:eastAsia="宋体" w:cs="宋体"/>
              </w:rPr>
            </w:pPr>
            <w:r>
              <w:rPr>
                <w:rFonts w:hint="eastAsia" w:ascii="宋体" w:hAnsi="宋体" w:eastAsia="宋体" w:cs="宋体"/>
                <w:lang w:eastAsia="zh-CN"/>
              </w:rPr>
              <w:t>台</w:t>
            </w:r>
          </w:p>
        </w:tc>
      </w:tr>
      <w:tr w14:paraId="53D725EA">
        <w:tblPrEx>
          <w:tblCellMar>
            <w:top w:w="0" w:type="dxa"/>
            <w:left w:w="108" w:type="dxa"/>
            <w:bottom w:w="0" w:type="dxa"/>
            <w:right w:w="108" w:type="dxa"/>
          </w:tblCellMar>
        </w:tblPrEx>
        <w:trPr>
          <w:trHeight w:val="6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8B94">
            <w:pPr>
              <w:pStyle w:val="3"/>
              <w:jc w:val="center"/>
              <w:rPr>
                <w:rFonts w:hint="eastAsia" w:ascii="宋体" w:hAnsi="宋体" w:eastAsia="宋体" w:cs="宋体"/>
                <w:lang w:val="en-US" w:eastAsia="zh-CN"/>
              </w:rPr>
            </w:pPr>
            <w:r>
              <w:rPr>
                <w:rFonts w:hint="eastAsia" w:ascii="宋体" w:hAnsi="宋体" w:eastAsia="宋体" w:cs="宋体"/>
                <w:lang w:val="en-US" w:eastAsia="zh-CN"/>
              </w:rPr>
              <w:t>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2BD7">
            <w:pPr>
              <w:pStyle w:val="3"/>
              <w:jc w:val="center"/>
              <w:rPr>
                <w:rFonts w:hint="eastAsia" w:ascii="宋体" w:hAnsi="宋体" w:eastAsia="宋体" w:cs="宋体"/>
              </w:rPr>
            </w:pPr>
            <w:r>
              <w:rPr>
                <w:rFonts w:hint="eastAsia" w:ascii="宋体" w:hAnsi="宋体" w:eastAsia="宋体" w:cs="宋体"/>
                <w:sz w:val="24"/>
                <w:szCs w:val="24"/>
              </w:rPr>
              <w:t>OT综合训练工作台</w:t>
            </w:r>
          </w:p>
        </w:tc>
        <w:tc>
          <w:tcPr>
            <w:tcW w:w="3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3597">
            <w:pPr>
              <w:jc w:val="left"/>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产品组成</w:t>
            </w:r>
          </w:p>
          <w:p w14:paraId="1C4A4407">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主要由E-SZ</w:t>
            </w:r>
            <w:r>
              <w:rPr>
                <w:rFonts w:hint="eastAsia" w:asciiTheme="minorEastAsia" w:hAnsiTheme="minorEastAsia" w:cstheme="minorEastAsia"/>
                <w:sz w:val="24"/>
                <w:szCs w:val="24"/>
                <w:lang w:val="en-US" w:eastAsia="zh-CN"/>
              </w:rPr>
              <w:t>X</w:t>
            </w:r>
            <w:r>
              <w:rPr>
                <w:rFonts w:hint="eastAsia" w:asciiTheme="minorEastAsia" w:hAnsiTheme="minorEastAsia" w:cstheme="minorEastAsia"/>
                <w:sz w:val="24"/>
                <w:szCs w:val="24"/>
              </w:rPr>
              <w:t>-01上肢协调功能练习器、O-FZB-01分指板、O-FZB-03分指板、O-TCB铁棍插板、O-MCB-01木插板、O-TAQ-01套圈、O-JHT-01木制图形插板、O-JHT-02木制图形插板、O-MZG模拟作业工具、O-SLS上螺丝、O-SLM上螺母、C-C</w:t>
            </w:r>
            <w:r>
              <w:rPr>
                <w:rFonts w:hint="eastAsia" w:asciiTheme="minorEastAsia" w:hAnsiTheme="minorEastAsia" w:cstheme="minorEastAsia"/>
                <w:sz w:val="24"/>
                <w:szCs w:val="24"/>
                <w:lang w:val="en-US" w:eastAsia="zh-CN"/>
              </w:rPr>
              <w:t>X</w:t>
            </w:r>
            <w:r>
              <w:rPr>
                <w:rFonts w:hint="eastAsia" w:asciiTheme="minorEastAsia" w:hAnsiTheme="minorEastAsia" w:cstheme="minorEastAsia"/>
                <w:sz w:val="24"/>
                <w:szCs w:val="24"/>
              </w:rPr>
              <w:t>N磁性钮等组成。</w:t>
            </w:r>
          </w:p>
          <w:p w14:paraId="2AF97964">
            <w:pPr>
              <w:jc w:val="left"/>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主要技术指标和参数</w:t>
            </w:r>
          </w:p>
          <w:p w14:paraId="221987DA">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1）侧板展开时外形尺寸（长×宽×高）：1840mm×1035mm×910mm±5%</w:t>
            </w:r>
            <w:r>
              <w:rPr>
                <w:rFonts w:hint="eastAsia" w:asciiTheme="minorEastAsia" w:hAnsiTheme="minorEastAsia" w:cstheme="minorEastAsia"/>
                <w:sz w:val="24"/>
                <w:szCs w:val="24"/>
                <w:lang w:eastAsia="zh-CN"/>
              </w:rPr>
              <w:t>；</w:t>
            </w:r>
          </w:p>
          <w:p w14:paraId="6DB124F4">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2）侧板高度调节范围：345mm～735mm</w:t>
            </w:r>
            <w:r>
              <w:rPr>
                <w:rFonts w:hint="eastAsia" w:asciiTheme="minorEastAsia" w:hAnsiTheme="minorEastAsia" w:cstheme="minorEastAsia"/>
                <w:sz w:val="24"/>
                <w:szCs w:val="24"/>
                <w:lang w:eastAsia="zh-CN"/>
              </w:rPr>
              <w:t>；</w:t>
            </w:r>
          </w:p>
          <w:p w14:paraId="4FE4E561">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3）侧板角度调节范围：0°～90°</w:t>
            </w:r>
            <w:r>
              <w:rPr>
                <w:rFonts w:hint="eastAsia" w:asciiTheme="minorEastAsia" w:hAnsiTheme="minorEastAsia" w:cstheme="minorEastAsia"/>
                <w:sz w:val="24"/>
                <w:szCs w:val="24"/>
                <w:lang w:eastAsia="zh-CN"/>
              </w:rPr>
              <w:t>；</w:t>
            </w:r>
          </w:p>
          <w:p w14:paraId="12F37236">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4）侧板高度可调，适合不同身高人群使用</w:t>
            </w:r>
            <w:r>
              <w:rPr>
                <w:rFonts w:hint="eastAsia" w:asciiTheme="minorEastAsia" w:hAnsiTheme="minorEastAsia" w:cstheme="minorEastAsia"/>
                <w:sz w:val="24"/>
                <w:szCs w:val="24"/>
                <w:lang w:eastAsia="zh-CN"/>
              </w:rPr>
              <w:t>；</w:t>
            </w:r>
          </w:p>
          <w:p w14:paraId="6059EA61">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5）侧板可快速拆卸</w:t>
            </w:r>
            <w:r>
              <w:rPr>
                <w:rFonts w:hint="eastAsia" w:asciiTheme="minorEastAsia" w:hAnsiTheme="minorEastAsia" w:cstheme="minorEastAsia"/>
                <w:sz w:val="24"/>
                <w:szCs w:val="24"/>
                <w:lang w:eastAsia="zh-CN"/>
              </w:rPr>
              <w:t>；</w:t>
            </w:r>
          </w:p>
          <w:p w14:paraId="254CCDC0">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6）配有带刹脚轮</w:t>
            </w:r>
            <w:r>
              <w:rPr>
                <w:rFonts w:hint="eastAsia" w:asciiTheme="minorEastAsia" w:hAnsiTheme="minorEastAsia" w:cstheme="minorEastAsia"/>
                <w:sz w:val="24"/>
                <w:szCs w:val="24"/>
                <w:lang w:eastAsia="zh-CN"/>
              </w:rPr>
              <w:t>；</w:t>
            </w:r>
          </w:p>
          <w:p w14:paraId="17F130B7">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7）≥12套训练器材组合搭配，可进行综合训练</w:t>
            </w:r>
            <w:r>
              <w:rPr>
                <w:rFonts w:hint="eastAsia" w:asciiTheme="minorEastAsia" w:hAnsiTheme="minorEastAsia" w:cstheme="minorEastAsia"/>
                <w:sz w:val="24"/>
                <w:szCs w:val="24"/>
                <w:lang w:eastAsia="zh-CN"/>
              </w:rPr>
              <w:t>；</w:t>
            </w:r>
          </w:p>
          <w:p w14:paraId="784529BB">
            <w:pPr>
              <w:jc w:val="left"/>
              <w:rPr>
                <w:rFonts w:hint="eastAsia" w:ascii="宋体" w:hAnsi="宋体" w:eastAsia="宋体" w:cs="宋体"/>
              </w:rPr>
            </w:pPr>
            <w:r>
              <w:rPr>
                <w:rFonts w:hint="eastAsia" w:asciiTheme="minorEastAsia" w:hAnsiTheme="minorEastAsia" w:cstheme="minorEastAsia"/>
                <w:sz w:val="24"/>
                <w:szCs w:val="24"/>
              </w:rPr>
              <w:t>8）训练结束后各器具可整理、收集在柜中，节约放置空间。</w:t>
            </w:r>
          </w:p>
        </w:tc>
        <w:tc>
          <w:tcPr>
            <w:tcW w:w="28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5B3F3B7">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8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400606E">
            <w:pPr>
              <w:pStyle w:val="3"/>
              <w:jc w:val="center"/>
              <w:rPr>
                <w:rFonts w:hint="eastAsia" w:ascii="宋体" w:hAnsi="宋体" w:eastAsia="宋体" w:cs="宋体"/>
              </w:rPr>
            </w:pPr>
            <w:r>
              <w:rPr>
                <w:rFonts w:hint="eastAsia" w:ascii="宋体" w:hAnsi="宋体" w:eastAsia="宋体" w:cs="宋体"/>
                <w:lang w:eastAsia="zh-CN"/>
              </w:rPr>
              <w:t>台</w:t>
            </w:r>
          </w:p>
        </w:tc>
      </w:tr>
      <w:tr w14:paraId="1D9E4A93">
        <w:tblPrEx>
          <w:tblCellMar>
            <w:top w:w="0" w:type="dxa"/>
            <w:left w:w="108" w:type="dxa"/>
            <w:bottom w:w="0" w:type="dxa"/>
            <w:right w:w="108" w:type="dxa"/>
          </w:tblCellMar>
        </w:tblPrEx>
        <w:trPr>
          <w:trHeight w:val="6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2916">
            <w:pPr>
              <w:pStyle w:val="3"/>
              <w:jc w:val="center"/>
              <w:rPr>
                <w:rFonts w:hint="eastAsia" w:ascii="宋体" w:hAnsi="宋体" w:eastAsia="宋体" w:cs="宋体"/>
                <w:lang w:val="en-US" w:eastAsia="zh-CN"/>
              </w:rPr>
            </w:pPr>
            <w:r>
              <w:rPr>
                <w:rFonts w:hint="eastAsia" w:ascii="宋体" w:hAnsi="宋体" w:eastAsia="宋体" w:cs="宋体"/>
                <w:lang w:val="en-US" w:eastAsia="zh-CN"/>
              </w:rPr>
              <w:t>8</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927A">
            <w:pPr>
              <w:pStyle w:val="3"/>
              <w:jc w:val="center"/>
              <w:rPr>
                <w:rFonts w:hint="eastAsia" w:ascii="宋体" w:hAnsi="宋体" w:eastAsia="宋体" w:cs="宋体"/>
              </w:rPr>
            </w:pPr>
            <w:r>
              <w:rPr>
                <w:rFonts w:hint="eastAsia" w:ascii="宋体" w:hAnsi="宋体" w:eastAsia="宋体" w:cs="宋体"/>
                <w:sz w:val="24"/>
                <w:szCs w:val="24"/>
              </w:rPr>
              <w:t>智能上肢多功能砂磨板</w:t>
            </w:r>
          </w:p>
        </w:tc>
        <w:tc>
          <w:tcPr>
            <w:tcW w:w="3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8D76">
            <w:pPr>
              <w:jc w:val="left"/>
              <w:rPr>
                <w:rFonts w:hint="eastAsia" w:asciiTheme="minorEastAsia" w:hAnsiTheme="minorEastAsia" w:cstheme="minorEastAsia"/>
                <w:sz w:val="24"/>
                <w:szCs w:val="24"/>
              </w:rPr>
            </w:pPr>
            <w:r>
              <w:rPr>
                <w:rFonts w:hint="eastAsia" w:eastAsia="宋体" w:asciiTheme="minorEastAsia" w:hAnsiTheme="minorEastAsia" w:cstheme="minorEastAsia"/>
                <w:b w:val="0"/>
                <w:bCs w:val="0"/>
                <w:sz w:val="24"/>
                <w:szCs w:val="24"/>
              </w:rPr>
              <w:t>智能上肢多功能砂磨板技术参数</w:t>
            </w:r>
          </w:p>
          <w:p w14:paraId="248DF77C">
            <w:pPr>
              <w:jc w:val="left"/>
              <w:rPr>
                <w:rFonts w:hint="eastAsia" w:asciiTheme="minorEastAsia" w:hAnsiTheme="minorEastAsia" w:cstheme="minorEastAsia"/>
                <w:b w:val="0"/>
                <w:bCs w:val="0"/>
                <w:sz w:val="24"/>
                <w:szCs w:val="24"/>
              </w:rPr>
            </w:pPr>
            <w:r>
              <w:rPr>
                <w:rFonts w:hint="eastAsia" w:asciiTheme="minorEastAsia" w:hAnsiTheme="minorEastAsia" w:cstheme="minorEastAsia"/>
                <w:sz w:val="24"/>
                <w:szCs w:val="24"/>
              </w:rPr>
              <w:t>★1.由≥13英寸平板电脑、气弹簧、气弹簧训练板、角度调节按钮、白色配件、底架、四个智能磨具组成；智能砂磨板≥384个光点阵列，间距≤40mm；光点可显示颜色≥2种且可以混合显示；</w:t>
            </w:r>
            <w:r>
              <w:rPr>
                <w:rFonts w:hint="eastAsia" w:asciiTheme="minorEastAsia" w:hAnsiTheme="minorEastAsia" w:cstheme="minorEastAsia"/>
                <w:b/>
                <w:bCs/>
                <w:sz w:val="24"/>
                <w:szCs w:val="24"/>
                <w:lang w:eastAsia="zh-CN"/>
              </w:rPr>
              <w:t>（投标文件中提供产品注册证或产品技术白皮书或第三方检测机构出具的检测报告或产品彩页证明材料进行佐证）</w:t>
            </w:r>
          </w:p>
          <w:p w14:paraId="4ECE3BB1">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2.磨砂面板倾斜度0～60°可调</w:t>
            </w:r>
            <w:r>
              <w:rPr>
                <w:rFonts w:hint="eastAsia" w:asciiTheme="minorEastAsia" w:hAnsiTheme="minorEastAsia" w:cstheme="minorEastAsia"/>
                <w:sz w:val="24"/>
                <w:szCs w:val="24"/>
                <w:lang w:eastAsia="zh-CN"/>
              </w:rPr>
              <w:t>；</w:t>
            </w:r>
          </w:p>
          <w:p w14:paraId="11D0D0FD">
            <w:pPr>
              <w:jc w:val="left"/>
              <w:rPr>
                <w:rFonts w:hint="eastAsia" w:asciiTheme="minorEastAsia" w:hAnsiTheme="minorEastAsia" w:cstheme="minorEastAsia"/>
                <w:b w:val="0"/>
                <w:bCs w:val="0"/>
                <w:sz w:val="24"/>
                <w:szCs w:val="24"/>
              </w:rPr>
            </w:pPr>
            <w:r>
              <w:rPr>
                <w:rFonts w:hint="eastAsia" w:asciiTheme="minorEastAsia" w:hAnsiTheme="minorEastAsia" w:cstheme="minorEastAsia"/>
                <w:sz w:val="24"/>
                <w:szCs w:val="24"/>
              </w:rPr>
              <w:t>■3.多台设备之间可互联，不同训练者之间可进行实时竞赛排名训练，对战训练，小组训练，设备≥8种训练内容，包含传统训练，形状认知，记忆训练，镜像训练，跳棋训练等：训练效果评估、训练数据、互动结果全记录，可以跟踪康复结果；</w:t>
            </w:r>
            <w:r>
              <w:rPr>
                <w:rFonts w:hint="eastAsia" w:asciiTheme="minorEastAsia" w:hAnsiTheme="minorEastAsia" w:cstheme="minorEastAsia"/>
                <w:b/>
                <w:bCs/>
                <w:sz w:val="24"/>
                <w:szCs w:val="24"/>
                <w:lang w:eastAsia="zh-CN"/>
              </w:rPr>
              <w:t>（投标文件中提供产品注册证或产品技术白皮书或第三方检测机构出具的检测报告或产品彩页证明材料进行佐证）</w:t>
            </w:r>
          </w:p>
          <w:p w14:paraId="6299813C">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★4.提供≥10种常用砂磨板跟踪训练轨迹，至少包括单方向、往返方向、多方向组合、直线、规则曲线等轨迹，且各种轨迹可以随意组合和设定训练次数；</w:t>
            </w:r>
            <w:r>
              <w:rPr>
                <w:rFonts w:hint="eastAsia" w:asciiTheme="minorEastAsia" w:hAnsiTheme="minorEastAsia" w:cstheme="minorEastAsia"/>
                <w:b/>
                <w:bCs/>
                <w:sz w:val="24"/>
                <w:szCs w:val="24"/>
                <w:lang w:eastAsia="zh-CN"/>
              </w:rPr>
              <w:t>（投标文件中提供产品注册证或产品技术白皮书或第三方检测机构出具的检测报告或产品彩页证明材料进行佐证）</w:t>
            </w:r>
          </w:p>
          <w:p w14:paraId="0A0C8204">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5.提供自定义曲线设置，可根据需求自行设定曲线轨迹；</w:t>
            </w:r>
          </w:p>
          <w:p w14:paraId="442ED90C">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6.提供趣味虚拟情景互动训练，贪吃蛇训练、飞机训练、打砖块训练、采蘑菇训练、跳跃训练等；</w:t>
            </w:r>
          </w:p>
          <w:p w14:paraId="5EE11880">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7.多种训练模式可互相组合，满足上肢早期抗痉挛、双手共同运动、诱发分离运动、手眼协调、活动度、整体肌力等多功能设计；</w:t>
            </w:r>
          </w:p>
          <w:p w14:paraId="25529C68">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8.提供声控引导训练模式，可以根据声音提示进行轨迹跟踪训练；</w:t>
            </w:r>
          </w:p>
          <w:p w14:paraId="4A2233AF">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9.训练过程中提供光电轨迹方向提示，指引患者按照特定方向训练；</w:t>
            </w:r>
          </w:p>
          <w:p w14:paraId="069E4250">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10.自动记录训练轨迹，训练结束后自动计算得分；</w:t>
            </w:r>
          </w:p>
          <w:p w14:paraId="5C123D70">
            <w:pPr>
              <w:jc w:val="left"/>
              <w:rPr>
                <w:rFonts w:hint="eastAsia" w:eastAsia="宋体" w:asciiTheme="minorEastAsia" w:hAnsiTheme="minorEastAsia" w:cstheme="minorEastAsia"/>
                <w:sz w:val="24"/>
                <w:szCs w:val="24"/>
                <w:lang w:eastAsia="zh-CN"/>
              </w:rPr>
            </w:pPr>
            <w:r>
              <w:rPr>
                <w:rFonts w:hint="eastAsia" w:asciiTheme="minorEastAsia" w:hAnsiTheme="minorEastAsia" w:cstheme="minorEastAsia"/>
                <w:sz w:val="24"/>
                <w:szCs w:val="24"/>
              </w:rPr>
              <w:t>11.能够记录病人的数据库，支持大量的病人的数据记录，无纸化管理</w:t>
            </w:r>
            <w:r>
              <w:rPr>
                <w:rFonts w:hint="eastAsia" w:asciiTheme="minorEastAsia" w:hAnsiTheme="minorEastAsia" w:cstheme="minorEastAsia"/>
                <w:sz w:val="24"/>
                <w:szCs w:val="24"/>
                <w:lang w:eastAsia="zh-CN"/>
              </w:rPr>
              <w:t>；</w:t>
            </w:r>
          </w:p>
          <w:p w14:paraId="2F3F7359">
            <w:pPr>
              <w:jc w:val="left"/>
              <w:rPr>
                <w:rFonts w:hint="eastAsia" w:asciiTheme="minorEastAsia" w:hAnsiTheme="minorEastAsia" w:cstheme="minorEastAsia"/>
                <w:b/>
                <w:bCs/>
                <w:sz w:val="24"/>
                <w:szCs w:val="24"/>
                <w:lang w:eastAsia="zh-CN"/>
              </w:rPr>
            </w:pPr>
            <w:r>
              <w:rPr>
                <w:rFonts w:hint="eastAsia" w:asciiTheme="minorEastAsia" w:hAnsiTheme="minorEastAsia" w:cstheme="minorEastAsia"/>
                <w:sz w:val="24"/>
                <w:szCs w:val="24"/>
              </w:rPr>
              <w:t>★12.能够自动生成并保存病例报告，可以直接打印训练结果</w:t>
            </w:r>
            <w:r>
              <w:rPr>
                <w:rFonts w:hint="eastAsia" w:asciiTheme="minorEastAsia" w:hAnsiTheme="minorEastAsia" w:cstheme="minorEastAsia"/>
                <w:sz w:val="24"/>
                <w:szCs w:val="24"/>
                <w:lang w:eastAsia="zh-CN"/>
              </w:rPr>
              <w:t>；</w:t>
            </w:r>
            <w:r>
              <w:rPr>
                <w:rFonts w:hint="eastAsia" w:asciiTheme="minorEastAsia" w:hAnsiTheme="minorEastAsia" w:cstheme="minorEastAsia"/>
                <w:b/>
                <w:bCs/>
                <w:sz w:val="24"/>
                <w:szCs w:val="24"/>
                <w:lang w:eastAsia="zh-CN"/>
              </w:rPr>
              <w:t>（投标文件中提供产品注册证或产品技术白皮书或第三方检测机构出具的检测报告或产品彩页证明材料进行佐证）</w:t>
            </w:r>
          </w:p>
          <w:p w14:paraId="5FF731F6">
            <w:pPr>
              <w:jc w:val="left"/>
              <w:rPr>
                <w:rFonts w:hint="eastAsia" w:ascii="宋体" w:hAnsi="宋体" w:eastAsia="宋体" w:cs="宋体"/>
              </w:rPr>
            </w:pPr>
            <w:r>
              <w:rPr>
                <w:rFonts w:hint="eastAsia" w:ascii="宋体" w:hAnsi="宋体" w:eastAsia="宋体" w:cs="宋体"/>
                <w:sz w:val="24"/>
                <w:szCs w:val="24"/>
              </w:rPr>
              <w:t>13.提供操作提示界面，系统操作简单快捷，符合临床需求</w:t>
            </w:r>
            <w:r>
              <w:rPr>
                <w:rFonts w:hint="eastAsia" w:ascii="宋体" w:hAnsi="宋体" w:eastAsia="宋体" w:cs="宋体"/>
                <w:sz w:val="24"/>
                <w:szCs w:val="24"/>
                <w:lang w:eastAsia="zh-CN"/>
              </w:rPr>
              <w:t>。</w:t>
            </w:r>
          </w:p>
        </w:tc>
        <w:tc>
          <w:tcPr>
            <w:tcW w:w="28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DE1D6A6">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8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0B47E9F">
            <w:pPr>
              <w:pStyle w:val="3"/>
              <w:jc w:val="center"/>
              <w:rPr>
                <w:rFonts w:hint="eastAsia" w:ascii="宋体" w:hAnsi="宋体" w:eastAsia="宋体" w:cs="宋体"/>
              </w:rPr>
            </w:pPr>
            <w:r>
              <w:rPr>
                <w:rFonts w:hint="eastAsia" w:ascii="宋体" w:hAnsi="宋体" w:eastAsia="宋体" w:cs="宋体"/>
                <w:lang w:eastAsia="zh-CN"/>
              </w:rPr>
              <w:t>台</w:t>
            </w:r>
          </w:p>
        </w:tc>
      </w:tr>
      <w:tr w14:paraId="6C555F94">
        <w:tblPrEx>
          <w:tblCellMar>
            <w:top w:w="0" w:type="dxa"/>
            <w:left w:w="108" w:type="dxa"/>
            <w:bottom w:w="0" w:type="dxa"/>
            <w:right w:w="108" w:type="dxa"/>
          </w:tblCellMar>
        </w:tblPrEx>
        <w:trPr>
          <w:trHeight w:val="6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9AD0">
            <w:pPr>
              <w:pStyle w:val="3"/>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CEC3">
            <w:pPr>
              <w:pStyle w:val="3"/>
              <w:jc w:val="center"/>
              <w:rPr>
                <w:rFonts w:hint="eastAsia" w:ascii="宋体" w:hAnsi="宋体" w:eastAsia="宋体" w:cs="宋体"/>
              </w:rPr>
            </w:pPr>
            <w:r>
              <w:rPr>
                <w:rFonts w:hint="eastAsia" w:ascii="宋体" w:hAnsi="宋体" w:eastAsia="宋体" w:cs="宋体"/>
                <w:sz w:val="24"/>
                <w:szCs w:val="24"/>
              </w:rPr>
              <w:t>神经康复计算机评测系统-康复功能评定系统</w:t>
            </w:r>
          </w:p>
        </w:tc>
        <w:tc>
          <w:tcPr>
            <w:tcW w:w="3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6062">
            <w:pPr>
              <w:jc w:val="left"/>
              <w:rPr>
                <w:rFonts w:hint="eastAsia" w:ascii="宋体" w:hAnsi="宋体" w:eastAsia="宋体" w:cs="宋体"/>
                <w:sz w:val="24"/>
                <w:szCs w:val="24"/>
                <w:lang w:eastAsia="zh-CN"/>
              </w:rPr>
            </w:pPr>
            <w:r>
              <w:rPr>
                <w:rFonts w:hint="eastAsia" w:ascii="宋体" w:hAnsi="宋体" w:eastAsia="宋体" w:cs="宋体"/>
                <w:sz w:val="24"/>
                <w:szCs w:val="24"/>
              </w:rPr>
              <w:t>1.由</w:t>
            </w:r>
            <w:r>
              <w:rPr>
                <w:rFonts w:hint="eastAsia" w:ascii="宋体" w:hAnsi="宋体" w:eastAsia="宋体" w:cs="宋体"/>
                <w:sz w:val="24"/>
                <w:szCs w:val="24"/>
                <w:lang w:val="en-US" w:eastAsia="zh-CN"/>
              </w:rPr>
              <w:t>数据输出终端</w:t>
            </w:r>
            <w:r>
              <w:rPr>
                <w:rFonts w:hint="eastAsia" w:ascii="宋体" w:hAnsi="宋体" w:eastAsia="宋体" w:cs="宋体"/>
                <w:sz w:val="24"/>
                <w:szCs w:val="24"/>
              </w:rPr>
              <w:t>（含鼠标）和康复功能评定系统软件组成</w:t>
            </w:r>
            <w:r>
              <w:rPr>
                <w:rFonts w:hint="eastAsia" w:ascii="宋体" w:hAnsi="宋体" w:eastAsia="宋体" w:cs="宋体"/>
                <w:sz w:val="24"/>
                <w:szCs w:val="24"/>
                <w:lang w:eastAsia="zh-CN"/>
              </w:rPr>
              <w:t>；</w:t>
            </w:r>
          </w:p>
          <w:p w14:paraId="1CE43330">
            <w:pPr>
              <w:jc w:val="left"/>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数据输出终端</w:t>
            </w:r>
            <w:r>
              <w:rPr>
                <w:rFonts w:hint="eastAsia" w:ascii="宋体" w:hAnsi="宋体" w:eastAsia="宋体" w:cs="宋体"/>
                <w:sz w:val="24"/>
                <w:szCs w:val="24"/>
              </w:rPr>
              <w:t>硬件</w:t>
            </w:r>
            <w:r>
              <w:rPr>
                <w:rFonts w:hint="eastAsia" w:ascii="宋体" w:hAnsi="宋体" w:cs="宋体"/>
                <w:sz w:val="24"/>
                <w:szCs w:val="24"/>
                <w:lang w:eastAsia="zh-CN"/>
              </w:rPr>
              <w:t>；</w:t>
            </w:r>
          </w:p>
          <w:p w14:paraId="7E6BE8E2">
            <w:pPr>
              <w:jc w:val="left"/>
              <w:rPr>
                <w:rFonts w:hint="eastAsia" w:ascii="宋体" w:hAnsi="宋体" w:eastAsia="宋体" w:cs="宋体"/>
                <w:sz w:val="24"/>
                <w:szCs w:val="24"/>
              </w:rPr>
            </w:pPr>
            <w:r>
              <w:rPr>
                <w:rFonts w:hint="eastAsia" w:ascii="宋体" w:hAnsi="宋体" w:eastAsia="宋体" w:cs="宋体"/>
                <w:sz w:val="24"/>
                <w:szCs w:val="24"/>
              </w:rPr>
              <w:t>3.康复功能评定系统软件采用树状式控制菜单式；</w:t>
            </w:r>
          </w:p>
          <w:p w14:paraId="35D8729C">
            <w:pPr>
              <w:jc w:val="left"/>
              <w:rPr>
                <w:rFonts w:hint="eastAsia" w:ascii="宋体" w:hAnsi="宋体" w:eastAsia="宋体" w:cs="宋体"/>
                <w:sz w:val="24"/>
                <w:szCs w:val="24"/>
              </w:rPr>
            </w:pPr>
            <w:r>
              <w:rPr>
                <w:rFonts w:hint="eastAsia" w:ascii="宋体" w:hAnsi="宋体" w:eastAsia="宋体" w:cs="宋体"/>
                <w:sz w:val="24"/>
                <w:szCs w:val="24"/>
              </w:rPr>
              <w:t>4.适用于各大医院及机构的康复医学科、神经内科、神经外科、骨科、临床心理学等学科，从临床实用性强的简易评定量表到供研究用量表，涵盖了神经康复功能评定的各个层面；</w:t>
            </w:r>
          </w:p>
          <w:p w14:paraId="45298950">
            <w:pPr>
              <w:jc w:val="left"/>
              <w:rPr>
                <w:rFonts w:hint="eastAsia" w:ascii="宋体" w:hAnsi="宋体" w:eastAsia="宋体" w:cs="宋体"/>
                <w:sz w:val="24"/>
                <w:szCs w:val="24"/>
                <w:lang w:eastAsia="zh-CN"/>
              </w:rPr>
            </w:pPr>
            <w:r>
              <w:rPr>
                <w:rFonts w:hint="eastAsia" w:ascii="宋体" w:hAnsi="宋体" w:eastAsia="宋体" w:cs="宋体"/>
                <w:sz w:val="24"/>
                <w:szCs w:val="24"/>
              </w:rPr>
              <w:t>5.系统提供资料管理功能，可以将资料进行存储统计，所有评估资料均可存储并通过姓名、住院号、疾病等信息进行检索，有利于康复效果前后对照、资料收集及科研需要</w:t>
            </w:r>
            <w:r>
              <w:rPr>
                <w:rFonts w:hint="eastAsia" w:ascii="宋体" w:hAnsi="宋体" w:eastAsia="宋体" w:cs="宋体"/>
                <w:sz w:val="24"/>
                <w:szCs w:val="24"/>
                <w:lang w:eastAsia="zh-CN"/>
              </w:rPr>
              <w:t>；</w:t>
            </w:r>
          </w:p>
          <w:p w14:paraId="0C346BA6">
            <w:pPr>
              <w:pStyle w:val="3"/>
              <w:jc w:val="left"/>
              <w:rPr>
                <w:rFonts w:hint="eastAsia" w:ascii="宋体" w:hAnsi="宋体" w:eastAsia="宋体" w:cs="宋体"/>
              </w:rPr>
            </w:pPr>
            <w:r>
              <w:rPr>
                <w:rFonts w:hint="eastAsia" w:ascii="宋体" w:hAnsi="宋体" w:eastAsia="宋体" w:cs="宋体"/>
                <w:sz w:val="24"/>
                <w:szCs w:val="24"/>
              </w:rPr>
              <w:t>6.评定模块分为功能评定和常见症状群及疾病评定二大部分评估模块，其中功能评定模块包含29种工具性量表；常见症状群及疾病评定模块包含≥26种工具性量表，所有工具性量表均为应用广泛、权威性、汉化版本的评定量表。</w:t>
            </w:r>
          </w:p>
        </w:tc>
        <w:tc>
          <w:tcPr>
            <w:tcW w:w="28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A2518E4">
            <w:pPr>
              <w:pStyle w:val="3"/>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8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EC026BB">
            <w:pPr>
              <w:pStyle w:val="3"/>
              <w:jc w:val="center"/>
              <w:rPr>
                <w:rFonts w:hint="eastAsia" w:ascii="宋体" w:hAnsi="宋体" w:eastAsia="宋体" w:cs="宋体"/>
              </w:rPr>
            </w:pPr>
            <w:r>
              <w:rPr>
                <w:rFonts w:hint="eastAsia" w:ascii="宋体" w:hAnsi="宋体" w:eastAsia="宋体" w:cs="宋体"/>
                <w:lang w:eastAsia="zh-CN"/>
              </w:rPr>
              <w:t>台</w:t>
            </w:r>
          </w:p>
        </w:tc>
      </w:tr>
    </w:tbl>
    <w:p w14:paraId="3F416C66">
      <w:pPr>
        <w:pStyle w:val="5"/>
        <w:ind w:firstLine="0" w:firstLineChars="0"/>
      </w:pPr>
      <w:r>
        <w:rPr>
          <w:rFonts w:hint="eastAsia"/>
        </w:rPr>
        <w:t>三、安装调试、质保及售后服务要求</w:t>
      </w:r>
    </w:p>
    <w:p w14:paraId="12EB92B4">
      <w:pPr>
        <w:spacing w:line="360" w:lineRule="auto"/>
        <w:ind w:firstLine="480" w:firstLineChars="200"/>
        <w:rPr>
          <w:rFonts w:hint="eastAsia" w:ascii="宋体" w:hAnsi="宋体"/>
          <w:bCs/>
          <w:color w:val="000000"/>
          <w:szCs w:val="24"/>
          <w:lang w:val="en-US" w:eastAsia="zh-CN"/>
        </w:rPr>
      </w:pPr>
      <w:r>
        <w:rPr>
          <w:rFonts w:hint="eastAsia" w:ascii="宋体" w:hAnsi="宋体"/>
          <w:bCs/>
          <w:color w:val="000000"/>
          <w:szCs w:val="24"/>
          <w:lang w:val="en-US" w:eastAsia="zh-CN"/>
        </w:rPr>
        <w:t>（1）安装调试</w:t>
      </w:r>
    </w:p>
    <w:p w14:paraId="52A97BF0">
      <w:pPr>
        <w:spacing w:line="360" w:lineRule="auto"/>
        <w:ind w:firstLine="480" w:firstLineChars="200"/>
        <w:rPr>
          <w:rFonts w:hint="eastAsia" w:ascii="宋体" w:hAnsi="宋体"/>
          <w:bCs/>
          <w:color w:val="000000"/>
          <w:szCs w:val="24"/>
          <w:lang w:val="en-US" w:eastAsia="zh-CN"/>
        </w:rPr>
      </w:pPr>
      <w:r>
        <w:rPr>
          <w:rFonts w:hint="eastAsia" w:ascii="宋体" w:hAnsi="宋体"/>
          <w:bCs/>
          <w:color w:val="000000"/>
          <w:szCs w:val="24"/>
          <w:lang w:val="en-US" w:eastAsia="zh-CN"/>
        </w:rPr>
        <w:t>1.服务时间：供应商需在仪器设备到货后7个工作日内，派遣专业技术人员抵达需方指定地点进行安装调试，确保设备能及时投入使用。</w:t>
      </w:r>
    </w:p>
    <w:p w14:paraId="797BCB54">
      <w:pPr>
        <w:spacing w:line="360" w:lineRule="auto"/>
        <w:ind w:firstLine="480" w:firstLineChars="200"/>
        <w:rPr>
          <w:rFonts w:hint="eastAsia" w:ascii="宋体" w:hAnsi="宋体"/>
          <w:bCs/>
          <w:color w:val="000000"/>
          <w:szCs w:val="24"/>
          <w:lang w:val="en-US" w:eastAsia="zh-CN"/>
        </w:rPr>
      </w:pPr>
      <w:r>
        <w:rPr>
          <w:rFonts w:hint="eastAsia" w:ascii="宋体" w:hAnsi="宋体"/>
          <w:bCs/>
          <w:color w:val="000000"/>
          <w:szCs w:val="24"/>
          <w:lang w:val="en-US" w:eastAsia="zh-CN"/>
        </w:rPr>
        <w:t>2.安装调试标准：严格按照设备的技术规格说明书、行业标准及国家相关规范进行安装调试，保证设备安装牢固、布线规范整齐，调试后各项性能指标达到或优于合同约定及设备出厂标准，实现设备的正常稳定运行。</w:t>
      </w:r>
    </w:p>
    <w:p w14:paraId="5E6E5E15">
      <w:pPr>
        <w:spacing w:line="360" w:lineRule="auto"/>
        <w:ind w:firstLine="480" w:firstLineChars="200"/>
        <w:rPr>
          <w:rFonts w:hint="eastAsia" w:ascii="宋体" w:hAnsi="宋体"/>
          <w:bCs/>
          <w:color w:val="000000"/>
          <w:szCs w:val="24"/>
          <w:lang w:val="en-US" w:eastAsia="zh-CN"/>
        </w:rPr>
      </w:pPr>
      <w:r>
        <w:rPr>
          <w:rFonts w:hint="eastAsia" w:ascii="宋体" w:hAnsi="宋体"/>
          <w:bCs/>
          <w:color w:val="000000"/>
          <w:szCs w:val="24"/>
          <w:lang w:val="en-US" w:eastAsia="zh-CN"/>
        </w:rPr>
        <w:t>3.安装调试记录：技术人员在安装调试过程中，需详细记录每一个步骤、参数设置及遇到的问题和解决方法，形成完整的安装调试报告。报告一式两份，一份交予需方留存，一份由供应商存档。</w:t>
      </w:r>
    </w:p>
    <w:p w14:paraId="004C06BE">
      <w:pPr>
        <w:spacing w:line="360" w:lineRule="auto"/>
        <w:ind w:firstLine="480" w:firstLineChars="200"/>
        <w:rPr>
          <w:rFonts w:hint="eastAsia" w:ascii="宋体" w:hAnsi="宋体"/>
          <w:bCs/>
          <w:color w:val="000000"/>
          <w:szCs w:val="24"/>
          <w:lang w:val="en-US" w:eastAsia="zh-CN"/>
        </w:rPr>
      </w:pPr>
      <w:r>
        <w:rPr>
          <w:rFonts w:hint="eastAsia" w:ascii="宋体" w:hAnsi="宋体"/>
          <w:bCs/>
          <w:color w:val="000000"/>
          <w:szCs w:val="24"/>
          <w:lang w:val="en-US" w:eastAsia="zh-CN"/>
        </w:rPr>
        <w:t>（2）质保要求</w:t>
      </w:r>
    </w:p>
    <w:p w14:paraId="22CACA0B">
      <w:pPr>
        <w:spacing w:line="360" w:lineRule="auto"/>
        <w:ind w:firstLine="480" w:firstLineChars="200"/>
        <w:rPr>
          <w:rFonts w:hint="eastAsia" w:ascii="宋体" w:hAnsi="宋体"/>
          <w:bCs/>
          <w:color w:val="000000"/>
          <w:szCs w:val="24"/>
          <w:lang w:val="en-US" w:eastAsia="zh-CN"/>
        </w:rPr>
      </w:pPr>
      <w:r>
        <w:rPr>
          <w:rFonts w:hint="eastAsia" w:ascii="宋体" w:hAnsi="宋体"/>
          <w:bCs/>
          <w:color w:val="000000"/>
          <w:szCs w:val="24"/>
          <w:lang w:val="en-US" w:eastAsia="zh-CN"/>
        </w:rPr>
        <w:t>1.质保期：仪器设备自验收合格之日起，提供5年的质保期。在质保期内，除人为因素和不可抗力外，因设备质量问题导致的故障或损坏，供应商负责免费维修或更换零部件。</w:t>
      </w:r>
    </w:p>
    <w:p w14:paraId="236AB03C">
      <w:pPr>
        <w:spacing w:line="360" w:lineRule="auto"/>
        <w:ind w:firstLine="480" w:firstLineChars="200"/>
        <w:rPr>
          <w:rFonts w:hint="eastAsia" w:ascii="宋体" w:hAnsi="宋体"/>
          <w:bCs/>
          <w:color w:val="000000"/>
          <w:szCs w:val="24"/>
          <w:lang w:val="en-US" w:eastAsia="zh-CN"/>
        </w:rPr>
      </w:pPr>
      <w:r>
        <w:rPr>
          <w:rFonts w:hint="eastAsia" w:ascii="宋体" w:hAnsi="宋体"/>
          <w:bCs/>
          <w:color w:val="000000"/>
          <w:szCs w:val="24"/>
          <w:lang w:val="en-US" w:eastAsia="zh-CN"/>
        </w:rPr>
        <w:t>2.质保范围：质保涵盖仪器设备的硬件、软件及随机附件等所有组成部分。对于在质保期内出现的质量问题，供应商应及时响应并解决，承担往返运费、维修费用及更换零部件的费用。</w:t>
      </w:r>
    </w:p>
    <w:p w14:paraId="1D329BF7">
      <w:pPr>
        <w:spacing w:line="360" w:lineRule="auto"/>
        <w:ind w:firstLine="480" w:firstLineChars="200"/>
        <w:rPr>
          <w:rFonts w:hint="eastAsia" w:ascii="宋体" w:hAnsi="宋体"/>
          <w:bCs/>
          <w:color w:val="000000"/>
          <w:szCs w:val="24"/>
          <w:lang w:val="en-US" w:eastAsia="zh-CN"/>
        </w:rPr>
      </w:pPr>
      <w:r>
        <w:rPr>
          <w:rFonts w:hint="eastAsia" w:ascii="宋体" w:hAnsi="宋体"/>
          <w:bCs/>
          <w:color w:val="000000"/>
          <w:szCs w:val="24"/>
          <w:lang w:val="en-US" w:eastAsia="zh-CN"/>
        </w:rPr>
        <w:t>（3）售后服务</w:t>
      </w:r>
    </w:p>
    <w:p w14:paraId="548B6524">
      <w:pPr>
        <w:spacing w:line="360" w:lineRule="auto"/>
        <w:ind w:firstLine="480" w:firstLineChars="200"/>
        <w:rPr>
          <w:rFonts w:hint="eastAsia" w:ascii="宋体" w:hAnsi="宋体"/>
          <w:bCs/>
          <w:color w:val="000000"/>
          <w:szCs w:val="24"/>
          <w:lang w:val="en-US" w:eastAsia="zh-CN"/>
        </w:rPr>
      </w:pPr>
      <w:r>
        <w:rPr>
          <w:rFonts w:hint="eastAsia" w:ascii="宋体" w:hAnsi="宋体"/>
          <w:bCs/>
          <w:color w:val="000000"/>
          <w:szCs w:val="24"/>
          <w:lang w:val="en-US" w:eastAsia="zh-CN"/>
        </w:rPr>
        <w:t>1.响应时间：在接到需方的服务请求后，供应商需在24小时内做出响应，通过电话、邮件或远程协助等方式提供初步的解决方案。如问题无法远程解决，需在5个工作日内派遣技术人员到达现场进行处理 。</w:t>
      </w:r>
    </w:p>
    <w:p w14:paraId="5BBBC416">
      <w:pPr>
        <w:spacing w:line="360" w:lineRule="auto"/>
        <w:ind w:firstLine="480" w:firstLineChars="200"/>
        <w:rPr>
          <w:rFonts w:hint="eastAsia" w:ascii="宋体" w:hAnsi="宋体"/>
          <w:bCs/>
          <w:color w:val="000000"/>
          <w:szCs w:val="24"/>
          <w:lang w:val="en-US" w:eastAsia="zh-CN"/>
        </w:rPr>
      </w:pPr>
      <w:r>
        <w:rPr>
          <w:rFonts w:hint="eastAsia" w:ascii="宋体" w:hAnsi="宋体"/>
          <w:bCs/>
          <w:color w:val="000000"/>
          <w:szCs w:val="24"/>
          <w:lang w:val="en-US" w:eastAsia="zh-CN"/>
        </w:rPr>
        <w:t>2.定期回访：质保期内，供应商每3个月对设备进行一次电话回访，每6个月进行一次现场回访，了解设备使用情况，解答用户疑问，提供必要的技术指导和维护建议，并对回访情况进行记录。</w:t>
      </w:r>
    </w:p>
    <w:p w14:paraId="5A59320F">
      <w:pPr>
        <w:spacing w:line="360" w:lineRule="auto"/>
        <w:ind w:firstLine="480" w:firstLineChars="200"/>
        <w:rPr>
          <w:rFonts w:hint="eastAsia" w:ascii="宋体" w:hAnsi="宋体"/>
          <w:bCs/>
          <w:color w:val="000000"/>
          <w:szCs w:val="24"/>
          <w:lang w:val="en-US" w:eastAsia="zh-CN"/>
        </w:rPr>
      </w:pPr>
      <w:r>
        <w:rPr>
          <w:rFonts w:hint="eastAsia" w:ascii="宋体" w:hAnsi="宋体"/>
          <w:bCs/>
          <w:color w:val="000000"/>
          <w:szCs w:val="24"/>
          <w:lang w:val="en-US" w:eastAsia="zh-CN"/>
        </w:rPr>
        <w:t>3.技术培训：供应商负责为需方的操作人员和维护人员提供免费的技术培训，包括设备的操作方法、日常维护保养、常见故障诊断与排除等内容，确保培训人员能够熟练掌握设备的使用和维护技能。培训时间不少于3个工作日，培训地点在需方单位内。</w:t>
      </w:r>
    </w:p>
    <w:p w14:paraId="47B0A9CC">
      <w:pPr>
        <w:spacing w:line="360" w:lineRule="auto"/>
        <w:ind w:firstLine="480" w:firstLineChars="200"/>
        <w:rPr>
          <w:rFonts w:hint="eastAsia" w:ascii="宋体" w:hAnsi="宋体"/>
          <w:bCs/>
          <w:color w:val="000000"/>
          <w:szCs w:val="24"/>
        </w:rPr>
      </w:pPr>
      <w:r>
        <w:rPr>
          <w:rFonts w:hint="eastAsia" w:ascii="宋体" w:hAnsi="宋体"/>
          <w:bCs/>
          <w:color w:val="000000"/>
          <w:szCs w:val="24"/>
          <w:lang w:val="en-US" w:eastAsia="zh-CN"/>
        </w:rPr>
        <w:t>注：本项目用于学校龙子湖校区新建实验实训大楼，如设备到货后实验实训大楼暂未达到安装条件，供应商应按照甲方要求放置货物，后期移至实验实训大楼进行安装调试，转移设备相关费用计入投标报价。</w:t>
      </w:r>
    </w:p>
    <w:p w14:paraId="5F6EC1D0">
      <w:pPr>
        <w:pStyle w:val="5"/>
        <w:ind w:firstLine="0" w:firstLineChars="0"/>
      </w:pPr>
      <w:r>
        <w:rPr>
          <w:rFonts w:hint="eastAsia"/>
        </w:rPr>
        <w:t>四、报价要求</w:t>
      </w:r>
    </w:p>
    <w:p w14:paraId="34D774C1">
      <w:pPr>
        <w:spacing w:line="360" w:lineRule="auto"/>
        <w:ind w:firstLine="480" w:firstLineChars="200"/>
        <w:rPr>
          <w:rFonts w:hint="eastAsia"/>
        </w:rPr>
      </w:pPr>
      <w:r>
        <w:rPr>
          <w:rFonts w:hint="eastAsia" w:ascii="宋体" w:hAnsi="宋体"/>
          <w:bCs/>
          <w:color w:val="000000"/>
          <w:szCs w:val="24"/>
        </w:rPr>
        <w:t>本项目报投标总价，投标人的报价包含但不限于材料、安装、运输劳务、利润、税金、政策性文件规定及合同包含的所有风险、责任、义务等，即为完成招标文件要求的供货内容所包含的一切应有费用，中标价一次性包死，采购人后期不再追加费用，投标人自行考虑投标风险。</w:t>
      </w:r>
    </w:p>
    <w:p w14:paraId="6C3C0F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1F588"/>
    <w:multiLevelType w:val="singleLevel"/>
    <w:tmpl w:val="D821F588"/>
    <w:lvl w:ilvl="0" w:tentative="0">
      <w:start w:val="2"/>
      <w:numFmt w:val="chineseCounting"/>
      <w:suff w:val="nothing"/>
      <w:lvlText w:val="%1、"/>
      <w:lvlJc w:val="left"/>
      <w:rPr>
        <w:rFonts w:hint="eastAsia"/>
      </w:rPr>
    </w:lvl>
  </w:abstractNum>
  <w:abstractNum w:abstractNumId="1">
    <w:nsid w:val="00000000"/>
    <w:multiLevelType w:val="multilevel"/>
    <w:tmpl w:val="00000000"/>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
    <w:nsid w:val="00000001"/>
    <w:multiLevelType w:val="multilevel"/>
    <w:tmpl w:val="00000001"/>
    <w:lvl w:ilvl="0" w:tentative="0">
      <w:start w:val="2"/>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3">
    <w:nsid w:val="07F26EC1"/>
    <w:multiLevelType w:val="singleLevel"/>
    <w:tmpl w:val="07F26EC1"/>
    <w:lvl w:ilvl="0" w:tentative="0">
      <w:start w:val="2"/>
      <w:numFmt w:val="chineseCounting"/>
      <w:suff w:val="nothing"/>
      <w:lvlText w:val="%1、"/>
      <w:lvlJc w:val="left"/>
      <w:rPr>
        <w:rFonts w:hint="eastAsia"/>
      </w:rPr>
    </w:lvl>
  </w:abstractNum>
  <w:abstractNum w:abstractNumId="4">
    <w:nsid w:val="61199EE7"/>
    <w:multiLevelType w:val="singleLevel"/>
    <w:tmpl w:val="61199EE7"/>
    <w:lvl w:ilvl="0" w:tentative="0">
      <w:start w:val="2"/>
      <w:numFmt w:val="chineseCounting"/>
      <w:suff w:val="nothing"/>
      <w:lvlText w:val="（%1）"/>
      <w:lvlJc w:val="left"/>
      <w:rPr>
        <w:rFonts w:hint="eastAsia"/>
      </w:rPr>
    </w:lvl>
  </w:abstractNum>
  <w:abstractNum w:abstractNumId="5">
    <w:nsid w:val="6F055DC0"/>
    <w:multiLevelType w:val="singleLevel"/>
    <w:tmpl w:val="6F055DC0"/>
    <w:lvl w:ilvl="0" w:tentative="0">
      <w:start w:val="7"/>
      <w:numFmt w:val="decimal"/>
      <w:suff w:val="nothing"/>
      <w:lvlText w:val="（%1）"/>
      <w:lvlJc w:val="left"/>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50E9A"/>
    <w:rsid w:val="4B350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4"/>
      <w:lang w:val="en-US" w:eastAsia="zh-CN" w:bidi="ar-SA"/>
    </w:rPr>
  </w:style>
  <w:style w:type="paragraph" w:styleId="4">
    <w:name w:val="heading 1"/>
    <w:basedOn w:val="1"/>
    <w:next w:val="1"/>
    <w:qFormat/>
    <w:uiPriority w:val="9"/>
    <w:pPr>
      <w:keepNext/>
      <w:keepLines/>
      <w:spacing w:line="360" w:lineRule="auto"/>
      <w:jc w:val="center"/>
      <w:outlineLvl w:val="0"/>
    </w:pPr>
    <w:rPr>
      <w:rFonts w:eastAsia="方正小标宋_GBK"/>
      <w:bCs/>
      <w:kern w:val="44"/>
      <w:sz w:val="44"/>
      <w:szCs w:val="44"/>
    </w:rPr>
  </w:style>
  <w:style w:type="paragraph" w:styleId="5">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rPr>
      <w:rFonts w:ascii="@微软简标宋" w:hAnsi="@微软简标宋" w:eastAsia="@微软简标宋" w:cs="@微软简标宋"/>
      <w:szCs w:val="24"/>
    </w:rPr>
  </w:style>
  <w:style w:type="paragraph" w:styleId="6">
    <w:name w:val="Body Text Indent"/>
    <w:basedOn w:val="1"/>
    <w:unhideWhenUsed/>
    <w:qFormat/>
    <w:uiPriority w:val="99"/>
    <w:pPr>
      <w:ind w:firstLine="645"/>
    </w:pPr>
    <w:rPr>
      <w:rFonts w:ascii="楷体_GB2312" w:eastAsia="楷体_GB2312"/>
      <w:sz w:val="32"/>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rPr>
  </w:style>
  <w:style w:type="paragraph" w:styleId="10">
    <w:name w:val="Body Text First Indent 2"/>
    <w:basedOn w:val="6"/>
    <w:unhideWhenUsed/>
    <w:qFormat/>
    <w:uiPriority w:val="99"/>
    <w:pPr>
      <w:ind w:left="420" w:firstLine="420" w:firstLineChars="200"/>
    </w:pPr>
    <w:rPr>
      <w:rFonts w:ascii="Times New Roman" w:cs="Times New Roman"/>
    </w:rPr>
  </w:style>
  <w:style w:type="paragraph" w:customStyle="1" w:styleId="13">
    <w:name w:val="D&amp;L"/>
    <w:basedOn w:val="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2026-05-25T11:17:00Z</dcterms:created>
  <dc:creator>安天</dc:creator>
  <cp:lastModifiedBy>安天</cp:lastModifiedBy>
  <dcterms:modified xsi:type="dcterms:W3CDTF">2026-05-25T11:18:07Z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94D8EE316ACC4AFAA3FAB7D772589B9C_11</vt:lpwstr>
  </property>
  <property fmtid="{D5CDD505-2E9C-101B-9397-08002B2CF9AE}" pid="4" name="KSOTemplateDocerSaveRecord">
    <vt:lpwstr>eyJoZGlkIjoiN2YzNjBkOTgyNWQ1YTMxYzM3MzMwNWFiODNmOWIzYWMiLCJ1c2VySWQiOiIyOTgxMTI1OTkifQ==</vt:lpwstr>
  </property>
</Properties>
</file>