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F2EF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093954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CAD936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1E5BB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7364B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7590760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0E1CF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805AB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30291F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382AA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464A809">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none"/>
          <w:lang w:val="en-US" w:eastAsia="zh-CN"/>
        </w:rPr>
        <w:t>铜陵学院2025年教职工节日慰问品采购项目</w:t>
      </w:r>
    </w:p>
    <w:p w14:paraId="6F68CAFB">
      <w:pPr>
        <w:tabs>
          <w:tab w:val="left" w:pos="2410"/>
        </w:tabs>
        <w:autoSpaceDE w:val="0"/>
        <w:autoSpaceDN w:val="0"/>
        <w:adjustRightInd w:val="0"/>
        <w:snapToGrid w:val="0"/>
        <w:spacing w:line="360" w:lineRule="auto"/>
        <w:ind w:firstLine="0" w:firstLineChars="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none"/>
          <w:lang w:val="en-US" w:eastAsia="zh-CN"/>
        </w:rPr>
        <w:t>FSSD3400012025</w:t>
      </w:r>
      <w:r>
        <w:rPr>
          <w:rFonts w:hint="eastAsia" w:ascii="宋体" w:hAnsi="宋体" w:eastAsia="宋体"/>
          <w:b/>
          <w:color w:val="auto"/>
          <w:spacing w:val="20"/>
          <w:kern w:val="0"/>
          <w:sz w:val="32"/>
          <w:szCs w:val="32"/>
          <w:highlight w:val="none"/>
          <w:u w:val="none"/>
          <w:lang w:val="en-US" w:eastAsia="zh-CN"/>
        </w:rPr>
        <w:t>6500</w:t>
      </w:r>
      <w:r>
        <w:rPr>
          <w:rFonts w:hint="default" w:ascii="宋体" w:hAnsi="宋体" w:eastAsia="宋体"/>
          <w:b/>
          <w:color w:val="auto"/>
          <w:spacing w:val="20"/>
          <w:kern w:val="0"/>
          <w:sz w:val="32"/>
          <w:szCs w:val="32"/>
          <w:highlight w:val="none"/>
          <w:u w:val="none"/>
          <w:lang w:val="en-US" w:eastAsia="zh-CN"/>
        </w:rPr>
        <w:t>/</w:t>
      </w:r>
      <w:r>
        <w:rPr>
          <w:rFonts w:hint="eastAsia" w:ascii="宋体" w:hAnsi="宋体" w:eastAsia="宋体"/>
          <w:b/>
          <w:color w:val="auto"/>
          <w:spacing w:val="20"/>
          <w:kern w:val="0"/>
          <w:sz w:val="32"/>
          <w:szCs w:val="32"/>
          <w:highlight w:val="none"/>
          <w:u w:val="none"/>
          <w:lang w:val="en-US" w:eastAsia="zh-CN"/>
        </w:rPr>
        <w:t>25AT186046906675</w:t>
      </w:r>
    </w:p>
    <w:p w14:paraId="75F17C87">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w:t>
      </w:r>
      <w:r>
        <w:rPr>
          <w:rFonts w:hint="eastAsia" w:ascii="宋体" w:hAnsi="宋体" w:eastAsia="宋体"/>
          <w:b/>
          <w:color w:val="auto"/>
          <w:spacing w:val="20"/>
          <w:kern w:val="0"/>
          <w:sz w:val="32"/>
          <w:szCs w:val="32"/>
          <w:highlight w:val="none"/>
          <w:lang w:val="en-US" w:eastAsia="zh-CN"/>
        </w:rPr>
        <w:t xml:space="preserve"> </w:t>
      </w:r>
      <w:r>
        <w:rPr>
          <w:rFonts w:hint="eastAsia" w:ascii="宋体" w:hAnsi="宋体" w:eastAsia="宋体"/>
          <w:b/>
          <w:color w:val="auto"/>
          <w:spacing w:val="20"/>
          <w:kern w:val="0"/>
          <w:sz w:val="32"/>
          <w:szCs w:val="32"/>
          <w:highlight w:val="none"/>
        </w:rPr>
        <w:t>购 人：</w:t>
      </w:r>
      <w:r>
        <w:rPr>
          <w:rFonts w:hint="eastAsia" w:ascii="宋体" w:hAnsi="宋体" w:eastAsia="宋体"/>
          <w:b/>
          <w:color w:val="auto"/>
          <w:spacing w:val="20"/>
          <w:kern w:val="0"/>
          <w:sz w:val="32"/>
          <w:szCs w:val="32"/>
          <w:highlight w:val="none"/>
          <w:u w:val="none"/>
          <w:lang w:val="en-US" w:eastAsia="zh-CN"/>
        </w:rPr>
        <w:t>铜陵学院</w:t>
      </w:r>
    </w:p>
    <w:p w14:paraId="7C1009F0">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none"/>
          <w:lang w:val="en-US" w:eastAsia="zh-CN"/>
        </w:rPr>
        <w:t>安徽安天利信工程管理股份有限公司</w:t>
      </w:r>
      <w:r>
        <w:rPr>
          <w:rFonts w:hint="eastAsia" w:ascii="宋体" w:hAnsi="宋体" w:eastAsia="宋体"/>
          <w:b/>
          <w:color w:val="auto"/>
          <w:spacing w:val="20"/>
          <w:kern w:val="0"/>
          <w:sz w:val="32"/>
          <w:szCs w:val="32"/>
          <w:highlight w:val="none"/>
          <w:u w:val="single"/>
          <w:lang w:val="en-US" w:eastAsia="zh-CN"/>
        </w:rPr>
        <w:t xml:space="preserve"> </w:t>
      </w:r>
    </w:p>
    <w:p w14:paraId="1AA3F93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3EDAD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2025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w:t>
      </w:r>
      <w:r>
        <w:rPr>
          <w:rFonts w:hint="default" w:ascii="宋体" w:hAnsi="宋体" w:eastAsia="宋体"/>
          <w:b/>
          <w:color w:val="auto"/>
          <w:sz w:val="36"/>
          <w:highlight w:val="none"/>
          <w:u w:val="single"/>
          <w:lang w:val="en-US" w:eastAsia="zh-CN"/>
        </w:rPr>
        <w:t>9</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0655BF93">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78205DF">
      <w:pPr>
        <w:pStyle w:val="15"/>
        <w:tabs>
          <w:tab w:val="right" w:leader="dot" w:pos="8306"/>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_Toc32331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highlight w:val="none"/>
          <w:lang w:val="en-US" w:eastAsia="zh-CN"/>
        </w:rPr>
        <w:t>招标公告</w:t>
      </w:r>
      <w:r>
        <w:rPr>
          <w:highlight w:val="none"/>
        </w:rPr>
        <w:tab/>
      </w:r>
      <w:r>
        <w:rPr>
          <w:highlight w:val="none"/>
        </w:rPr>
        <w:fldChar w:fldCharType="begin"/>
      </w:r>
      <w:r>
        <w:rPr>
          <w:highlight w:val="none"/>
        </w:rPr>
        <w:instrText xml:space="preserve"> PAGEREF _Toc32331 \h </w:instrText>
      </w:r>
      <w:r>
        <w:rPr>
          <w:highlight w:val="none"/>
        </w:rPr>
        <w:fldChar w:fldCharType="separate"/>
      </w:r>
      <w:r>
        <w:rPr>
          <w:highlight w:val="none"/>
        </w:rPr>
        <w:t>3</w:t>
      </w:r>
      <w:r>
        <w:rPr>
          <w:highlight w:val="none"/>
        </w:rPr>
        <w:fldChar w:fldCharType="end"/>
      </w:r>
      <w:r>
        <w:rPr>
          <w:rFonts w:asciiTheme="minorEastAsia" w:hAnsiTheme="minorEastAsia" w:eastAsiaTheme="minorEastAsia"/>
          <w:color w:val="auto"/>
          <w:szCs w:val="24"/>
          <w:highlight w:val="none"/>
        </w:rPr>
        <w:fldChar w:fldCharType="end"/>
      </w:r>
    </w:p>
    <w:p w14:paraId="536BA177">
      <w:pPr>
        <w:pStyle w:val="15"/>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_Toc8888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rPr>
          <w:highlight w:val="none"/>
        </w:rPr>
        <w:tab/>
      </w:r>
      <w:r>
        <w:rPr>
          <w:highlight w:val="none"/>
        </w:rPr>
        <w:fldChar w:fldCharType="begin"/>
      </w:r>
      <w:r>
        <w:rPr>
          <w:highlight w:val="none"/>
        </w:rPr>
        <w:instrText xml:space="preserve"> PAGEREF _Toc8888 \h </w:instrText>
      </w:r>
      <w:r>
        <w:rPr>
          <w:highlight w:val="none"/>
        </w:rPr>
        <w:fldChar w:fldCharType="separate"/>
      </w:r>
      <w:r>
        <w:rPr>
          <w:highlight w:val="none"/>
        </w:rPr>
        <w:t>6</w:t>
      </w:r>
      <w:r>
        <w:rPr>
          <w:highlight w:val="none"/>
        </w:rPr>
        <w:fldChar w:fldCharType="end"/>
      </w:r>
      <w:r>
        <w:rPr>
          <w:rFonts w:asciiTheme="minorEastAsia" w:hAnsiTheme="minorEastAsia" w:eastAsiaTheme="minorEastAsia"/>
          <w:color w:val="auto"/>
          <w:szCs w:val="24"/>
          <w:highlight w:val="none"/>
        </w:rPr>
        <w:fldChar w:fldCharType="end"/>
      </w:r>
    </w:p>
    <w:p w14:paraId="52DF1113">
      <w:pPr>
        <w:pStyle w:val="15"/>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_Toc22605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lang w:eastAsia="zh-CN"/>
        </w:rPr>
        <w:t xml:space="preserve">第三章 </w:t>
      </w:r>
      <w:r>
        <w:rPr>
          <w:rFonts w:hint="eastAsia" w:asciiTheme="minorEastAsia" w:hAnsiTheme="minorEastAsia"/>
          <w:highlight w:val="none"/>
          <w:lang w:val="en-US" w:eastAsia="zh-CN"/>
        </w:rPr>
        <w:t xml:space="preserve"> </w:t>
      </w:r>
      <w:r>
        <w:rPr>
          <w:rFonts w:hint="eastAsia" w:asciiTheme="minorEastAsia" w:hAnsiTheme="minorEastAsia" w:eastAsiaTheme="minorEastAsia"/>
          <w:highlight w:val="none"/>
        </w:rPr>
        <w:t>采购需求</w:t>
      </w:r>
      <w:r>
        <w:rPr>
          <w:highlight w:val="none"/>
        </w:rPr>
        <w:tab/>
      </w:r>
      <w:r>
        <w:rPr>
          <w:highlight w:val="none"/>
        </w:rPr>
        <w:fldChar w:fldCharType="begin"/>
      </w:r>
      <w:r>
        <w:rPr>
          <w:highlight w:val="none"/>
        </w:rPr>
        <w:instrText xml:space="preserve"> PAGEREF _Toc22605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color w:val="auto"/>
          <w:szCs w:val="24"/>
          <w:highlight w:val="none"/>
        </w:rPr>
        <w:fldChar w:fldCharType="end"/>
      </w:r>
    </w:p>
    <w:p w14:paraId="6FF04EDE">
      <w:pPr>
        <w:pStyle w:val="15"/>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_Toc30824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rPr>
          <w:highlight w:val="none"/>
        </w:rPr>
        <w:tab/>
      </w:r>
      <w:r>
        <w:rPr>
          <w:highlight w:val="none"/>
        </w:rPr>
        <w:fldChar w:fldCharType="begin"/>
      </w:r>
      <w:r>
        <w:rPr>
          <w:highlight w:val="none"/>
        </w:rPr>
        <w:instrText xml:space="preserve"> PAGEREF _Toc30824 \h </w:instrText>
      </w:r>
      <w:r>
        <w:rPr>
          <w:highlight w:val="none"/>
        </w:rPr>
        <w:fldChar w:fldCharType="separate"/>
      </w:r>
      <w:r>
        <w:rPr>
          <w:highlight w:val="none"/>
        </w:rPr>
        <w:t>25</w:t>
      </w:r>
      <w:r>
        <w:rPr>
          <w:highlight w:val="none"/>
        </w:rPr>
        <w:fldChar w:fldCharType="end"/>
      </w:r>
      <w:r>
        <w:rPr>
          <w:rFonts w:asciiTheme="minorEastAsia" w:hAnsiTheme="minorEastAsia" w:eastAsiaTheme="minorEastAsia"/>
          <w:color w:val="auto"/>
          <w:szCs w:val="24"/>
          <w:highlight w:val="none"/>
        </w:rPr>
        <w:fldChar w:fldCharType="end"/>
      </w:r>
    </w:p>
    <w:p w14:paraId="7E32838E">
      <w:pPr>
        <w:pStyle w:val="15"/>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_Toc20405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_Toc20405 \h </w:instrText>
      </w:r>
      <w:r>
        <w:rPr>
          <w:highlight w:val="none"/>
        </w:rPr>
        <w:fldChar w:fldCharType="separate"/>
      </w:r>
      <w:r>
        <w:rPr>
          <w:highlight w:val="none"/>
        </w:rPr>
        <w:t>33</w:t>
      </w:r>
      <w:r>
        <w:rPr>
          <w:highlight w:val="none"/>
        </w:rPr>
        <w:fldChar w:fldCharType="end"/>
      </w:r>
      <w:r>
        <w:rPr>
          <w:rFonts w:asciiTheme="minorEastAsia" w:hAnsiTheme="minorEastAsia" w:eastAsiaTheme="minorEastAsia"/>
          <w:color w:val="auto"/>
          <w:szCs w:val="24"/>
          <w:highlight w:val="none"/>
        </w:rPr>
        <w:fldChar w:fldCharType="end"/>
      </w:r>
    </w:p>
    <w:p w14:paraId="0D79C74C">
      <w:pPr>
        <w:pStyle w:val="15"/>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_Toc13555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rPr>
          <w:highlight w:val="none"/>
        </w:rPr>
        <w:tab/>
      </w:r>
      <w:r>
        <w:rPr>
          <w:highlight w:val="none"/>
        </w:rPr>
        <w:fldChar w:fldCharType="begin"/>
      </w:r>
      <w:r>
        <w:rPr>
          <w:highlight w:val="none"/>
        </w:rPr>
        <w:instrText xml:space="preserve"> PAGEREF _Toc13555 \h </w:instrText>
      </w:r>
      <w:r>
        <w:rPr>
          <w:highlight w:val="none"/>
        </w:rPr>
        <w:fldChar w:fldCharType="separate"/>
      </w:r>
      <w:r>
        <w:rPr>
          <w:highlight w:val="none"/>
        </w:rPr>
        <w:t>42</w:t>
      </w:r>
      <w:r>
        <w:rPr>
          <w:highlight w:val="none"/>
        </w:rPr>
        <w:fldChar w:fldCharType="end"/>
      </w:r>
      <w:r>
        <w:rPr>
          <w:rFonts w:asciiTheme="minorEastAsia" w:hAnsiTheme="minorEastAsia" w:eastAsiaTheme="minorEastAsia"/>
          <w:color w:val="auto"/>
          <w:szCs w:val="24"/>
          <w:highlight w:val="none"/>
        </w:rPr>
        <w:fldChar w:fldCharType="end"/>
      </w:r>
    </w:p>
    <w:p w14:paraId="7CBDD47F">
      <w:pPr>
        <w:pStyle w:val="15"/>
        <w:tabs>
          <w:tab w:val="right" w:leader="dot" w:pos="8306"/>
        </w:tabs>
        <w:rPr>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_Toc20819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_Toc20819 \h </w:instrText>
      </w:r>
      <w:r>
        <w:rPr>
          <w:highlight w:val="none"/>
        </w:rPr>
        <w:fldChar w:fldCharType="separate"/>
      </w:r>
      <w:r>
        <w:rPr>
          <w:highlight w:val="none"/>
        </w:rPr>
        <w:t>54</w:t>
      </w:r>
      <w:r>
        <w:rPr>
          <w:highlight w:val="none"/>
        </w:rPr>
        <w:fldChar w:fldCharType="end"/>
      </w:r>
      <w:r>
        <w:rPr>
          <w:rFonts w:asciiTheme="minorEastAsia" w:hAnsiTheme="minorEastAsia" w:eastAsiaTheme="minorEastAsia"/>
          <w:color w:val="auto"/>
          <w:szCs w:val="24"/>
          <w:highlight w:val="none"/>
        </w:rPr>
        <w:fldChar w:fldCharType="end"/>
      </w:r>
    </w:p>
    <w:p w14:paraId="72ACE47B">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0A1E176D">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C627120">
      <w:pPr>
        <w:spacing w:line="360" w:lineRule="auto"/>
        <w:jc w:val="center"/>
        <w:outlineLvl w:val="0"/>
        <w:rPr>
          <w:rFonts w:hint="eastAsia" w:asciiTheme="minorEastAsia" w:hAnsiTheme="minorEastAsia" w:eastAsiaTheme="minorEastAsia"/>
          <w:b/>
          <w:color w:val="auto"/>
          <w:sz w:val="28"/>
          <w:highlight w:val="none"/>
          <w:lang w:val="en-US" w:eastAsia="zh-CN"/>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r>
        <w:rPr>
          <w:rFonts w:hint="eastAsia" w:asciiTheme="minorEastAsia" w:hAnsiTheme="minorEastAsia" w:eastAsiaTheme="minorEastAsia"/>
          <w:b/>
          <w:color w:val="auto"/>
          <w:sz w:val="28"/>
          <w:highlight w:val="none"/>
          <w:lang w:val="en-US" w:eastAsia="zh-CN"/>
        </w:rPr>
        <w:t>招标公告</w:t>
      </w:r>
    </w:p>
    <w:p w14:paraId="6ABF4575">
      <w:pPr>
        <w:pBdr>
          <w:top w:val="single" w:color="auto" w:sz="4" w:space="1"/>
          <w:left w:val="single" w:color="auto" w:sz="4" w:space="4"/>
          <w:bottom w:val="single" w:color="auto" w:sz="4" w:space="1"/>
          <w:right w:val="single" w:color="auto" w:sz="4" w:space="4"/>
        </w:pBdr>
        <w:rPr>
          <w:rFonts w:ascii="仿宋" w:hAnsi="仿宋" w:eastAsia="仿宋" w:cs="Times New Roman"/>
          <w:sz w:val="28"/>
          <w:szCs w:val="28"/>
          <w:highlight w:val="none"/>
        </w:rPr>
      </w:pPr>
      <w:r>
        <w:rPr>
          <w:rFonts w:hint="eastAsia" w:ascii="仿宋" w:hAnsi="仿宋" w:eastAsia="仿宋" w:cs="Times New Roman"/>
          <w:sz w:val="28"/>
          <w:szCs w:val="28"/>
          <w:highlight w:val="none"/>
        </w:rPr>
        <w:t>项目概况</w:t>
      </w:r>
    </w:p>
    <w:p w14:paraId="10BEFDD1">
      <w:pPr>
        <w:pBdr>
          <w:top w:val="single" w:color="auto" w:sz="4" w:space="1"/>
          <w:left w:val="single" w:color="auto" w:sz="4" w:space="4"/>
          <w:bottom w:val="single" w:color="auto" w:sz="4" w:space="1"/>
          <w:right w:val="single" w:color="auto" w:sz="4" w:space="4"/>
        </w:pBdr>
        <w:ind w:firstLine="560" w:firstLineChars="200"/>
        <w:rPr>
          <w:rFonts w:ascii="宋体" w:hAnsi="宋体" w:eastAsia="宋体" w:cs="宋体"/>
          <w:sz w:val="24"/>
          <w:szCs w:val="24"/>
          <w:highlight w:val="none"/>
        </w:rPr>
      </w:pPr>
      <w:r>
        <w:rPr>
          <w:rFonts w:hint="eastAsia" w:ascii="仿宋" w:hAnsi="仿宋" w:eastAsia="仿宋" w:cs="Times New Roman"/>
          <w:sz w:val="28"/>
          <w:szCs w:val="28"/>
          <w:highlight w:val="none"/>
          <w:lang w:val="en-US" w:eastAsia="zh-CN"/>
        </w:rPr>
        <w:t>铜陵学院2025年教职工节日慰问品采购项目</w:t>
      </w:r>
      <w:r>
        <w:rPr>
          <w:rFonts w:hint="eastAsia" w:ascii="仿宋" w:hAnsi="仿宋" w:eastAsia="仿宋" w:cs="Times New Roman"/>
          <w:sz w:val="28"/>
          <w:szCs w:val="28"/>
          <w:highlight w:val="none"/>
        </w:rPr>
        <w:t>的潜在投标人应在</w:t>
      </w:r>
      <w:r>
        <w:rPr>
          <w:rFonts w:hint="eastAsia" w:ascii="仿宋" w:hAnsi="仿宋" w:eastAsia="仿宋" w:cs="Times New Roman"/>
          <w:sz w:val="28"/>
          <w:szCs w:val="28"/>
          <w:highlight w:val="none"/>
          <w:lang w:eastAsia="zh-CN"/>
        </w:rPr>
        <w:t>安天e采</w:t>
      </w:r>
      <w:r>
        <w:rPr>
          <w:rFonts w:hint="eastAsia" w:ascii="仿宋" w:hAnsi="仿宋" w:eastAsia="仿宋" w:cs="Times New Roman"/>
          <w:sz w:val="28"/>
          <w:szCs w:val="28"/>
          <w:highlight w:val="none"/>
        </w:rPr>
        <w:t>电子交易系统（www.xinecai.com）获取采购文件，并于2025年</w:t>
      </w:r>
      <w:r>
        <w:rPr>
          <w:rFonts w:hint="eastAsia" w:ascii="仿宋" w:hAnsi="仿宋" w:eastAsia="仿宋" w:cs="Times New Roman"/>
          <w:sz w:val="28"/>
          <w:szCs w:val="28"/>
          <w:highlight w:val="none"/>
          <w:lang w:val="en-US" w:eastAsia="zh-CN"/>
        </w:rPr>
        <w:t>10</w:t>
      </w:r>
      <w:r>
        <w:rPr>
          <w:rFonts w:hint="eastAsia" w:ascii="仿宋" w:hAnsi="仿宋" w:eastAsia="仿宋" w:cs="Times New Roman"/>
          <w:sz w:val="28"/>
          <w:szCs w:val="28"/>
          <w:highlight w:val="none"/>
        </w:rPr>
        <w:t>月</w:t>
      </w:r>
      <w:r>
        <w:rPr>
          <w:rFonts w:hint="eastAsia" w:ascii="仿宋" w:hAnsi="仿宋" w:eastAsia="仿宋" w:cs="Times New Roman"/>
          <w:sz w:val="28"/>
          <w:szCs w:val="28"/>
          <w:highlight w:val="none"/>
          <w:lang w:val="en-US" w:eastAsia="zh-CN"/>
        </w:rPr>
        <w:t>11</w:t>
      </w:r>
      <w:r>
        <w:rPr>
          <w:rFonts w:hint="eastAsia" w:ascii="仿宋" w:hAnsi="仿宋" w:eastAsia="仿宋" w:cs="Times New Roman"/>
          <w:sz w:val="28"/>
          <w:szCs w:val="28"/>
          <w:highlight w:val="none"/>
        </w:rPr>
        <w:t>日</w:t>
      </w:r>
      <w:r>
        <w:rPr>
          <w:rFonts w:hint="eastAsia" w:ascii="仿宋" w:hAnsi="仿宋" w:eastAsia="仿宋" w:cs="Times New Roman"/>
          <w:sz w:val="28"/>
          <w:szCs w:val="28"/>
          <w:highlight w:val="none"/>
          <w:lang w:val="en-US" w:eastAsia="zh-CN"/>
        </w:rPr>
        <w:t>09</w:t>
      </w:r>
      <w:r>
        <w:rPr>
          <w:rFonts w:hint="eastAsia" w:ascii="仿宋" w:hAnsi="仿宋" w:eastAsia="仿宋" w:cs="Times New Roman"/>
          <w:sz w:val="28"/>
          <w:szCs w:val="28"/>
          <w:highlight w:val="none"/>
        </w:rPr>
        <w:t>点</w:t>
      </w:r>
      <w:r>
        <w:rPr>
          <w:rFonts w:hint="eastAsia" w:ascii="仿宋" w:hAnsi="仿宋" w:eastAsia="仿宋" w:cs="Times New Roman"/>
          <w:sz w:val="28"/>
          <w:szCs w:val="28"/>
          <w:highlight w:val="none"/>
          <w:lang w:val="en-US" w:eastAsia="zh-CN"/>
        </w:rPr>
        <w:t>3</w:t>
      </w:r>
      <w:r>
        <w:rPr>
          <w:rFonts w:hint="eastAsia" w:ascii="仿宋" w:hAnsi="仿宋" w:eastAsia="仿宋" w:cs="Times New Roman"/>
          <w:sz w:val="28"/>
          <w:szCs w:val="28"/>
          <w:highlight w:val="none"/>
        </w:rPr>
        <w:t>0分（北京时间）前提交投标文件。</w:t>
      </w:r>
    </w:p>
    <w:p w14:paraId="2AC56FDA">
      <w:pPr>
        <w:pStyle w:val="8"/>
        <w:rPr>
          <w:rFonts w:hint="default"/>
          <w:highlight w:val="none"/>
          <w:lang w:val="en-US" w:eastAsia="zh-CN"/>
        </w:rPr>
      </w:pPr>
    </w:p>
    <w:p w14:paraId="2FE4A3D5">
      <w:pPr>
        <w:spacing w:line="360" w:lineRule="auto"/>
        <w:ind w:firstLine="437"/>
        <w:outlineLvl w:val="1"/>
        <w:rPr>
          <w:rFonts w:hint="eastAsia" w:ascii="黑体" w:hAnsi="黑体" w:eastAsia="黑体" w:cs="黑体"/>
          <w:b/>
          <w:bCs/>
          <w:color w:val="auto"/>
          <w:sz w:val="28"/>
          <w:szCs w:val="28"/>
          <w:highlight w:val="none"/>
        </w:rPr>
      </w:pPr>
      <w:bookmarkStart w:id="2" w:name="_Toc1381"/>
      <w:bookmarkStart w:id="3" w:name="_Toc31518"/>
      <w:r>
        <w:rPr>
          <w:rFonts w:hint="eastAsia" w:ascii="黑体" w:hAnsi="黑体" w:eastAsia="黑体" w:cs="黑体"/>
          <w:b/>
          <w:bCs/>
          <w:color w:val="auto"/>
          <w:sz w:val="28"/>
          <w:szCs w:val="28"/>
          <w:highlight w:val="none"/>
        </w:rPr>
        <w:t>一、</w:t>
      </w:r>
      <w:bookmarkEnd w:id="2"/>
      <w:r>
        <w:rPr>
          <w:rFonts w:hint="eastAsia" w:ascii="黑体" w:hAnsi="黑体" w:eastAsia="黑体" w:cs="黑体"/>
          <w:b/>
          <w:bCs/>
          <w:color w:val="auto"/>
          <w:sz w:val="28"/>
          <w:szCs w:val="28"/>
          <w:highlight w:val="none"/>
        </w:rPr>
        <w:t>项目基本情况</w:t>
      </w:r>
      <w:bookmarkEnd w:id="3"/>
    </w:p>
    <w:p w14:paraId="75B78B1E">
      <w:pPr>
        <w:spacing w:line="360" w:lineRule="auto"/>
        <w:ind w:firstLine="435"/>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1.项目编号：</w:t>
      </w:r>
      <w:r>
        <w:rPr>
          <w:rFonts w:hint="default" w:ascii="仿宋" w:hAnsi="仿宋" w:eastAsia="仿宋" w:cs="仿宋"/>
          <w:color w:val="auto"/>
          <w:sz w:val="28"/>
          <w:szCs w:val="28"/>
          <w:highlight w:val="none"/>
          <w:u w:val="none"/>
          <w:lang w:val="en-US"/>
        </w:rPr>
        <w:t>FSSD34000120256500/</w:t>
      </w:r>
      <w:r>
        <w:rPr>
          <w:rFonts w:hint="eastAsia" w:ascii="仿宋" w:hAnsi="仿宋" w:eastAsia="仿宋" w:cs="仿宋"/>
          <w:color w:val="auto"/>
          <w:sz w:val="28"/>
          <w:szCs w:val="28"/>
          <w:highlight w:val="none"/>
          <w:u w:val="none"/>
          <w:lang w:val="en-US" w:eastAsia="zh-CN"/>
        </w:rPr>
        <w:t>25AT186046906675</w:t>
      </w:r>
    </w:p>
    <w:p w14:paraId="68146825">
      <w:pPr>
        <w:spacing w:line="360" w:lineRule="auto"/>
        <w:ind w:firstLine="435"/>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u w:val="none"/>
          <w:lang w:val="en-US" w:eastAsia="zh-CN"/>
        </w:rPr>
        <w:t>铜陵学院2025年教职工节日慰问品采购项目</w:t>
      </w:r>
    </w:p>
    <w:p w14:paraId="7F2B6D61">
      <w:pPr>
        <w:spacing w:line="360" w:lineRule="auto"/>
        <w:ind w:firstLine="435"/>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3.预算金额：</w:t>
      </w:r>
      <w:r>
        <w:rPr>
          <w:rFonts w:hint="default" w:ascii="仿宋" w:hAnsi="仿宋" w:eastAsia="仿宋" w:cs="仿宋"/>
          <w:color w:val="auto"/>
          <w:sz w:val="28"/>
          <w:szCs w:val="28"/>
          <w:highlight w:val="none"/>
          <w:u w:val="none"/>
          <w:lang w:val="en-US" w:eastAsia="zh-CN"/>
        </w:rPr>
        <w:t>29</w:t>
      </w:r>
      <w:r>
        <w:rPr>
          <w:rFonts w:hint="eastAsia" w:ascii="仿宋" w:hAnsi="仿宋" w:eastAsia="仿宋" w:cs="仿宋"/>
          <w:color w:val="auto"/>
          <w:sz w:val="28"/>
          <w:szCs w:val="28"/>
          <w:highlight w:val="none"/>
          <w:u w:val="none"/>
          <w:lang w:val="en-US" w:eastAsia="zh-CN"/>
        </w:rPr>
        <w:t>0</w:t>
      </w:r>
      <w:r>
        <w:rPr>
          <w:rFonts w:hint="default"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lang w:val="en-US" w:eastAsia="zh-CN"/>
        </w:rPr>
        <w:t>000.00元</w:t>
      </w:r>
    </w:p>
    <w:p w14:paraId="301953D4">
      <w:pPr>
        <w:spacing w:line="360" w:lineRule="auto"/>
        <w:ind w:firstLine="435"/>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4.最高限价：</w:t>
      </w:r>
      <w:r>
        <w:rPr>
          <w:rFonts w:hint="default" w:ascii="仿宋" w:hAnsi="仿宋" w:eastAsia="仿宋" w:cs="仿宋"/>
          <w:color w:val="auto"/>
          <w:sz w:val="28"/>
          <w:szCs w:val="28"/>
          <w:highlight w:val="none"/>
          <w:u w:val="none"/>
          <w:lang w:val="en-US" w:eastAsia="zh-CN"/>
        </w:rPr>
        <w:t>100.00%</w:t>
      </w:r>
    </w:p>
    <w:p w14:paraId="4FCE2DF0">
      <w:pPr>
        <w:spacing w:line="360" w:lineRule="auto"/>
        <w:ind w:firstLine="435"/>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5.采购需求：</w:t>
      </w:r>
      <w:r>
        <w:rPr>
          <w:rFonts w:hint="eastAsia" w:ascii="仿宋" w:hAnsi="仿宋" w:eastAsia="仿宋" w:cs="仿宋"/>
          <w:color w:val="auto"/>
          <w:sz w:val="28"/>
          <w:szCs w:val="28"/>
          <w:highlight w:val="none"/>
          <w:u w:val="none"/>
          <w:lang w:val="en-US" w:eastAsia="zh-CN"/>
        </w:rPr>
        <w:t>铜陵学院2025年教职工节日慰问品采购项目</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详见采购需求。</w:t>
      </w:r>
    </w:p>
    <w:p w14:paraId="39C29EFB">
      <w:pPr>
        <w:spacing w:line="360" w:lineRule="auto"/>
        <w:ind w:firstLine="435"/>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6.合同履行期限：</w:t>
      </w:r>
      <w:r>
        <w:rPr>
          <w:rFonts w:hint="eastAsia" w:ascii="仿宋" w:hAnsi="仿宋" w:eastAsia="仿宋" w:cs="仿宋"/>
          <w:color w:val="auto"/>
          <w:sz w:val="28"/>
          <w:szCs w:val="28"/>
          <w:highlight w:val="none"/>
          <w:lang w:val="en-US" w:eastAsia="zh-CN"/>
        </w:rPr>
        <w:t>合同生效后一年，本项目提货券分两次发放，合同期内每批次接采购人通知后10个日历日内将提货券送至采购人指定地点发放，并通过采购人的验收。</w:t>
      </w:r>
    </w:p>
    <w:p w14:paraId="5A847D9A">
      <w:pPr>
        <w:spacing w:line="360" w:lineRule="auto"/>
        <w:ind w:firstLine="43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w:t>
      </w:r>
      <w:r>
        <w:rPr>
          <w:rFonts w:hint="eastAsia" w:ascii="仿宋" w:hAnsi="仿宋" w:eastAsia="仿宋" w:cs="仿宋"/>
          <w:color w:val="auto"/>
          <w:sz w:val="28"/>
          <w:szCs w:val="28"/>
          <w:highlight w:val="none"/>
          <w:lang w:val="en-US" w:eastAsia="zh-CN"/>
        </w:rPr>
        <w:t>是否</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否</w:t>
      </w:r>
      <w:r>
        <w:rPr>
          <w:rFonts w:hint="eastAsia" w:ascii="仿宋" w:hAnsi="仿宋" w:eastAsia="仿宋" w:cs="仿宋"/>
          <w:color w:val="auto"/>
          <w:sz w:val="28"/>
          <w:szCs w:val="28"/>
          <w:highlight w:val="none"/>
        </w:rPr>
        <w:t>。</w:t>
      </w:r>
    </w:p>
    <w:p w14:paraId="5D998A52">
      <w:pPr>
        <w:spacing w:line="360" w:lineRule="auto"/>
        <w:ind w:firstLine="437"/>
        <w:outlineLvl w:val="1"/>
        <w:rPr>
          <w:rFonts w:hint="eastAsia" w:ascii="仿宋" w:hAnsi="仿宋" w:eastAsia="仿宋" w:cs="仿宋"/>
          <w:b/>
          <w:bCs/>
          <w:color w:val="auto"/>
          <w:sz w:val="28"/>
          <w:szCs w:val="28"/>
          <w:highlight w:val="none"/>
        </w:rPr>
      </w:pPr>
      <w:bookmarkStart w:id="4" w:name="_Toc13530"/>
      <w:bookmarkStart w:id="5" w:name="_Toc9204"/>
      <w:r>
        <w:rPr>
          <w:rFonts w:hint="eastAsia" w:ascii="黑体" w:hAnsi="黑体" w:eastAsia="黑体" w:cs="黑体"/>
          <w:b/>
          <w:bCs/>
          <w:color w:val="auto"/>
          <w:sz w:val="28"/>
          <w:szCs w:val="28"/>
          <w:highlight w:val="none"/>
        </w:rPr>
        <w:t>二、</w:t>
      </w:r>
      <w:bookmarkEnd w:id="4"/>
      <w:r>
        <w:rPr>
          <w:rFonts w:hint="eastAsia" w:ascii="黑体" w:hAnsi="黑体" w:eastAsia="黑体" w:cs="黑体"/>
          <w:b/>
          <w:bCs/>
          <w:color w:val="auto"/>
          <w:sz w:val="28"/>
          <w:szCs w:val="28"/>
          <w:highlight w:val="none"/>
        </w:rPr>
        <w:t>申请人的资格要求</w:t>
      </w:r>
      <w:bookmarkEnd w:id="5"/>
    </w:p>
    <w:p w14:paraId="09D0F752">
      <w:pPr>
        <w:spacing w:line="360" w:lineRule="auto"/>
        <w:ind w:firstLine="435"/>
        <w:outlineLvl w:val="9"/>
        <w:rPr>
          <w:rFonts w:hint="eastAsia" w:ascii="仿宋" w:hAnsi="仿宋" w:eastAsia="仿宋" w:cs="仿宋"/>
          <w:color w:val="auto"/>
          <w:sz w:val="28"/>
          <w:szCs w:val="28"/>
          <w:highlight w:val="none"/>
        </w:rPr>
      </w:pPr>
      <w:bookmarkStart w:id="6" w:name="_Toc30110"/>
      <w:r>
        <w:rPr>
          <w:rFonts w:hint="eastAsia" w:ascii="仿宋" w:hAnsi="仿宋" w:eastAsia="仿宋" w:cs="仿宋"/>
          <w:color w:val="auto"/>
          <w:sz w:val="28"/>
          <w:szCs w:val="28"/>
          <w:highlight w:val="none"/>
        </w:rPr>
        <w:t>1.满足《中华人民共和国政府采购法》第二十二条规定；</w:t>
      </w:r>
    </w:p>
    <w:p w14:paraId="454B5735">
      <w:pPr>
        <w:spacing w:line="360" w:lineRule="auto"/>
        <w:ind w:firstLine="435"/>
        <w:outlineLvl w:val="9"/>
        <w:rPr>
          <w:rFonts w:hint="eastAsia" w:ascii="仿宋" w:hAnsi="仿宋" w:eastAsia="仿宋" w:cs="Times New Roman"/>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Times New Roman"/>
          <w:sz w:val="28"/>
          <w:szCs w:val="28"/>
          <w:highlight w:val="none"/>
        </w:rPr>
        <w:t>无</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本项目符合财政部、工业和信息化部制定的《政府采购促进中小企业发展管理办法》第六条第三款之规定，为非专门面向中小企业采购项目。</w:t>
      </w:r>
    </w:p>
    <w:p w14:paraId="3B0180EF">
      <w:pPr>
        <w:spacing w:line="360" w:lineRule="auto"/>
        <w:ind w:firstLine="435"/>
        <w:outlineLvl w:val="9"/>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具体原因如下：按照本办法规定预留采购份额无法确保充分供应、充分竞争，或者存在可能影响政府采购目标实现的情形。如对此项内容有疑问，可通过书面方式进行质疑。</w:t>
      </w:r>
    </w:p>
    <w:p w14:paraId="7287C4C9">
      <w:pPr>
        <w:spacing w:line="360" w:lineRule="auto"/>
        <w:ind w:firstLine="435"/>
        <w:outlineLvl w:val="9"/>
        <w:rPr>
          <w:rFonts w:ascii="仿宋" w:hAnsi="仿宋" w:eastAsia="仿宋" w:cs="Times New Roman"/>
          <w:sz w:val="28"/>
          <w:szCs w:val="28"/>
          <w:highlight w:val="none"/>
        </w:rPr>
      </w:pPr>
      <w:r>
        <w:rPr>
          <w:rFonts w:hint="eastAsia" w:ascii="仿宋" w:hAnsi="仿宋" w:eastAsia="仿宋" w:cs="仿宋"/>
          <w:color w:val="auto"/>
          <w:sz w:val="28"/>
          <w:szCs w:val="28"/>
          <w:highlight w:val="none"/>
        </w:rPr>
        <w:t>3.本项目的特定资格要求：</w:t>
      </w:r>
      <w:bookmarkStart w:id="7" w:name="_Toc21681"/>
      <w:r>
        <w:rPr>
          <w:rFonts w:hint="eastAsia" w:ascii="仿宋" w:hAnsi="仿宋" w:eastAsia="仿宋" w:cs="Times New Roman"/>
          <w:sz w:val="28"/>
          <w:szCs w:val="28"/>
          <w:highlight w:val="none"/>
        </w:rPr>
        <w:t>投标人不得存在以下不良信用记录情形之一：</w:t>
      </w:r>
    </w:p>
    <w:p w14:paraId="132AC16B">
      <w:pPr>
        <w:spacing w:line="360" w:lineRule="auto"/>
        <w:ind w:firstLine="435"/>
        <w:outlineLvl w:val="9"/>
        <w:rPr>
          <w:rFonts w:ascii="仿宋" w:hAnsi="仿宋" w:eastAsia="仿宋" w:cs="Times New Roman"/>
          <w:sz w:val="28"/>
          <w:szCs w:val="28"/>
          <w:highlight w:val="none"/>
        </w:rPr>
      </w:pPr>
      <w:r>
        <w:rPr>
          <w:rFonts w:hint="eastAsia" w:ascii="仿宋" w:hAnsi="仿宋" w:eastAsia="仿宋" w:cs="Times New Roman"/>
          <w:sz w:val="28"/>
          <w:szCs w:val="28"/>
          <w:highlight w:val="none"/>
        </w:rPr>
        <w:t>①投标人被人民法院列入失信被执行人名单的；</w:t>
      </w:r>
    </w:p>
    <w:p w14:paraId="144650AD">
      <w:pPr>
        <w:spacing w:line="360" w:lineRule="auto"/>
        <w:ind w:firstLine="435"/>
        <w:outlineLvl w:val="9"/>
        <w:rPr>
          <w:rFonts w:ascii="仿宋" w:hAnsi="仿宋" w:eastAsia="仿宋" w:cs="Times New Roman"/>
          <w:sz w:val="28"/>
          <w:szCs w:val="28"/>
          <w:highlight w:val="none"/>
        </w:rPr>
      </w:pPr>
      <w:r>
        <w:rPr>
          <w:rFonts w:hint="eastAsia" w:ascii="仿宋" w:hAnsi="仿宋" w:eastAsia="仿宋" w:cs="Times New Roman"/>
          <w:sz w:val="28"/>
          <w:szCs w:val="28"/>
          <w:highlight w:val="none"/>
        </w:rPr>
        <w:t>②投标人被税务部门列入重大税收违法</w:t>
      </w:r>
      <w:r>
        <w:rPr>
          <w:rFonts w:hint="eastAsia" w:ascii="仿宋" w:hAnsi="仿宋" w:eastAsia="仿宋" w:cs="Times New Roman"/>
          <w:sz w:val="28"/>
          <w:szCs w:val="28"/>
          <w:highlight w:val="none"/>
          <w:lang w:val="en-US" w:eastAsia="zh-CN"/>
        </w:rPr>
        <w:t>失信主体</w:t>
      </w:r>
      <w:r>
        <w:rPr>
          <w:rFonts w:hint="eastAsia" w:ascii="仿宋" w:hAnsi="仿宋" w:eastAsia="仿宋" w:cs="Times New Roman"/>
          <w:sz w:val="28"/>
          <w:szCs w:val="28"/>
          <w:highlight w:val="none"/>
        </w:rPr>
        <w:t>名单的；</w:t>
      </w:r>
    </w:p>
    <w:p w14:paraId="4A1115C6">
      <w:pPr>
        <w:spacing w:line="360" w:lineRule="auto"/>
        <w:ind w:firstLine="435"/>
        <w:outlineLvl w:val="9"/>
        <w:rPr>
          <w:rFonts w:hint="eastAsia" w:ascii="黑体" w:hAnsi="黑体" w:eastAsia="黑体" w:cs="黑体"/>
          <w:b/>
          <w:bCs/>
          <w:color w:val="auto"/>
          <w:sz w:val="28"/>
          <w:szCs w:val="28"/>
          <w:highlight w:val="none"/>
        </w:rPr>
      </w:pPr>
      <w:r>
        <w:rPr>
          <w:rFonts w:hint="eastAsia" w:ascii="仿宋" w:hAnsi="仿宋" w:eastAsia="仿宋" w:cs="Times New Roman"/>
          <w:sz w:val="28"/>
          <w:szCs w:val="28"/>
          <w:highlight w:val="none"/>
        </w:rPr>
        <w:t>③投标人被政府采购监管部门列入政府采购严重违法失信行为记录名单的</w:t>
      </w:r>
      <w:r>
        <w:rPr>
          <w:rFonts w:hint="eastAsia" w:ascii="仿宋" w:hAnsi="仿宋" w:eastAsia="仿宋" w:cs="Times New Roman"/>
          <w:sz w:val="28"/>
          <w:szCs w:val="28"/>
          <w:highlight w:val="none"/>
          <w:lang w:eastAsia="zh-CN"/>
        </w:rPr>
        <w:t>。</w:t>
      </w:r>
    </w:p>
    <w:p w14:paraId="3123D785">
      <w:pPr>
        <w:spacing w:line="360" w:lineRule="auto"/>
        <w:ind w:firstLine="437"/>
        <w:outlineLvl w:val="1"/>
        <w:rPr>
          <w:rFonts w:hint="eastAsia" w:ascii="仿宋" w:hAnsi="仿宋" w:eastAsia="仿宋" w:cs="仿宋"/>
          <w:b/>
          <w:bCs/>
          <w:color w:val="auto"/>
          <w:sz w:val="28"/>
          <w:szCs w:val="28"/>
          <w:highlight w:val="none"/>
        </w:rPr>
      </w:pPr>
      <w:r>
        <w:rPr>
          <w:rFonts w:hint="eastAsia" w:ascii="黑体" w:hAnsi="黑体" w:eastAsia="黑体" w:cs="黑体"/>
          <w:b/>
          <w:bCs/>
          <w:color w:val="auto"/>
          <w:sz w:val="28"/>
          <w:szCs w:val="28"/>
          <w:highlight w:val="none"/>
        </w:rPr>
        <w:t>三、</w:t>
      </w:r>
      <w:bookmarkEnd w:id="6"/>
      <w:r>
        <w:rPr>
          <w:rFonts w:hint="eastAsia" w:ascii="黑体" w:hAnsi="黑体" w:eastAsia="黑体" w:cs="黑体"/>
          <w:b/>
          <w:bCs/>
          <w:color w:val="auto"/>
          <w:sz w:val="28"/>
          <w:szCs w:val="28"/>
          <w:highlight w:val="none"/>
        </w:rPr>
        <w:t>获取招标文件</w:t>
      </w:r>
      <w:bookmarkEnd w:id="7"/>
    </w:p>
    <w:p w14:paraId="4497009F">
      <w:pPr>
        <w:spacing w:line="360" w:lineRule="auto"/>
        <w:ind w:firstLine="540"/>
        <w:rPr>
          <w:rFonts w:hint="eastAsia" w:ascii="仿宋" w:hAnsi="仿宋" w:eastAsia="仿宋" w:cs="仿宋"/>
          <w:sz w:val="28"/>
          <w:szCs w:val="28"/>
          <w:highlight w:val="none"/>
          <w:u w:val="none"/>
        </w:rPr>
      </w:pPr>
      <w:bookmarkStart w:id="8" w:name="_Toc7957"/>
      <w:r>
        <w:rPr>
          <w:rFonts w:hint="eastAsia" w:ascii="仿宋" w:hAnsi="仿宋" w:eastAsia="仿宋" w:cs="仿宋"/>
          <w:sz w:val="28"/>
          <w:szCs w:val="28"/>
          <w:highlight w:val="none"/>
          <w:u w:val="none"/>
        </w:rPr>
        <w:t>时间：2025年</w:t>
      </w:r>
      <w:r>
        <w:rPr>
          <w:rFonts w:hint="eastAsia" w:ascii="仿宋" w:hAnsi="仿宋" w:eastAsia="仿宋" w:cs="仿宋"/>
          <w:sz w:val="28"/>
          <w:szCs w:val="28"/>
          <w:highlight w:val="none"/>
          <w:u w:val="none"/>
          <w:lang w:val="en-US" w:eastAsia="zh-CN"/>
        </w:rPr>
        <w:t>9</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19</w:t>
      </w:r>
      <w:r>
        <w:rPr>
          <w:rFonts w:hint="eastAsia" w:ascii="仿宋" w:hAnsi="仿宋" w:eastAsia="仿宋" w:cs="仿宋"/>
          <w:sz w:val="28"/>
          <w:szCs w:val="28"/>
          <w:highlight w:val="none"/>
          <w:u w:val="none"/>
        </w:rPr>
        <w:t>日至2025年</w:t>
      </w:r>
      <w:r>
        <w:rPr>
          <w:rFonts w:hint="eastAsia" w:ascii="仿宋" w:hAnsi="仿宋" w:eastAsia="仿宋" w:cs="仿宋"/>
          <w:sz w:val="28"/>
          <w:szCs w:val="28"/>
          <w:highlight w:val="none"/>
          <w:u w:val="none"/>
          <w:lang w:val="en-US" w:eastAsia="zh-CN"/>
        </w:rPr>
        <w:t>9</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29</w:t>
      </w:r>
      <w:r>
        <w:rPr>
          <w:rFonts w:hint="eastAsia" w:ascii="仿宋" w:hAnsi="仿宋" w:eastAsia="仿宋" w:cs="仿宋"/>
          <w:sz w:val="28"/>
          <w:szCs w:val="28"/>
          <w:highlight w:val="none"/>
          <w:u w:val="none"/>
        </w:rPr>
        <w:t>日17:00（北京时间）；在获取时间内登录</w:t>
      </w:r>
      <w:r>
        <w:rPr>
          <w:rFonts w:hint="eastAsia" w:ascii="仿宋" w:hAnsi="仿宋" w:eastAsia="仿宋" w:cs="仿宋"/>
          <w:sz w:val="28"/>
          <w:szCs w:val="28"/>
          <w:highlight w:val="none"/>
          <w:u w:val="none"/>
          <w:lang w:eastAsia="zh-CN"/>
        </w:rPr>
        <w:t>安天e采</w:t>
      </w:r>
      <w:r>
        <w:rPr>
          <w:rFonts w:hint="eastAsia" w:ascii="仿宋" w:hAnsi="仿宋" w:eastAsia="仿宋" w:cs="仿宋"/>
          <w:sz w:val="28"/>
          <w:szCs w:val="28"/>
          <w:highlight w:val="none"/>
          <w:u w:val="none"/>
        </w:rPr>
        <w:t>电子交易系统（www.xinecai.com）下载。</w:t>
      </w:r>
    </w:p>
    <w:p w14:paraId="5CEDD15B">
      <w:pPr>
        <w:spacing w:line="360" w:lineRule="auto"/>
        <w:ind w:firstLine="54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方式：网上获取。具体操作参见</w:t>
      </w:r>
      <w:r>
        <w:rPr>
          <w:rFonts w:hint="eastAsia" w:ascii="仿宋" w:hAnsi="仿宋" w:eastAsia="仿宋" w:cs="仿宋"/>
          <w:sz w:val="28"/>
          <w:szCs w:val="28"/>
          <w:highlight w:val="none"/>
          <w:u w:val="none"/>
          <w:lang w:eastAsia="zh-CN"/>
        </w:rPr>
        <w:t>安天e采</w:t>
      </w:r>
      <w:r>
        <w:rPr>
          <w:rFonts w:hint="eastAsia" w:ascii="仿宋" w:hAnsi="仿宋" w:eastAsia="仿宋" w:cs="仿宋"/>
          <w:sz w:val="28"/>
          <w:szCs w:val="28"/>
          <w:highlight w:val="none"/>
          <w:u w:val="none"/>
        </w:rPr>
        <w:t>操作手册，</w:t>
      </w:r>
      <w:r>
        <w:rPr>
          <w:rFonts w:hint="eastAsia" w:ascii="仿宋" w:hAnsi="仿宋" w:eastAsia="仿宋" w:cs="仿宋"/>
          <w:sz w:val="28"/>
          <w:szCs w:val="28"/>
          <w:highlight w:val="none"/>
          <w:u w:val="none"/>
          <w:lang w:eastAsia="zh-CN"/>
        </w:rPr>
        <w:t>安天e采</w:t>
      </w:r>
      <w:r>
        <w:rPr>
          <w:rFonts w:hint="eastAsia" w:ascii="仿宋" w:hAnsi="仿宋" w:eastAsia="仿宋" w:cs="仿宋"/>
          <w:sz w:val="28"/>
          <w:szCs w:val="28"/>
          <w:highlight w:val="none"/>
          <w:u w:val="none"/>
        </w:rPr>
        <w:t>服务热线：400-050-9988。</w:t>
      </w:r>
    </w:p>
    <w:p w14:paraId="527DF952">
      <w:pPr>
        <w:spacing w:line="360" w:lineRule="auto"/>
        <w:ind w:firstLine="54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售价：本项目免收招标文件费用。</w:t>
      </w:r>
    </w:p>
    <w:p w14:paraId="19A1F34C">
      <w:pPr>
        <w:spacing w:line="360" w:lineRule="auto"/>
        <w:ind w:firstLine="437"/>
        <w:outlineLvl w:val="1"/>
        <w:rPr>
          <w:rFonts w:hint="eastAsia" w:ascii="仿宋" w:hAnsi="仿宋" w:eastAsia="仿宋" w:cs="仿宋"/>
          <w:b/>
          <w:bCs/>
          <w:color w:val="auto"/>
          <w:sz w:val="28"/>
          <w:szCs w:val="28"/>
          <w:highlight w:val="none"/>
        </w:rPr>
      </w:pPr>
      <w:bookmarkStart w:id="9" w:name="_Toc25902"/>
      <w:r>
        <w:rPr>
          <w:rFonts w:hint="eastAsia" w:ascii="黑体" w:hAnsi="黑体" w:eastAsia="黑体" w:cs="黑体"/>
          <w:b/>
          <w:bCs/>
          <w:color w:val="auto"/>
          <w:sz w:val="28"/>
          <w:szCs w:val="28"/>
          <w:highlight w:val="none"/>
        </w:rPr>
        <w:t>四、</w:t>
      </w:r>
      <w:bookmarkEnd w:id="8"/>
      <w:r>
        <w:rPr>
          <w:rFonts w:hint="eastAsia" w:ascii="黑体" w:hAnsi="黑体" w:eastAsia="黑体" w:cs="黑体"/>
          <w:b/>
          <w:bCs/>
          <w:color w:val="auto"/>
          <w:sz w:val="28"/>
          <w:szCs w:val="28"/>
          <w:highlight w:val="none"/>
        </w:rPr>
        <w:t>提交投标文件截止时间、开标时间和地点</w:t>
      </w:r>
      <w:bookmarkEnd w:id="9"/>
    </w:p>
    <w:p w14:paraId="2A248B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sz w:val="28"/>
          <w:szCs w:val="28"/>
          <w:highlight w:val="none"/>
          <w:u w:val="none"/>
        </w:rPr>
      </w:pPr>
      <w:bookmarkStart w:id="10" w:name="_Toc5082"/>
      <w:r>
        <w:rPr>
          <w:rFonts w:hint="eastAsia" w:ascii="仿宋" w:hAnsi="仿宋" w:eastAsia="仿宋" w:cs="仿宋"/>
          <w:bCs/>
          <w:sz w:val="28"/>
          <w:szCs w:val="28"/>
          <w:highlight w:val="none"/>
          <w:u w:val="none"/>
          <w:lang w:val="en-US" w:eastAsia="zh-CN"/>
        </w:rPr>
        <w:t>时间：</w:t>
      </w:r>
      <w:r>
        <w:rPr>
          <w:rFonts w:hint="eastAsia" w:ascii="仿宋" w:hAnsi="仿宋" w:eastAsia="仿宋" w:cs="仿宋"/>
          <w:bCs/>
          <w:sz w:val="28"/>
          <w:szCs w:val="28"/>
          <w:highlight w:val="none"/>
          <w:u w:val="none"/>
        </w:rPr>
        <w:t>2025年</w:t>
      </w:r>
      <w:r>
        <w:rPr>
          <w:rFonts w:hint="eastAsia" w:ascii="仿宋" w:hAnsi="仿宋" w:eastAsia="仿宋" w:cs="仿宋"/>
          <w:bCs/>
          <w:sz w:val="28"/>
          <w:szCs w:val="28"/>
          <w:highlight w:val="none"/>
          <w:u w:val="none"/>
          <w:lang w:val="en-US" w:eastAsia="zh-CN"/>
        </w:rPr>
        <w:t>10</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09</w:t>
      </w:r>
      <w:r>
        <w:rPr>
          <w:rFonts w:hint="eastAsia" w:ascii="仿宋" w:hAnsi="仿宋" w:eastAsia="仿宋" w:cs="仿宋"/>
          <w:bCs/>
          <w:sz w:val="28"/>
          <w:szCs w:val="28"/>
          <w:highlight w:val="none"/>
          <w:u w:val="none"/>
        </w:rPr>
        <w:t>点</w:t>
      </w:r>
      <w:r>
        <w:rPr>
          <w:rFonts w:hint="eastAsia" w:ascii="仿宋" w:hAnsi="仿宋" w:eastAsia="仿宋" w:cs="仿宋"/>
          <w:bCs/>
          <w:sz w:val="28"/>
          <w:szCs w:val="28"/>
          <w:highlight w:val="none"/>
          <w:u w:val="none"/>
          <w:lang w:val="en-US" w:eastAsia="zh-CN"/>
        </w:rPr>
        <w:t>3</w:t>
      </w:r>
      <w:r>
        <w:rPr>
          <w:rFonts w:hint="eastAsia" w:ascii="仿宋" w:hAnsi="仿宋" w:eastAsia="仿宋" w:cs="仿宋"/>
          <w:bCs/>
          <w:sz w:val="28"/>
          <w:szCs w:val="28"/>
          <w:highlight w:val="none"/>
          <w:u w:val="none"/>
        </w:rPr>
        <w:t>0分（北京时间）</w:t>
      </w:r>
    </w:p>
    <w:p w14:paraId="753BDE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sz w:val="28"/>
          <w:szCs w:val="28"/>
          <w:highlight w:val="none"/>
          <w:u w:val="none"/>
        </w:rPr>
      </w:pPr>
      <w:r>
        <w:rPr>
          <w:rFonts w:hint="eastAsia" w:ascii="仿宋" w:hAnsi="仿宋" w:eastAsia="仿宋" w:cs="仿宋"/>
          <w:bCs/>
          <w:sz w:val="28"/>
          <w:szCs w:val="28"/>
          <w:highlight w:val="none"/>
          <w:u w:val="none"/>
        </w:rPr>
        <w:t>地点：在提交截止时间前将加密的电子投标文件上传至电子交易系统，逾期提交的，电子交易系统将拒收。</w:t>
      </w:r>
    </w:p>
    <w:p w14:paraId="202DB5C5">
      <w:pPr>
        <w:spacing w:line="360" w:lineRule="auto"/>
        <w:ind w:firstLine="437"/>
        <w:outlineLvl w:val="1"/>
        <w:rPr>
          <w:rFonts w:hint="eastAsia" w:ascii="黑体" w:hAnsi="黑体" w:eastAsia="黑体" w:cs="黑体"/>
          <w:b/>
          <w:bCs/>
          <w:color w:val="auto"/>
          <w:sz w:val="28"/>
          <w:szCs w:val="28"/>
          <w:highlight w:val="none"/>
        </w:rPr>
      </w:pPr>
      <w:bookmarkStart w:id="11" w:name="_Toc7753"/>
      <w:r>
        <w:rPr>
          <w:rFonts w:hint="eastAsia" w:ascii="黑体" w:hAnsi="黑体" w:eastAsia="黑体" w:cs="黑体"/>
          <w:b/>
          <w:bCs/>
          <w:color w:val="auto"/>
          <w:sz w:val="28"/>
          <w:szCs w:val="28"/>
          <w:highlight w:val="none"/>
        </w:rPr>
        <w:t>五、</w:t>
      </w:r>
      <w:bookmarkEnd w:id="10"/>
      <w:r>
        <w:rPr>
          <w:rFonts w:hint="eastAsia" w:ascii="黑体" w:hAnsi="黑体" w:eastAsia="黑体" w:cs="黑体"/>
          <w:b/>
          <w:bCs/>
          <w:color w:val="auto"/>
          <w:sz w:val="28"/>
          <w:szCs w:val="28"/>
          <w:highlight w:val="none"/>
        </w:rPr>
        <w:t>公告期限</w:t>
      </w:r>
      <w:bookmarkEnd w:id="11"/>
    </w:p>
    <w:p w14:paraId="3C25EBF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b w:val="0"/>
          <w:bCs w:val="0"/>
          <w:color w:val="auto"/>
          <w:sz w:val="28"/>
          <w:szCs w:val="28"/>
          <w:highlight w:val="none"/>
        </w:rPr>
      </w:pPr>
      <w:bookmarkStart w:id="12" w:name="_Toc1215"/>
      <w:r>
        <w:rPr>
          <w:rFonts w:hint="eastAsia" w:ascii="仿宋" w:hAnsi="仿宋" w:eastAsia="仿宋" w:cs="仿宋"/>
          <w:b w:val="0"/>
          <w:bCs w:val="0"/>
          <w:color w:val="auto"/>
          <w:sz w:val="28"/>
          <w:szCs w:val="28"/>
          <w:highlight w:val="none"/>
        </w:rPr>
        <w:t>自本公告发布之日起5个工作日。</w:t>
      </w:r>
    </w:p>
    <w:p w14:paraId="1EF495C5">
      <w:pPr>
        <w:spacing w:line="360" w:lineRule="auto"/>
        <w:ind w:firstLine="437"/>
        <w:outlineLvl w:val="1"/>
        <w:rPr>
          <w:rFonts w:hint="eastAsia" w:ascii="仿宋" w:hAnsi="仿宋" w:eastAsia="仿宋" w:cs="仿宋"/>
          <w:b/>
          <w:bCs/>
          <w:color w:val="auto"/>
          <w:sz w:val="28"/>
          <w:szCs w:val="28"/>
          <w:highlight w:val="none"/>
        </w:rPr>
      </w:pPr>
      <w:bookmarkStart w:id="13" w:name="_Toc31539"/>
      <w:bookmarkStart w:id="14" w:name="_Toc35393626"/>
      <w:bookmarkStart w:id="15" w:name="_Toc35393795"/>
      <w:r>
        <w:rPr>
          <w:rFonts w:hint="eastAsia" w:ascii="黑体" w:hAnsi="黑体" w:eastAsia="黑体" w:cs="黑体"/>
          <w:b/>
          <w:bCs/>
          <w:color w:val="auto"/>
          <w:sz w:val="28"/>
          <w:szCs w:val="28"/>
          <w:highlight w:val="none"/>
        </w:rPr>
        <w:t>六、其他补充事宜</w:t>
      </w:r>
      <w:bookmarkEnd w:id="13"/>
      <w:bookmarkEnd w:id="14"/>
      <w:bookmarkEnd w:id="15"/>
    </w:p>
    <w:p w14:paraId="394CC3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1.本项目落实节能环保、中小微型企业扶持等相关政府采购政策。</w:t>
      </w:r>
    </w:p>
    <w:p w14:paraId="6EAE0C5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2.本次招标公告同时在安徽省政府采购网、安天e采网站等网上发布。</w:t>
      </w:r>
    </w:p>
    <w:p w14:paraId="309919E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3.投标人应合理安排招标文件获取时间，特别是网络速度慢的地区防止在系统关闭前网络拥堵无法操作。如果因计算机及网络故障造成无法完成招标文件获取，责任自负。</w:t>
      </w:r>
    </w:p>
    <w:p w14:paraId="6CC9F48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4.本项目实施全流程电子化交易，投标文件实施网上远程解密，投标人无需前往开标现场。</w:t>
      </w:r>
    </w:p>
    <w:bookmarkEnd w:id="12"/>
    <w:p w14:paraId="18F4A955">
      <w:pPr>
        <w:spacing w:line="360" w:lineRule="auto"/>
        <w:ind w:firstLine="437"/>
        <w:outlineLvl w:val="1"/>
        <w:rPr>
          <w:rFonts w:hint="eastAsia" w:ascii="仿宋" w:hAnsi="仿宋" w:eastAsia="仿宋" w:cs="仿宋"/>
          <w:b/>
          <w:bCs/>
          <w:color w:val="auto"/>
          <w:sz w:val="28"/>
          <w:szCs w:val="28"/>
          <w:highlight w:val="none"/>
        </w:rPr>
      </w:pPr>
      <w:bookmarkStart w:id="16" w:name="_Toc7265"/>
      <w:bookmarkStart w:id="17" w:name="_Toc13296"/>
      <w:r>
        <w:rPr>
          <w:rFonts w:hint="eastAsia" w:ascii="黑体" w:hAnsi="黑体" w:eastAsia="黑体" w:cs="黑体"/>
          <w:b/>
          <w:bCs/>
          <w:color w:val="auto"/>
          <w:sz w:val="28"/>
          <w:szCs w:val="28"/>
          <w:highlight w:val="none"/>
        </w:rPr>
        <w:t>七、</w:t>
      </w:r>
      <w:bookmarkEnd w:id="16"/>
      <w:r>
        <w:rPr>
          <w:rFonts w:hint="eastAsia" w:ascii="黑体" w:hAnsi="黑体" w:eastAsia="黑体" w:cs="黑体"/>
          <w:b/>
          <w:bCs/>
          <w:color w:val="auto"/>
          <w:sz w:val="28"/>
          <w:szCs w:val="28"/>
          <w:highlight w:val="none"/>
        </w:rPr>
        <w:t>对本次招标提出询问，请按以下方式联系</w:t>
      </w:r>
      <w:bookmarkEnd w:id="17"/>
    </w:p>
    <w:p w14:paraId="2B55819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3CD8F1D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称：铜陵学院</w:t>
      </w:r>
    </w:p>
    <w:p w14:paraId="1A18C2D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址：铜陵市铜官区翠湖四路1335号</w:t>
      </w:r>
    </w:p>
    <w:p w14:paraId="526D8DB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联系方式：0562-5883540</w:t>
      </w:r>
    </w:p>
    <w:p w14:paraId="0462AF5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14:paraId="1B565BC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称：安徽安天利信工程管理股份有限公司</w:t>
      </w:r>
    </w:p>
    <w:p w14:paraId="5396172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址：合肥市蜀山区蜀鑫路69号6楼603室</w:t>
      </w:r>
    </w:p>
    <w:p w14:paraId="3FDBCD3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联系方式：0551-63736783/18656633662</w:t>
      </w:r>
    </w:p>
    <w:p w14:paraId="1A53D5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p>
    <w:p w14:paraId="4AD0A57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项目联系人：杨成龙</w:t>
      </w:r>
    </w:p>
    <w:p w14:paraId="70C5C9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宋体" w:hAnsi="宋体" w:eastAsia="宋体"/>
          <w:color w:val="auto"/>
          <w:sz w:val="24"/>
          <w:szCs w:val="18"/>
          <w:highlight w:val="none"/>
        </w:rPr>
      </w:pPr>
      <w:r>
        <w:rPr>
          <w:rFonts w:hint="eastAsia" w:ascii="仿宋" w:hAnsi="仿宋" w:eastAsia="仿宋" w:cs="仿宋"/>
          <w:color w:val="auto"/>
          <w:sz w:val="28"/>
          <w:szCs w:val="28"/>
          <w:highlight w:val="none"/>
          <w:lang w:val="en-US" w:eastAsia="zh-CN"/>
        </w:rPr>
        <w:t>电    话：0551-63736783/18656633662</w:t>
      </w:r>
      <w:r>
        <w:rPr>
          <w:rFonts w:ascii="宋体" w:hAnsi="宋体" w:eastAsia="宋体"/>
          <w:color w:val="auto"/>
          <w:sz w:val="24"/>
          <w:szCs w:val="18"/>
          <w:highlight w:val="none"/>
        </w:rPr>
        <w:br w:type="page"/>
      </w:r>
    </w:p>
    <w:p w14:paraId="7CDDB4BB">
      <w:pPr>
        <w:spacing w:line="360" w:lineRule="auto"/>
        <w:jc w:val="center"/>
        <w:outlineLvl w:val="0"/>
        <w:rPr>
          <w:rFonts w:asciiTheme="minorEastAsia" w:hAnsiTheme="minorEastAsia" w:eastAsiaTheme="minorEastAsia"/>
          <w:b/>
          <w:color w:val="auto"/>
          <w:sz w:val="28"/>
          <w:highlight w:val="none"/>
        </w:rPr>
      </w:pPr>
      <w:bookmarkStart w:id="18"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0345C07C">
      <w:pPr>
        <w:spacing w:line="360" w:lineRule="auto"/>
        <w:jc w:val="center"/>
        <w:outlineLvl w:val="1"/>
        <w:rPr>
          <w:rFonts w:asciiTheme="minorEastAsia" w:hAnsiTheme="minorEastAsia" w:eastAsiaTheme="minorEastAsia"/>
          <w:b/>
          <w:color w:val="auto"/>
          <w:sz w:val="24"/>
          <w:highlight w:val="none"/>
        </w:rPr>
      </w:pPr>
      <w:bookmarkStart w:id="19" w:name="_Toc7178"/>
      <w:bookmarkStart w:id="20"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4F1B2611">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1"/>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1BFB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2C1972">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4AD0DC8C">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56D2B88">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E9A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6C78B9">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60A7B84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4" w:type="pct"/>
            <w:vAlign w:val="center"/>
          </w:tcPr>
          <w:p w14:paraId="05C5E5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103EDBB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76B00AA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462BDAF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49718E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471262B">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CE3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E3F5A2">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7C8CAA42">
            <w:pPr>
              <w:pStyle w:val="29"/>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30C075FE">
            <w:pPr>
              <w:pStyle w:val="29"/>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sz w:val="24"/>
                <w:highlight w:val="none"/>
                <w:u w:val="single"/>
              </w:rPr>
              <w:t>2025</w:t>
            </w:r>
            <w:r>
              <w:rPr>
                <w:rFonts w:ascii="宋体" w:hAnsi="宋体" w:eastAsia="宋体"/>
                <w:b w:val="0"/>
                <w:sz w:val="24"/>
                <w:highlight w:val="none"/>
              </w:rPr>
              <w:t>年</w:t>
            </w:r>
            <w:r>
              <w:rPr>
                <w:rFonts w:hint="eastAsia" w:ascii="宋体" w:hAnsi="宋体" w:eastAsia="宋体"/>
                <w:b w:val="0"/>
                <w:sz w:val="24"/>
                <w:highlight w:val="none"/>
                <w:u w:val="single"/>
                <w:lang w:val="en-US" w:eastAsia="zh-CN"/>
              </w:rPr>
              <w:t>9</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24</w:t>
            </w:r>
            <w:r>
              <w:rPr>
                <w:rFonts w:ascii="宋体" w:hAnsi="宋体" w:eastAsia="宋体"/>
                <w:b w:val="0"/>
                <w:sz w:val="24"/>
                <w:highlight w:val="none"/>
              </w:rPr>
              <w:t>日</w:t>
            </w:r>
            <w:r>
              <w:rPr>
                <w:rFonts w:hint="eastAsia" w:ascii="宋体" w:hAnsi="宋体" w:eastAsia="宋体"/>
                <w:b w:val="0"/>
                <w:sz w:val="24"/>
                <w:highlight w:val="none"/>
                <w:u w:val="single"/>
              </w:rPr>
              <w:t>17</w:t>
            </w:r>
            <w:r>
              <w:rPr>
                <w:rFonts w:ascii="宋体" w:hAnsi="宋体" w:eastAsia="宋体"/>
                <w:b w:val="0"/>
                <w:sz w:val="24"/>
                <w:highlight w:val="none"/>
              </w:rPr>
              <w:t>时</w:t>
            </w:r>
            <w:r>
              <w:rPr>
                <w:rFonts w:hint="eastAsia" w:ascii="宋体" w:hAnsi="宋体" w:eastAsia="宋体"/>
                <w:b w:val="0"/>
                <w:sz w:val="24"/>
                <w:highlight w:val="none"/>
                <w:u w:val="single"/>
              </w:rPr>
              <w:t>00</w:t>
            </w:r>
            <w:r>
              <w:rPr>
                <w:rFonts w:hint="eastAsia" w:ascii="宋体" w:hAnsi="宋体" w:eastAsia="宋体"/>
                <w:b w:val="0"/>
                <w:sz w:val="24"/>
                <w:highlight w:val="none"/>
              </w:rPr>
              <w:t>分</w:t>
            </w:r>
          </w:p>
        </w:tc>
      </w:tr>
      <w:tr w14:paraId="3564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0415FD5">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58765BEA">
            <w:pPr>
              <w:pStyle w:val="29"/>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603E2CB">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17AC6560">
            <w:pPr>
              <w:pStyle w:val="29"/>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0292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5D0B125F">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0D175822">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52B8ED">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6DD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81" w:type="pct"/>
            <w:vAlign w:val="center"/>
          </w:tcPr>
          <w:p w14:paraId="6F47B14F">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34B149F8">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2AC7DCA0">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3A80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2E3FE15">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7818F056">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40021082">
            <w:pPr>
              <w:pStyle w:val="29"/>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u w:val="none"/>
              </w:rPr>
              <w:t>分钟内</w:t>
            </w:r>
          </w:p>
        </w:tc>
      </w:tr>
      <w:tr w14:paraId="3560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BEAB1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330C770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2CB25459">
            <w:pPr>
              <w:pStyle w:val="29"/>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DA5E34">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380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11D949">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05574F0D">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5ADF37F4">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4DC2C202">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7814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27F242F">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92DBF93">
            <w:pPr>
              <w:pStyle w:val="29"/>
              <w:widowControl w:val="0"/>
              <w:spacing w:before="0" w:beforeAutospacing="0" w:after="0" w:afterAutospacing="0" w:line="360" w:lineRule="auto"/>
              <w:jc w:val="center"/>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5F8FC758">
            <w:pPr>
              <w:pStyle w:val="29"/>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7BD6CF11">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36C4AF55">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73FC1E1">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86A5E6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2946FE2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EE2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ABEF0B">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27B184D0">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5E43115">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sz w:val="24"/>
                <w:highlight w:val="none"/>
                <w:u w:val="single"/>
              </w:rPr>
              <w:t>1-3家</w:t>
            </w:r>
          </w:p>
        </w:tc>
      </w:tr>
      <w:tr w14:paraId="3A59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EA4E80">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3E285299">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5A781C66">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D80A0CD">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05B1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02F08F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5C9A985F">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7ED06C11">
            <w:pPr>
              <w:pStyle w:val="2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FD4B624">
            <w:pPr>
              <w:pStyle w:val="29"/>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1EA291FA">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68D8E61D">
            <w:pPr>
              <w:pStyle w:val="29"/>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75A4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A5D63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7F015303">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8558681">
            <w:pPr>
              <w:pStyle w:val="29"/>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412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2F2FA4">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4A6424C0">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C27892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D814A73">
            <w:pPr>
              <w:pStyle w:val="29"/>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3253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07ADCDF3">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5CF0198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36747C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40D14D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w:t>
            </w:r>
            <w:r>
              <w:rPr>
                <w:rFonts w:hint="eastAsia" w:ascii="宋体" w:hAnsi="宋体" w:eastAsia="宋体"/>
                <w:bCs/>
                <w:color w:val="auto"/>
                <w:kern w:val="0"/>
                <w:sz w:val="24"/>
                <w:szCs w:val="28"/>
                <w:highlight w:val="none"/>
              </w:rPr>
              <w:t>免收</w:t>
            </w:r>
          </w:p>
          <w:p w14:paraId="514919C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w:t>
            </w:r>
            <w:r>
              <w:rPr>
                <w:rFonts w:ascii="宋体" w:hAnsi="宋体" w:eastAsia="宋体"/>
                <w:bCs/>
                <w:color w:val="auto"/>
                <w:kern w:val="0"/>
                <w:sz w:val="24"/>
                <w:szCs w:val="28"/>
                <w:highlight w:val="none"/>
              </w:rPr>
              <w:t>%</w:t>
            </w:r>
          </w:p>
          <w:p w14:paraId="5589A3CD">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2C3A364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9802F8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3916E88">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铜陵学院</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D2C7CAA">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中标后提供</w:t>
            </w:r>
            <w:r>
              <w:rPr>
                <w:rFonts w:hint="eastAsia" w:ascii="宋体" w:hAnsi="宋体" w:eastAsia="宋体"/>
                <w:bCs/>
                <w:color w:val="auto"/>
                <w:kern w:val="0"/>
                <w:sz w:val="24"/>
                <w:szCs w:val="28"/>
                <w:highlight w:val="none"/>
                <w:u w:val="single"/>
              </w:rPr>
              <w:t xml:space="preserve"> </w:t>
            </w:r>
          </w:p>
          <w:p w14:paraId="588759C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服务期满且无违约情形后退还。</w:t>
            </w:r>
          </w:p>
          <w:p w14:paraId="21FEB617">
            <w:pPr>
              <w:spacing w:line="360" w:lineRule="auto"/>
              <w:rPr>
                <w:rFonts w:hint="eastAsia" w:ascii="宋体" w:hAnsi="宋体" w:eastAsia="宋体"/>
                <w:b w:val="0"/>
                <w:bCs/>
                <w:color w:val="auto"/>
                <w:kern w:val="0"/>
                <w:sz w:val="24"/>
                <w:szCs w:val="24"/>
                <w:highlight w:val="none"/>
              </w:rPr>
            </w:pPr>
            <w:r>
              <w:rPr>
                <w:rFonts w:hint="eastAsia" w:ascii="宋体" w:hAnsi="宋体" w:eastAsia="宋体"/>
                <w:b w:val="0"/>
                <w:bCs/>
                <w:color w:val="auto"/>
                <w:kern w:val="0"/>
                <w:sz w:val="24"/>
                <w:szCs w:val="28"/>
                <w:highlight w:val="none"/>
              </w:rPr>
              <w:t>（</w:t>
            </w:r>
            <w:r>
              <w:rPr>
                <w:rFonts w:hint="eastAsia" w:ascii="宋体" w:hAnsi="宋体" w:eastAsia="宋体"/>
                <w:b w:val="0"/>
                <w:bCs/>
                <w:color w:val="auto"/>
                <w:kern w:val="0"/>
                <w:sz w:val="24"/>
                <w:szCs w:val="28"/>
                <w:highlight w:val="none"/>
                <w:lang w:val="en-US" w:eastAsia="zh-CN"/>
              </w:rPr>
              <w:t>6</w:t>
            </w:r>
            <w:r>
              <w:rPr>
                <w:rFonts w:hint="eastAsia" w:ascii="宋体" w:hAnsi="宋体" w:eastAsia="宋体"/>
                <w:b w:val="0"/>
                <w:bCs/>
                <w:color w:val="auto"/>
                <w:kern w:val="0"/>
                <w:sz w:val="24"/>
                <w:szCs w:val="28"/>
                <w:highlight w:val="none"/>
              </w:rPr>
              <w:t>）</w:t>
            </w:r>
            <w:r>
              <w:rPr>
                <w:rFonts w:hint="eastAsia" w:ascii="宋体" w:hAnsi="宋体" w:eastAsia="宋体"/>
                <w:b w:val="0"/>
                <w:bCs/>
                <w:color w:val="auto"/>
                <w:kern w:val="0"/>
                <w:sz w:val="24"/>
                <w:szCs w:val="24"/>
                <w:highlight w:val="none"/>
              </w:rPr>
              <w:t xml:space="preserve">缴纳时限要求 </w:t>
            </w:r>
          </w:p>
          <w:p w14:paraId="6B6C02E0">
            <w:pPr>
              <w:spacing w:line="360" w:lineRule="auto"/>
              <w:ind w:firstLine="240" w:firstLineChars="100"/>
              <w:rPr>
                <w:rFonts w:hint="eastAsia" w:ascii="宋体" w:hAnsi="宋体" w:eastAsia="宋体"/>
                <w:b w:val="0"/>
                <w:bCs/>
                <w:color w:val="auto"/>
                <w:kern w:val="0"/>
                <w:sz w:val="24"/>
                <w:szCs w:val="24"/>
                <w:highlight w:val="none"/>
              </w:rPr>
            </w:pPr>
            <w:r>
              <w:rPr>
                <w:rFonts w:hint="eastAsia" w:ascii="宋体" w:hAnsi="宋体" w:eastAsia="宋体"/>
                <w:b w:val="0"/>
                <w:bCs/>
                <w:color w:val="auto"/>
                <w:kern w:val="0"/>
                <w:sz w:val="24"/>
                <w:szCs w:val="24"/>
                <w:highlight w:val="none"/>
              </w:rPr>
              <w:t>乙方应于合同签订前完成保证金</w:t>
            </w:r>
            <w:r>
              <w:rPr>
                <w:rFonts w:hint="eastAsia" w:ascii="宋体" w:hAnsi="宋体" w:eastAsia="宋体"/>
                <w:b w:val="0"/>
                <w:bCs/>
                <w:color w:val="auto"/>
                <w:kern w:val="0"/>
                <w:sz w:val="24"/>
                <w:szCs w:val="24"/>
                <w:highlight w:val="none"/>
                <w:lang w:val="en-US" w:eastAsia="zh-CN"/>
              </w:rPr>
              <w:t>缴纳</w:t>
            </w:r>
            <w:r>
              <w:rPr>
                <w:rFonts w:hint="eastAsia" w:ascii="宋体" w:hAnsi="宋体" w:eastAsia="宋体"/>
                <w:b w:val="0"/>
                <w:bCs/>
                <w:color w:val="auto"/>
                <w:kern w:val="0"/>
                <w:sz w:val="24"/>
                <w:szCs w:val="24"/>
                <w:highlight w:val="none"/>
              </w:rPr>
              <w:t>。</w:t>
            </w:r>
          </w:p>
          <w:p w14:paraId="1A041B76">
            <w:pPr>
              <w:spacing w:line="360" w:lineRule="auto"/>
              <w:rPr>
                <w:rFonts w:hint="eastAsia" w:ascii="宋体" w:hAnsi="宋体" w:eastAsia="宋体"/>
                <w:b w:val="0"/>
                <w:bCs/>
                <w:color w:val="auto"/>
                <w:kern w:val="0"/>
                <w:sz w:val="24"/>
                <w:szCs w:val="24"/>
                <w:highlight w:val="none"/>
              </w:rPr>
            </w:pPr>
            <w:r>
              <w:rPr>
                <w:rFonts w:hint="eastAsia" w:ascii="宋体" w:hAnsi="宋体" w:eastAsia="宋体"/>
                <w:b w:val="0"/>
                <w:bCs/>
                <w:color w:val="auto"/>
                <w:kern w:val="0"/>
                <w:sz w:val="24"/>
                <w:szCs w:val="28"/>
                <w:highlight w:val="none"/>
              </w:rPr>
              <w:t>（</w:t>
            </w:r>
            <w:r>
              <w:rPr>
                <w:rFonts w:hint="eastAsia" w:ascii="宋体" w:hAnsi="宋体" w:eastAsia="宋体"/>
                <w:b w:val="0"/>
                <w:bCs/>
                <w:color w:val="auto"/>
                <w:kern w:val="0"/>
                <w:sz w:val="24"/>
                <w:szCs w:val="28"/>
                <w:highlight w:val="none"/>
                <w:lang w:val="en-US" w:eastAsia="zh-CN"/>
              </w:rPr>
              <w:t>7</w:t>
            </w:r>
            <w:r>
              <w:rPr>
                <w:rFonts w:hint="eastAsia" w:ascii="宋体" w:hAnsi="宋体" w:eastAsia="宋体"/>
                <w:b w:val="0"/>
                <w:bCs/>
                <w:color w:val="auto"/>
                <w:kern w:val="0"/>
                <w:sz w:val="24"/>
                <w:szCs w:val="28"/>
                <w:highlight w:val="none"/>
              </w:rPr>
              <w:t>）</w:t>
            </w:r>
            <w:r>
              <w:rPr>
                <w:rFonts w:hint="eastAsia" w:ascii="宋体" w:hAnsi="宋体" w:eastAsia="宋体"/>
                <w:b w:val="0"/>
                <w:bCs/>
                <w:color w:val="auto"/>
                <w:kern w:val="0"/>
                <w:sz w:val="24"/>
                <w:szCs w:val="24"/>
                <w:highlight w:val="none"/>
              </w:rPr>
              <w:t xml:space="preserve">缴纳形式规范 </w:t>
            </w:r>
          </w:p>
          <w:p w14:paraId="6083A72D">
            <w:pPr>
              <w:pStyle w:val="7"/>
              <w:spacing w:line="360" w:lineRule="auto"/>
              <w:rPr>
                <w:rFonts w:hint="eastAsia" w:ascii="宋体" w:hAnsi="宋体" w:eastAsia="宋体"/>
                <w:b w:val="0"/>
                <w:bCs/>
                <w:color w:val="auto"/>
                <w:kern w:val="0"/>
                <w:sz w:val="24"/>
                <w:szCs w:val="24"/>
                <w:highlight w:val="none"/>
              </w:rPr>
            </w:pPr>
            <w:r>
              <w:rPr>
                <w:rFonts w:hint="eastAsia" w:ascii="宋体" w:hAnsi="宋体" w:eastAsia="宋体"/>
                <w:b w:val="0"/>
                <w:bCs/>
                <w:color w:val="auto"/>
                <w:kern w:val="0"/>
                <w:sz w:val="24"/>
                <w:szCs w:val="24"/>
                <w:highlight w:val="none"/>
                <w:lang w:val="en-US" w:eastAsia="zh-CN"/>
              </w:rPr>
              <w:t>1、</w:t>
            </w:r>
            <w:r>
              <w:rPr>
                <w:rFonts w:hint="eastAsia" w:ascii="宋体" w:hAnsi="宋体" w:eastAsia="宋体" w:cs="宋体"/>
                <w:sz w:val="24"/>
                <w:szCs w:val="24"/>
                <w:highlight w:val="none"/>
                <w:lang w:val="en-US" w:eastAsia="zh-CN"/>
              </w:rPr>
              <w:t>如采取转账形式的，</w:t>
            </w:r>
            <w:r>
              <w:rPr>
                <w:rFonts w:hint="eastAsia" w:ascii="宋体" w:hAnsi="宋体" w:eastAsia="宋体"/>
                <w:b w:val="0"/>
                <w:bCs/>
                <w:color w:val="auto"/>
                <w:kern w:val="0"/>
                <w:sz w:val="24"/>
                <w:szCs w:val="24"/>
                <w:highlight w:val="none"/>
              </w:rPr>
              <w:t>转账凭证应包含完整项目编号、合同编号及"履约保证金"专项备注；</w:t>
            </w:r>
          </w:p>
          <w:p w14:paraId="7FDB4087">
            <w:pPr>
              <w:spacing w:line="360" w:lineRule="auto"/>
              <w:rPr>
                <w:rFonts w:hint="eastAsia" w:ascii="宋体" w:hAnsi="宋体" w:eastAsia="宋体"/>
                <w:b w:val="0"/>
                <w:bCs/>
                <w:color w:val="auto"/>
                <w:kern w:val="0"/>
                <w:sz w:val="24"/>
                <w:szCs w:val="24"/>
                <w:highlight w:val="none"/>
              </w:rPr>
            </w:pPr>
            <w:r>
              <w:rPr>
                <w:rFonts w:hint="eastAsia" w:ascii="宋体" w:hAnsi="宋体" w:eastAsia="宋体"/>
                <w:b w:val="0"/>
                <w:bCs/>
                <w:color w:val="auto"/>
                <w:kern w:val="0"/>
                <w:sz w:val="24"/>
                <w:szCs w:val="24"/>
                <w:highlight w:val="none"/>
                <w:lang w:val="en-US" w:eastAsia="zh-CN"/>
              </w:rPr>
              <w:t>2、</w:t>
            </w:r>
            <w:r>
              <w:rPr>
                <w:rFonts w:hint="eastAsia" w:ascii="宋体" w:hAnsi="宋体" w:eastAsia="宋体"/>
                <w:b w:val="0"/>
                <w:bCs/>
                <w:color w:val="auto"/>
                <w:kern w:val="0"/>
                <w:sz w:val="24"/>
                <w:szCs w:val="24"/>
                <w:highlight w:val="none"/>
              </w:rPr>
              <w:t xml:space="preserve">相关费用（含转账手续费、跨境汇兑费等）由乙方自行承担。 </w:t>
            </w:r>
          </w:p>
          <w:p w14:paraId="37234D67">
            <w:pPr>
              <w:spacing w:line="360" w:lineRule="auto"/>
              <w:rPr>
                <w:rFonts w:hint="eastAsia" w:ascii="宋体" w:hAnsi="宋体" w:eastAsia="宋体"/>
                <w:b w:val="0"/>
                <w:bCs/>
                <w:color w:val="auto"/>
                <w:kern w:val="0"/>
                <w:sz w:val="24"/>
                <w:szCs w:val="24"/>
                <w:highlight w:val="none"/>
              </w:rPr>
            </w:pPr>
            <w:r>
              <w:rPr>
                <w:rFonts w:hint="eastAsia" w:ascii="宋体" w:hAnsi="宋体" w:eastAsia="宋体"/>
                <w:b w:val="0"/>
                <w:bCs/>
                <w:color w:val="auto"/>
                <w:kern w:val="0"/>
                <w:sz w:val="24"/>
                <w:szCs w:val="24"/>
                <w:highlight w:val="none"/>
              </w:rPr>
              <w:t>注：本条款未尽事宜，按《政府采购法实施条例》及安徽省财政厅相关管理规定执行。</w:t>
            </w:r>
          </w:p>
          <w:p w14:paraId="4ED3A9CB">
            <w:pPr>
              <w:spacing w:line="360" w:lineRule="auto"/>
              <w:rPr>
                <w:rFonts w:ascii="宋体" w:hAnsi="宋体" w:eastAsia="宋体"/>
                <w:b w:val="0"/>
                <w:bCs/>
                <w:color w:val="auto"/>
                <w:kern w:val="0"/>
                <w:sz w:val="24"/>
                <w:szCs w:val="24"/>
                <w:highlight w:val="none"/>
              </w:rPr>
            </w:pPr>
            <w:r>
              <w:rPr>
                <w:rFonts w:hint="eastAsia" w:ascii="宋体" w:hAnsi="宋体" w:eastAsia="宋体"/>
                <w:b w:val="0"/>
                <w:bCs/>
                <w:color w:val="auto"/>
                <w:kern w:val="0"/>
                <w:sz w:val="24"/>
                <w:szCs w:val="28"/>
                <w:highlight w:val="none"/>
              </w:rPr>
              <w:t>（</w:t>
            </w:r>
            <w:r>
              <w:rPr>
                <w:rFonts w:hint="eastAsia" w:ascii="宋体" w:hAnsi="宋体" w:eastAsia="宋体"/>
                <w:b w:val="0"/>
                <w:bCs/>
                <w:color w:val="auto"/>
                <w:kern w:val="0"/>
                <w:sz w:val="24"/>
                <w:szCs w:val="28"/>
                <w:highlight w:val="none"/>
                <w:lang w:val="en-US" w:eastAsia="zh-CN"/>
              </w:rPr>
              <w:t>8</w:t>
            </w:r>
            <w:r>
              <w:rPr>
                <w:rFonts w:hint="eastAsia" w:ascii="宋体" w:hAnsi="宋体" w:eastAsia="宋体"/>
                <w:b w:val="0"/>
                <w:bCs/>
                <w:color w:val="auto"/>
                <w:kern w:val="0"/>
                <w:sz w:val="24"/>
                <w:szCs w:val="28"/>
                <w:highlight w:val="none"/>
              </w:rPr>
              <w:t>）</w:t>
            </w:r>
            <w:r>
              <w:rPr>
                <w:rFonts w:hint="eastAsia" w:ascii="宋体" w:hAnsi="宋体" w:eastAsia="宋体"/>
                <w:b w:val="0"/>
                <w:bCs/>
                <w:color w:val="auto"/>
                <w:kern w:val="0"/>
                <w:sz w:val="24"/>
                <w:szCs w:val="24"/>
                <w:highlight w:val="none"/>
              </w:rPr>
              <w:t>注意事项：</w:t>
            </w:r>
          </w:p>
          <w:p w14:paraId="5AC60C43">
            <w:pPr>
              <w:spacing w:line="360" w:lineRule="auto"/>
              <w:rPr>
                <w:rFonts w:ascii="宋体" w:hAnsi="宋体" w:eastAsia="宋体"/>
                <w:b w:val="0"/>
                <w:bCs/>
                <w:color w:val="auto"/>
                <w:kern w:val="0"/>
                <w:sz w:val="24"/>
                <w:szCs w:val="24"/>
                <w:highlight w:val="none"/>
              </w:rPr>
            </w:pPr>
            <w:r>
              <w:rPr>
                <w:rFonts w:hint="eastAsia" w:ascii="宋体" w:hAnsi="宋体" w:eastAsia="宋体"/>
                <w:b w:val="0"/>
                <w:bCs/>
                <w:color w:val="auto"/>
                <w:kern w:val="0"/>
                <w:sz w:val="24"/>
                <w:szCs w:val="24"/>
                <w:highlight w:val="none"/>
                <w:lang w:val="en-US" w:eastAsia="zh-CN"/>
              </w:rPr>
              <w:t>1、</w:t>
            </w:r>
            <w:r>
              <w:rPr>
                <w:rFonts w:hint="eastAsia" w:ascii="宋体" w:hAnsi="宋体" w:eastAsia="宋体"/>
                <w:b w:val="0"/>
                <w:bCs/>
                <w:color w:val="auto"/>
                <w:kern w:val="0"/>
                <w:sz w:val="24"/>
                <w:szCs w:val="24"/>
                <w:highlight w:val="none"/>
              </w:rPr>
              <w:t>以上各类机构出具的以担保函、保证保险承担责任的方式均须满足无条件见索即付条件。</w:t>
            </w:r>
          </w:p>
          <w:p w14:paraId="639A3A74">
            <w:pPr>
              <w:spacing w:line="360" w:lineRule="auto"/>
              <w:rPr>
                <w:rFonts w:ascii="宋体" w:hAnsi="宋体" w:eastAsia="宋体"/>
                <w:b/>
                <w:bCs/>
                <w:color w:val="auto"/>
                <w:kern w:val="0"/>
                <w:sz w:val="24"/>
                <w:szCs w:val="24"/>
                <w:highlight w:val="none"/>
              </w:rPr>
            </w:pPr>
            <w:r>
              <w:rPr>
                <w:rFonts w:hint="eastAsia" w:ascii="宋体" w:hAnsi="宋体" w:eastAsia="宋体"/>
                <w:b w:val="0"/>
                <w:bCs/>
                <w:color w:val="auto"/>
                <w:kern w:val="0"/>
                <w:sz w:val="24"/>
                <w:szCs w:val="24"/>
                <w:highlight w:val="none"/>
                <w:lang w:val="en-US" w:eastAsia="zh-CN"/>
              </w:rPr>
              <w:t>2、</w:t>
            </w:r>
            <w:r>
              <w:rPr>
                <w:rFonts w:hint="eastAsia" w:ascii="宋体" w:hAnsi="宋体" w:eastAsia="宋体"/>
                <w:b w:val="0"/>
                <w:bCs/>
                <w:color w:val="auto"/>
                <w:kern w:val="0"/>
                <w:sz w:val="24"/>
                <w:szCs w:val="24"/>
                <w:highlight w:val="none"/>
              </w:rPr>
              <w:t>以担保函、保证保险形式缴纳履约保证金的，受益人和收取单位须为采购人。</w:t>
            </w:r>
          </w:p>
        </w:tc>
      </w:tr>
      <w:tr w14:paraId="742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5B05F6D8">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28A7CD9">
            <w:pPr>
              <w:pStyle w:val="2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2CC7A49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宋体"/>
                <w:sz w:val="24"/>
                <w:szCs w:val="24"/>
                <w:highlight w:val="none"/>
              </w:rPr>
            </w:pPr>
            <w:r>
              <w:rPr>
                <w:rFonts w:ascii="宋体" w:hAnsi="宋体" w:eastAsia="宋体" w:cs="宋体"/>
                <w:sz w:val="24"/>
                <w:szCs w:val="24"/>
                <w:highlight w:val="none"/>
              </w:rPr>
              <w:t>（1）采购人与中标人应当自发出中标通知书之日起7个工作日内签订合同，采购合同签订之日起2个工作日内完成政府采购合同公开。</w:t>
            </w:r>
          </w:p>
          <w:p w14:paraId="1337A2C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ascii="宋体" w:hAnsi="宋体" w:eastAsia="宋体" w:cs="宋体"/>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049F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404E70E">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555784F">
            <w:pPr>
              <w:pStyle w:val="29"/>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9D0FF81">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6CA10F6E">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bCs/>
                <w:kern w:val="0"/>
                <w:sz w:val="24"/>
                <w:szCs w:val="24"/>
                <w:highlight w:val="none"/>
              </w:rPr>
              <w:t>转账/电汇</w:t>
            </w:r>
          </w:p>
          <w:p w14:paraId="56C6C252">
            <w:pPr>
              <w:pStyle w:val="17"/>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szCs w:val="28"/>
                <w:highlight w:val="none"/>
              </w:rPr>
              <w:t>（</w:t>
            </w:r>
            <w:r>
              <w:rPr>
                <w:rFonts w:hint="eastAsia" w:ascii="宋体" w:hAnsi="宋体" w:eastAsia="宋体" w:cs="宋体"/>
                <w:szCs w:val="24"/>
                <w:highlight w:val="none"/>
              </w:rPr>
              <w:t>3）</w:t>
            </w:r>
            <w:r>
              <w:rPr>
                <w:rFonts w:ascii="宋体" w:hAnsi="宋体" w:eastAsia="宋体" w:cs="宋体"/>
                <w:szCs w:val="24"/>
                <w:highlight w:val="none"/>
              </w:rPr>
              <w:t>收费标准：</w:t>
            </w:r>
            <w:r>
              <w:rPr>
                <w:rFonts w:hint="eastAsia" w:ascii="宋体" w:hAnsi="宋体" w:eastAsia="宋体" w:cs="宋体"/>
                <w:szCs w:val="24"/>
                <w:highlight w:val="none"/>
              </w:rPr>
              <w:t>以每包（标段）的中标（成交）价</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290.6万元</w:t>
            </w:r>
            <w:r>
              <w:rPr>
                <w:rFonts w:hint="eastAsia" w:ascii="宋体" w:hAnsi="宋体" w:eastAsia="宋体" w:cs="宋体"/>
                <w:szCs w:val="24"/>
                <w:highlight w:val="none"/>
                <w:lang w:eastAsia="zh-CN"/>
              </w:rPr>
              <w:t>）</w:t>
            </w:r>
            <w:r>
              <w:rPr>
                <w:rFonts w:hint="eastAsia" w:ascii="宋体" w:hAnsi="宋体" w:eastAsia="宋体" w:cs="宋体"/>
                <w:szCs w:val="24"/>
                <w:highlight w:val="none"/>
              </w:rPr>
              <w:t>为计算基数，参照国家发改委（发改价格[2011]534号文件）的规定收费标准下浮30%，每包（标段）不足4000元的按照4000元最低标准收取。中标人在领取中标通知书时向以下账户缴纳代理服务费：</w:t>
            </w:r>
          </w:p>
          <w:p w14:paraId="4A30FB71">
            <w:pPr>
              <w:pStyle w:val="17"/>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开户名称：安徽安天利信工程管理股份有限公司</w:t>
            </w:r>
          </w:p>
          <w:p w14:paraId="48F8569D">
            <w:pPr>
              <w:pStyle w:val="17"/>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开户银行：招行合肥高新区支行</w:t>
            </w:r>
          </w:p>
          <w:p w14:paraId="6B2B1189">
            <w:pPr>
              <w:pStyle w:val="17"/>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帐号：5519 0430 8510 501</w:t>
            </w:r>
          </w:p>
          <w:p w14:paraId="1C10D94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cs="宋体"/>
                <w:b w:val="0"/>
                <w:bCs w:val="0"/>
                <w:kern w:val="0"/>
                <w:sz w:val="24"/>
                <w:szCs w:val="24"/>
                <w:highlight w:val="none"/>
                <w:lang w:val="en-US" w:eastAsia="zh-CN" w:bidi="ar-SA"/>
              </w:rPr>
              <w:t>（4）缴纳时间：领取中标通知书前</w:t>
            </w:r>
          </w:p>
        </w:tc>
      </w:tr>
      <w:tr w14:paraId="2D93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088D08">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210ADB3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F65030D">
            <w:pPr>
              <w:pStyle w:val="29"/>
              <w:widowControl w:val="0"/>
              <w:spacing w:before="0" w:beforeAutospacing="0" w:after="0" w:afterAutospacing="0"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提交方式：书面形式</w:t>
            </w:r>
          </w:p>
          <w:p w14:paraId="1599DAF1">
            <w:pPr>
              <w:pStyle w:val="29"/>
              <w:widowControl w:val="0"/>
              <w:spacing w:before="0" w:beforeAutospacing="0" w:after="0" w:afterAutospacing="0" w:line="360" w:lineRule="auto"/>
              <w:jc w:val="left"/>
              <w:rPr>
                <w:rFonts w:ascii="宋体" w:hAnsi="宋体" w:eastAsia="宋体" w:cs="宋体"/>
                <w:b w:val="0"/>
                <w:bCs w:val="0"/>
                <w:sz w:val="24"/>
                <w:szCs w:val="24"/>
                <w:highlight w:val="none"/>
                <w:u w:val="single"/>
              </w:rPr>
            </w:pPr>
            <w:r>
              <w:rPr>
                <w:rFonts w:hint="eastAsia" w:ascii="宋体" w:hAnsi="宋体" w:eastAsia="宋体" w:cs="宋体"/>
                <w:b w:val="0"/>
                <w:sz w:val="24"/>
                <w:szCs w:val="24"/>
                <w:highlight w:val="none"/>
              </w:rPr>
              <w:t>接收部门：安徽安天利信工程管理股份有限公司</w:t>
            </w:r>
          </w:p>
          <w:p w14:paraId="1F884397">
            <w:pPr>
              <w:pStyle w:val="29"/>
              <w:widowControl w:val="0"/>
              <w:spacing w:before="0" w:beforeAutospacing="0" w:after="0" w:afterAutospacing="0" w:line="360" w:lineRule="auto"/>
              <w:jc w:val="left"/>
              <w:rPr>
                <w:rFonts w:ascii="宋体" w:hAnsi="宋体" w:eastAsia="宋体" w:cs="宋体"/>
                <w:b w:val="0"/>
                <w:bCs w:val="0"/>
                <w:sz w:val="24"/>
                <w:szCs w:val="24"/>
                <w:highlight w:val="none"/>
                <w:u w:val="single"/>
              </w:rPr>
            </w:pPr>
            <w:r>
              <w:rPr>
                <w:rFonts w:hint="eastAsia" w:ascii="宋体" w:hAnsi="宋体" w:eastAsia="宋体" w:cs="宋体"/>
                <w:b w:val="0"/>
                <w:sz w:val="24"/>
                <w:szCs w:val="24"/>
                <w:highlight w:val="none"/>
              </w:rPr>
              <w:t>联系电话：0551-63736783/18656633662</w:t>
            </w:r>
          </w:p>
          <w:p w14:paraId="0B64E217">
            <w:pPr>
              <w:pStyle w:val="29"/>
              <w:widowControl w:val="0"/>
              <w:spacing w:before="0" w:beforeAutospacing="0" w:after="0" w:afterAutospacing="0" w:line="360" w:lineRule="auto"/>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电子邮箱：</w:t>
            </w:r>
            <w:r>
              <w:rPr>
                <w:rFonts w:hint="eastAsia" w:ascii="宋体" w:hAnsi="宋体" w:eastAsia="宋体" w:cs="宋体"/>
                <w:b w:val="0"/>
                <w:sz w:val="24"/>
                <w:szCs w:val="24"/>
                <w:highlight w:val="none"/>
                <w:lang w:val="en-US" w:eastAsia="zh-CN"/>
              </w:rPr>
              <w:t>clyang</w:t>
            </w:r>
            <w:r>
              <w:rPr>
                <w:rFonts w:hint="eastAsia" w:ascii="宋体" w:hAnsi="宋体" w:eastAsia="宋体" w:cs="宋体"/>
                <w:b w:val="0"/>
                <w:sz w:val="24"/>
                <w:szCs w:val="24"/>
                <w:highlight w:val="none"/>
              </w:rPr>
              <w:t>@ahbidding.com</w:t>
            </w:r>
          </w:p>
          <w:p w14:paraId="0DFF0499">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sz w:val="24"/>
                <w:szCs w:val="24"/>
                <w:highlight w:val="none"/>
              </w:rPr>
              <w:t>通讯地址：合肥市蜀山区蜀鑫路69号</w:t>
            </w:r>
            <w:r>
              <w:rPr>
                <w:rFonts w:hint="eastAsia" w:ascii="宋体" w:hAnsi="宋体" w:eastAsia="宋体" w:cs="宋体"/>
                <w:b w:val="0"/>
                <w:sz w:val="24"/>
                <w:szCs w:val="24"/>
                <w:highlight w:val="none"/>
                <w:lang w:val="en-US" w:eastAsia="zh-CN"/>
              </w:rPr>
              <w:t>6楼</w:t>
            </w:r>
            <w:r>
              <w:rPr>
                <w:rFonts w:hint="eastAsia" w:ascii="宋体" w:hAnsi="宋体" w:eastAsia="宋体" w:cs="宋体"/>
                <w:b w:val="0"/>
                <w:sz w:val="24"/>
                <w:szCs w:val="24"/>
                <w:highlight w:val="none"/>
              </w:rPr>
              <w:t>603室</w:t>
            </w:r>
          </w:p>
        </w:tc>
      </w:tr>
      <w:tr w14:paraId="2567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DB20C">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9B29734">
            <w:pPr>
              <w:pStyle w:val="2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0291AF60">
            <w:pPr>
              <w:pStyle w:val="29"/>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6FECBFD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21DF4F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AE6514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18971F8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35DCE9A8">
            <w:pPr>
              <w:pStyle w:val="29"/>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3172D5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7FA8F51C">
            <w:pPr>
              <w:pStyle w:val="29"/>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0F2C9AFC">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4、本项目评审时将查询生成投标文件的硬件信息，如不同投标文件的硬件信息异常一致，相关投标将被认定为投标无效，并报政府采购监督管理部门处理。</w:t>
            </w:r>
          </w:p>
          <w:p w14:paraId="7A6E4A03">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5、因电子服务系统或电子交易系统出现软件设计或功能缺陷、运行异常等情况，影响政府采购活动正常进行的，政府采购各方当事人免责。</w:t>
            </w:r>
          </w:p>
          <w:p w14:paraId="37C48AE7">
            <w:pPr>
              <w:pStyle w:val="29"/>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sz w:val="24"/>
                <w:szCs w:val="24"/>
                <w:highlight w:val="none"/>
              </w:rPr>
              <w:t>6、投标人在“</w:t>
            </w:r>
            <w:r>
              <w:rPr>
                <w:rFonts w:hint="eastAsia" w:ascii="宋体" w:hAnsi="宋体" w:eastAsia="宋体" w:cs="宋体"/>
                <w:sz w:val="24"/>
                <w:szCs w:val="24"/>
                <w:highlight w:val="none"/>
                <w:lang w:eastAsia="zh-CN"/>
              </w:rPr>
              <w:t>安天e采</w:t>
            </w:r>
            <w:r>
              <w:rPr>
                <w:rFonts w:hint="eastAsia" w:ascii="宋体" w:hAnsi="宋体" w:eastAsia="宋体" w:cs="宋体"/>
                <w:sz w:val="24"/>
                <w:szCs w:val="24"/>
                <w:highlight w:val="none"/>
              </w:rPr>
              <w:t>”电子系统中填写诸如“开标记录”等内容后应仔细核对其与投标文件内容的一致性；当“</w:t>
            </w:r>
            <w:r>
              <w:rPr>
                <w:rFonts w:hint="eastAsia" w:ascii="宋体" w:hAnsi="宋体" w:eastAsia="宋体" w:cs="宋体"/>
                <w:sz w:val="24"/>
                <w:szCs w:val="24"/>
                <w:highlight w:val="none"/>
                <w:lang w:eastAsia="zh-CN"/>
              </w:rPr>
              <w:t>安天e采</w:t>
            </w:r>
            <w:r>
              <w:rPr>
                <w:rFonts w:hint="eastAsia" w:ascii="宋体" w:hAnsi="宋体" w:eastAsia="宋体" w:cs="宋体"/>
                <w:sz w:val="24"/>
                <w:szCs w:val="24"/>
                <w:highlight w:val="none"/>
              </w:rPr>
              <w:t>”电子系统中填写内容与电子投标文件中内容不一致时，以系统中提交的投标文件中载明的内容为准。</w:t>
            </w:r>
          </w:p>
        </w:tc>
      </w:tr>
    </w:tbl>
    <w:p w14:paraId="1B8B5042">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3B3E12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4B8E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7818C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615B8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4F645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08914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C3E22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04111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41FD9C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8DF3B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63ACC6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1DBBA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2D6AA9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046F51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D1954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A289E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5553D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2A20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E8B15B0">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402A6E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33A93C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80398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5050DE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1034C5D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2A93D1B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E38B0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E2CC808">
      <w:pPr>
        <w:spacing w:line="360" w:lineRule="auto"/>
        <w:ind w:firstLine="840" w:firstLineChars="350"/>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招标公告</w:t>
      </w:r>
    </w:p>
    <w:p w14:paraId="3267559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B37309D">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CE69D4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A327A1D">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7FF169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AA2A9D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B0A3F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0A27A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746000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56338C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77A96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67DAF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EADD3B9">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17A3D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0D5AD7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C52B3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B6E885">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400230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D5E3C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6BA2D3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720913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92AAD8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0A8034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69F98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1D085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21D80B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517F0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F8066F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1CB79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46E1CE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57CDA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7FC7C0F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3617CD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1864B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753AAF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AB2D82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2B103E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1A468E7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1A61ECA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2C70E1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3437AE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A1523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6E3F8C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1848EE8A">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4B1E952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3D584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4B3B1984">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D4DDD5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F9AA67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7A64A71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5F1C15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E9CA3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F1BC3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67DBC5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56FEC7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10DA0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0FBDD7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F7BF8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5151E68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408F9FA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62538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15709A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1DD94A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5BB5B3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FAA0AD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28E13F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3757C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2C1A7C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57AA3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C6F3F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039CF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54AB8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14C8CD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5BD40F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66D384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0155FB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1EA54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38B564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C4BFB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492C59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B6D5E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5CB23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65716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1C4AF2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6376622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2686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614966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065D4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D0CD0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10DA33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4D6A33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43AE4C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4C124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AFF3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77F5F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BF3B4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2DBD6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EE3B89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66E0648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DD7E5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196AC6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D4879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2CB936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06DAE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6148B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551FE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A529F99">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040B6A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4B4558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0384EA5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211AB0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6BEA0EE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A3B94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2175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1F74E6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F3A91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78EBA3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1EF1D4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B6CA6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B238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E263B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5109C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8CA89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74FEAF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5F1B2849">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3D0E7F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1F55CF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28011E9">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147422B">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A797E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23CAE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13A79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A5CF04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0E3E3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0CBE53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3CC5D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8FFAD2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C11BB76">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30" w:name="_Toc22605"/>
      <w:r>
        <w:rPr>
          <w:rFonts w:hint="eastAsia" w:asciiTheme="minorEastAsia" w:hAnsiTheme="minorEastAsia" w:eastAsiaTheme="minorEastAsia"/>
          <w:b/>
          <w:color w:val="auto"/>
          <w:sz w:val="28"/>
          <w:highlight w:val="none"/>
        </w:rPr>
        <w:t>采购需求</w:t>
      </w:r>
      <w:bookmarkEnd w:id="30"/>
    </w:p>
    <w:p w14:paraId="29DA98F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70E05A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37DDF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3C8C2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0289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309E8B5">
      <w:pPr>
        <w:spacing w:line="360" w:lineRule="auto"/>
        <w:outlineLvl w:val="1"/>
        <w:rPr>
          <w:rFonts w:ascii="宋体" w:hAnsi="宋体" w:eastAsia="宋体"/>
          <w:b/>
          <w:color w:val="auto"/>
          <w:sz w:val="24"/>
          <w:szCs w:val="18"/>
          <w:highlight w:val="none"/>
        </w:rPr>
      </w:pPr>
      <w:bookmarkStart w:id="31" w:name="_Toc21798"/>
      <w:bookmarkStart w:id="32" w:name="_Toc4148"/>
      <w:bookmarkStart w:id="33" w:name="_Hlk23621890"/>
      <w:r>
        <w:rPr>
          <w:rFonts w:hint="eastAsia" w:ascii="宋体" w:hAnsi="宋体" w:eastAsia="宋体"/>
          <w:b/>
          <w:color w:val="auto"/>
          <w:sz w:val="24"/>
          <w:szCs w:val="18"/>
          <w:highlight w:val="none"/>
        </w:rPr>
        <w:t>一、采购需求前附表</w:t>
      </w:r>
      <w:bookmarkEnd w:id="31"/>
      <w:bookmarkEnd w:id="32"/>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EE7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D342BD2">
            <w:pPr>
              <w:pStyle w:val="3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5928C293">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A2F2DF7">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10A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E3FC6CD">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2E7516A">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1C1CD454">
            <w:pPr>
              <w:pStyle w:val="29"/>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每批次提货券经采购人验收合格后，据实结算。</w:t>
            </w:r>
          </w:p>
        </w:tc>
      </w:tr>
      <w:tr w14:paraId="0AA9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982239">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4308EE7">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3224EB35">
            <w:pPr>
              <w:pStyle w:val="29"/>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铜陵学院</w:t>
            </w:r>
          </w:p>
        </w:tc>
      </w:tr>
      <w:tr w14:paraId="185F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Align w:val="center"/>
          </w:tcPr>
          <w:p w14:paraId="3F1925A0">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4C6CFA8B">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049278B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合同生效后一年，本项目提货券分两次发放，合同期内每批次接采购人通知后10个日历日内将提货券送至采购人指定地点发放，并通过采购人的验收。</w:t>
            </w:r>
          </w:p>
        </w:tc>
      </w:tr>
      <w:tr w14:paraId="3251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81F1D4A">
            <w:pPr>
              <w:pStyle w:val="29"/>
              <w:widowControl w:val="0"/>
              <w:spacing w:before="0" w:beforeAutospacing="0" w:after="0" w:afterAutospacing="0" w:line="360" w:lineRule="auto"/>
              <w:jc w:val="center"/>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4</w:t>
            </w:r>
          </w:p>
        </w:tc>
        <w:tc>
          <w:tcPr>
            <w:tcW w:w="1192" w:type="pct"/>
            <w:vAlign w:val="center"/>
          </w:tcPr>
          <w:p w14:paraId="2091D923">
            <w:pPr>
              <w:pStyle w:val="29"/>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7B30171E">
            <w:pPr>
              <w:pStyle w:val="29"/>
              <w:widowControl w:val="0"/>
              <w:spacing w:before="0" w:beforeAutospacing="0" w:after="0" w:afterAutospacing="0" w:line="360" w:lineRule="auto"/>
              <w:jc w:val="left"/>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rPr>
              <w:t>标的名称：铜陵学院2025年教职工节日慰问品采购项目</w:t>
            </w:r>
          </w:p>
          <w:p w14:paraId="23E567AA">
            <w:pPr>
              <w:pStyle w:val="29"/>
              <w:widowControl w:val="0"/>
              <w:spacing w:before="0" w:beforeAutospacing="0" w:after="0" w:afterAutospacing="0" w:line="360" w:lineRule="auto"/>
              <w:jc w:val="left"/>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rPr>
              <w:t>所属行业：</w:t>
            </w:r>
            <w:r>
              <w:rPr>
                <w:rFonts w:hint="eastAsia" w:ascii="宋体" w:hAnsi="宋体" w:eastAsia="宋体"/>
                <w:b w:val="0"/>
                <w:color w:val="auto"/>
                <w:sz w:val="24"/>
                <w:highlight w:val="none"/>
                <w:lang w:val="en-US" w:eastAsia="zh-CN"/>
              </w:rPr>
              <w:t>零售业</w:t>
            </w:r>
          </w:p>
        </w:tc>
      </w:tr>
    </w:tbl>
    <w:p w14:paraId="6245C2CC">
      <w:pPr>
        <w:numPr>
          <w:ilvl w:val="0"/>
          <w:numId w:val="0"/>
        </w:numPr>
        <w:spacing w:line="360" w:lineRule="auto"/>
        <w:outlineLvl w:val="9"/>
        <w:rPr>
          <w:rFonts w:hint="eastAsia" w:ascii="宋体" w:hAnsi="宋体" w:eastAsia="宋体"/>
          <w:b/>
          <w:color w:val="auto"/>
          <w:sz w:val="24"/>
          <w:szCs w:val="18"/>
          <w:highlight w:val="none"/>
          <w:lang w:val="en-US" w:eastAsia="zh-CN"/>
        </w:rPr>
      </w:pPr>
      <w:bookmarkStart w:id="34" w:name="_Toc16543"/>
      <w:bookmarkStart w:id="35" w:name="_Hlk16461016"/>
    </w:p>
    <w:p w14:paraId="7624E96E">
      <w:pPr>
        <w:rPr>
          <w:rFonts w:hint="eastAsia" w:ascii="宋体" w:hAnsi="宋体" w:eastAsia="宋体"/>
          <w:b/>
          <w:color w:val="auto"/>
          <w:sz w:val="24"/>
          <w:szCs w:val="18"/>
          <w:highlight w:val="none"/>
          <w:lang w:val="en-US" w:eastAsia="zh-CN"/>
        </w:rPr>
      </w:pPr>
      <w:bookmarkStart w:id="36" w:name="_Toc8753"/>
      <w:r>
        <w:rPr>
          <w:rFonts w:hint="eastAsia" w:ascii="宋体" w:hAnsi="宋体" w:eastAsia="宋体"/>
          <w:b/>
          <w:color w:val="auto"/>
          <w:sz w:val="24"/>
          <w:szCs w:val="18"/>
          <w:highlight w:val="none"/>
          <w:lang w:val="en-US" w:eastAsia="zh-CN"/>
        </w:rPr>
        <w:br w:type="page"/>
      </w:r>
    </w:p>
    <w:p w14:paraId="3FC70997">
      <w:pPr>
        <w:numPr>
          <w:ilvl w:val="0"/>
          <w:numId w:val="0"/>
        </w:numP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项目概况</w:t>
      </w:r>
      <w:bookmarkEnd w:id="34"/>
      <w:bookmarkEnd w:id="36"/>
    </w:p>
    <w:p w14:paraId="3C3AA999">
      <w:pPr>
        <w:adjustRightInd w:val="0"/>
        <w:snapToGrid w:val="0"/>
        <w:spacing w:line="360" w:lineRule="auto"/>
        <w:ind w:firstLine="480" w:firstLineChars="200"/>
        <w:outlineLvl w:val="9"/>
        <w:rPr>
          <w:rFonts w:hint="default" w:ascii="宋体" w:hAnsi="宋体" w:eastAsia="宋体" w:cs="@仿宋_GB2312"/>
          <w:b w:val="0"/>
          <w:bCs/>
          <w:color w:val="auto"/>
          <w:kern w:val="0"/>
          <w:sz w:val="24"/>
          <w:szCs w:val="28"/>
          <w:highlight w:val="none"/>
          <w:lang w:val="en-US" w:eastAsia="zh-CN" w:bidi="ar-SA"/>
        </w:rPr>
      </w:pPr>
      <w:bookmarkStart w:id="37" w:name="_Toc16414"/>
      <w:bookmarkStart w:id="38" w:name="_Toc20717"/>
      <w:r>
        <w:rPr>
          <w:rFonts w:hint="eastAsia" w:ascii="宋体" w:hAnsi="宋体" w:eastAsia="宋体" w:cs="@仿宋_GB2312"/>
          <w:b w:val="0"/>
          <w:bCs/>
          <w:color w:val="auto"/>
          <w:kern w:val="0"/>
          <w:sz w:val="24"/>
          <w:szCs w:val="28"/>
          <w:highlight w:val="none"/>
          <w:lang w:val="en-US" w:eastAsia="zh-CN" w:bidi="ar-SA"/>
        </w:rPr>
        <w:t>本项目拟采购一家供应商为铜陵学院教职工提供节日慰问品（提货券）采购服务。</w:t>
      </w:r>
    </w:p>
    <w:p w14:paraId="69218EC6">
      <w:pPr>
        <w:adjustRightInd w:val="0"/>
        <w:snapToGrid w:val="0"/>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、服务内容</w:t>
      </w:r>
    </w:p>
    <w:tbl>
      <w:tblPr>
        <w:tblStyle w:val="55"/>
        <w:tblW w:w="92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266"/>
        <w:gridCol w:w="3279"/>
        <w:gridCol w:w="2334"/>
        <w:gridCol w:w="1672"/>
      </w:tblGrid>
      <w:tr w14:paraId="3EAD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729" w:type="dxa"/>
            <w:vAlign w:val="top"/>
          </w:tcPr>
          <w:p w14:paraId="4A7F4EBB">
            <w:pPr>
              <w:adjustRightInd w:val="0"/>
              <w:snapToGrid w:val="0"/>
              <w:spacing w:line="360" w:lineRule="auto"/>
              <w:jc w:val="center"/>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序号</w:t>
            </w:r>
          </w:p>
        </w:tc>
        <w:tc>
          <w:tcPr>
            <w:tcW w:w="1266" w:type="dxa"/>
            <w:vAlign w:val="top"/>
          </w:tcPr>
          <w:p w14:paraId="4956F2EF">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名称</w:t>
            </w:r>
          </w:p>
        </w:tc>
        <w:tc>
          <w:tcPr>
            <w:tcW w:w="3279" w:type="dxa"/>
            <w:vAlign w:val="top"/>
          </w:tcPr>
          <w:p w14:paraId="78219737">
            <w:pPr>
              <w:adjustRightInd w:val="0"/>
              <w:snapToGrid w:val="0"/>
              <w:spacing w:line="360" w:lineRule="auto"/>
              <w:ind w:firstLine="480" w:firstLineChars="200"/>
              <w:jc w:val="center"/>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要求</w:t>
            </w:r>
          </w:p>
        </w:tc>
        <w:tc>
          <w:tcPr>
            <w:tcW w:w="2334" w:type="dxa"/>
            <w:vAlign w:val="top"/>
          </w:tcPr>
          <w:p w14:paraId="627EE733">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数量（单位）</w:t>
            </w:r>
          </w:p>
        </w:tc>
        <w:tc>
          <w:tcPr>
            <w:tcW w:w="1672" w:type="dxa"/>
            <w:vAlign w:val="top"/>
          </w:tcPr>
          <w:p w14:paraId="44E6B33B">
            <w:pPr>
              <w:adjustRightInd w:val="0"/>
              <w:snapToGrid w:val="0"/>
              <w:spacing w:line="360" w:lineRule="auto"/>
              <w:ind w:firstLine="480" w:firstLineChars="200"/>
              <w:jc w:val="center"/>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备注</w:t>
            </w:r>
          </w:p>
        </w:tc>
      </w:tr>
      <w:tr w14:paraId="4AFD4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1" w:hRule="atLeast"/>
          <w:jc w:val="center"/>
        </w:trPr>
        <w:tc>
          <w:tcPr>
            <w:tcW w:w="729" w:type="dxa"/>
            <w:vAlign w:val="top"/>
          </w:tcPr>
          <w:p w14:paraId="190BD05F">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p>
          <w:p w14:paraId="0BCE5D68">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p>
          <w:p w14:paraId="24B7F897">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p>
          <w:p w14:paraId="13B9EFD2">
            <w:pPr>
              <w:adjustRightInd w:val="0"/>
              <w:snapToGrid w:val="0"/>
              <w:spacing w:line="360" w:lineRule="auto"/>
              <w:jc w:val="center"/>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1</w:t>
            </w:r>
          </w:p>
        </w:tc>
        <w:tc>
          <w:tcPr>
            <w:tcW w:w="1266" w:type="dxa"/>
            <w:vAlign w:val="top"/>
          </w:tcPr>
          <w:p w14:paraId="0682202D">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p>
          <w:p w14:paraId="08033039">
            <w:pPr>
              <w:adjustRightInd w:val="0"/>
              <w:snapToGrid w:val="0"/>
              <w:spacing w:line="360" w:lineRule="auto"/>
              <w:jc w:val="left"/>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zh-CN" w:bidi="ar-SA"/>
              </w:rPr>
              <w:t>铜陵学院2025</w:t>
            </w:r>
            <w:r>
              <w:rPr>
                <w:rFonts w:hint="eastAsia" w:ascii="宋体" w:hAnsi="宋体" w:eastAsia="宋体" w:cs="@仿宋_GB2312"/>
                <w:b w:val="0"/>
                <w:bCs/>
                <w:color w:val="auto"/>
                <w:kern w:val="0"/>
                <w:sz w:val="24"/>
                <w:szCs w:val="28"/>
                <w:highlight w:val="none"/>
                <w:lang w:val="en-US" w:eastAsia="en-US" w:bidi="ar-SA"/>
              </w:rPr>
              <w:t>年</w:t>
            </w:r>
            <w:r>
              <w:rPr>
                <w:rFonts w:hint="eastAsia" w:ascii="宋体" w:hAnsi="宋体" w:eastAsia="宋体" w:cs="@仿宋_GB2312"/>
                <w:b w:val="0"/>
                <w:bCs/>
                <w:color w:val="auto"/>
                <w:kern w:val="0"/>
                <w:sz w:val="24"/>
                <w:szCs w:val="28"/>
                <w:highlight w:val="none"/>
                <w:lang w:val="en-US" w:eastAsia="zh-CN" w:bidi="ar-SA"/>
              </w:rPr>
              <w:t>度</w:t>
            </w:r>
            <w:r>
              <w:rPr>
                <w:rFonts w:hint="eastAsia" w:ascii="宋体" w:hAnsi="宋体" w:eastAsia="宋体" w:cs="@仿宋_GB2312"/>
                <w:b w:val="0"/>
                <w:bCs/>
                <w:color w:val="auto"/>
                <w:kern w:val="0"/>
                <w:sz w:val="24"/>
                <w:szCs w:val="28"/>
                <w:highlight w:val="none"/>
                <w:lang w:val="en-US" w:eastAsia="en-US" w:bidi="ar-SA"/>
              </w:rPr>
              <w:t>教职工节日慰问品</w:t>
            </w:r>
            <w:r>
              <w:rPr>
                <w:rFonts w:hint="eastAsia" w:ascii="宋体" w:hAnsi="宋体" w:eastAsia="宋体" w:cs="@仿宋_GB2312"/>
                <w:b w:val="0"/>
                <w:bCs/>
                <w:color w:val="auto"/>
                <w:kern w:val="0"/>
                <w:sz w:val="24"/>
                <w:szCs w:val="28"/>
                <w:highlight w:val="none"/>
                <w:lang w:val="en-US" w:eastAsia="zh-CN" w:bidi="ar-SA"/>
              </w:rPr>
              <w:t>（</w:t>
            </w:r>
            <w:r>
              <w:rPr>
                <w:rFonts w:hint="eastAsia" w:ascii="宋体" w:hAnsi="宋体" w:eastAsia="宋体" w:cs="@仿宋_GB2312"/>
                <w:b w:val="0"/>
                <w:bCs/>
                <w:color w:val="auto"/>
                <w:kern w:val="0"/>
                <w:sz w:val="24"/>
                <w:szCs w:val="28"/>
                <w:highlight w:val="none"/>
                <w:lang w:val="en-US" w:eastAsia="en-US" w:bidi="ar-SA"/>
              </w:rPr>
              <w:t>提货券</w:t>
            </w:r>
            <w:r>
              <w:rPr>
                <w:rFonts w:hint="eastAsia" w:ascii="宋体" w:hAnsi="宋体" w:eastAsia="宋体" w:cs="@仿宋_GB2312"/>
                <w:b w:val="0"/>
                <w:bCs/>
                <w:color w:val="auto"/>
                <w:kern w:val="0"/>
                <w:sz w:val="24"/>
                <w:szCs w:val="28"/>
                <w:highlight w:val="none"/>
                <w:lang w:val="en-US" w:eastAsia="zh-CN" w:bidi="ar-SA"/>
              </w:rPr>
              <w:t>）</w:t>
            </w:r>
          </w:p>
        </w:tc>
        <w:tc>
          <w:tcPr>
            <w:tcW w:w="3279" w:type="dxa"/>
            <w:vAlign w:val="top"/>
          </w:tcPr>
          <w:p w14:paraId="695B41B2">
            <w:pPr>
              <w:adjustRightInd w:val="0"/>
              <w:snapToGrid w:val="0"/>
              <w:spacing w:line="360" w:lineRule="auto"/>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1.采购慰问品内容需要包括大米、面粉、食用油、杂粮等 日常生活必需品,不接受套餐方式供货，可由采购人凭电子/纸质提货券自行选购。</w:t>
            </w:r>
          </w:p>
          <w:p w14:paraId="379B4BB5">
            <w:pPr>
              <w:adjustRightInd w:val="0"/>
              <w:snapToGrid w:val="0"/>
              <w:spacing w:line="360" w:lineRule="auto"/>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2.提货券的有效期限不得少于两年。</w:t>
            </w:r>
          </w:p>
        </w:tc>
        <w:tc>
          <w:tcPr>
            <w:tcW w:w="2334" w:type="dxa"/>
            <w:vAlign w:val="top"/>
          </w:tcPr>
          <w:p w14:paraId="7045C021">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p>
          <w:p w14:paraId="52E33EE8">
            <w:pPr>
              <w:adjustRightInd w:val="0"/>
              <w:snapToGrid w:val="0"/>
              <w:spacing w:line="360" w:lineRule="auto"/>
              <w:outlineLvl w:val="1"/>
              <w:rPr>
                <w:rFonts w:hint="default"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zh-CN" w:bidi="ar-SA"/>
              </w:rPr>
              <w:t>1453</w:t>
            </w:r>
            <w:r>
              <w:rPr>
                <w:rFonts w:hint="eastAsia" w:ascii="宋体" w:hAnsi="宋体" w:eastAsia="宋体" w:cs="@仿宋_GB2312"/>
                <w:b w:val="0"/>
                <w:bCs/>
                <w:color w:val="auto"/>
                <w:kern w:val="0"/>
                <w:sz w:val="24"/>
                <w:szCs w:val="28"/>
                <w:highlight w:val="none"/>
                <w:lang w:val="en-US" w:eastAsia="en-US" w:bidi="ar-SA"/>
              </w:rPr>
              <w:t>份，固定单价为</w:t>
            </w:r>
            <w:r>
              <w:rPr>
                <w:rFonts w:hint="eastAsia" w:ascii="宋体" w:hAnsi="宋体" w:eastAsia="宋体" w:cs="@仿宋_GB2312"/>
                <w:b w:val="0"/>
                <w:bCs/>
                <w:color w:val="auto"/>
                <w:kern w:val="0"/>
                <w:sz w:val="24"/>
                <w:szCs w:val="28"/>
                <w:highlight w:val="none"/>
                <w:lang w:val="en-US" w:eastAsia="zh-CN" w:bidi="ar-SA"/>
              </w:rPr>
              <w:t>2000</w:t>
            </w:r>
            <w:r>
              <w:rPr>
                <w:rFonts w:hint="eastAsia" w:ascii="宋体" w:hAnsi="宋体" w:eastAsia="宋体" w:cs="@仿宋_GB2312"/>
                <w:b w:val="0"/>
                <w:bCs/>
                <w:color w:val="auto"/>
                <w:kern w:val="0"/>
                <w:sz w:val="24"/>
                <w:szCs w:val="28"/>
                <w:highlight w:val="none"/>
                <w:lang w:val="en-US" w:eastAsia="en-US" w:bidi="ar-SA"/>
              </w:rPr>
              <w:t>元/人（分</w:t>
            </w:r>
            <w:r>
              <w:rPr>
                <w:rFonts w:hint="eastAsia" w:ascii="宋体" w:hAnsi="宋体" w:eastAsia="宋体" w:cs="@仿宋_GB2312"/>
                <w:b w:val="0"/>
                <w:bCs/>
                <w:color w:val="auto"/>
                <w:kern w:val="0"/>
                <w:sz w:val="24"/>
                <w:szCs w:val="28"/>
                <w:highlight w:val="none"/>
                <w:lang w:val="en-US" w:eastAsia="zh-CN" w:bidi="ar-SA"/>
              </w:rPr>
              <w:t>两次</w:t>
            </w:r>
            <w:r>
              <w:rPr>
                <w:rFonts w:hint="eastAsia" w:ascii="宋体" w:hAnsi="宋体" w:eastAsia="宋体" w:cs="@仿宋_GB2312"/>
                <w:b w:val="0"/>
                <w:bCs/>
                <w:color w:val="auto"/>
                <w:kern w:val="0"/>
                <w:sz w:val="24"/>
                <w:szCs w:val="28"/>
                <w:highlight w:val="none"/>
                <w:lang w:val="en-US" w:eastAsia="en-US" w:bidi="ar-SA"/>
              </w:rPr>
              <w:t>发放，</w:t>
            </w:r>
            <w:r>
              <w:rPr>
                <w:rFonts w:hint="eastAsia" w:ascii="宋体" w:hAnsi="宋体" w:eastAsia="宋体" w:cs="@仿宋_GB2312"/>
                <w:b w:val="0"/>
                <w:bCs/>
                <w:color w:val="auto"/>
                <w:kern w:val="0"/>
                <w:sz w:val="24"/>
                <w:szCs w:val="28"/>
                <w:highlight w:val="none"/>
                <w:lang w:val="en-US" w:eastAsia="zh-CN" w:bidi="ar-SA"/>
              </w:rPr>
              <w:t>合计2000元/人，</w:t>
            </w:r>
            <w:r>
              <w:rPr>
                <w:rFonts w:hint="eastAsia" w:ascii="宋体" w:hAnsi="宋体" w:eastAsia="宋体" w:cs="@仿宋_GB2312"/>
                <w:b w:val="0"/>
                <w:bCs/>
                <w:color w:val="auto"/>
                <w:kern w:val="0"/>
                <w:sz w:val="24"/>
                <w:szCs w:val="28"/>
                <w:highlight w:val="none"/>
                <w:lang w:val="en-US" w:eastAsia="en-US" w:bidi="ar-SA"/>
              </w:rPr>
              <w:t>每批次提货券的</w:t>
            </w:r>
            <w:r>
              <w:rPr>
                <w:rFonts w:hint="eastAsia" w:ascii="宋体" w:hAnsi="宋体" w:eastAsia="宋体" w:cs="@仿宋_GB2312"/>
                <w:b w:val="0"/>
                <w:bCs/>
                <w:color w:val="auto"/>
                <w:kern w:val="0"/>
                <w:sz w:val="24"/>
                <w:szCs w:val="28"/>
                <w:highlight w:val="none"/>
                <w:lang w:val="en-US" w:eastAsia="zh-CN" w:bidi="ar-SA"/>
              </w:rPr>
              <w:t>单价以采购方需求为准。</w:t>
            </w:r>
            <w:r>
              <w:rPr>
                <w:rFonts w:hint="eastAsia" w:ascii="宋体" w:hAnsi="宋体" w:eastAsia="宋体" w:cs="@仿宋_GB2312"/>
                <w:b w:val="0"/>
                <w:bCs/>
                <w:color w:val="auto"/>
                <w:kern w:val="0"/>
                <w:sz w:val="24"/>
                <w:szCs w:val="28"/>
                <w:highlight w:val="none"/>
                <w:lang w:val="en-US" w:eastAsia="en-US" w:bidi="ar-SA"/>
              </w:rPr>
              <w:t>）</w:t>
            </w:r>
          </w:p>
        </w:tc>
        <w:tc>
          <w:tcPr>
            <w:tcW w:w="1672" w:type="dxa"/>
            <w:vAlign w:val="top"/>
          </w:tcPr>
          <w:p w14:paraId="47658048">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p>
          <w:p w14:paraId="6E7E5E15">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en-US" w:bidi="ar-SA"/>
              </w:rPr>
            </w:pPr>
          </w:p>
          <w:p w14:paraId="5EBDED61">
            <w:pPr>
              <w:adjustRightInd w:val="0"/>
              <w:snapToGrid w:val="0"/>
              <w:spacing w:line="360" w:lineRule="auto"/>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此数量为暂定 量，具体数量 以实际发生的</w:t>
            </w:r>
          </w:p>
          <w:p w14:paraId="546183D5">
            <w:pPr>
              <w:adjustRightInd w:val="0"/>
              <w:snapToGrid w:val="0"/>
              <w:spacing w:line="360" w:lineRule="auto"/>
              <w:ind w:firstLine="480" w:firstLineChars="200"/>
              <w:jc w:val="left"/>
              <w:outlineLvl w:val="1"/>
              <w:rPr>
                <w:rFonts w:hint="eastAsia" w:ascii="宋体" w:hAnsi="宋体" w:eastAsia="宋体" w:cs="@仿宋_GB2312"/>
                <w:b w:val="0"/>
                <w:bCs/>
                <w:color w:val="auto"/>
                <w:kern w:val="0"/>
                <w:sz w:val="24"/>
                <w:szCs w:val="28"/>
                <w:highlight w:val="none"/>
                <w:lang w:val="en-US" w:eastAsia="en-US" w:bidi="ar-SA"/>
              </w:rPr>
            </w:pPr>
            <w:r>
              <w:rPr>
                <w:rFonts w:hint="eastAsia" w:ascii="宋体" w:hAnsi="宋体" w:eastAsia="宋体" w:cs="@仿宋_GB2312"/>
                <w:b w:val="0"/>
                <w:bCs/>
                <w:color w:val="auto"/>
                <w:kern w:val="0"/>
                <w:sz w:val="24"/>
                <w:szCs w:val="28"/>
                <w:highlight w:val="none"/>
                <w:lang w:val="en-US" w:eastAsia="en-US" w:bidi="ar-SA"/>
              </w:rPr>
              <w:t>为准。</w:t>
            </w:r>
          </w:p>
        </w:tc>
      </w:tr>
    </w:tbl>
    <w:p w14:paraId="3F20226B">
      <w:pPr>
        <w:spacing w:line="360" w:lineRule="auto"/>
        <w:ind w:firstLine="472" w:firstLineChars="196"/>
        <w:outlineLvl w:val="9"/>
        <w:rPr>
          <w:rFonts w:hint="eastAsia" w:ascii="宋体" w:hAnsi="宋体" w:eastAsia="宋体" w:cs="宋体"/>
          <w:b/>
          <w:sz w:val="24"/>
          <w:szCs w:val="24"/>
          <w:highlight w:val="none"/>
          <w:lang w:val="en-US" w:eastAsia="zh-CN"/>
        </w:rPr>
      </w:pPr>
    </w:p>
    <w:p w14:paraId="3A6A22B4">
      <w:pPr>
        <w:spacing w:line="360" w:lineRule="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、服务要求</w:t>
      </w:r>
    </w:p>
    <w:p w14:paraId="0229B658">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1、中标人应提供多种提货方式，凭电子/纸质/带磁条提货券自行选购，中标人提供的货物提货劵需确保采购人教职工在铜陵市区内能正常提货。</w:t>
      </w:r>
    </w:p>
    <w:p w14:paraId="033BC7D9">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2、中标人提供“提货券”， 提货券上须注明有效期、提货范围， 提货券应便于职工携带，且不得限制职工提货次数,尽可能方便职工生活；提货券应按采购人要求送货上门。</w:t>
      </w:r>
    </w:p>
    <w:p w14:paraId="08A73813">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3、提货券在中标人任意一个门店网点均可提货。</w:t>
      </w:r>
    </w:p>
    <w:p w14:paraId="2C4DFB75">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4、合同协议签订时需注明提货范围，职工依据提货券领取货物。</w:t>
      </w:r>
    </w:p>
    <w:p w14:paraId="305B300B">
      <w:pPr>
        <w:adjustRightInd w:val="0"/>
        <w:snapToGrid w:val="0"/>
        <w:spacing w:line="360" w:lineRule="auto"/>
        <w:ind w:firstLine="480" w:firstLineChars="200"/>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5、本次采购的提货券，均可享受中标人所属的连锁门店所有优惠及折扣活动，且中标人须在提货券上注明此项内容。</w:t>
      </w:r>
    </w:p>
    <w:p w14:paraId="30C30A05">
      <w:pPr>
        <w:adjustRightInd w:val="0"/>
        <w:snapToGrid w:val="0"/>
        <w:spacing w:line="360" w:lineRule="auto"/>
        <w:outlineLvl w:val="1"/>
        <w:rPr>
          <w:rFonts w:hint="eastAsia" w:ascii="宋体" w:hAnsi="宋体" w:eastAsia="宋体" w:cs="宋体"/>
          <w:kern w:val="0"/>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报价要求</w:t>
      </w:r>
      <w:bookmarkEnd w:id="37"/>
      <w:bookmarkEnd w:id="38"/>
    </w:p>
    <w:p w14:paraId="57170B40">
      <w:pPr>
        <w:adjustRightInd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1.本项目采用统一费率报价，统一费率=（固定单价/提货券面值）×100%。</w:t>
      </w:r>
    </w:p>
    <w:p w14:paraId="19CC72A7">
      <w:pPr>
        <w:adjustRightInd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如2025年度铜陵学院教职工节日慰问品提货券固定单价为2000元，某投标人所报统一费率为80%，中标后，投标人实际应提供的提货券面值为 2000/80%=2500元。</w:t>
      </w:r>
    </w:p>
    <w:p w14:paraId="2AC30D7C">
      <w:pPr>
        <w:adjustRightInd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备注：</w:t>
      </w:r>
    </w:p>
    <w:p w14:paraId="0A519E87">
      <w:pPr>
        <w:adjustRightInd w:val="0"/>
        <w:snapToGrid w:val="0"/>
        <w:spacing w:line="360" w:lineRule="auto"/>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（1）投标人所报统一费率不得高于100%，百分号前不超过2位小数，否则投标无效。</w:t>
      </w:r>
    </w:p>
    <w:p w14:paraId="081A1BE0">
      <w:pPr>
        <w:adjustRightInd w:val="0"/>
        <w:snapToGrid w:val="0"/>
        <w:spacing w:line="360" w:lineRule="auto"/>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（2）中标后提供的实际货物单价不得高于平均市场价。</w:t>
      </w:r>
    </w:p>
    <w:p w14:paraId="02430493">
      <w:pPr>
        <w:adjustRightInd w:val="0"/>
        <w:snapToGrid w:val="0"/>
        <w:spacing w:line="360" w:lineRule="auto"/>
        <w:ind w:firstLine="482"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（3）结算方式：据实结算，结算价=固定单价×实际供货数量，据实结算的总金额不超过本项目预算金额。</w:t>
      </w:r>
    </w:p>
    <w:p w14:paraId="59C5AFAA">
      <w:pPr>
        <w:adjustRightInd w:val="0"/>
        <w:snapToGrid w:val="0"/>
        <w:spacing w:line="360" w:lineRule="auto"/>
        <w:ind w:firstLine="480" w:firstLineChars="200"/>
        <w:jc w:val="left"/>
        <w:rPr>
          <w:rFonts w:hint="eastAsia" w:ascii="宋体" w:hAnsi="宋体" w:eastAsia="宋体" w:cs="宋体"/>
          <w:b/>
          <w:bCs/>
          <w:spacing w:val="7"/>
          <w:kern w:val="2"/>
          <w:sz w:val="24"/>
          <w:szCs w:val="24"/>
          <w:highlight w:val="none"/>
          <w:lang w:val="en-US" w:eastAsia="zh-CN" w:bidi="ar-SA"/>
        </w:rPr>
      </w:pPr>
      <w:r>
        <w:rPr>
          <w:rFonts w:hint="eastAsia" w:ascii="宋体" w:hAnsi="宋体" w:eastAsia="宋体" w:cs="宋体"/>
          <w:kern w:val="0"/>
          <w:sz w:val="24"/>
          <w:szCs w:val="24"/>
          <w:highlight w:val="none"/>
          <w:lang w:val="en-US" w:eastAsia="zh-CN"/>
        </w:rPr>
        <w:t>2.报价包含配送、运输、人工、搬运、印制提货券</w:t>
      </w:r>
      <w:r>
        <w:rPr>
          <w:rFonts w:hint="eastAsia" w:ascii="宋体" w:hAnsi="宋体" w:eastAsia="宋体" w:cs="宋体"/>
          <w:kern w:val="0"/>
          <w:sz w:val="24"/>
          <w:szCs w:val="24"/>
          <w:highlight w:val="none"/>
        </w:rPr>
        <w:t>等为完成本次招投标项目所发生的一切费用</w:t>
      </w:r>
      <w:r>
        <w:rPr>
          <w:rFonts w:hint="eastAsia" w:ascii="宋体" w:hAnsi="宋体" w:eastAsia="宋体" w:cs="宋体"/>
          <w:kern w:val="0"/>
          <w:sz w:val="24"/>
          <w:szCs w:val="24"/>
          <w:highlight w:val="none"/>
          <w:lang w:val="en-US" w:eastAsia="zh-CN"/>
        </w:rPr>
        <w:t>。合同有效期间，中标人不得另行收取任何费用。</w:t>
      </w:r>
      <w:r>
        <w:rPr>
          <w:rFonts w:hint="eastAsia" w:ascii="宋体" w:hAnsi="宋体" w:eastAsia="宋体" w:cs="宋体"/>
          <w:b/>
          <w:bCs/>
          <w:spacing w:val="7"/>
          <w:kern w:val="2"/>
          <w:sz w:val="24"/>
          <w:szCs w:val="24"/>
          <w:highlight w:val="none"/>
          <w:lang w:val="en-US" w:eastAsia="zh-CN" w:bidi="ar-SA"/>
        </w:rPr>
        <w:br w:type="page"/>
      </w:r>
    </w:p>
    <w:bookmarkEnd w:id="33"/>
    <w:bookmarkEnd w:id="35"/>
    <w:p w14:paraId="70895DEF">
      <w:pPr>
        <w:jc w:val="center"/>
        <w:outlineLvl w:val="0"/>
        <w:rPr>
          <w:rFonts w:asciiTheme="minorEastAsia" w:hAnsiTheme="minorEastAsia" w:eastAsiaTheme="minorEastAsia"/>
          <w:b/>
          <w:color w:val="auto"/>
          <w:sz w:val="28"/>
          <w:highlight w:val="none"/>
        </w:rPr>
      </w:pPr>
      <w:bookmarkStart w:id="39" w:name="_Toc30824"/>
      <w:r>
        <w:rPr>
          <w:rFonts w:hint="eastAsia" w:asciiTheme="minorEastAsia" w:hAnsiTheme="minorEastAsia" w:eastAsiaTheme="minorEastAsia"/>
          <w:b/>
          <w:color w:val="auto"/>
          <w:sz w:val="28"/>
          <w:highlight w:val="none"/>
        </w:rPr>
        <w:t>第四章  评标方法和标准（综合评分法）</w:t>
      </w:r>
      <w:bookmarkEnd w:id="39"/>
    </w:p>
    <w:p w14:paraId="0C4067C7">
      <w:pPr>
        <w:spacing w:line="360" w:lineRule="auto"/>
        <w:ind w:firstLine="437"/>
        <w:outlineLvl w:val="1"/>
        <w:rPr>
          <w:rFonts w:asciiTheme="minorEastAsia" w:hAnsiTheme="minorEastAsia" w:eastAsiaTheme="minorEastAsia"/>
          <w:b/>
          <w:color w:val="auto"/>
          <w:sz w:val="24"/>
          <w:highlight w:val="none"/>
        </w:rPr>
      </w:pPr>
      <w:bookmarkStart w:id="40" w:name="_Toc11823"/>
      <w:bookmarkStart w:id="41" w:name="_Toc4705"/>
      <w:r>
        <w:rPr>
          <w:rFonts w:hint="eastAsia" w:asciiTheme="minorEastAsia" w:hAnsiTheme="minorEastAsia" w:eastAsiaTheme="minorEastAsia"/>
          <w:b/>
          <w:color w:val="auto"/>
          <w:sz w:val="24"/>
          <w:highlight w:val="none"/>
        </w:rPr>
        <w:t>一、总则</w:t>
      </w:r>
      <w:bookmarkEnd w:id="40"/>
      <w:bookmarkEnd w:id="41"/>
    </w:p>
    <w:p w14:paraId="6D8F28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4F74D694">
      <w:pPr>
        <w:spacing w:line="360" w:lineRule="auto"/>
        <w:ind w:firstLine="437"/>
        <w:outlineLvl w:val="1"/>
        <w:rPr>
          <w:rFonts w:asciiTheme="minorEastAsia" w:hAnsiTheme="minorEastAsia" w:eastAsiaTheme="minorEastAsia"/>
          <w:b/>
          <w:color w:val="auto"/>
          <w:sz w:val="24"/>
          <w:highlight w:val="none"/>
        </w:rPr>
      </w:pPr>
      <w:bookmarkStart w:id="42" w:name="_Toc31871"/>
      <w:bookmarkStart w:id="43" w:name="_Toc32410"/>
      <w:r>
        <w:rPr>
          <w:rFonts w:hint="eastAsia" w:asciiTheme="minorEastAsia" w:hAnsiTheme="minorEastAsia" w:eastAsiaTheme="minorEastAsia"/>
          <w:b/>
          <w:color w:val="auto"/>
          <w:sz w:val="24"/>
          <w:highlight w:val="none"/>
        </w:rPr>
        <w:t>二、评标方法</w:t>
      </w:r>
      <w:bookmarkEnd w:id="42"/>
      <w:bookmarkEnd w:id="43"/>
    </w:p>
    <w:p w14:paraId="6EFE464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1"/>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666"/>
        <w:gridCol w:w="4557"/>
        <w:gridCol w:w="1895"/>
      </w:tblGrid>
      <w:tr w14:paraId="3243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F5D4E5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775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bottom w:val="single" w:color="auto" w:sz="4" w:space="0"/>
            </w:tcBorders>
            <w:vAlign w:val="center"/>
          </w:tcPr>
          <w:p w14:paraId="4BBFC6D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51" w:type="pct"/>
            <w:tcBorders>
              <w:bottom w:val="single" w:color="auto" w:sz="4" w:space="0"/>
            </w:tcBorders>
            <w:vAlign w:val="center"/>
          </w:tcPr>
          <w:p w14:paraId="11E3814E">
            <w:pPr>
              <w:pStyle w:val="30"/>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1" w:type="pct"/>
            <w:tcBorders>
              <w:bottom w:val="single" w:color="auto" w:sz="4" w:space="0"/>
            </w:tcBorders>
            <w:vAlign w:val="center"/>
          </w:tcPr>
          <w:p w14:paraId="78C22954">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49FF4EB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5AA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7" w:type="pct"/>
            <w:tcBorders>
              <w:bottom w:val="single" w:color="auto" w:sz="4" w:space="0"/>
            </w:tcBorders>
            <w:vAlign w:val="center"/>
          </w:tcPr>
          <w:p w14:paraId="498E306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51" w:type="pct"/>
            <w:tcBorders>
              <w:bottom w:val="single" w:color="auto" w:sz="4" w:space="0"/>
            </w:tcBorders>
            <w:vAlign w:val="center"/>
          </w:tcPr>
          <w:p w14:paraId="7877DF1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1" w:type="pct"/>
            <w:tcBorders>
              <w:bottom w:val="single" w:color="auto" w:sz="4" w:space="0"/>
            </w:tcBorders>
            <w:vAlign w:val="center"/>
          </w:tcPr>
          <w:p w14:paraId="30B51495">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2BFBC45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07FD356D">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07A46F6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03489A5F">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9" w:type="pct"/>
            <w:vAlign w:val="center"/>
          </w:tcPr>
          <w:p w14:paraId="7018ED1E">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0A0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7" w:type="pct"/>
            <w:tcBorders>
              <w:bottom w:val="single" w:color="auto" w:sz="4" w:space="0"/>
            </w:tcBorders>
            <w:vAlign w:val="center"/>
          </w:tcPr>
          <w:p w14:paraId="5AACA8C6">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51" w:type="pct"/>
            <w:tcBorders>
              <w:bottom w:val="single" w:color="auto" w:sz="4" w:space="0"/>
            </w:tcBorders>
            <w:vAlign w:val="center"/>
          </w:tcPr>
          <w:p w14:paraId="54FA895C">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1" w:type="pct"/>
            <w:tcBorders>
              <w:bottom w:val="single" w:color="auto" w:sz="4" w:space="0"/>
            </w:tcBorders>
            <w:vAlign w:val="center"/>
          </w:tcPr>
          <w:p w14:paraId="0C0BE1B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9" w:type="pct"/>
            <w:vAlign w:val="center"/>
          </w:tcPr>
          <w:p w14:paraId="3C660C24">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C73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bottom w:val="single" w:color="auto" w:sz="4" w:space="0"/>
            </w:tcBorders>
            <w:vAlign w:val="center"/>
          </w:tcPr>
          <w:p w14:paraId="4FF4F0BA">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51" w:type="pct"/>
            <w:tcBorders>
              <w:bottom w:val="single" w:color="auto" w:sz="4" w:space="0"/>
            </w:tcBorders>
            <w:vAlign w:val="center"/>
          </w:tcPr>
          <w:p w14:paraId="6749E7D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2BFEB9FE">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5E33FE04">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2E7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bottom w:val="single" w:color="auto" w:sz="4" w:space="0"/>
            </w:tcBorders>
            <w:vAlign w:val="center"/>
          </w:tcPr>
          <w:p w14:paraId="5BD5513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51" w:type="pct"/>
            <w:tcBorders>
              <w:bottom w:val="single" w:color="auto" w:sz="4" w:space="0"/>
            </w:tcBorders>
            <w:vAlign w:val="center"/>
          </w:tcPr>
          <w:p w14:paraId="190AD6C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1" w:type="pct"/>
            <w:tcBorders>
              <w:bottom w:val="single" w:color="auto" w:sz="4" w:space="0"/>
            </w:tcBorders>
            <w:vAlign w:val="top"/>
          </w:tcPr>
          <w:p w14:paraId="4EFD4F4F">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5ACEFA2D">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highlight w:val="none"/>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3587AF69">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70726E54">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E2E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019CBAC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51" w:type="pct"/>
            <w:vAlign w:val="center"/>
          </w:tcPr>
          <w:p w14:paraId="6030C60B">
            <w:pPr>
              <w:spacing w:after="50" w:line="360" w:lineRule="auto"/>
              <w:ind w:right="-10"/>
              <w:jc w:val="both"/>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其他特定资格要求</w:t>
            </w:r>
          </w:p>
        </w:tc>
        <w:tc>
          <w:tcPr>
            <w:tcW w:w="2601" w:type="pct"/>
            <w:vAlign w:val="center"/>
          </w:tcPr>
          <w:p w14:paraId="00F47413">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招标公告</w:t>
            </w:r>
            <w:r>
              <w:rPr>
                <w:rFonts w:ascii="宋体" w:hAnsi="宋体" w:eastAsia="宋体" w:cs="宋体"/>
                <w:spacing w:val="10"/>
                <w:sz w:val="24"/>
                <w:szCs w:val="24"/>
                <w:highlight w:val="none"/>
              </w:rPr>
              <w:t>》</w:t>
            </w:r>
          </w:p>
        </w:tc>
        <w:tc>
          <w:tcPr>
            <w:tcW w:w="1079" w:type="pct"/>
            <w:vAlign w:val="center"/>
          </w:tcPr>
          <w:p w14:paraId="719953AF">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B4A2FD4">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B5668C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B44BA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7CE6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03F2AAC">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FBF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57C6399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9C873D5">
            <w:pPr>
              <w:pStyle w:val="30"/>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22E614B7">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453789D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413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074DF6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3739292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12BCD49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3" w:type="pct"/>
            <w:vAlign w:val="center"/>
          </w:tcPr>
          <w:p w14:paraId="4C6AE5C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37B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F5BD34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2B80EEC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21C4C2F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3" w:type="pct"/>
            <w:vAlign w:val="center"/>
          </w:tcPr>
          <w:p w14:paraId="7EF4C42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8A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C5DD27">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1BD130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896529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3" w:type="pct"/>
            <w:vAlign w:val="center"/>
          </w:tcPr>
          <w:p w14:paraId="158B35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CD1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F34E98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018460F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7E53B9C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3" w:type="pct"/>
            <w:vAlign w:val="center"/>
          </w:tcPr>
          <w:p w14:paraId="088FB66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228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2A0A73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F52E66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DE475A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2E0F35C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195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F8941A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1B4D227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3AB0E96C">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3" w:type="pct"/>
            <w:vAlign w:val="center"/>
          </w:tcPr>
          <w:p w14:paraId="1C118738">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8E5E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0C34E812">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45384E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095D71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rPr>
        <w:t>%。具体评分细则如下：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720"/>
        <w:gridCol w:w="3745"/>
        <w:gridCol w:w="1582"/>
      </w:tblGrid>
      <w:tr w14:paraId="344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3CE99A4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FC55C9E">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01C0033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8" w:type="pct"/>
            <w:tcBorders>
              <w:top w:val="single" w:color="auto" w:sz="4" w:space="0"/>
              <w:left w:val="single" w:color="auto" w:sz="4" w:space="0"/>
              <w:bottom w:val="single" w:color="auto" w:sz="4" w:space="0"/>
              <w:right w:val="single" w:color="auto" w:sz="4" w:space="0"/>
            </w:tcBorders>
            <w:vAlign w:val="center"/>
          </w:tcPr>
          <w:p w14:paraId="328382A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0743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op w:val="single" w:color="auto" w:sz="4" w:space="0"/>
              <w:left w:val="single" w:color="auto" w:sz="4" w:space="0"/>
              <w:right w:val="single" w:color="auto" w:sz="4" w:space="0"/>
            </w:tcBorders>
            <w:vAlign w:val="center"/>
          </w:tcPr>
          <w:p w14:paraId="113E19F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395BD88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D477E24">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履约业绩</w:t>
            </w:r>
            <w:bookmarkStart w:id="232" w:name="_GoBack"/>
            <w:bookmarkEnd w:id="232"/>
          </w:p>
        </w:tc>
        <w:tc>
          <w:tcPr>
            <w:tcW w:w="2197" w:type="pct"/>
            <w:tcBorders>
              <w:top w:val="single" w:color="auto" w:sz="4" w:space="0"/>
              <w:left w:val="single" w:color="auto" w:sz="4" w:space="0"/>
              <w:bottom w:val="single" w:color="auto" w:sz="4" w:space="0"/>
              <w:right w:val="single" w:color="auto" w:sz="4" w:space="0"/>
            </w:tcBorders>
            <w:vAlign w:val="center"/>
          </w:tcPr>
          <w:p w14:paraId="45B33742">
            <w:pPr>
              <w:spacing w:line="360" w:lineRule="auto"/>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1、自2022年1月1日以来(以合同签订时间为准)，投标人具有慰问品提货凭证(或提货券)供货项目业绩，每提供</w:t>
            </w:r>
            <w:r>
              <w:rPr>
                <w:rFonts w:hint="eastAsia" w:asciiTheme="minorEastAsia" w:hAnsiTheme="minorEastAsia" w:eastAsiaTheme="minorEastAsia"/>
                <w:bCs/>
                <w:color w:val="auto"/>
                <w:sz w:val="24"/>
                <w:highlight w:val="none"/>
                <w:lang w:val="en-US" w:eastAsia="zh-CN"/>
              </w:rPr>
              <w:t>一</w:t>
            </w:r>
            <w:r>
              <w:rPr>
                <w:rFonts w:hint="eastAsia" w:asciiTheme="minorEastAsia" w:hAnsiTheme="minorEastAsia" w:eastAsiaTheme="minorEastAsia"/>
                <w:bCs/>
                <w:color w:val="auto"/>
                <w:sz w:val="24"/>
                <w:highlight w:val="none"/>
              </w:rPr>
              <w:t>个业绩得</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分，满分为1</w:t>
            </w:r>
            <w:r>
              <w:rPr>
                <w:rFonts w:hint="eastAsia" w:asciiTheme="minorEastAsia" w:hAnsiTheme="minorEastAsia" w:eastAsiaTheme="minorEastAsia"/>
                <w:bCs/>
                <w:color w:val="auto"/>
                <w:sz w:val="24"/>
                <w:highlight w:val="none"/>
                <w:lang w:val="en-US" w:eastAsia="zh-CN"/>
              </w:rPr>
              <w:t>8</w:t>
            </w:r>
            <w:r>
              <w:rPr>
                <w:rFonts w:hint="eastAsia" w:asciiTheme="minorEastAsia" w:hAnsiTheme="minorEastAsia" w:eastAsiaTheme="minorEastAsia"/>
                <w:bCs/>
                <w:color w:val="auto"/>
                <w:sz w:val="24"/>
                <w:highlight w:val="none"/>
              </w:rPr>
              <w:t>分。</w:t>
            </w:r>
          </w:p>
          <w:p w14:paraId="239AA716">
            <w:pPr>
              <w:spacing w:line="360" w:lineRule="auto"/>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2、在上述评标委员会认可的业绩中，投标人同时具有表明投标人履约良好的用户评价意见，每提供1个得</w:t>
            </w:r>
            <w:r>
              <w:rPr>
                <w:rFonts w:hint="eastAsia" w:asciiTheme="minorEastAsia" w:hAnsiTheme="minorEastAsia" w:eastAsiaTheme="minorEastAsia"/>
                <w:bCs/>
                <w:color w:val="auto"/>
                <w:sz w:val="24"/>
                <w:highlight w:val="none"/>
                <w:lang w:val="en-US" w:eastAsia="zh-CN"/>
              </w:rPr>
              <w:t>3</w:t>
            </w:r>
            <w:r>
              <w:rPr>
                <w:rFonts w:hint="eastAsia" w:asciiTheme="minorEastAsia" w:hAnsiTheme="minorEastAsia" w:eastAsiaTheme="minorEastAsia"/>
                <w:bCs/>
                <w:color w:val="auto"/>
                <w:sz w:val="24"/>
                <w:highlight w:val="none"/>
              </w:rPr>
              <w:t>分，满分</w:t>
            </w:r>
            <w:r>
              <w:rPr>
                <w:rFonts w:hint="eastAsia" w:asciiTheme="minorEastAsia" w:hAnsiTheme="minorEastAsia" w:eastAsiaTheme="minorEastAsia"/>
                <w:bCs/>
                <w:color w:val="auto"/>
                <w:sz w:val="24"/>
                <w:highlight w:val="none"/>
                <w:lang w:val="en-US" w:eastAsia="zh-CN"/>
              </w:rPr>
              <w:t>9</w:t>
            </w:r>
            <w:r>
              <w:rPr>
                <w:rFonts w:hint="eastAsia" w:asciiTheme="minorEastAsia" w:hAnsiTheme="minorEastAsia" w:eastAsiaTheme="minorEastAsia"/>
                <w:bCs/>
                <w:color w:val="auto"/>
                <w:sz w:val="24"/>
                <w:highlight w:val="none"/>
              </w:rPr>
              <w:t>分。</w:t>
            </w:r>
          </w:p>
          <w:p w14:paraId="49332B8E">
            <w:pPr>
              <w:spacing w:line="360" w:lineRule="auto"/>
              <w:jc w:val="left"/>
              <w:rPr>
                <w:rFonts w:hint="eastAsia" w:asciiTheme="minorEastAsia" w:hAnsiTheme="minorEastAsia" w:eastAsiaTheme="minorEastAsia"/>
                <w:b/>
                <w:bCs w:val="0"/>
                <w:color w:val="auto"/>
                <w:sz w:val="24"/>
                <w:highlight w:val="none"/>
              </w:rPr>
            </w:pPr>
            <w:r>
              <w:rPr>
                <w:rFonts w:hint="eastAsia" w:asciiTheme="minorEastAsia" w:hAnsiTheme="minorEastAsia" w:eastAsiaTheme="minorEastAsia"/>
                <w:b/>
                <w:bCs w:val="0"/>
                <w:color w:val="auto"/>
                <w:sz w:val="24"/>
                <w:highlight w:val="none"/>
              </w:rPr>
              <w:t>注:</w:t>
            </w:r>
          </w:p>
          <w:p w14:paraId="63AE01B6">
            <w:pPr>
              <w:spacing w:line="360" w:lineRule="auto"/>
              <w:jc w:val="left"/>
              <w:rPr>
                <w:rFonts w:hint="eastAsia" w:asciiTheme="minorEastAsia" w:hAnsiTheme="minorEastAsia" w:eastAsiaTheme="minorEastAsia"/>
                <w:b/>
                <w:bCs w:val="0"/>
                <w:color w:val="auto"/>
                <w:sz w:val="24"/>
                <w:highlight w:val="none"/>
              </w:rPr>
            </w:pPr>
            <w:r>
              <w:rPr>
                <w:rFonts w:hint="eastAsia" w:asciiTheme="minorEastAsia" w:hAnsiTheme="minorEastAsia" w:eastAsiaTheme="minorEastAsia"/>
                <w:b/>
                <w:bCs w:val="0"/>
                <w:color w:val="auto"/>
                <w:sz w:val="24"/>
                <w:highlight w:val="none"/>
                <w:lang w:eastAsia="zh-CN"/>
              </w:rPr>
              <w:t>（</w:t>
            </w:r>
            <w:r>
              <w:rPr>
                <w:rFonts w:hint="eastAsia" w:asciiTheme="minorEastAsia" w:hAnsiTheme="minorEastAsia" w:eastAsiaTheme="minorEastAsia"/>
                <w:b/>
                <w:bCs w:val="0"/>
                <w:color w:val="auto"/>
                <w:sz w:val="24"/>
                <w:highlight w:val="none"/>
                <w:lang w:val="en-US" w:eastAsia="zh-CN"/>
              </w:rPr>
              <w:t>1</w:t>
            </w:r>
            <w:r>
              <w:rPr>
                <w:rFonts w:hint="eastAsia" w:asciiTheme="minorEastAsia" w:hAnsiTheme="minorEastAsia" w:eastAsiaTheme="minorEastAsia"/>
                <w:b/>
                <w:bCs w:val="0"/>
                <w:color w:val="auto"/>
                <w:sz w:val="24"/>
                <w:highlight w:val="none"/>
                <w:lang w:eastAsia="zh-CN"/>
              </w:rPr>
              <w:t>）</w:t>
            </w:r>
            <w:r>
              <w:rPr>
                <w:rFonts w:hint="eastAsia" w:asciiTheme="minorEastAsia" w:hAnsiTheme="minorEastAsia" w:eastAsiaTheme="minorEastAsia"/>
                <w:b/>
                <w:bCs w:val="0"/>
                <w:color w:val="auto"/>
                <w:sz w:val="24"/>
                <w:highlight w:val="none"/>
              </w:rPr>
              <w:t>投标文件中提供业绩合同关键页扫描件(至少包括项目名称、签订时间、项目内容和合同甲乙双方盖章页)，如业绩合同无法体现以上评审因素的，须另附加盖业主单位公章(或部门章)的业主(合同甲方)证明材料扫描件，否则不予得分。</w:t>
            </w:r>
          </w:p>
          <w:p w14:paraId="0E97C011">
            <w:pPr>
              <w:spacing w:line="360" w:lineRule="auto"/>
              <w:jc w:val="left"/>
              <w:rPr>
                <w:rFonts w:hint="eastAsia" w:asciiTheme="minorEastAsia" w:hAnsiTheme="minorEastAsia" w:eastAsiaTheme="minorEastAsia"/>
                <w:b/>
                <w:bCs w:val="0"/>
                <w:color w:val="auto"/>
                <w:sz w:val="24"/>
                <w:highlight w:val="none"/>
                <w:lang w:val="en-US" w:eastAsia="zh-CN"/>
              </w:rPr>
            </w:pPr>
            <w:r>
              <w:rPr>
                <w:rFonts w:hint="eastAsia" w:asciiTheme="minorEastAsia" w:hAnsiTheme="minorEastAsia" w:eastAsiaTheme="minorEastAsia"/>
                <w:b/>
                <w:bCs w:val="0"/>
                <w:color w:val="auto"/>
                <w:sz w:val="24"/>
                <w:highlight w:val="none"/>
                <w:lang w:eastAsia="zh-CN"/>
              </w:rPr>
              <w:t>（</w:t>
            </w:r>
            <w:r>
              <w:rPr>
                <w:rFonts w:hint="eastAsia" w:asciiTheme="minorEastAsia" w:hAnsiTheme="minorEastAsia" w:eastAsiaTheme="minorEastAsia"/>
                <w:b/>
                <w:bCs w:val="0"/>
                <w:color w:val="auto"/>
                <w:sz w:val="24"/>
                <w:highlight w:val="none"/>
                <w:lang w:val="en-US" w:eastAsia="zh-CN"/>
              </w:rPr>
              <w:t>2</w:t>
            </w:r>
            <w:r>
              <w:rPr>
                <w:rFonts w:hint="eastAsia" w:asciiTheme="minorEastAsia" w:hAnsiTheme="minorEastAsia" w:eastAsiaTheme="minorEastAsia"/>
                <w:b/>
                <w:bCs w:val="0"/>
                <w:color w:val="auto"/>
                <w:sz w:val="24"/>
                <w:highlight w:val="none"/>
                <w:lang w:eastAsia="zh-CN"/>
              </w:rPr>
              <w:t>）</w:t>
            </w:r>
            <w:r>
              <w:rPr>
                <w:rFonts w:hint="eastAsia" w:asciiTheme="minorEastAsia" w:hAnsiTheme="minorEastAsia" w:eastAsiaTheme="minorEastAsia"/>
                <w:b/>
                <w:bCs w:val="0"/>
                <w:color w:val="auto"/>
                <w:sz w:val="24"/>
                <w:highlight w:val="none"/>
              </w:rPr>
              <w:t>同一业主的多份</w:t>
            </w:r>
            <w:r>
              <w:rPr>
                <w:rFonts w:hint="eastAsia" w:asciiTheme="minorEastAsia" w:hAnsiTheme="minorEastAsia" w:eastAsiaTheme="minorEastAsia"/>
                <w:b/>
                <w:bCs w:val="0"/>
                <w:color w:val="auto"/>
                <w:sz w:val="24"/>
                <w:highlight w:val="none"/>
                <w:lang w:val="en-US" w:eastAsia="zh-CN"/>
              </w:rPr>
              <w:t>合同</w:t>
            </w:r>
            <w:r>
              <w:rPr>
                <w:rFonts w:hint="eastAsia" w:asciiTheme="minorEastAsia" w:hAnsiTheme="minorEastAsia" w:eastAsiaTheme="minorEastAsia"/>
                <w:b/>
                <w:bCs w:val="0"/>
                <w:color w:val="auto"/>
                <w:sz w:val="24"/>
                <w:highlight w:val="none"/>
              </w:rPr>
              <w:t>仅计取一次，不同业主可以累计计分</w:t>
            </w:r>
            <w:r>
              <w:rPr>
                <w:rFonts w:hint="eastAsia" w:asciiTheme="minorEastAsia" w:hAnsiTheme="minorEastAsia" w:eastAsiaTheme="minorEastAsia"/>
                <w:b/>
                <w:bCs w:val="0"/>
                <w:color w:val="auto"/>
                <w:sz w:val="24"/>
                <w:highlight w:val="none"/>
                <w:lang w:eastAsia="zh-CN"/>
              </w:rPr>
              <w:t>。</w:t>
            </w:r>
          </w:p>
          <w:p w14:paraId="66243818">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
                <w:bCs w:val="0"/>
                <w:color w:val="auto"/>
                <w:sz w:val="24"/>
                <w:highlight w:val="none"/>
                <w:lang w:eastAsia="zh-CN"/>
              </w:rPr>
              <w:t>（</w:t>
            </w:r>
            <w:r>
              <w:rPr>
                <w:rFonts w:hint="eastAsia" w:asciiTheme="minorEastAsia" w:hAnsiTheme="minorEastAsia" w:eastAsiaTheme="minorEastAsia"/>
                <w:b/>
                <w:bCs w:val="0"/>
                <w:color w:val="auto"/>
                <w:sz w:val="24"/>
                <w:highlight w:val="none"/>
                <w:lang w:val="en-US" w:eastAsia="zh-CN"/>
              </w:rPr>
              <w:t>3</w:t>
            </w:r>
            <w:r>
              <w:rPr>
                <w:rFonts w:hint="eastAsia" w:asciiTheme="minorEastAsia" w:hAnsiTheme="minorEastAsia" w:eastAsiaTheme="minorEastAsia"/>
                <w:b/>
                <w:bCs w:val="0"/>
                <w:color w:val="auto"/>
                <w:sz w:val="24"/>
                <w:highlight w:val="none"/>
                <w:lang w:eastAsia="zh-CN"/>
              </w:rPr>
              <w:t>）</w:t>
            </w:r>
            <w:r>
              <w:rPr>
                <w:rFonts w:hint="eastAsia" w:asciiTheme="minorEastAsia" w:hAnsiTheme="minorEastAsia" w:eastAsiaTheme="minorEastAsia"/>
                <w:b/>
                <w:bCs w:val="0"/>
                <w:color w:val="auto"/>
                <w:sz w:val="24"/>
                <w:highlight w:val="none"/>
                <w:lang w:val="en-US" w:eastAsia="zh-CN"/>
              </w:rPr>
              <w:t>本项目</w:t>
            </w:r>
            <w:r>
              <w:rPr>
                <w:rFonts w:hint="eastAsia" w:asciiTheme="minorEastAsia" w:hAnsiTheme="minorEastAsia" w:eastAsiaTheme="minorEastAsia"/>
                <w:b/>
                <w:bCs w:val="0"/>
                <w:color w:val="auto"/>
                <w:sz w:val="24"/>
                <w:highlight w:val="none"/>
              </w:rPr>
              <w:t>要求的业绩为已完成项目业绩，</w:t>
            </w:r>
            <w:r>
              <w:rPr>
                <w:rFonts w:hint="eastAsia" w:asciiTheme="minorEastAsia" w:hAnsiTheme="minorEastAsia" w:eastAsiaTheme="minorEastAsia"/>
                <w:b/>
                <w:bCs w:val="0"/>
                <w:color w:val="auto"/>
                <w:sz w:val="24"/>
                <w:highlight w:val="none"/>
                <w:lang w:val="en-US" w:eastAsia="zh-CN"/>
              </w:rPr>
              <w:t>投标文件</w:t>
            </w:r>
            <w:r>
              <w:rPr>
                <w:rFonts w:hint="eastAsia" w:asciiTheme="minorEastAsia" w:hAnsiTheme="minorEastAsia" w:eastAsiaTheme="minorEastAsia"/>
                <w:b/>
                <w:bCs w:val="0"/>
                <w:color w:val="auto"/>
                <w:sz w:val="24"/>
                <w:highlight w:val="none"/>
              </w:rPr>
              <w:t>中备注完成情况即可，无须额外提供已完成的证明材料。</w:t>
            </w:r>
          </w:p>
        </w:tc>
        <w:tc>
          <w:tcPr>
            <w:tcW w:w="928" w:type="pct"/>
            <w:tcBorders>
              <w:top w:val="single" w:color="auto" w:sz="4" w:space="0"/>
              <w:left w:val="single" w:color="auto" w:sz="4" w:space="0"/>
              <w:bottom w:val="single" w:color="auto" w:sz="4" w:space="0"/>
              <w:right w:val="single" w:color="auto" w:sz="4" w:space="0"/>
            </w:tcBorders>
            <w:vAlign w:val="center"/>
          </w:tcPr>
          <w:p w14:paraId="7D399E3E">
            <w:pPr>
              <w:spacing w:line="360" w:lineRule="auto"/>
              <w:jc w:val="center"/>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27分</w:t>
            </w:r>
          </w:p>
        </w:tc>
      </w:tr>
      <w:tr w14:paraId="26FB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3B5FD5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0D7C018">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体系认证</w:t>
            </w:r>
          </w:p>
        </w:tc>
        <w:tc>
          <w:tcPr>
            <w:tcW w:w="2197" w:type="pct"/>
            <w:tcBorders>
              <w:top w:val="single" w:color="auto" w:sz="4" w:space="0"/>
              <w:left w:val="single" w:color="auto" w:sz="4" w:space="0"/>
              <w:bottom w:val="single" w:color="auto" w:sz="4" w:space="0"/>
              <w:right w:val="single" w:color="auto" w:sz="4" w:space="0"/>
            </w:tcBorders>
            <w:vAlign w:val="center"/>
          </w:tcPr>
          <w:p w14:paraId="7904B4A6">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投标人具有经中国国家认证认可监督管理委员会认证机构颁发的有效期内下列认证的，每提供一项认证得</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分，最高得</w:t>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分。</w:t>
            </w:r>
          </w:p>
          <w:p w14:paraId="6D8A060C">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(1)质量管理体系认证</w:t>
            </w:r>
          </w:p>
          <w:p w14:paraId="4CB0B137">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(2)环境管理体系认证</w:t>
            </w:r>
          </w:p>
          <w:p w14:paraId="2A242EC5">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(3)职业健康安全管理体系认证。</w:t>
            </w:r>
          </w:p>
          <w:p w14:paraId="094FE77D">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注:</w:t>
            </w:r>
            <w:r>
              <w:rPr>
                <w:rFonts w:hint="eastAsia" w:asciiTheme="minorEastAsia" w:hAnsiTheme="minorEastAsia" w:eastAsiaTheme="minorEastAsia"/>
                <w:b/>
                <w:bCs/>
                <w:color w:val="auto"/>
                <w:sz w:val="24"/>
                <w:highlight w:val="none"/>
                <w:lang w:val="en-US" w:eastAsia="zh-CN"/>
              </w:rPr>
              <w:t>投标</w:t>
            </w:r>
            <w:r>
              <w:rPr>
                <w:rFonts w:hint="eastAsia" w:asciiTheme="minorEastAsia" w:hAnsiTheme="minorEastAsia" w:eastAsiaTheme="minorEastAsia"/>
                <w:b/>
                <w:bCs/>
                <w:color w:val="auto"/>
                <w:sz w:val="24"/>
                <w:highlight w:val="none"/>
              </w:rPr>
              <w:t>文件中提供证书扫描件及全国认证</w:t>
            </w:r>
            <w:r>
              <w:rPr>
                <w:rFonts w:hint="eastAsia" w:asciiTheme="minorEastAsia" w:hAnsiTheme="minorEastAsia" w:eastAsiaTheme="minorEastAsia"/>
                <w:b/>
                <w:bCs/>
                <w:color w:val="auto"/>
                <w:sz w:val="24"/>
                <w:highlight w:val="none"/>
                <w:lang w:val="en-US" w:eastAsia="zh-CN"/>
              </w:rPr>
              <w:t>认可</w:t>
            </w:r>
            <w:r>
              <w:rPr>
                <w:rFonts w:hint="eastAsia" w:asciiTheme="minorEastAsia" w:hAnsiTheme="minorEastAsia" w:eastAsiaTheme="minorEastAsia"/>
                <w:b/>
                <w:bCs/>
                <w:color w:val="auto"/>
                <w:sz w:val="24"/>
                <w:highlight w:val="none"/>
              </w:rPr>
              <w:t>信息公共服务平台认证信息查询截图，未提供不得分。</w:t>
            </w:r>
          </w:p>
        </w:tc>
        <w:tc>
          <w:tcPr>
            <w:tcW w:w="928" w:type="pct"/>
            <w:tcBorders>
              <w:top w:val="single" w:color="auto" w:sz="4" w:space="0"/>
              <w:left w:val="single" w:color="auto" w:sz="4" w:space="0"/>
              <w:bottom w:val="single" w:color="auto" w:sz="4" w:space="0"/>
              <w:right w:val="single" w:color="auto" w:sz="4" w:space="0"/>
            </w:tcBorders>
            <w:vAlign w:val="center"/>
          </w:tcPr>
          <w:p w14:paraId="7C275A75">
            <w:pPr>
              <w:spacing w:line="360" w:lineRule="auto"/>
              <w:jc w:val="center"/>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12分</w:t>
            </w:r>
          </w:p>
        </w:tc>
      </w:tr>
      <w:tr w14:paraId="74DE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7CF9CF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E2AFF28">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提货方式</w:t>
            </w:r>
          </w:p>
        </w:tc>
        <w:tc>
          <w:tcPr>
            <w:tcW w:w="2197" w:type="pct"/>
            <w:tcBorders>
              <w:top w:val="single" w:color="auto" w:sz="4" w:space="0"/>
              <w:left w:val="single" w:color="auto" w:sz="4" w:space="0"/>
              <w:bottom w:val="single" w:color="auto" w:sz="4" w:space="0"/>
              <w:right w:val="single" w:color="auto" w:sz="4" w:space="0"/>
            </w:tcBorders>
            <w:vAlign w:val="center"/>
          </w:tcPr>
          <w:p w14:paraId="1E408420">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1</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rPr>
              <w:t>门店纸质提货券或带磁条提货卡结算（4分）</w:t>
            </w:r>
          </w:p>
          <w:p w14:paraId="3F349CC7">
            <w:pPr>
              <w:spacing w:line="360" w:lineRule="auto"/>
              <w:jc w:val="left"/>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投标人承诺教职工在门店消费时，凭纸质提货券或带磁条提货卡无定额消费支付限制的，得4分。</w:t>
            </w:r>
          </w:p>
          <w:p w14:paraId="54B3841B">
            <w:pPr>
              <w:spacing w:line="360" w:lineRule="auto"/>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注：投标文件中提供书面承诺函。</w:t>
            </w:r>
          </w:p>
          <w:p w14:paraId="1228D668">
            <w:pPr>
              <w:spacing w:line="360" w:lineRule="auto"/>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rPr>
              <w:t>电子提货券结算（4分）</w:t>
            </w:r>
          </w:p>
          <w:p w14:paraId="01C6CCD3">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w:t>
            </w:r>
            <w:r>
              <w:rPr>
                <w:rFonts w:hint="eastAsia" w:asciiTheme="minorEastAsia" w:hAnsiTheme="minorEastAsia" w:eastAsiaTheme="minorEastAsia"/>
                <w:color w:val="auto"/>
                <w:sz w:val="24"/>
                <w:highlight w:val="none"/>
                <w:lang w:val="en-US" w:eastAsia="zh-CN"/>
              </w:rPr>
              <w:t>具有支持</w:t>
            </w:r>
            <w:r>
              <w:rPr>
                <w:rFonts w:hint="eastAsia" w:asciiTheme="minorEastAsia" w:hAnsiTheme="minorEastAsia" w:eastAsiaTheme="minorEastAsia"/>
                <w:color w:val="auto"/>
                <w:sz w:val="24"/>
                <w:highlight w:val="none"/>
              </w:rPr>
              <w:t>教职工可将纸质提货券</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或</w:t>
            </w:r>
            <w:r>
              <w:rPr>
                <w:rFonts w:hint="eastAsia" w:asciiTheme="minorEastAsia" w:hAnsiTheme="minorEastAsia" w:eastAsiaTheme="minorEastAsia"/>
                <w:b w:val="0"/>
                <w:bCs w:val="0"/>
                <w:color w:val="auto"/>
                <w:sz w:val="24"/>
                <w:highlight w:val="none"/>
              </w:rPr>
              <w:t>磁条提货卡</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转为电子提货券（价值不变）</w:t>
            </w:r>
            <w:r>
              <w:rPr>
                <w:rFonts w:hint="eastAsia" w:asciiTheme="minorEastAsia" w:hAnsiTheme="minorEastAsia" w:eastAsiaTheme="minorEastAsia"/>
                <w:color w:val="auto"/>
                <w:sz w:val="24"/>
                <w:highlight w:val="none"/>
                <w:lang w:val="en-US" w:eastAsia="zh-CN"/>
              </w:rPr>
              <w:t>的技术能力</w:t>
            </w:r>
            <w:r>
              <w:rPr>
                <w:rFonts w:hint="eastAsia" w:asciiTheme="minorEastAsia" w:hAnsiTheme="minorEastAsia" w:eastAsiaTheme="minorEastAsia"/>
                <w:color w:val="auto"/>
                <w:sz w:val="24"/>
                <w:highlight w:val="none"/>
              </w:rPr>
              <w:t>。教职工在门店</w:t>
            </w:r>
            <w:r>
              <w:rPr>
                <w:rFonts w:hint="eastAsia" w:asciiTheme="minorEastAsia" w:hAnsiTheme="minorEastAsia" w:eastAsiaTheme="minorEastAsia"/>
                <w:color w:val="auto"/>
                <w:sz w:val="24"/>
                <w:highlight w:val="none"/>
                <w:lang w:val="en-US" w:eastAsia="zh-CN"/>
              </w:rPr>
              <w:t>可</w:t>
            </w:r>
            <w:r>
              <w:rPr>
                <w:rFonts w:hint="eastAsia" w:asciiTheme="minorEastAsia" w:hAnsiTheme="minorEastAsia" w:eastAsiaTheme="minorEastAsia"/>
                <w:color w:val="auto"/>
                <w:sz w:val="24"/>
                <w:highlight w:val="none"/>
              </w:rPr>
              <w:t>使用电子提货券不定额消费支付的，得4分。</w:t>
            </w:r>
          </w:p>
          <w:p w14:paraId="0B959879">
            <w:pPr>
              <w:spacing w:line="360" w:lineRule="auto"/>
              <w:jc w:val="left"/>
              <w:rPr>
                <w:rFonts w:hint="default" w:asciiTheme="minorEastAsia" w:hAnsiTheme="minorEastAsia" w:eastAsiaTheme="minorEastAsia"/>
                <w:b/>
                <w:bCs/>
                <w:color w:val="auto"/>
                <w:sz w:val="24"/>
                <w:highlight w:val="none"/>
                <w:lang w:val="en-US"/>
              </w:rPr>
            </w:pPr>
            <w:r>
              <w:rPr>
                <w:rFonts w:hint="eastAsia" w:asciiTheme="minorEastAsia" w:hAnsiTheme="minorEastAsia" w:eastAsiaTheme="minorEastAsia"/>
                <w:b/>
                <w:bCs/>
                <w:color w:val="auto"/>
                <w:sz w:val="24"/>
                <w:highlight w:val="none"/>
              </w:rPr>
              <w:t>注：投标文件中提供纸质券</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或</w:t>
            </w:r>
            <w:r>
              <w:rPr>
                <w:rFonts w:hint="eastAsia" w:asciiTheme="minorEastAsia" w:hAnsiTheme="minorEastAsia" w:eastAsiaTheme="minorEastAsia"/>
                <w:b/>
                <w:bCs/>
                <w:color w:val="auto"/>
                <w:sz w:val="24"/>
                <w:highlight w:val="none"/>
              </w:rPr>
              <w:t>磁条提货卡</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rPr>
              <w:t>转电子券的操作、使用说明。</w:t>
            </w:r>
          </w:p>
          <w:p w14:paraId="01289C97">
            <w:pPr>
              <w:spacing w:line="360" w:lineRule="auto"/>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rPr>
              <w:t>网上商城（3分）</w:t>
            </w:r>
          </w:p>
          <w:p w14:paraId="13E1C39C">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投标人能提供网上商城，教职工可以通过投标人提供的网上购物专用程序，使用电子提货券不定额消费支付下单至指定地点收货的，得 3分。</w:t>
            </w:r>
          </w:p>
          <w:p w14:paraId="6ED03AAF">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注：投标文件中提供网上商城截图。</w:t>
            </w:r>
          </w:p>
        </w:tc>
        <w:tc>
          <w:tcPr>
            <w:tcW w:w="928" w:type="pct"/>
            <w:tcBorders>
              <w:top w:val="single" w:color="auto" w:sz="4" w:space="0"/>
              <w:left w:val="single" w:color="auto" w:sz="4" w:space="0"/>
              <w:bottom w:val="single" w:color="auto" w:sz="4" w:space="0"/>
              <w:right w:val="single" w:color="auto" w:sz="4" w:space="0"/>
            </w:tcBorders>
            <w:vAlign w:val="center"/>
          </w:tcPr>
          <w:p w14:paraId="0BBBFAB9">
            <w:pPr>
              <w:spacing w:line="360" w:lineRule="auto"/>
              <w:jc w:val="center"/>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11分</w:t>
            </w:r>
          </w:p>
        </w:tc>
      </w:tr>
      <w:tr w14:paraId="7B56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14D9A73">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4303D5B">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总体服务方案</w:t>
            </w:r>
          </w:p>
        </w:tc>
        <w:tc>
          <w:tcPr>
            <w:tcW w:w="2197" w:type="pct"/>
            <w:tcBorders>
              <w:top w:val="single" w:color="auto" w:sz="4" w:space="0"/>
              <w:left w:val="single" w:color="auto" w:sz="4" w:space="0"/>
              <w:bottom w:val="single" w:color="auto" w:sz="4" w:space="0"/>
              <w:right w:val="single" w:color="auto" w:sz="4" w:space="0"/>
            </w:tcBorders>
            <w:vAlign w:val="center"/>
          </w:tcPr>
          <w:p w14:paraId="461D86EA">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评标委员会</w:t>
            </w:r>
            <w:r>
              <w:rPr>
                <w:rFonts w:hint="eastAsia" w:asciiTheme="minorEastAsia" w:hAnsiTheme="minorEastAsia" w:eastAsiaTheme="minorEastAsia"/>
                <w:color w:val="auto"/>
                <w:sz w:val="24"/>
                <w:highlight w:val="none"/>
              </w:rPr>
              <w:t>根据投标人提供的服务流程进行综合评审:</w:t>
            </w:r>
          </w:p>
          <w:p w14:paraId="73925A49">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color w:val="auto"/>
                <w:sz w:val="24"/>
                <w:highlight w:val="none"/>
              </w:rPr>
              <w:t>对本项目特点和难点理解准确，服务</w:t>
            </w:r>
            <w:r>
              <w:rPr>
                <w:rFonts w:hint="eastAsia" w:asciiTheme="minorEastAsia" w:hAnsiTheme="minorEastAsia" w:eastAsiaTheme="minorEastAsia"/>
                <w:color w:val="auto"/>
                <w:sz w:val="24"/>
                <w:highlight w:val="none"/>
                <w:lang w:val="en-US" w:eastAsia="zh-CN"/>
              </w:rPr>
              <w:t>流程针对性</w:t>
            </w:r>
            <w:r>
              <w:rPr>
                <w:rFonts w:hint="eastAsia" w:asciiTheme="minorEastAsia" w:hAnsiTheme="minorEastAsia" w:eastAsiaTheme="minorEastAsia"/>
                <w:color w:val="auto"/>
                <w:sz w:val="24"/>
                <w:highlight w:val="none"/>
              </w:rPr>
              <w:t>性符合项目需求的，得5分;</w:t>
            </w:r>
          </w:p>
          <w:p w14:paraId="03D615B6">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2</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color w:val="auto"/>
                <w:sz w:val="24"/>
                <w:highlight w:val="none"/>
              </w:rPr>
              <w:t>方案对本项目特点和难点理解较为准确，服务流程针对性较为符合项目需求的，得3分;</w:t>
            </w:r>
          </w:p>
          <w:p w14:paraId="44023AFD">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color w:val="auto"/>
                <w:sz w:val="24"/>
                <w:highlight w:val="none"/>
              </w:rPr>
              <w:t>服务流程针对性存在不足，有待提升完善的，得1分;</w:t>
            </w:r>
          </w:p>
          <w:p w14:paraId="40397D01">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4</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color w:val="auto"/>
                <w:sz w:val="24"/>
                <w:highlight w:val="none"/>
              </w:rPr>
              <w:t>方案不可行或者未提供的，得0分。</w:t>
            </w:r>
          </w:p>
        </w:tc>
        <w:tc>
          <w:tcPr>
            <w:tcW w:w="928" w:type="pct"/>
            <w:tcBorders>
              <w:top w:val="single" w:color="auto" w:sz="4" w:space="0"/>
              <w:left w:val="single" w:color="auto" w:sz="4" w:space="0"/>
              <w:bottom w:val="single" w:color="auto" w:sz="4" w:space="0"/>
              <w:right w:val="single" w:color="auto" w:sz="4" w:space="0"/>
            </w:tcBorders>
            <w:vAlign w:val="center"/>
          </w:tcPr>
          <w:p w14:paraId="0A23FEAB">
            <w:pPr>
              <w:spacing w:line="360" w:lineRule="auto"/>
              <w:jc w:val="center"/>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5分</w:t>
            </w:r>
          </w:p>
        </w:tc>
      </w:tr>
      <w:tr w14:paraId="3701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EF110F2">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771A57D">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退换货</w:t>
            </w:r>
          </w:p>
          <w:p w14:paraId="4257EB39">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w:t>
            </w:r>
          </w:p>
        </w:tc>
        <w:tc>
          <w:tcPr>
            <w:tcW w:w="2197" w:type="pct"/>
            <w:tcBorders>
              <w:top w:val="single" w:color="auto" w:sz="4" w:space="0"/>
              <w:left w:val="single" w:color="auto" w:sz="4" w:space="0"/>
              <w:bottom w:val="single" w:color="auto" w:sz="4" w:space="0"/>
              <w:right w:val="single" w:color="auto" w:sz="4" w:space="0"/>
            </w:tcBorders>
            <w:vAlign w:val="center"/>
          </w:tcPr>
          <w:p w14:paraId="12F3EB28">
            <w:pPr>
              <w:adjustRightInd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评标委员会根据投标人提供的出现产品质量问题退换货承诺进行评分：</w:t>
            </w:r>
          </w:p>
          <w:p w14:paraId="0FA30885">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出现产品质量问题退换货承诺深入详尽，可行性、实用性和保障性强的，得5分；</w:t>
            </w:r>
          </w:p>
          <w:p w14:paraId="79342F96">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2</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出现产品质量问题退换货承诺完整，具有可行性、实用性和保障性的，得3分；</w:t>
            </w:r>
          </w:p>
          <w:p w14:paraId="24BE7C21">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出现产品质量问题退换货承诺简单，可行性、实用性和保障性有待完善的，得1分；</w:t>
            </w:r>
          </w:p>
          <w:p w14:paraId="1B07C8A0">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4</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037B85C3">
            <w:pPr>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5分</w:t>
            </w:r>
          </w:p>
        </w:tc>
      </w:tr>
      <w:tr w14:paraId="4317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624E1D82">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20E3678">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货品安全及质量保障方案</w:t>
            </w:r>
          </w:p>
        </w:tc>
        <w:tc>
          <w:tcPr>
            <w:tcW w:w="2197" w:type="pct"/>
            <w:tcBorders>
              <w:top w:val="single" w:color="auto" w:sz="4" w:space="0"/>
              <w:left w:val="single" w:color="auto" w:sz="4" w:space="0"/>
              <w:bottom w:val="single" w:color="auto" w:sz="4" w:space="0"/>
              <w:right w:val="single" w:color="auto" w:sz="4" w:space="0"/>
            </w:tcBorders>
            <w:vAlign w:val="center"/>
          </w:tcPr>
          <w:p w14:paraId="4393800E">
            <w:pPr>
              <w:adjustRightInd w:val="0"/>
              <w:snapToGrid w:val="0"/>
              <w:spacing w:line="40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对投标人提供的</w:t>
            </w:r>
            <w:r>
              <w:rPr>
                <w:rFonts w:hint="eastAsia" w:ascii="宋体" w:hAnsi="宋体" w:eastAsia="宋体" w:cs="宋体"/>
                <w:color w:val="auto"/>
                <w:sz w:val="24"/>
                <w:highlight w:val="none"/>
              </w:rPr>
              <w:t>货品安全管控方案（具体包含是否与第三方专业食品安全机构建立长期合作机制等）</w:t>
            </w:r>
            <w:r>
              <w:rPr>
                <w:rFonts w:hint="eastAsia" w:ascii="宋体" w:hAnsi="宋体" w:eastAsia="宋体" w:cs="宋体"/>
                <w:color w:val="auto"/>
                <w:sz w:val="24"/>
                <w:highlight w:val="none"/>
                <w:lang w:val="en-US" w:eastAsia="zh-CN"/>
              </w:rPr>
              <w:t>进行综合评审：</w:t>
            </w:r>
          </w:p>
          <w:p w14:paraId="31099803">
            <w:pP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（1）管控方案健全，思路可行，处理适宜，便于实施，保障内容详细完整、可行性强、针对性强的，得5分；</w:t>
            </w:r>
          </w:p>
          <w:p w14:paraId="19891D39">
            <w:pP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（2）管控方案完整，保障内容具有可行性、针对性的，得分；</w:t>
            </w:r>
          </w:p>
          <w:p w14:paraId="13AE8646">
            <w:pP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（3）有管控方案，内容有待完善的得1分；</w:t>
            </w:r>
          </w:p>
          <w:p w14:paraId="5028B22C">
            <w:pP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37EA7EDE">
            <w:pPr>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5分</w:t>
            </w:r>
          </w:p>
        </w:tc>
      </w:tr>
      <w:tr w14:paraId="0080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F09A1DC">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57768C1">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货品</w:t>
            </w:r>
          </w:p>
          <w:p w14:paraId="10149AB4">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多样性</w:t>
            </w:r>
          </w:p>
        </w:tc>
        <w:tc>
          <w:tcPr>
            <w:tcW w:w="2197" w:type="pct"/>
            <w:tcBorders>
              <w:top w:val="single" w:color="auto" w:sz="4" w:space="0"/>
              <w:left w:val="single" w:color="auto" w:sz="4" w:space="0"/>
              <w:bottom w:val="single" w:color="auto" w:sz="4" w:space="0"/>
              <w:right w:val="single" w:color="auto" w:sz="4" w:space="0"/>
            </w:tcBorders>
            <w:vAlign w:val="center"/>
          </w:tcPr>
          <w:p w14:paraId="39D072C4">
            <w:pP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评标委员会根据投标人提供的可选货物的品种范围、丰富度以及多样性进行评分：</w:t>
            </w:r>
          </w:p>
          <w:p w14:paraId="3BA469A6">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可选货品范围广泛，且品种多样化的，得5分；</w:t>
            </w:r>
          </w:p>
          <w:p w14:paraId="6F89669E">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2</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可选货品范围、品种具有丰富度和多样性的，得3分；</w:t>
            </w:r>
          </w:p>
          <w:p w14:paraId="22CC4495">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可选货品范围有限，丰富度以及多样性有待进一步提升的，得 1分；</w:t>
            </w:r>
          </w:p>
          <w:p w14:paraId="471B09A6">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4</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2FC023BC">
            <w:pPr>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5分</w:t>
            </w:r>
          </w:p>
        </w:tc>
      </w:tr>
      <w:tr w14:paraId="3E43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412CB9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9142E35">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服务便捷性</w:t>
            </w:r>
          </w:p>
        </w:tc>
        <w:tc>
          <w:tcPr>
            <w:tcW w:w="2197" w:type="pct"/>
            <w:tcBorders>
              <w:top w:val="single" w:color="auto" w:sz="4" w:space="0"/>
              <w:left w:val="single" w:color="auto" w:sz="4" w:space="0"/>
              <w:bottom w:val="single" w:color="auto" w:sz="4" w:space="0"/>
              <w:right w:val="single" w:color="auto" w:sz="4" w:space="0"/>
            </w:tcBorders>
            <w:vAlign w:val="center"/>
          </w:tcPr>
          <w:p w14:paraId="2E8FDA6B">
            <w:pP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由评标委员会根据投标人提供的服务便捷性、实体门店情况等方面进行评分：</w:t>
            </w:r>
          </w:p>
          <w:p w14:paraId="2C7D3C49">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门店情况综合完善，服务便捷性满足项目需求得5分；</w:t>
            </w:r>
          </w:p>
          <w:p w14:paraId="0062C20A">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2</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门店情况详细，服务便捷性基本满足项目需求的得3分；</w:t>
            </w:r>
          </w:p>
          <w:p w14:paraId="60826151">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门店情况有待完善，服务便捷性便利性有待提高的得1分；</w:t>
            </w:r>
          </w:p>
          <w:p w14:paraId="73F285A6">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4</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7E8F0315">
            <w:pPr>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5分</w:t>
            </w:r>
          </w:p>
        </w:tc>
      </w:tr>
      <w:tr w14:paraId="4002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D91232B">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6F98254">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售后服务</w:t>
            </w:r>
          </w:p>
        </w:tc>
        <w:tc>
          <w:tcPr>
            <w:tcW w:w="2197" w:type="pct"/>
            <w:tcBorders>
              <w:top w:val="single" w:color="auto" w:sz="4" w:space="0"/>
              <w:left w:val="single" w:color="auto" w:sz="4" w:space="0"/>
              <w:bottom w:val="single" w:color="auto" w:sz="4" w:space="0"/>
              <w:right w:val="single" w:color="auto" w:sz="4" w:space="0"/>
            </w:tcBorders>
            <w:vAlign w:val="center"/>
          </w:tcPr>
          <w:p w14:paraId="41EEFD0F">
            <w:pP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提供的售后服务方案(含特殊情况解决方案，如:提货券券面污损、破损、遗失或因特殊原因未能在有效期使用，因产品质量等问题提供免费退换货等)、服务体系及制度情况由评标委员会进行综合评分:</w:t>
            </w:r>
          </w:p>
          <w:p w14:paraId="3CC2E03B">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方案及体系制</w:t>
            </w:r>
            <w:r>
              <w:rPr>
                <w:rFonts w:hint="eastAsia" w:ascii="宋体" w:hAnsi="宋体" w:eastAsia="宋体" w:cs="宋体"/>
                <w:color w:val="auto"/>
                <w:sz w:val="24"/>
                <w:highlight w:val="none"/>
                <w:lang w:val="en-US" w:eastAsia="zh-CN"/>
              </w:rPr>
              <w:t>度</w:t>
            </w:r>
            <w:r>
              <w:rPr>
                <w:rFonts w:hint="eastAsia" w:ascii="宋体" w:hAnsi="宋体" w:eastAsia="宋体" w:cs="宋体"/>
                <w:color w:val="auto"/>
                <w:sz w:val="24"/>
                <w:highlight w:val="none"/>
              </w:rPr>
              <w:t>针对性及可行性强，完全满足</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p w14:paraId="257EAC67">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2</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方案及体系制度针对性及可行性较强，能够较好满足采购需求，得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14:paraId="03570342">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方案及体系制度针对性及可行性不强，基本满足采购需求，得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p>
          <w:p w14:paraId="55FCD6D9">
            <w:pPr>
              <w:adjustRightInd w:val="0"/>
              <w:snapToGrid w:val="0"/>
              <w:spacing w:line="400" w:lineRule="exact"/>
              <w:rPr>
                <w:rFonts w:hint="eastAsia" w:ascii="宋体" w:hAnsi="宋体" w:eastAsia="宋体" w:cs="宋体"/>
                <w:color w:val="auto"/>
                <w:sz w:val="24"/>
                <w:highlight w:val="none"/>
              </w:rPr>
            </w:pP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4</w:t>
            </w:r>
            <w:r>
              <w:rPr>
                <w:rFonts w:hint="eastAsia" w:asciiTheme="minorEastAsia" w:hAnsiTheme="minorEastAsia" w:eastAsiaTheme="minorEastAsia"/>
                <w:b w:val="0"/>
                <w:bCs w:val="0"/>
                <w:color w:val="auto"/>
                <w:sz w:val="24"/>
                <w:highlight w:val="none"/>
                <w:lang w:eastAsia="zh-CN"/>
              </w:rPr>
              <w:t>）</w:t>
            </w:r>
            <w:r>
              <w:rPr>
                <w:rFonts w:hint="eastAsia" w:ascii="宋体" w:hAnsi="宋体" w:eastAsia="宋体" w:cs="宋体"/>
                <w:color w:val="auto"/>
                <w:sz w:val="24"/>
                <w:highlight w:val="none"/>
              </w:rPr>
              <w:t>未提供</w:t>
            </w:r>
            <w:r>
              <w:rPr>
                <w:rFonts w:hint="eastAsia" w:ascii="宋体" w:hAnsi="宋体" w:eastAsia="宋体" w:cs="宋体"/>
                <w:color w:val="auto"/>
                <w:sz w:val="24"/>
                <w:highlight w:val="none"/>
                <w:lang w:val="en-US" w:eastAsia="zh-CN"/>
              </w:rPr>
              <w:t>相关方案</w:t>
            </w:r>
            <w:r>
              <w:rPr>
                <w:rFonts w:hint="eastAsia" w:ascii="宋体" w:hAnsi="宋体" w:eastAsia="宋体" w:cs="宋体"/>
                <w:color w:val="auto"/>
                <w:sz w:val="24"/>
                <w:highlight w:val="none"/>
              </w:rPr>
              <w:t>不得分。</w:t>
            </w:r>
          </w:p>
        </w:tc>
        <w:tc>
          <w:tcPr>
            <w:tcW w:w="928" w:type="pct"/>
            <w:tcBorders>
              <w:top w:val="single" w:color="auto" w:sz="4" w:space="0"/>
              <w:left w:val="single" w:color="auto" w:sz="4" w:space="0"/>
              <w:bottom w:val="single" w:color="auto" w:sz="4" w:space="0"/>
              <w:right w:val="single" w:color="auto" w:sz="4" w:space="0"/>
            </w:tcBorders>
            <w:vAlign w:val="center"/>
          </w:tcPr>
          <w:p w14:paraId="4D2CC948">
            <w:pPr>
              <w:jc w:val="center"/>
              <w:rPr>
                <w:rFonts w:hint="eastAsia" w:ascii="宋体" w:hAnsi="宋体" w:eastAsia="宋体" w:cs="宋体"/>
                <w:b/>
                <w:bCs/>
                <w:color w:val="auto"/>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分</w:t>
            </w:r>
          </w:p>
        </w:tc>
      </w:tr>
      <w:tr w14:paraId="2EC7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53EABAE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1B7C41F">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60E2B0E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分。其他投标人的价格分统一按照下列公式计算：</w:t>
            </w:r>
          </w:p>
          <w:p w14:paraId="7415D7B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％×100</w:t>
            </w:r>
          </w:p>
        </w:tc>
      </w:tr>
    </w:tbl>
    <w:p w14:paraId="65E317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1CF61A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693C8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74FC5965">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4"/>
    </w:p>
    <w:p w14:paraId="1366FACE">
      <w:pPr>
        <w:spacing w:line="480" w:lineRule="auto"/>
        <w:jc w:val="center"/>
        <w:outlineLvl w:val="9"/>
        <w:rPr>
          <w:rFonts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45" w:name="_Toc331685784"/>
    </w:p>
    <w:p w14:paraId="4E18E70B">
      <w:pPr>
        <w:spacing w:line="480" w:lineRule="auto"/>
        <w:jc w:val="center"/>
        <w:outlineLvl w:val="9"/>
        <w:rPr>
          <w:rFonts w:cs="Times New Roman" w:asciiTheme="minorEastAsia" w:hAnsiTheme="minorEastAsia" w:eastAsiaTheme="minorEastAsia"/>
          <w:b/>
          <w:color w:val="000000" w:themeColor="text1"/>
          <w:sz w:val="28"/>
          <w:szCs w:val="28"/>
          <w:highlight w:val="none"/>
          <w14:textFill>
            <w14:solidFill>
              <w14:schemeClr w14:val="tx1"/>
            </w14:solidFill>
          </w14:textFill>
        </w:rPr>
      </w:pPr>
    </w:p>
    <w:p w14:paraId="4E30C2E0">
      <w:pPr>
        <w:pStyle w:val="8"/>
        <w:rPr>
          <w:highlight w:val="none"/>
        </w:rPr>
      </w:pPr>
    </w:p>
    <w:p w14:paraId="210E6DF2">
      <w:pPr>
        <w:spacing w:line="480" w:lineRule="auto"/>
        <w:jc w:val="center"/>
        <w:outlineLvl w:val="1"/>
        <w:rPr>
          <w:rFonts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46" w:name="_Toc3714"/>
      <w:r>
        <w:rPr>
          <w:rFonts w:cs="Times New Roman" w:asciiTheme="minorEastAsia" w:hAnsiTheme="minorEastAsia" w:eastAsiaTheme="minorEastAsia"/>
          <w:b/>
          <w:color w:val="000000" w:themeColor="text1"/>
          <w:sz w:val="28"/>
          <w:szCs w:val="28"/>
          <w:highlight w:val="none"/>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参考范本</w:t>
      </w:r>
      <w:bookmarkEnd w:id="46"/>
    </w:p>
    <w:p w14:paraId="1A3FB695">
      <w:pPr>
        <w:spacing w:line="480" w:lineRule="auto"/>
        <w:jc w:val="center"/>
        <w:outlineLvl w:val="1"/>
        <w:rPr>
          <w:rFonts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47" w:name="_Toc8560"/>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（服务类）</w:t>
      </w:r>
      <w:bookmarkEnd w:id="47"/>
    </w:p>
    <w:p w14:paraId="0A976F85">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1309C09F">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60723F47">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4FC56E25">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8" w:name="_Toc2449"/>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bookmarkEnd w:id="48"/>
    </w:p>
    <w:p w14:paraId="4401E93A">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5CF037C4">
      <w:pPr>
        <w:spacing w:line="480" w:lineRule="auto"/>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p>
    <w:p w14:paraId="56D3AB8C">
      <w:pPr>
        <w:pStyle w:val="8"/>
        <w:rPr>
          <w:highlight w:val="none"/>
        </w:rPr>
      </w:pPr>
    </w:p>
    <w:p w14:paraId="2350DA28">
      <w:pPr>
        <w:pStyle w:val="8"/>
        <w:rPr>
          <w:highlight w:val="none"/>
        </w:rPr>
      </w:pPr>
    </w:p>
    <w:p w14:paraId="5E65BD51">
      <w:pPr>
        <w:spacing w:before="120" w:line="480" w:lineRule="auto"/>
        <w:ind w:left="960"/>
        <w:rPr>
          <w:rFonts w:hint="default"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铜陵学院2025年教职工节日慰问品采购项目</w:t>
      </w:r>
    </w:p>
    <w:p w14:paraId="766F2902">
      <w:pPr>
        <w:spacing w:before="120" w:line="480" w:lineRule="auto"/>
        <w:ind w:left="960"/>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02E91574">
      <w:pPr>
        <w:spacing w:before="120" w:line="480" w:lineRule="auto"/>
        <w:ind w:left="96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铜陵学院 </w:t>
      </w:r>
    </w:p>
    <w:p w14:paraId="043D4908">
      <w:pPr>
        <w:spacing w:before="120" w:line="480" w:lineRule="auto"/>
        <w:ind w:left="96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22E210B">
      <w:pPr>
        <w:spacing w:before="120" w:line="480" w:lineRule="auto"/>
        <w:ind w:firstLine="960" w:firstLineChars="400"/>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BA6B8B9">
      <w:pPr>
        <w:spacing w:before="120" w:line="480" w:lineRule="auto"/>
        <w:ind w:firstLine="960" w:firstLineChars="400"/>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23A8F165">
      <w:pPr>
        <w:widowControl/>
        <w:jc w:val="left"/>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p>
    <w:p w14:paraId="5D5F111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铜陵学院</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）通过</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安徽安天利信工程管理股份有限公司</w:t>
      </w:r>
      <w:r>
        <w:rPr>
          <w:rFonts w:hint="eastAsia" w:asciiTheme="minorEastAsia" w:hAnsiTheme="minorEastAsia" w:eastAsiaTheme="minorEastAsia"/>
          <w:color w:val="000000" w:themeColor="text1"/>
          <w:sz w:val="24"/>
          <w:highlight w:val="none"/>
          <w14:textFill>
            <w14:solidFill>
              <w14:schemeClr w14:val="tx1"/>
            </w14:solidFill>
          </w14:textFill>
        </w:rPr>
        <w:t>组织的</w:t>
      </w:r>
      <w:r>
        <w:rPr>
          <w:rFonts w:hint="eastAsia" w:asciiTheme="minorEastAsia" w:hAnsiTheme="minorEastAsia" w:eastAsiaTheme="minorEastAsia"/>
          <w:color w:val="000000" w:themeColor="text1"/>
          <w:sz w:val="24"/>
          <w:highlight w:val="none"/>
          <w:u w:val="single"/>
          <w14:textFill>
            <w14:solidFill>
              <w14:schemeClr w14:val="tx1"/>
            </w14:solidFill>
          </w14:textFill>
        </w:rPr>
        <w:t>公开招标</w:t>
      </w:r>
      <w:r>
        <w:rPr>
          <w:rFonts w:hint="eastAsia" w:asciiTheme="minorEastAsia" w:hAnsiTheme="minorEastAsia" w:eastAsiaTheme="minorEastAsia"/>
          <w:color w:val="000000" w:themeColor="text1"/>
          <w:sz w:val="24"/>
          <w:highlight w:val="none"/>
          <w14:textFill>
            <w14:solidFill>
              <w14:schemeClr w14:val="tx1"/>
            </w14:solidFill>
          </w14:textFill>
        </w:rPr>
        <w:t>方式采购活动，经</w:t>
      </w:r>
      <w:r>
        <w:rPr>
          <w:rFonts w:hint="eastAsia" w:asciiTheme="minorEastAsia" w:hAnsiTheme="minorEastAsia" w:eastAsiaTheme="minorEastAsia"/>
          <w:color w:val="000000" w:themeColor="text1"/>
          <w:sz w:val="24"/>
          <w:highlight w:val="none"/>
          <w:u w:val="singl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评定，</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按照采购文件确定的事项签订本合同。</w:t>
      </w:r>
    </w:p>
    <w:p w14:paraId="21254EAE">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402B5125">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9" w:name="_Toc2232"/>
      <w:bookmarkStart w:id="50" w:name="_Toc3029"/>
      <w:bookmarkStart w:id="51" w:name="_Toc2405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49"/>
      <w:bookmarkEnd w:id="50"/>
      <w:bookmarkEnd w:id="51"/>
    </w:p>
    <w:p w14:paraId="63EAD1D3">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0D71D3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75E2D664">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05F385D8">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4FFEFB45">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20368097">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5AA6F82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2" w:name="_Toc2918"/>
      <w:bookmarkStart w:id="53" w:name="_Toc22185"/>
      <w:bookmarkStart w:id="54" w:name="_Toc6311"/>
      <w:bookmarkStart w:id="55" w:name="_Toc18585"/>
      <w:bookmarkStart w:id="56" w:name="_Toc677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52"/>
      <w:bookmarkEnd w:id="53"/>
      <w:bookmarkEnd w:id="54"/>
      <w:bookmarkEnd w:id="55"/>
      <w:bookmarkEnd w:id="5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77C7CD4B">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206B19B">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D2F874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C05916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7" w:name="_Toc21551"/>
      <w:bookmarkStart w:id="58" w:name="_Toc21631"/>
      <w:bookmarkStart w:id="59" w:name="_Toc2329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57"/>
      <w:bookmarkEnd w:id="58"/>
      <w:bookmarkEnd w:id="59"/>
    </w:p>
    <w:p w14:paraId="1C6B456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5F064133">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C58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9A8903B">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序号</w:t>
            </w:r>
          </w:p>
        </w:tc>
        <w:tc>
          <w:tcPr>
            <w:tcW w:w="4316" w:type="dxa"/>
            <w:vAlign w:val="center"/>
          </w:tcPr>
          <w:p w14:paraId="4A7CE0AD">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分项名称</w:t>
            </w:r>
          </w:p>
        </w:tc>
        <w:tc>
          <w:tcPr>
            <w:tcW w:w="3237" w:type="dxa"/>
            <w:gridSpan w:val="2"/>
            <w:vAlign w:val="center"/>
          </w:tcPr>
          <w:p w14:paraId="28ABCAB9">
            <w:pPr>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c>
      </w:tr>
      <w:tr w14:paraId="7B25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17A77CA">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w:t>
            </w:r>
          </w:p>
        </w:tc>
        <w:tc>
          <w:tcPr>
            <w:tcW w:w="4316" w:type="dxa"/>
            <w:vAlign w:val="center"/>
          </w:tcPr>
          <w:p w14:paraId="428A518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37" w:type="dxa"/>
            <w:gridSpan w:val="2"/>
            <w:vAlign w:val="center"/>
          </w:tcPr>
          <w:p w14:paraId="2001E69D">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542C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F9A2359">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2</w:t>
            </w:r>
          </w:p>
        </w:tc>
        <w:tc>
          <w:tcPr>
            <w:tcW w:w="4316" w:type="dxa"/>
            <w:vAlign w:val="center"/>
          </w:tcPr>
          <w:p w14:paraId="2727707A">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37" w:type="dxa"/>
            <w:gridSpan w:val="2"/>
            <w:vAlign w:val="center"/>
          </w:tcPr>
          <w:p w14:paraId="66F6547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70F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4270A75">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3</w:t>
            </w:r>
          </w:p>
        </w:tc>
        <w:tc>
          <w:tcPr>
            <w:tcW w:w="4316" w:type="dxa"/>
            <w:vAlign w:val="center"/>
          </w:tcPr>
          <w:p w14:paraId="18F76B3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37" w:type="dxa"/>
            <w:gridSpan w:val="2"/>
            <w:vAlign w:val="center"/>
          </w:tcPr>
          <w:p w14:paraId="13C0A489">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C05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171A5C8">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p>
        </w:tc>
        <w:tc>
          <w:tcPr>
            <w:tcW w:w="4316" w:type="dxa"/>
            <w:vAlign w:val="center"/>
          </w:tcPr>
          <w:p w14:paraId="7C74E321">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37" w:type="dxa"/>
            <w:gridSpan w:val="2"/>
            <w:vAlign w:val="center"/>
          </w:tcPr>
          <w:p w14:paraId="02759916">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75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0F8909C">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总价</w:t>
            </w:r>
          </w:p>
        </w:tc>
        <w:tc>
          <w:tcPr>
            <w:tcW w:w="3237" w:type="dxa"/>
            <w:gridSpan w:val="2"/>
            <w:vAlign w:val="center"/>
          </w:tcPr>
          <w:p w14:paraId="2A2AA295">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5C03CE4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0" w:name="_Toc1814"/>
      <w:bookmarkStart w:id="61" w:name="_Toc10340"/>
      <w:bookmarkStart w:id="62" w:name="_Toc2261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60"/>
      <w:bookmarkEnd w:id="61"/>
      <w:bookmarkEnd w:id="62"/>
    </w:p>
    <w:p w14:paraId="51FB6F55">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51919D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D5DD95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3" w:name="_Toc2846"/>
      <w:bookmarkStart w:id="64" w:name="_Toc32071"/>
      <w:bookmarkStart w:id="65" w:name="_Toc1930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63"/>
      <w:bookmarkEnd w:id="64"/>
      <w:bookmarkEnd w:id="65"/>
    </w:p>
    <w:p w14:paraId="44263FC1">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E9BB7D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DD8EF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A7548BF">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6" w:name="_Toc21423"/>
      <w:bookmarkStart w:id="67" w:name="_Toc27250"/>
      <w:bookmarkStart w:id="68" w:name="_Toc1955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66"/>
      <w:bookmarkEnd w:id="67"/>
      <w:bookmarkEnd w:id="68"/>
    </w:p>
    <w:p w14:paraId="4FBCD28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w:t>
      </w:r>
      <w:r>
        <w:rPr>
          <w:rFonts w:cs="Times New Roman" w:asciiTheme="minorEastAsia" w:hAnsiTheme="minorEastAsia" w:eastAsiaTheme="minorEastAsia"/>
          <w:color w:val="000000" w:themeColor="text1"/>
          <w:sz w:val="24"/>
          <w:szCs w:val="24"/>
          <w:highlight w:val="none"/>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0.5</w:t>
      </w:r>
      <w:r>
        <w:rPr>
          <w:rFonts w:cs="Times New Roman" w:asciiTheme="minorEastAsia" w:hAnsiTheme="minorEastAsia" w:eastAsiaTheme="minorEastAsia"/>
          <w:color w:val="000000" w:themeColor="text1"/>
          <w:sz w:val="24"/>
          <w:szCs w:val="24"/>
          <w:highlight w:val="none"/>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，书面通知乙方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678923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w:t>
      </w:r>
      <w:r>
        <w:rPr>
          <w:rFonts w:cs="Times New Roman" w:asciiTheme="minorEastAsia" w:hAnsiTheme="minorEastAsia" w:eastAsiaTheme="minorEastAsia"/>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付款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0.5</w:t>
      </w:r>
      <w:r>
        <w:rPr>
          <w:rFonts w:cs="Times New Roman" w:asciiTheme="minorEastAsia" w:hAnsiTheme="minorEastAsia" w:eastAsiaTheme="minorEastAsia"/>
          <w:color w:val="000000" w:themeColor="text1"/>
          <w:sz w:val="24"/>
          <w:szCs w:val="24"/>
          <w:highlight w:val="none"/>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付款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，书面通知甲方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DCE9EC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693ED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6BDC5D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2693D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6BBE62A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0D5AF8D9">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9" w:name="_Toc15583"/>
      <w:bookmarkStart w:id="70" w:name="_Toc16021"/>
      <w:bookmarkStart w:id="71" w:name="_Toc2837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9"/>
      <w:bookmarkEnd w:id="70"/>
      <w:bookmarkEnd w:id="71"/>
    </w:p>
    <w:p w14:paraId="26E65C75">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64C8BE7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184B071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项目所在地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2A66EB61">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2" w:name="_Toc11173"/>
      <w:bookmarkStart w:id="73" w:name="_Toc7245"/>
      <w:bookmarkStart w:id="74" w:name="_Toc1532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72"/>
      <w:bookmarkEnd w:id="73"/>
      <w:bookmarkEnd w:id="74"/>
    </w:p>
    <w:p w14:paraId="3EC1062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6DBDB6FA">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43B6311E">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68B8698B">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5D1F023A">
      <w:pPr>
        <w:autoSpaceDE w:val="0"/>
        <w:autoSpaceDN w:val="0"/>
        <w:adjustRightInd w:val="0"/>
        <w:spacing w:line="560" w:lineRule="exact"/>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5070FE90">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3866B880">
      <w:pPr>
        <w:autoSpaceDE w:val="0"/>
        <w:autoSpaceDN w:val="0"/>
        <w:adjustRightInd w:val="0"/>
        <w:spacing w:line="560" w:lineRule="exact"/>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3F4690D8">
      <w:pPr>
        <w:widowControl/>
        <w:spacing w:line="560" w:lineRule="exact"/>
        <w:jc w:val="left"/>
        <w:rPr>
          <w:rFonts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75"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7CB3E466">
      <w:pPr>
        <w:spacing w:line="5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76"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5EE93A8F">
      <w:pPr>
        <w:spacing w:line="5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36ECB9F1">
      <w:pPr>
        <w:spacing w:line="5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769EDEB">
      <w:pPr>
        <w:spacing w:line="56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76"/>
    <w:p w14:paraId="7515AE4C">
      <w:pPr>
        <w:widowControl/>
        <w:jc w:val="left"/>
        <w:rPr>
          <w:rFonts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1BA0EB12">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7"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75"/>
      <w:bookmarkEnd w:id="77"/>
    </w:p>
    <w:p w14:paraId="758F74F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8" w:name="_Ref467378404"/>
      <w:bookmarkStart w:id="79" w:name="_Toc16917"/>
      <w:bookmarkStart w:id="80" w:name="_Ref467378463"/>
      <w:bookmarkStart w:id="81" w:name="_Toc487900349"/>
      <w:bookmarkStart w:id="82" w:name="_Toc28763"/>
      <w:bookmarkStart w:id="83" w:name="_Ref467379195"/>
      <w:bookmarkStart w:id="84" w:name="_Ref467379225"/>
      <w:bookmarkStart w:id="85" w:name="_Toc279701240"/>
      <w:bookmarkStart w:id="86" w:name="_Ref467378499"/>
      <w:bookmarkStart w:id="87" w:name="_Ref467379109"/>
      <w:bookmarkStart w:id="88" w:name="_Ref467379205"/>
      <w:bookmarkStart w:id="89" w:name="_Toc19614"/>
      <w:bookmarkStart w:id="90" w:name="_Ref467379214"/>
      <w:bookmarkStart w:id="91" w:name="_Toc259093669"/>
      <w:bookmarkStart w:id="92" w:name="_Ref467379094"/>
      <w:bookmarkStart w:id="93" w:name="_Ref46737910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3E4711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7DDC922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34819B5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37C1A81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5A1E2B2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94"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94"/>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23C7690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95"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9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DD1033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96"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96"/>
    </w:p>
    <w:p w14:paraId="3A043F1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97" w:name="_Toc259093670"/>
      <w:bookmarkStart w:id="98" w:name="_Toc13336"/>
      <w:bookmarkStart w:id="99" w:name="_Toc279701241"/>
      <w:bookmarkStart w:id="100" w:name="_Toc27635"/>
      <w:bookmarkStart w:id="101" w:name="_Toc487900350"/>
      <w:bookmarkStart w:id="102" w:name="_Toc3250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97"/>
      <w:bookmarkEnd w:id="98"/>
      <w:bookmarkEnd w:id="99"/>
      <w:bookmarkEnd w:id="100"/>
      <w:bookmarkEnd w:id="101"/>
      <w:bookmarkEnd w:id="102"/>
    </w:p>
    <w:p w14:paraId="5C62E06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7645D445">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3" w:name="_Toc9829"/>
      <w:bookmarkStart w:id="104" w:name="_Toc279701242"/>
      <w:bookmarkStart w:id="105" w:name="_Toc31634"/>
      <w:bookmarkStart w:id="106" w:name="_Toc259093671"/>
      <w:bookmarkStart w:id="107" w:name="_Toc27853"/>
      <w:bookmarkStart w:id="108" w:name="_Toc4879003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03"/>
      <w:bookmarkEnd w:id="104"/>
      <w:bookmarkEnd w:id="105"/>
      <w:bookmarkEnd w:id="106"/>
      <w:bookmarkEnd w:id="107"/>
      <w:bookmarkEnd w:id="108"/>
    </w:p>
    <w:p w14:paraId="59260E4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DF82FC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24ABD5B5">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9" w:name="_Toc279701245"/>
      <w:bookmarkStart w:id="110" w:name="_Ref467378541"/>
      <w:bookmarkStart w:id="111" w:name="_Ref467379542"/>
      <w:bookmarkStart w:id="112" w:name="_Ref467379536"/>
      <w:bookmarkStart w:id="113" w:name="_Toc259093674"/>
      <w:bookmarkStart w:id="114" w:name="_Toc487900354"/>
      <w:bookmarkStart w:id="115" w:name="_Ref467379527"/>
      <w:bookmarkStart w:id="116" w:name="_Ref467378591"/>
      <w:bookmarkStart w:id="117" w:name="_Toc19074"/>
      <w:bookmarkStart w:id="118" w:name="_Toc26182"/>
      <w:bookmarkStart w:id="119" w:name="_Toc3027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09"/>
      <w:bookmarkEnd w:id="110"/>
      <w:bookmarkEnd w:id="111"/>
      <w:bookmarkEnd w:id="112"/>
      <w:bookmarkEnd w:id="113"/>
      <w:bookmarkEnd w:id="114"/>
      <w:bookmarkEnd w:id="115"/>
      <w:bookmarkEnd w:id="116"/>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17"/>
      <w:bookmarkEnd w:id="118"/>
      <w:bookmarkEnd w:id="119"/>
    </w:p>
    <w:p w14:paraId="110DE7F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120" w:name="_Toc186431854"/>
      <w:bookmarkStart w:id="121" w:name="_Toc487900357"/>
      <w:bookmarkStart w:id="122" w:name="_Ref467379793"/>
      <w:bookmarkStart w:id="123" w:name="_Toc259093676"/>
      <w:bookmarkStart w:id="124" w:name="_Toc279701247"/>
      <w:bookmarkStart w:id="125" w:name="_Ref467379807"/>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675ED09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20"/>
      <w:bookmarkStart w:id="126"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26"/>
    <w:p w14:paraId="409CD6A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27" w:name="_Toc19219"/>
      <w:bookmarkStart w:id="128" w:name="_Toc28451"/>
      <w:bookmarkStart w:id="129" w:name="_Toc78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21"/>
      <w:bookmarkEnd w:id="122"/>
      <w:bookmarkEnd w:id="123"/>
      <w:bookmarkEnd w:id="124"/>
      <w:bookmarkEnd w:id="125"/>
      <w:bookmarkEnd w:id="127"/>
      <w:bookmarkEnd w:id="128"/>
      <w:bookmarkEnd w:id="129"/>
    </w:p>
    <w:p w14:paraId="556286D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64CF6E0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0" w:name="_Ref467379863"/>
      <w:bookmarkStart w:id="131" w:name="_Toc279701248"/>
      <w:bookmarkStart w:id="132" w:name="_Toc259093677"/>
      <w:bookmarkStart w:id="133" w:name="_Toc487900358"/>
      <w:bookmarkStart w:id="134" w:name="_Ref467379852"/>
      <w:bookmarkStart w:id="135" w:name="_Ref467379923"/>
      <w:bookmarkStart w:id="136" w:name="_Toc16110"/>
      <w:bookmarkStart w:id="137" w:name="_Toc3225"/>
      <w:bookmarkStart w:id="138" w:name="_Toc7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30"/>
      <w:bookmarkEnd w:id="131"/>
      <w:bookmarkEnd w:id="132"/>
      <w:bookmarkEnd w:id="133"/>
      <w:bookmarkEnd w:id="134"/>
      <w:bookmarkEnd w:id="135"/>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36"/>
      <w:bookmarkEnd w:id="137"/>
      <w:bookmarkEnd w:id="138"/>
    </w:p>
    <w:p w14:paraId="291EFD8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7FB7122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0449357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4B126581">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9"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39"/>
    </w:p>
    <w:p w14:paraId="22EAC99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0A02923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176B134A">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40"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40"/>
    </w:p>
    <w:p w14:paraId="3B25A17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38896538">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1" w:name="_Toc7502"/>
      <w:bookmarkStart w:id="142" w:name="_Toc279701254"/>
      <w:bookmarkStart w:id="143" w:name="_Toc259093683"/>
      <w:bookmarkStart w:id="144" w:name="_Ref467378121"/>
      <w:bookmarkStart w:id="145" w:name="_Toc48790036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41"/>
    </w:p>
    <w:p w14:paraId="5511C20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363B009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6" w:name="_Toc259093688"/>
      <w:bookmarkStart w:id="147" w:name="_Toc487900369"/>
      <w:bookmarkStart w:id="148" w:name="_Toc279701259"/>
    </w:p>
    <w:p w14:paraId="22CC66D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9" w:name="_Toc22955"/>
      <w:bookmarkStart w:id="150" w:name="_Toc10366"/>
      <w:bookmarkStart w:id="151" w:name="_Toc15237"/>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46"/>
      <w:bookmarkEnd w:id="147"/>
      <w:bookmarkEnd w:id="148"/>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49"/>
      <w:bookmarkEnd w:id="150"/>
      <w:bookmarkEnd w:id="151"/>
    </w:p>
    <w:p w14:paraId="1CE0AA4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1D67F653">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2" w:name="_Toc14066"/>
      <w:bookmarkStart w:id="153" w:name="_Toc16508"/>
      <w:bookmarkStart w:id="154" w:name="_Toc135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52"/>
      <w:bookmarkEnd w:id="153"/>
      <w:bookmarkEnd w:id="154"/>
    </w:p>
    <w:p w14:paraId="62F7B3B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3B4CEC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0B7B7D7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E898D0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5A7C6E41">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5" w:name="_Toc279701255"/>
      <w:bookmarkStart w:id="156" w:name="_Toc6969"/>
      <w:bookmarkStart w:id="157" w:name="_Toc30676"/>
      <w:bookmarkStart w:id="158" w:name="_Toc487900365"/>
      <w:bookmarkStart w:id="159" w:name="_Toc689"/>
      <w:bookmarkStart w:id="160" w:name="_Toc25909368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55"/>
      <w:bookmarkEnd w:id="156"/>
      <w:bookmarkEnd w:id="157"/>
      <w:bookmarkEnd w:id="158"/>
      <w:bookmarkEnd w:id="159"/>
      <w:bookmarkEnd w:id="160"/>
    </w:p>
    <w:p w14:paraId="2D41976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01D2876A">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1" w:name="_Toc259093687"/>
      <w:bookmarkStart w:id="162" w:name="_Toc16959"/>
      <w:bookmarkStart w:id="163" w:name="_Toc487900368"/>
      <w:bookmarkStart w:id="164" w:name="_Toc7102"/>
      <w:bookmarkStart w:id="165" w:name="_Toc8298"/>
      <w:bookmarkStart w:id="166" w:name="_Toc27970125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61"/>
      <w:bookmarkEnd w:id="162"/>
      <w:bookmarkEnd w:id="163"/>
      <w:bookmarkEnd w:id="164"/>
      <w:bookmarkEnd w:id="165"/>
      <w:bookmarkEnd w:id="166"/>
    </w:p>
    <w:p w14:paraId="3BF5BF1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9ABF055">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67" w:name="_Toc15387"/>
      <w:bookmarkStart w:id="168" w:name="_Toc29333"/>
      <w:bookmarkStart w:id="169" w:name="_Toc613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67"/>
      <w:bookmarkEnd w:id="168"/>
      <w:bookmarkEnd w:id="169"/>
    </w:p>
    <w:p w14:paraId="7241CD9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4202A5E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24F8B0F">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0" w:name="_Toc6596"/>
      <w:bookmarkStart w:id="171" w:name="_Toc1125"/>
      <w:bookmarkStart w:id="172" w:name="_Toc1456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70"/>
      <w:bookmarkEnd w:id="171"/>
      <w:bookmarkEnd w:id="172"/>
    </w:p>
    <w:p w14:paraId="163985C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E3CDF9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E888D9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42"/>
    <w:bookmarkEnd w:id="143"/>
    <w:bookmarkEnd w:id="144"/>
    <w:bookmarkEnd w:id="145"/>
    <w:p w14:paraId="68B75D91">
      <w:pPr>
        <w:spacing w:line="360" w:lineRule="auto"/>
        <w:ind w:firstLine="437"/>
        <w:outlineLvl w:val="2"/>
        <w:rPr>
          <w:rFonts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73" w:name="_Toc12773"/>
      <w:bookmarkStart w:id="174" w:name="_Toc259093692"/>
      <w:bookmarkStart w:id="175" w:name="_Toc10330"/>
      <w:bookmarkStart w:id="176" w:name="_Toc487900373"/>
      <w:bookmarkStart w:id="177" w:name="_Toc279701263"/>
      <w:bookmarkStart w:id="178" w:name="_Toc18567"/>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73"/>
      <w:bookmarkEnd w:id="174"/>
      <w:bookmarkEnd w:id="175"/>
      <w:bookmarkEnd w:id="176"/>
      <w:bookmarkEnd w:id="177"/>
      <w:bookmarkEnd w:id="178"/>
    </w:p>
    <w:p w14:paraId="58320B6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F4D1B3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1F625FCE">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79" w:name="_Toc12004"/>
      <w:bookmarkStart w:id="180" w:name="_Toc3148"/>
      <w:bookmarkStart w:id="181" w:name="_Toc16673"/>
      <w:bookmarkStart w:id="182" w:name="_Toc279701264"/>
      <w:bookmarkStart w:id="183" w:name="_Toc259093693"/>
      <w:bookmarkStart w:id="184"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79"/>
      <w:bookmarkEnd w:id="180"/>
      <w:bookmarkEnd w:id="181"/>
      <w:bookmarkEnd w:id="182"/>
      <w:bookmarkEnd w:id="183"/>
    </w:p>
    <w:p w14:paraId="397D557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495CFA3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63FBF2A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84"/>
    <w:p w14:paraId="01026F8A">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5" w:name="_Toc14001"/>
      <w:bookmarkStart w:id="186" w:name="_Toc19890"/>
      <w:bookmarkStart w:id="187" w:name="_Toc68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85"/>
      <w:bookmarkEnd w:id="186"/>
      <w:bookmarkEnd w:id="187"/>
    </w:p>
    <w:p w14:paraId="1627356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263B946">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188"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88"/>
    </w:p>
    <w:p w14:paraId="3172BB8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B2E8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6722825">
            <w:pPr>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546FAC7E">
            <w:pPr>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70EC1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4F09D0A">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3495FECE">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A16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F53294">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4A28BB47">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2DA1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9ECD18C">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17FA80F5">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E310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82E520">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37AF13B">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D3EE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6546568">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15332DCF">
            <w:pPr>
              <w:spacing w:line="560" w:lineRule="exact"/>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p>
        </w:tc>
      </w:tr>
      <w:tr w14:paraId="08FC5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9626004">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2681D77A">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B325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CCE4A2">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421AA86F">
            <w:pPr>
              <w:spacing w:line="560" w:lineRule="exact"/>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p>
        </w:tc>
      </w:tr>
      <w:tr w14:paraId="04F07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E472C17">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2992D691">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0FCC7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3C53C6A">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694D1C52">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5D9E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F0A3CC">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6D87EE06">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3F8EC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86B7318">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68C1B9EB">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5454C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DA042AC">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58869C1">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003012D4">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4839F343">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5"/>
    <w:p w14:paraId="589BA187">
      <w:pPr>
        <w:spacing w:line="360" w:lineRule="auto"/>
        <w:jc w:val="center"/>
        <w:outlineLvl w:val="0"/>
        <w:rPr>
          <w:rFonts w:asciiTheme="minorEastAsia" w:hAnsiTheme="minorEastAsia" w:eastAsiaTheme="minorEastAsia"/>
          <w:b/>
          <w:color w:val="auto"/>
          <w:sz w:val="28"/>
          <w:highlight w:val="none"/>
        </w:rPr>
      </w:pPr>
      <w:bookmarkStart w:id="189" w:name="_Toc13555"/>
      <w:r>
        <w:rPr>
          <w:rFonts w:hint="eastAsia" w:asciiTheme="minorEastAsia" w:hAnsiTheme="minorEastAsia" w:eastAsiaTheme="minorEastAsia"/>
          <w:b/>
          <w:color w:val="auto"/>
          <w:sz w:val="28"/>
          <w:highlight w:val="none"/>
        </w:rPr>
        <w:t>第六章  投标文件格式</w:t>
      </w:r>
      <w:bookmarkEnd w:id="189"/>
    </w:p>
    <w:p w14:paraId="52E21511">
      <w:pPr>
        <w:spacing w:line="900" w:lineRule="exact"/>
        <w:jc w:val="center"/>
        <w:rPr>
          <w:rFonts w:asciiTheme="minorEastAsia" w:hAnsiTheme="minorEastAsia" w:eastAsiaTheme="minorEastAsia"/>
          <w:b/>
          <w:color w:val="auto"/>
          <w:sz w:val="72"/>
          <w:highlight w:val="none"/>
        </w:rPr>
      </w:pPr>
    </w:p>
    <w:p w14:paraId="172FB98D">
      <w:pPr>
        <w:spacing w:line="900" w:lineRule="exact"/>
        <w:jc w:val="center"/>
        <w:outlineLvl w:val="1"/>
        <w:rPr>
          <w:rFonts w:asciiTheme="minorEastAsia" w:hAnsiTheme="minorEastAsia" w:eastAsiaTheme="minorEastAsia"/>
          <w:b/>
          <w:color w:val="auto"/>
          <w:sz w:val="72"/>
          <w:highlight w:val="none"/>
        </w:rPr>
      </w:pPr>
      <w:bookmarkStart w:id="190" w:name="_Toc5119"/>
      <w:r>
        <w:rPr>
          <w:rFonts w:hint="eastAsia" w:asciiTheme="minorEastAsia" w:hAnsiTheme="minorEastAsia" w:eastAsiaTheme="minorEastAsia"/>
          <w:b/>
          <w:color w:val="auto"/>
          <w:sz w:val="72"/>
          <w:highlight w:val="none"/>
        </w:rPr>
        <w:t>投</w:t>
      </w:r>
      <w:bookmarkEnd w:id="190"/>
    </w:p>
    <w:p w14:paraId="1E674F31">
      <w:pPr>
        <w:spacing w:line="900" w:lineRule="exact"/>
        <w:jc w:val="center"/>
        <w:rPr>
          <w:rFonts w:asciiTheme="minorEastAsia" w:hAnsiTheme="minorEastAsia" w:eastAsiaTheme="minorEastAsia"/>
          <w:b/>
          <w:color w:val="auto"/>
          <w:sz w:val="72"/>
          <w:highlight w:val="none"/>
        </w:rPr>
      </w:pPr>
    </w:p>
    <w:p w14:paraId="57634A92">
      <w:pPr>
        <w:spacing w:line="900" w:lineRule="exact"/>
        <w:jc w:val="center"/>
        <w:outlineLvl w:val="1"/>
        <w:rPr>
          <w:rFonts w:asciiTheme="minorEastAsia" w:hAnsiTheme="minorEastAsia" w:eastAsiaTheme="minorEastAsia"/>
          <w:b/>
          <w:color w:val="auto"/>
          <w:sz w:val="72"/>
          <w:highlight w:val="none"/>
        </w:rPr>
      </w:pPr>
      <w:bookmarkStart w:id="191" w:name="_Toc4782"/>
      <w:r>
        <w:rPr>
          <w:rFonts w:hint="eastAsia" w:asciiTheme="minorEastAsia" w:hAnsiTheme="minorEastAsia" w:eastAsiaTheme="minorEastAsia"/>
          <w:b/>
          <w:color w:val="auto"/>
          <w:sz w:val="72"/>
          <w:highlight w:val="none"/>
        </w:rPr>
        <w:t>标</w:t>
      </w:r>
      <w:bookmarkEnd w:id="191"/>
    </w:p>
    <w:p w14:paraId="159713E0">
      <w:pPr>
        <w:spacing w:line="900" w:lineRule="exact"/>
        <w:jc w:val="center"/>
        <w:rPr>
          <w:rFonts w:asciiTheme="minorEastAsia" w:hAnsiTheme="minorEastAsia" w:eastAsiaTheme="minorEastAsia"/>
          <w:b/>
          <w:color w:val="auto"/>
          <w:sz w:val="72"/>
          <w:highlight w:val="none"/>
        </w:rPr>
      </w:pPr>
    </w:p>
    <w:p w14:paraId="2EDAB44E">
      <w:pPr>
        <w:spacing w:line="900" w:lineRule="exact"/>
        <w:jc w:val="center"/>
        <w:outlineLvl w:val="1"/>
        <w:rPr>
          <w:rFonts w:asciiTheme="minorEastAsia" w:hAnsiTheme="minorEastAsia" w:eastAsiaTheme="minorEastAsia"/>
          <w:b/>
          <w:color w:val="auto"/>
          <w:sz w:val="72"/>
          <w:highlight w:val="none"/>
        </w:rPr>
      </w:pPr>
      <w:bookmarkStart w:id="192" w:name="_Toc19607"/>
      <w:r>
        <w:rPr>
          <w:rFonts w:hint="eastAsia" w:asciiTheme="minorEastAsia" w:hAnsiTheme="minorEastAsia" w:eastAsiaTheme="minorEastAsia"/>
          <w:b/>
          <w:color w:val="auto"/>
          <w:sz w:val="72"/>
          <w:highlight w:val="none"/>
        </w:rPr>
        <w:t>文</w:t>
      </w:r>
      <w:bookmarkEnd w:id="192"/>
    </w:p>
    <w:p w14:paraId="6A483604">
      <w:pPr>
        <w:spacing w:line="900" w:lineRule="exact"/>
        <w:jc w:val="center"/>
        <w:rPr>
          <w:rFonts w:asciiTheme="minorEastAsia" w:hAnsiTheme="minorEastAsia" w:eastAsiaTheme="minorEastAsia"/>
          <w:b/>
          <w:color w:val="auto"/>
          <w:sz w:val="72"/>
          <w:highlight w:val="none"/>
        </w:rPr>
      </w:pPr>
    </w:p>
    <w:p w14:paraId="6CEA1C26">
      <w:pPr>
        <w:jc w:val="center"/>
        <w:outlineLvl w:val="1"/>
        <w:rPr>
          <w:rFonts w:asciiTheme="minorEastAsia" w:hAnsiTheme="minorEastAsia" w:eastAsiaTheme="minorEastAsia"/>
          <w:b/>
          <w:color w:val="auto"/>
          <w:sz w:val="72"/>
          <w:highlight w:val="none"/>
        </w:rPr>
      </w:pPr>
      <w:bookmarkStart w:id="193" w:name="_Toc8365"/>
      <w:r>
        <w:rPr>
          <w:rFonts w:hint="eastAsia" w:asciiTheme="minorEastAsia" w:hAnsiTheme="minorEastAsia" w:eastAsiaTheme="minorEastAsia"/>
          <w:b/>
          <w:color w:val="auto"/>
          <w:sz w:val="72"/>
          <w:highlight w:val="none"/>
        </w:rPr>
        <w:t>件</w:t>
      </w:r>
      <w:bookmarkEnd w:id="193"/>
    </w:p>
    <w:p w14:paraId="2F20F904">
      <w:pPr>
        <w:spacing w:after="156" w:afterLines="50"/>
        <w:jc w:val="center"/>
        <w:rPr>
          <w:rFonts w:asciiTheme="minorEastAsia" w:hAnsiTheme="minorEastAsia" w:eastAsiaTheme="minorEastAsia"/>
          <w:b/>
          <w:color w:val="auto"/>
          <w:sz w:val="72"/>
          <w:highlight w:val="none"/>
        </w:rPr>
      </w:pPr>
    </w:p>
    <w:p w14:paraId="2D92AFC2">
      <w:pPr>
        <w:spacing w:before="156" w:beforeLines="50" w:after="156" w:afterLines="50"/>
        <w:jc w:val="center"/>
        <w:outlineLvl w:val="9"/>
        <w:rPr>
          <w:rFonts w:asciiTheme="minorEastAsia" w:hAnsiTheme="minorEastAsia" w:eastAsiaTheme="minorEastAsia"/>
          <w:b/>
          <w:color w:val="auto"/>
          <w:sz w:val="32"/>
          <w:szCs w:val="32"/>
          <w:highlight w:val="none"/>
        </w:rPr>
      </w:pPr>
    </w:p>
    <w:p w14:paraId="2BCAEF32">
      <w:pPr>
        <w:spacing w:after="156" w:afterLines="50" w:line="500" w:lineRule="exact"/>
        <w:jc w:val="center"/>
        <w:rPr>
          <w:rFonts w:asciiTheme="minorEastAsia" w:hAnsiTheme="minorEastAsia" w:eastAsiaTheme="minorEastAsia"/>
          <w:b/>
          <w:color w:val="auto"/>
          <w:sz w:val="28"/>
          <w:szCs w:val="28"/>
          <w:highlight w:val="none"/>
        </w:rPr>
      </w:pPr>
    </w:p>
    <w:p w14:paraId="10C11FE3">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C9AA50F">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4DC102C">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262CB3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4" w:name="_Toc19687"/>
      <w:bookmarkStart w:id="19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4"/>
      <w:bookmarkEnd w:id="195"/>
    </w:p>
    <w:p w14:paraId="409EAC53">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604328F">
      <w:pPr>
        <w:spacing w:line="360" w:lineRule="auto"/>
        <w:jc w:val="center"/>
        <w:outlineLvl w:val="1"/>
        <w:rPr>
          <w:rFonts w:asciiTheme="minorEastAsia" w:hAnsiTheme="minorEastAsia" w:eastAsiaTheme="minorEastAsia"/>
          <w:b/>
          <w:color w:val="auto"/>
          <w:sz w:val="24"/>
          <w:highlight w:val="none"/>
        </w:rPr>
      </w:pPr>
      <w:bookmarkStart w:id="196" w:name="_Toc28960"/>
      <w:bookmarkStart w:id="197" w:name="_Toc17986"/>
      <w:r>
        <w:rPr>
          <w:rFonts w:hint="eastAsia" w:asciiTheme="minorEastAsia" w:hAnsiTheme="minorEastAsia" w:eastAsiaTheme="minorEastAsia"/>
          <w:b/>
          <w:color w:val="auto"/>
          <w:sz w:val="24"/>
          <w:highlight w:val="none"/>
        </w:rPr>
        <w:t>一、开标一览表</w:t>
      </w:r>
      <w:bookmarkEnd w:id="196"/>
      <w:bookmarkEnd w:id="197"/>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BB6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20087073">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39EDBB0">
            <w:pPr>
              <w:spacing w:line="360" w:lineRule="exact"/>
              <w:jc w:val="center"/>
              <w:rPr>
                <w:rFonts w:asciiTheme="minorEastAsia" w:hAnsiTheme="minorEastAsia" w:eastAsiaTheme="minorEastAsia"/>
                <w:bCs/>
                <w:color w:val="auto"/>
                <w:sz w:val="24"/>
                <w:highlight w:val="none"/>
                <w:u w:val="single"/>
              </w:rPr>
            </w:pPr>
          </w:p>
        </w:tc>
      </w:tr>
      <w:tr w14:paraId="420F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1EC13A5">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55CECC8">
            <w:pPr>
              <w:spacing w:line="360" w:lineRule="auto"/>
              <w:rPr>
                <w:rFonts w:asciiTheme="minorEastAsia" w:hAnsiTheme="minorEastAsia" w:eastAsiaTheme="minorEastAsia"/>
                <w:color w:val="auto"/>
                <w:sz w:val="24"/>
                <w:highlight w:val="none"/>
              </w:rPr>
            </w:pPr>
          </w:p>
        </w:tc>
      </w:tr>
      <w:tr w14:paraId="400B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BF047C">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47C992EA">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77DE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5C4E767">
            <w:pPr>
              <w:spacing w:line="360" w:lineRule="exact"/>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投标报价</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费率</w:t>
            </w:r>
            <w:r>
              <w:rPr>
                <w:rFonts w:hint="eastAsia" w:asciiTheme="minorEastAsia" w:hAnsiTheme="minorEastAsia" w:eastAsiaTheme="minorEastAsia"/>
                <w:b/>
                <w:color w:val="auto"/>
                <w:sz w:val="24"/>
                <w:highlight w:val="none"/>
                <w:lang w:eastAsia="zh-CN"/>
              </w:rPr>
              <w:t>）</w:t>
            </w:r>
          </w:p>
        </w:tc>
        <w:tc>
          <w:tcPr>
            <w:tcW w:w="3648" w:type="pct"/>
            <w:tcBorders>
              <w:top w:val="nil"/>
            </w:tcBorders>
            <w:vAlign w:val="center"/>
          </w:tcPr>
          <w:p w14:paraId="4F0D91D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B00337B">
            <w:pPr>
              <w:keepNext w:val="0"/>
              <w:keepLines w:val="0"/>
              <w:pageBreakBefore w:val="0"/>
              <w:kinsoku/>
              <w:wordWrap/>
              <w:overflowPunct/>
              <w:topLinePunct w:val="0"/>
              <w:autoSpaceDE/>
              <w:autoSpaceDN/>
              <w:bidi w:val="0"/>
              <w:adjustRightInd/>
              <w:spacing w:line="360" w:lineRule="auto"/>
              <w:ind w:right="-670"/>
              <w:textAlignment w:val="auto"/>
              <w:rPr>
                <w:rFonts w:hint="eastAsia" w:eastAsia="宋体" w:asciiTheme="minorEastAsia" w:hAnsiTheme="minorEastAsia"/>
                <w:color w:val="auto"/>
                <w:sz w:val="24"/>
                <w:highlight w:val="none"/>
                <w:lang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%号前不超过2位小数</w:t>
            </w:r>
            <w:r>
              <w:rPr>
                <w:rFonts w:hint="eastAsia" w:ascii="宋体" w:hAnsi="宋体" w:eastAsia="宋体" w:cs="宋体"/>
                <w:bCs/>
                <w:color w:val="auto"/>
                <w:sz w:val="24"/>
                <w:szCs w:val="24"/>
                <w:highlight w:val="none"/>
                <w:u w:val="single"/>
                <w:lang w:eastAsia="zh-CN"/>
              </w:rPr>
              <w:t>）</w:t>
            </w:r>
          </w:p>
        </w:tc>
      </w:tr>
      <w:tr w14:paraId="6834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CDA7F4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877882C">
            <w:pPr>
              <w:spacing w:line="360" w:lineRule="auto"/>
              <w:jc w:val="left"/>
              <w:rPr>
                <w:rFonts w:hint="eastAsia" w:asciiTheme="minorEastAsia" w:hAnsiTheme="minorEastAsia" w:eastAsiaTheme="minorEastAsia"/>
                <w:color w:val="auto"/>
                <w:sz w:val="24"/>
                <w:szCs w:val="28"/>
                <w:highlight w:val="none"/>
                <w:lang w:eastAsia="zh-CN"/>
              </w:rPr>
            </w:pPr>
          </w:p>
        </w:tc>
      </w:tr>
    </w:tbl>
    <w:p w14:paraId="4872C2C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252B679">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5AA0943">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7F46E51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5CE798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0F0FCE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0D23DAE4">
      <w:pPr>
        <w:spacing w:line="360" w:lineRule="auto"/>
        <w:jc w:val="center"/>
        <w:outlineLvl w:val="1"/>
        <w:rPr>
          <w:rFonts w:asciiTheme="minorEastAsia" w:hAnsiTheme="minorEastAsia" w:eastAsiaTheme="minorEastAsia"/>
          <w:b/>
          <w:color w:val="auto"/>
          <w:sz w:val="24"/>
          <w:highlight w:val="none"/>
        </w:rPr>
      </w:pPr>
      <w:bookmarkStart w:id="198" w:name="_Toc6441"/>
      <w:bookmarkStart w:id="199" w:name="_Toc6120"/>
      <w:r>
        <w:rPr>
          <w:rFonts w:hint="eastAsia" w:asciiTheme="minorEastAsia" w:hAnsiTheme="minorEastAsia" w:eastAsiaTheme="minorEastAsia"/>
          <w:b/>
          <w:color w:val="auto"/>
          <w:sz w:val="24"/>
          <w:highlight w:val="none"/>
        </w:rPr>
        <w:t>二、投标函</w:t>
      </w:r>
      <w:bookmarkEnd w:id="198"/>
      <w:bookmarkEnd w:id="199"/>
    </w:p>
    <w:p w14:paraId="017A00B0">
      <w:pPr>
        <w:pStyle w:val="11"/>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16A7E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38BE3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EDCFD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55AE9B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3F2CC2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B94923">
      <w:pPr>
        <w:spacing w:line="360" w:lineRule="auto"/>
        <w:ind w:firstLine="4800" w:firstLineChars="2000"/>
        <w:rPr>
          <w:rFonts w:ascii="宋体" w:hAnsi="宋体" w:eastAsia="宋体"/>
          <w:color w:val="auto"/>
          <w:sz w:val="24"/>
          <w:highlight w:val="none"/>
        </w:rPr>
      </w:pPr>
    </w:p>
    <w:p w14:paraId="6332E2B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D6E406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578B10D">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59A0585A">
      <w:pPr>
        <w:spacing w:line="360" w:lineRule="auto"/>
        <w:jc w:val="center"/>
        <w:outlineLvl w:val="1"/>
        <w:rPr>
          <w:rFonts w:hint="eastAsia" w:asciiTheme="minorEastAsia" w:hAnsiTheme="minorEastAsia" w:eastAsiaTheme="minorEastAsia"/>
          <w:b/>
          <w:color w:val="auto"/>
          <w:sz w:val="24"/>
          <w:highlight w:val="none"/>
        </w:rPr>
      </w:pPr>
      <w:bookmarkStart w:id="200" w:name="_Toc18881"/>
      <w:r>
        <w:rPr>
          <w:rFonts w:hint="eastAsia" w:asciiTheme="minorEastAsia" w:hAnsiTheme="minorEastAsia" w:eastAsiaTheme="minorEastAsia"/>
          <w:b/>
          <w:color w:val="auto"/>
          <w:sz w:val="24"/>
          <w:highlight w:val="none"/>
          <w:lang w:val="en-US" w:eastAsia="zh-CN"/>
        </w:rPr>
        <w:t>三．投标人资格声明书</w:t>
      </w:r>
      <w:bookmarkEnd w:id="200"/>
      <w:r>
        <w:rPr>
          <w:rFonts w:hint="eastAsia" w:asciiTheme="minorEastAsia" w:hAnsiTheme="minorEastAsia" w:eastAsiaTheme="minorEastAsia"/>
          <w:b/>
          <w:color w:val="auto"/>
          <w:sz w:val="24"/>
          <w:highlight w:val="none"/>
          <w:lang w:val="en-US" w:eastAsia="zh-CN"/>
        </w:rPr>
        <w:t xml:space="preserve"> </w:t>
      </w:r>
    </w:p>
    <w:p w14:paraId="03790976">
      <w:pPr>
        <w:pStyle w:val="11"/>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D8BF7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1F3DA8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63580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66913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53871E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0ED0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66B4E7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0DFAAB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FCC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6324FC">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146E1357">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0BF5F82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1CFF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EF9DB7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05F7A4B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6371C167">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259C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E9A7C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71C1804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4F48BF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6E4D00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3A0F4D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AFA831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05776A7">
      <w:pPr>
        <w:rPr>
          <w:rFonts w:hint="eastAsia" w:asciiTheme="minorEastAsia" w:hAnsiTheme="minorEastAsia" w:eastAsiaTheme="minorEastAsia"/>
          <w:b/>
          <w:color w:val="auto"/>
          <w:sz w:val="24"/>
          <w:highlight w:val="none"/>
        </w:rPr>
      </w:pPr>
      <w:bookmarkStart w:id="201" w:name="_Toc11607"/>
      <w:r>
        <w:rPr>
          <w:rFonts w:hint="eastAsia" w:asciiTheme="minorEastAsia" w:hAnsiTheme="minorEastAsia" w:eastAsiaTheme="minorEastAsia"/>
          <w:b/>
          <w:color w:val="auto"/>
          <w:sz w:val="24"/>
          <w:highlight w:val="none"/>
        </w:rPr>
        <w:br w:type="page"/>
      </w:r>
    </w:p>
    <w:p w14:paraId="500E8F03">
      <w:pPr>
        <w:spacing w:line="360" w:lineRule="auto"/>
        <w:jc w:val="center"/>
        <w:outlineLvl w:val="1"/>
        <w:rPr>
          <w:rFonts w:asciiTheme="minorEastAsia" w:hAnsiTheme="minorEastAsia" w:eastAsiaTheme="minorEastAsia"/>
          <w:b/>
          <w:color w:val="auto"/>
          <w:sz w:val="24"/>
          <w:highlight w:val="none"/>
        </w:rPr>
      </w:pPr>
      <w:bookmarkStart w:id="202" w:name="_Toc24583"/>
      <w:r>
        <w:rPr>
          <w:rFonts w:hint="eastAsia" w:asciiTheme="minorEastAsia" w:hAnsiTheme="minorEastAsia" w:eastAsiaTheme="minorEastAsia"/>
          <w:b/>
          <w:color w:val="auto"/>
          <w:sz w:val="24"/>
          <w:highlight w:val="none"/>
        </w:rPr>
        <w:t>四、授权书</w:t>
      </w:r>
      <w:bookmarkEnd w:id="201"/>
      <w:bookmarkEnd w:id="202"/>
    </w:p>
    <w:p w14:paraId="66796086">
      <w:pPr>
        <w:pStyle w:val="10"/>
        <w:snapToGrid w:val="0"/>
        <w:spacing w:line="360" w:lineRule="auto"/>
        <w:ind w:firstLine="480" w:firstLineChars="200"/>
        <w:jc w:val="left"/>
        <w:rPr>
          <w:rFonts w:hAnsi="宋体" w:eastAsia="宋体"/>
          <w:color w:val="auto"/>
          <w:sz w:val="24"/>
          <w:szCs w:val="28"/>
          <w:highlight w:val="none"/>
        </w:rPr>
      </w:pPr>
    </w:p>
    <w:p w14:paraId="6CE170E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7D67DB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2880F65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15E3A3EB">
      <w:pPr>
        <w:spacing w:line="360" w:lineRule="auto"/>
        <w:ind w:firstLine="435"/>
        <w:rPr>
          <w:rFonts w:asciiTheme="minorEastAsia" w:hAnsiTheme="minorEastAsia" w:eastAsiaTheme="minorEastAsia"/>
          <w:color w:val="auto"/>
          <w:sz w:val="24"/>
          <w:highlight w:val="none"/>
        </w:rPr>
      </w:pPr>
    </w:p>
    <w:p w14:paraId="5FB4E343">
      <w:pPr>
        <w:spacing w:line="360" w:lineRule="auto"/>
        <w:ind w:firstLine="435"/>
        <w:rPr>
          <w:rFonts w:asciiTheme="minorEastAsia" w:hAnsiTheme="minorEastAsia" w:eastAsiaTheme="minorEastAsia"/>
          <w:color w:val="auto"/>
          <w:sz w:val="24"/>
          <w:highlight w:val="none"/>
        </w:rPr>
      </w:pPr>
    </w:p>
    <w:p w14:paraId="11E04688">
      <w:pPr>
        <w:spacing w:line="360" w:lineRule="auto"/>
        <w:ind w:firstLine="435"/>
        <w:rPr>
          <w:rFonts w:asciiTheme="minorEastAsia" w:hAnsiTheme="minorEastAsia" w:eastAsiaTheme="minorEastAsia"/>
          <w:color w:val="auto"/>
          <w:sz w:val="24"/>
          <w:highlight w:val="none"/>
        </w:rPr>
      </w:pPr>
    </w:p>
    <w:p w14:paraId="5D85CED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F250DB6">
      <w:pPr>
        <w:spacing w:line="360" w:lineRule="auto"/>
        <w:ind w:firstLine="435"/>
        <w:rPr>
          <w:rFonts w:hAnsi="宋体" w:eastAsia="宋体"/>
          <w:color w:val="auto"/>
          <w:sz w:val="24"/>
          <w:szCs w:val="28"/>
          <w:highlight w:val="none"/>
          <w:lang w:val="zh-CN"/>
        </w:rPr>
      </w:pPr>
    </w:p>
    <w:p w14:paraId="3AED6F03">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F8DB0E5">
      <w:pPr>
        <w:spacing w:line="360" w:lineRule="auto"/>
        <w:rPr>
          <w:rFonts w:ascii="宋体" w:hAnsi="宋体" w:eastAsia="宋体"/>
          <w:color w:val="auto"/>
          <w:sz w:val="24"/>
          <w:szCs w:val="28"/>
          <w:highlight w:val="none"/>
        </w:rPr>
      </w:pPr>
    </w:p>
    <w:p w14:paraId="5607B87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9565477">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511718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70CA8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3A1DCA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58673C8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7700EC7">
      <w:pPr>
        <w:spacing w:line="360" w:lineRule="auto"/>
        <w:jc w:val="center"/>
        <w:outlineLvl w:val="1"/>
        <w:rPr>
          <w:rFonts w:hint="eastAsia" w:asciiTheme="minorEastAsia" w:hAnsiTheme="minorEastAsia" w:eastAsiaTheme="minorEastAsia"/>
          <w:b/>
          <w:color w:val="auto"/>
          <w:sz w:val="24"/>
          <w:highlight w:val="none"/>
        </w:rPr>
      </w:pPr>
      <w:bookmarkStart w:id="203" w:name="_Toc31027"/>
      <w:bookmarkStart w:id="204" w:name="_Toc32226"/>
      <w:r>
        <w:rPr>
          <w:rFonts w:hint="eastAsia" w:asciiTheme="minorEastAsia" w:hAnsiTheme="minorEastAsia" w:eastAsiaTheme="minorEastAsia"/>
          <w:b/>
          <w:color w:val="auto"/>
          <w:sz w:val="24"/>
          <w:highlight w:val="none"/>
        </w:rPr>
        <w:t>五、投标分项报价表</w:t>
      </w:r>
      <w:bookmarkEnd w:id="203"/>
      <w:bookmarkEnd w:id="204"/>
    </w:p>
    <w:p w14:paraId="4FDA6981">
      <w:pPr>
        <w:spacing w:line="360" w:lineRule="auto"/>
        <w:ind w:firstLine="435"/>
        <w:jc w:val="center"/>
        <w:rPr>
          <w:rFonts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lang w:val="en-US" w:eastAsia="zh-CN"/>
        </w:rPr>
        <w:t>本项目不适用</w:t>
      </w:r>
      <w:r>
        <w:rPr>
          <w:rFonts w:hint="eastAsia" w:asciiTheme="minorEastAsia" w:hAnsiTheme="minorEastAsia" w:eastAsiaTheme="minorEastAsia"/>
          <w:i/>
          <w:color w:val="auto"/>
          <w:sz w:val="24"/>
          <w:highlight w:val="none"/>
        </w:rPr>
        <w:t>）</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5528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11CC408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1C752D8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17A5B04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31C0A8D0">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603AF88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48C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386CEA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23378F7B">
            <w:pPr>
              <w:jc w:val="center"/>
              <w:rPr>
                <w:rFonts w:asciiTheme="minorEastAsia" w:hAnsiTheme="minorEastAsia" w:eastAsiaTheme="minorEastAsia"/>
                <w:color w:val="auto"/>
                <w:sz w:val="24"/>
                <w:highlight w:val="none"/>
              </w:rPr>
            </w:pPr>
          </w:p>
        </w:tc>
        <w:tc>
          <w:tcPr>
            <w:tcW w:w="796" w:type="pct"/>
            <w:vAlign w:val="center"/>
          </w:tcPr>
          <w:p w14:paraId="7479D54B">
            <w:pPr>
              <w:jc w:val="center"/>
              <w:rPr>
                <w:rFonts w:asciiTheme="minorEastAsia" w:hAnsiTheme="minorEastAsia" w:eastAsiaTheme="minorEastAsia"/>
                <w:color w:val="auto"/>
                <w:sz w:val="24"/>
                <w:highlight w:val="none"/>
              </w:rPr>
            </w:pPr>
          </w:p>
        </w:tc>
        <w:tc>
          <w:tcPr>
            <w:tcW w:w="995" w:type="pct"/>
            <w:vAlign w:val="center"/>
          </w:tcPr>
          <w:p w14:paraId="297486B7">
            <w:pPr>
              <w:jc w:val="center"/>
              <w:rPr>
                <w:rFonts w:asciiTheme="minorEastAsia" w:hAnsiTheme="minorEastAsia" w:eastAsiaTheme="minorEastAsia"/>
                <w:color w:val="auto"/>
                <w:sz w:val="24"/>
                <w:highlight w:val="none"/>
              </w:rPr>
            </w:pPr>
          </w:p>
        </w:tc>
        <w:tc>
          <w:tcPr>
            <w:tcW w:w="920" w:type="pct"/>
            <w:vAlign w:val="center"/>
          </w:tcPr>
          <w:p w14:paraId="243B9C5F">
            <w:pPr>
              <w:jc w:val="center"/>
              <w:rPr>
                <w:rFonts w:asciiTheme="minorEastAsia" w:hAnsiTheme="minorEastAsia" w:eastAsiaTheme="minorEastAsia"/>
                <w:color w:val="auto"/>
                <w:sz w:val="24"/>
                <w:highlight w:val="none"/>
              </w:rPr>
            </w:pPr>
          </w:p>
        </w:tc>
      </w:tr>
      <w:tr w14:paraId="0367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B97E91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2F95F2B6">
            <w:pPr>
              <w:jc w:val="center"/>
              <w:rPr>
                <w:rFonts w:asciiTheme="minorEastAsia" w:hAnsiTheme="minorEastAsia" w:eastAsiaTheme="minorEastAsia"/>
                <w:color w:val="auto"/>
                <w:sz w:val="24"/>
                <w:highlight w:val="none"/>
              </w:rPr>
            </w:pPr>
          </w:p>
        </w:tc>
        <w:tc>
          <w:tcPr>
            <w:tcW w:w="796" w:type="pct"/>
            <w:vAlign w:val="center"/>
          </w:tcPr>
          <w:p w14:paraId="0DD1B794">
            <w:pPr>
              <w:jc w:val="center"/>
              <w:rPr>
                <w:rFonts w:asciiTheme="minorEastAsia" w:hAnsiTheme="minorEastAsia" w:eastAsiaTheme="minorEastAsia"/>
                <w:color w:val="auto"/>
                <w:sz w:val="24"/>
                <w:highlight w:val="none"/>
              </w:rPr>
            </w:pPr>
          </w:p>
        </w:tc>
        <w:tc>
          <w:tcPr>
            <w:tcW w:w="995" w:type="pct"/>
            <w:vAlign w:val="center"/>
          </w:tcPr>
          <w:p w14:paraId="4D098CCF">
            <w:pPr>
              <w:jc w:val="center"/>
              <w:rPr>
                <w:rFonts w:asciiTheme="minorEastAsia" w:hAnsiTheme="minorEastAsia" w:eastAsiaTheme="minorEastAsia"/>
                <w:color w:val="auto"/>
                <w:sz w:val="24"/>
                <w:highlight w:val="none"/>
              </w:rPr>
            </w:pPr>
          </w:p>
        </w:tc>
        <w:tc>
          <w:tcPr>
            <w:tcW w:w="920" w:type="pct"/>
            <w:vAlign w:val="center"/>
          </w:tcPr>
          <w:p w14:paraId="16895013">
            <w:pPr>
              <w:jc w:val="center"/>
              <w:rPr>
                <w:rFonts w:asciiTheme="minorEastAsia" w:hAnsiTheme="minorEastAsia" w:eastAsiaTheme="minorEastAsia"/>
                <w:color w:val="auto"/>
                <w:sz w:val="24"/>
                <w:highlight w:val="none"/>
              </w:rPr>
            </w:pPr>
          </w:p>
        </w:tc>
      </w:tr>
      <w:tr w14:paraId="6444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2198C1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1B23678B">
            <w:pPr>
              <w:jc w:val="center"/>
              <w:rPr>
                <w:rFonts w:asciiTheme="minorEastAsia" w:hAnsiTheme="minorEastAsia" w:eastAsiaTheme="minorEastAsia"/>
                <w:color w:val="auto"/>
                <w:sz w:val="24"/>
                <w:highlight w:val="none"/>
              </w:rPr>
            </w:pPr>
          </w:p>
        </w:tc>
        <w:tc>
          <w:tcPr>
            <w:tcW w:w="796" w:type="pct"/>
            <w:vAlign w:val="center"/>
          </w:tcPr>
          <w:p w14:paraId="58177F0B">
            <w:pPr>
              <w:jc w:val="center"/>
              <w:rPr>
                <w:rFonts w:asciiTheme="minorEastAsia" w:hAnsiTheme="minorEastAsia" w:eastAsiaTheme="minorEastAsia"/>
                <w:color w:val="auto"/>
                <w:sz w:val="24"/>
                <w:highlight w:val="none"/>
              </w:rPr>
            </w:pPr>
          </w:p>
        </w:tc>
        <w:tc>
          <w:tcPr>
            <w:tcW w:w="995" w:type="pct"/>
            <w:vAlign w:val="center"/>
          </w:tcPr>
          <w:p w14:paraId="3254D192">
            <w:pPr>
              <w:jc w:val="center"/>
              <w:rPr>
                <w:rFonts w:asciiTheme="minorEastAsia" w:hAnsiTheme="minorEastAsia" w:eastAsiaTheme="minorEastAsia"/>
                <w:color w:val="auto"/>
                <w:sz w:val="24"/>
                <w:highlight w:val="none"/>
              </w:rPr>
            </w:pPr>
          </w:p>
        </w:tc>
        <w:tc>
          <w:tcPr>
            <w:tcW w:w="920" w:type="pct"/>
            <w:vAlign w:val="center"/>
          </w:tcPr>
          <w:p w14:paraId="77E78934">
            <w:pPr>
              <w:jc w:val="center"/>
              <w:rPr>
                <w:rFonts w:asciiTheme="minorEastAsia" w:hAnsiTheme="minorEastAsia" w:eastAsiaTheme="minorEastAsia"/>
                <w:color w:val="auto"/>
                <w:sz w:val="24"/>
                <w:highlight w:val="none"/>
              </w:rPr>
            </w:pPr>
          </w:p>
        </w:tc>
      </w:tr>
      <w:tr w14:paraId="1CF7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6073FA4">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1CD0FB98">
            <w:pPr>
              <w:jc w:val="center"/>
              <w:rPr>
                <w:rFonts w:asciiTheme="minorEastAsia" w:hAnsiTheme="minorEastAsia" w:eastAsiaTheme="minorEastAsia"/>
                <w:color w:val="auto"/>
                <w:sz w:val="24"/>
                <w:highlight w:val="none"/>
              </w:rPr>
            </w:pPr>
          </w:p>
        </w:tc>
        <w:tc>
          <w:tcPr>
            <w:tcW w:w="796" w:type="pct"/>
            <w:vAlign w:val="center"/>
          </w:tcPr>
          <w:p w14:paraId="4ADF545B">
            <w:pPr>
              <w:jc w:val="center"/>
              <w:rPr>
                <w:rFonts w:asciiTheme="minorEastAsia" w:hAnsiTheme="minorEastAsia" w:eastAsiaTheme="minorEastAsia"/>
                <w:color w:val="auto"/>
                <w:sz w:val="24"/>
                <w:highlight w:val="none"/>
              </w:rPr>
            </w:pPr>
          </w:p>
        </w:tc>
        <w:tc>
          <w:tcPr>
            <w:tcW w:w="995" w:type="pct"/>
            <w:vAlign w:val="center"/>
          </w:tcPr>
          <w:p w14:paraId="53CEA151">
            <w:pPr>
              <w:jc w:val="center"/>
              <w:rPr>
                <w:rFonts w:asciiTheme="minorEastAsia" w:hAnsiTheme="minorEastAsia" w:eastAsiaTheme="minorEastAsia"/>
                <w:color w:val="auto"/>
                <w:sz w:val="24"/>
                <w:highlight w:val="none"/>
              </w:rPr>
            </w:pPr>
          </w:p>
        </w:tc>
        <w:tc>
          <w:tcPr>
            <w:tcW w:w="920" w:type="pct"/>
            <w:vAlign w:val="center"/>
          </w:tcPr>
          <w:p w14:paraId="518BC4D2">
            <w:pPr>
              <w:jc w:val="center"/>
              <w:rPr>
                <w:rFonts w:asciiTheme="minorEastAsia" w:hAnsiTheme="minorEastAsia" w:eastAsiaTheme="minorEastAsia"/>
                <w:color w:val="auto"/>
                <w:sz w:val="24"/>
                <w:highlight w:val="none"/>
              </w:rPr>
            </w:pPr>
          </w:p>
        </w:tc>
      </w:tr>
      <w:tr w14:paraId="4C01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4623559">
            <w:pPr>
              <w:jc w:val="center"/>
              <w:rPr>
                <w:rFonts w:asciiTheme="minorEastAsia" w:hAnsiTheme="minorEastAsia" w:eastAsiaTheme="minorEastAsia"/>
                <w:color w:val="auto"/>
                <w:sz w:val="24"/>
                <w:highlight w:val="none"/>
              </w:rPr>
            </w:pPr>
          </w:p>
        </w:tc>
        <w:tc>
          <w:tcPr>
            <w:tcW w:w="1824" w:type="pct"/>
            <w:vAlign w:val="center"/>
          </w:tcPr>
          <w:p w14:paraId="7F525792">
            <w:pPr>
              <w:pStyle w:val="37"/>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4666D0B9">
            <w:pPr>
              <w:jc w:val="center"/>
              <w:rPr>
                <w:rFonts w:asciiTheme="minorEastAsia" w:hAnsiTheme="minorEastAsia" w:eastAsiaTheme="minorEastAsia"/>
                <w:color w:val="auto"/>
                <w:sz w:val="24"/>
                <w:highlight w:val="none"/>
              </w:rPr>
            </w:pPr>
          </w:p>
        </w:tc>
        <w:tc>
          <w:tcPr>
            <w:tcW w:w="995" w:type="pct"/>
            <w:vAlign w:val="center"/>
          </w:tcPr>
          <w:p w14:paraId="6713A301">
            <w:pPr>
              <w:jc w:val="center"/>
              <w:rPr>
                <w:rFonts w:asciiTheme="minorEastAsia" w:hAnsiTheme="minorEastAsia" w:eastAsiaTheme="minorEastAsia"/>
                <w:color w:val="auto"/>
                <w:sz w:val="24"/>
                <w:highlight w:val="none"/>
              </w:rPr>
            </w:pPr>
          </w:p>
        </w:tc>
        <w:tc>
          <w:tcPr>
            <w:tcW w:w="920" w:type="pct"/>
            <w:vAlign w:val="center"/>
          </w:tcPr>
          <w:p w14:paraId="49957860">
            <w:pPr>
              <w:jc w:val="center"/>
              <w:rPr>
                <w:rFonts w:asciiTheme="minorEastAsia" w:hAnsiTheme="minorEastAsia" w:eastAsiaTheme="minorEastAsia"/>
                <w:color w:val="auto"/>
                <w:sz w:val="24"/>
                <w:highlight w:val="none"/>
              </w:rPr>
            </w:pPr>
          </w:p>
        </w:tc>
      </w:tr>
      <w:tr w14:paraId="06D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C23D447">
            <w:pPr>
              <w:jc w:val="center"/>
              <w:rPr>
                <w:rFonts w:asciiTheme="minorEastAsia" w:hAnsiTheme="minorEastAsia" w:eastAsiaTheme="minorEastAsia"/>
                <w:color w:val="auto"/>
                <w:sz w:val="24"/>
                <w:highlight w:val="none"/>
              </w:rPr>
            </w:pPr>
          </w:p>
        </w:tc>
        <w:tc>
          <w:tcPr>
            <w:tcW w:w="1824" w:type="pct"/>
            <w:vAlign w:val="center"/>
          </w:tcPr>
          <w:p w14:paraId="6632E404">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0B901599">
            <w:pPr>
              <w:jc w:val="center"/>
              <w:rPr>
                <w:rFonts w:asciiTheme="minorEastAsia" w:hAnsiTheme="minorEastAsia" w:eastAsiaTheme="minorEastAsia"/>
                <w:color w:val="auto"/>
                <w:sz w:val="24"/>
                <w:highlight w:val="none"/>
              </w:rPr>
            </w:pPr>
          </w:p>
        </w:tc>
        <w:tc>
          <w:tcPr>
            <w:tcW w:w="995" w:type="pct"/>
            <w:vAlign w:val="center"/>
          </w:tcPr>
          <w:p w14:paraId="22082547">
            <w:pPr>
              <w:jc w:val="center"/>
              <w:rPr>
                <w:rFonts w:asciiTheme="minorEastAsia" w:hAnsiTheme="minorEastAsia" w:eastAsiaTheme="minorEastAsia"/>
                <w:color w:val="auto"/>
                <w:sz w:val="24"/>
                <w:highlight w:val="none"/>
              </w:rPr>
            </w:pPr>
          </w:p>
        </w:tc>
        <w:tc>
          <w:tcPr>
            <w:tcW w:w="920" w:type="pct"/>
            <w:vAlign w:val="center"/>
          </w:tcPr>
          <w:p w14:paraId="192B3281">
            <w:pPr>
              <w:jc w:val="center"/>
              <w:rPr>
                <w:rFonts w:asciiTheme="minorEastAsia" w:hAnsiTheme="minorEastAsia" w:eastAsiaTheme="minorEastAsia"/>
                <w:color w:val="auto"/>
                <w:sz w:val="24"/>
                <w:highlight w:val="none"/>
              </w:rPr>
            </w:pPr>
          </w:p>
        </w:tc>
      </w:tr>
      <w:tr w14:paraId="1FAA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76CD51DD">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5D54EBA1">
            <w:pPr>
              <w:jc w:val="center"/>
              <w:rPr>
                <w:rFonts w:asciiTheme="minorEastAsia" w:hAnsiTheme="minorEastAsia" w:eastAsiaTheme="minorEastAsia"/>
                <w:color w:val="auto"/>
                <w:sz w:val="24"/>
                <w:highlight w:val="none"/>
              </w:rPr>
            </w:pPr>
          </w:p>
        </w:tc>
      </w:tr>
    </w:tbl>
    <w:p w14:paraId="6EF3B62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9B3ECF2">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24111A2">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1DECED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4BA773B9">
      <w:pPr>
        <w:pStyle w:val="8"/>
        <w:rPr>
          <w:rFonts w:hint="eastAsia" w:asciiTheme="minorEastAsia" w:hAnsiTheme="minorEastAsia" w:eastAsiaTheme="minorEastAsia"/>
          <w:color w:val="auto"/>
          <w:sz w:val="24"/>
          <w:highlight w:val="none"/>
        </w:rPr>
      </w:pPr>
    </w:p>
    <w:p w14:paraId="602A6F64">
      <w:pPr>
        <w:rPr>
          <w:rFonts w:hint="eastAsia" w:asciiTheme="minorEastAsia" w:hAnsiTheme="minorEastAsia" w:eastAsiaTheme="minorEastAsia"/>
          <w:b/>
          <w:color w:val="auto"/>
          <w:sz w:val="24"/>
          <w:highlight w:val="none"/>
        </w:rPr>
      </w:pPr>
      <w:bookmarkStart w:id="205" w:name="_Toc20329"/>
      <w:r>
        <w:rPr>
          <w:rFonts w:hint="eastAsia" w:asciiTheme="minorEastAsia" w:hAnsiTheme="minorEastAsia" w:eastAsiaTheme="minorEastAsia"/>
          <w:b/>
          <w:color w:val="auto"/>
          <w:sz w:val="24"/>
          <w:highlight w:val="none"/>
        </w:rPr>
        <w:br w:type="page"/>
      </w:r>
    </w:p>
    <w:p w14:paraId="378C55B6">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06" w:name="_Toc15209"/>
      <w:r>
        <w:rPr>
          <w:rFonts w:hint="eastAsia" w:asciiTheme="minorEastAsia" w:hAnsiTheme="minorEastAsia" w:eastAsiaTheme="minorEastAsia"/>
          <w:b/>
          <w:color w:val="auto"/>
          <w:sz w:val="24"/>
          <w:highlight w:val="none"/>
        </w:rPr>
        <w:t>六、投标响应表</w:t>
      </w:r>
      <w:bookmarkEnd w:id="205"/>
      <w:bookmarkEnd w:id="206"/>
    </w:p>
    <w:p w14:paraId="11B7A7CD">
      <w:pPr>
        <w:spacing w:line="360" w:lineRule="auto"/>
        <w:ind w:firstLine="435"/>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0542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6D4DC18">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1B0DDD36">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DCF151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02730F1E">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5D720438">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AB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3B9ACCF">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6192C576">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7F838FB7">
            <w:pPr>
              <w:jc w:val="center"/>
              <w:rPr>
                <w:rFonts w:asciiTheme="minorEastAsia" w:hAnsiTheme="minorEastAsia" w:eastAsiaTheme="minorEastAsia"/>
                <w:color w:val="auto"/>
                <w:sz w:val="24"/>
                <w:highlight w:val="none"/>
              </w:rPr>
            </w:pPr>
          </w:p>
        </w:tc>
        <w:tc>
          <w:tcPr>
            <w:tcW w:w="1510" w:type="pct"/>
            <w:vAlign w:val="center"/>
          </w:tcPr>
          <w:p w14:paraId="76D9EFE0">
            <w:pPr>
              <w:jc w:val="center"/>
              <w:rPr>
                <w:rFonts w:asciiTheme="minorEastAsia" w:hAnsiTheme="minorEastAsia" w:eastAsiaTheme="minorEastAsia"/>
                <w:color w:val="auto"/>
                <w:sz w:val="24"/>
                <w:highlight w:val="none"/>
              </w:rPr>
            </w:pPr>
          </w:p>
        </w:tc>
        <w:tc>
          <w:tcPr>
            <w:tcW w:w="475" w:type="pct"/>
            <w:vAlign w:val="center"/>
          </w:tcPr>
          <w:p w14:paraId="2C03CAF7">
            <w:pPr>
              <w:jc w:val="center"/>
              <w:rPr>
                <w:rFonts w:asciiTheme="minorEastAsia" w:hAnsiTheme="minorEastAsia" w:eastAsiaTheme="minorEastAsia"/>
                <w:color w:val="auto"/>
                <w:sz w:val="24"/>
                <w:highlight w:val="none"/>
              </w:rPr>
            </w:pPr>
          </w:p>
        </w:tc>
      </w:tr>
      <w:tr w14:paraId="0AFD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AB2828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4C33851">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5F226F57">
            <w:pPr>
              <w:jc w:val="center"/>
              <w:rPr>
                <w:rFonts w:asciiTheme="minorEastAsia" w:hAnsiTheme="minorEastAsia" w:eastAsiaTheme="minorEastAsia"/>
                <w:color w:val="auto"/>
                <w:sz w:val="24"/>
                <w:highlight w:val="none"/>
              </w:rPr>
            </w:pPr>
          </w:p>
        </w:tc>
        <w:tc>
          <w:tcPr>
            <w:tcW w:w="1510" w:type="pct"/>
            <w:vAlign w:val="center"/>
          </w:tcPr>
          <w:p w14:paraId="4CD640E6">
            <w:pPr>
              <w:jc w:val="center"/>
              <w:rPr>
                <w:rFonts w:asciiTheme="minorEastAsia" w:hAnsiTheme="minorEastAsia" w:eastAsiaTheme="minorEastAsia"/>
                <w:color w:val="auto"/>
                <w:sz w:val="24"/>
                <w:highlight w:val="none"/>
              </w:rPr>
            </w:pPr>
          </w:p>
        </w:tc>
        <w:tc>
          <w:tcPr>
            <w:tcW w:w="475" w:type="pct"/>
            <w:vAlign w:val="center"/>
          </w:tcPr>
          <w:p w14:paraId="37DF41C7">
            <w:pPr>
              <w:jc w:val="center"/>
              <w:rPr>
                <w:rFonts w:asciiTheme="minorEastAsia" w:hAnsiTheme="minorEastAsia" w:eastAsiaTheme="minorEastAsia"/>
                <w:color w:val="auto"/>
                <w:sz w:val="24"/>
                <w:highlight w:val="none"/>
              </w:rPr>
            </w:pPr>
          </w:p>
        </w:tc>
      </w:tr>
      <w:tr w14:paraId="01CA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7F5AE0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B64872D">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7AA3F69">
            <w:pPr>
              <w:jc w:val="center"/>
              <w:rPr>
                <w:rFonts w:asciiTheme="minorEastAsia" w:hAnsiTheme="minorEastAsia" w:eastAsiaTheme="minorEastAsia"/>
                <w:color w:val="auto"/>
                <w:sz w:val="24"/>
                <w:highlight w:val="none"/>
              </w:rPr>
            </w:pPr>
          </w:p>
        </w:tc>
        <w:tc>
          <w:tcPr>
            <w:tcW w:w="1510" w:type="pct"/>
            <w:vAlign w:val="center"/>
          </w:tcPr>
          <w:p w14:paraId="1B1F4D90">
            <w:pPr>
              <w:pStyle w:val="37"/>
              <w:jc w:val="center"/>
              <w:rPr>
                <w:rFonts w:asciiTheme="minorEastAsia" w:hAnsiTheme="minorEastAsia" w:eastAsiaTheme="minorEastAsia"/>
                <w:color w:val="auto"/>
                <w:highlight w:val="none"/>
              </w:rPr>
            </w:pPr>
          </w:p>
        </w:tc>
        <w:tc>
          <w:tcPr>
            <w:tcW w:w="475" w:type="pct"/>
            <w:vAlign w:val="center"/>
          </w:tcPr>
          <w:p w14:paraId="47AC53DA">
            <w:pPr>
              <w:jc w:val="center"/>
              <w:rPr>
                <w:rFonts w:asciiTheme="minorEastAsia" w:hAnsiTheme="minorEastAsia" w:eastAsiaTheme="minorEastAsia"/>
                <w:color w:val="auto"/>
                <w:sz w:val="24"/>
                <w:highlight w:val="none"/>
              </w:rPr>
            </w:pPr>
          </w:p>
        </w:tc>
      </w:tr>
      <w:tr w14:paraId="2874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607EA7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4DE4CB94">
            <w:pPr>
              <w:jc w:val="center"/>
              <w:rPr>
                <w:rFonts w:ascii="宋体" w:hAnsi="宋体" w:eastAsia="宋体"/>
                <w:color w:val="auto"/>
                <w:sz w:val="24"/>
                <w:highlight w:val="none"/>
              </w:rPr>
            </w:pPr>
          </w:p>
        </w:tc>
        <w:tc>
          <w:tcPr>
            <w:tcW w:w="1465" w:type="pct"/>
            <w:vAlign w:val="center"/>
          </w:tcPr>
          <w:p w14:paraId="64295825">
            <w:pPr>
              <w:jc w:val="center"/>
              <w:rPr>
                <w:rFonts w:asciiTheme="minorEastAsia" w:hAnsiTheme="minorEastAsia" w:eastAsiaTheme="minorEastAsia"/>
                <w:color w:val="auto"/>
                <w:sz w:val="24"/>
                <w:highlight w:val="none"/>
              </w:rPr>
            </w:pPr>
          </w:p>
        </w:tc>
        <w:tc>
          <w:tcPr>
            <w:tcW w:w="1510" w:type="pct"/>
            <w:vAlign w:val="center"/>
          </w:tcPr>
          <w:p w14:paraId="26BFBC93">
            <w:pPr>
              <w:jc w:val="center"/>
              <w:rPr>
                <w:rFonts w:asciiTheme="minorEastAsia" w:hAnsiTheme="minorEastAsia" w:eastAsiaTheme="minorEastAsia"/>
                <w:color w:val="auto"/>
                <w:sz w:val="24"/>
                <w:highlight w:val="none"/>
              </w:rPr>
            </w:pPr>
          </w:p>
        </w:tc>
        <w:tc>
          <w:tcPr>
            <w:tcW w:w="475" w:type="pct"/>
            <w:vAlign w:val="center"/>
          </w:tcPr>
          <w:p w14:paraId="55152AE0">
            <w:pPr>
              <w:jc w:val="center"/>
              <w:rPr>
                <w:rFonts w:asciiTheme="minorEastAsia" w:hAnsiTheme="minorEastAsia" w:eastAsiaTheme="minorEastAsia"/>
                <w:color w:val="auto"/>
                <w:sz w:val="24"/>
                <w:highlight w:val="none"/>
              </w:rPr>
            </w:pPr>
          </w:p>
        </w:tc>
      </w:tr>
    </w:tbl>
    <w:p w14:paraId="3C5BF4EA">
      <w:pPr>
        <w:pStyle w:val="11"/>
        <w:spacing w:line="360" w:lineRule="auto"/>
        <w:jc w:val="right"/>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9AD169A">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67DD6A1">
      <w:pPr>
        <w:rPr>
          <w:highlight w:val="none"/>
        </w:rPr>
      </w:pPr>
    </w:p>
    <w:p w14:paraId="4F43B16F">
      <w:pPr>
        <w:rPr>
          <w:rFonts w:hint="eastAsia" w:asciiTheme="minorEastAsia" w:hAnsiTheme="minorEastAsia" w:eastAsiaTheme="minorEastAsia"/>
          <w:b/>
          <w:color w:val="auto"/>
          <w:sz w:val="24"/>
          <w:highlight w:val="none"/>
          <w:lang w:val="en-US" w:eastAsia="zh-CN"/>
        </w:rPr>
      </w:pPr>
      <w:bookmarkStart w:id="207" w:name="_Toc23068"/>
      <w:r>
        <w:rPr>
          <w:rFonts w:hint="eastAsia" w:asciiTheme="minorEastAsia" w:hAnsiTheme="minorEastAsia" w:eastAsiaTheme="minorEastAsia"/>
          <w:b/>
          <w:color w:val="auto"/>
          <w:sz w:val="24"/>
          <w:highlight w:val="none"/>
          <w:lang w:val="en-US" w:eastAsia="zh-CN"/>
        </w:rPr>
        <w:br w:type="page"/>
      </w:r>
    </w:p>
    <w:p w14:paraId="52C911D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七、中小企业声明函</w:t>
      </w:r>
      <w:bookmarkEnd w:id="207"/>
    </w:p>
    <w:p w14:paraId="7F65B144">
      <w:pPr>
        <w:pStyle w:val="8"/>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1C167A5">
      <w:pPr>
        <w:rPr>
          <w:rFonts w:asciiTheme="minorEastAsia" w:hAnsiTheme="minorEastAsia" w:eastAsiaTheme="minorEastAsia"/>
          <w:color w:val="auto"/>
          <w:sz w:val="24"/>
          <w:szCs w:val="24"/>
          <w:highlight w:val="none"/>
        </w:rPr>
      </w:pPr>
    </w:p>
    <w:p w14:paraId="4C92282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0A9F95E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0E9863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138A36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EEC40D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7B319C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51E58BA">
      <w:pPr>
        <w:spacing w:line="360" w:lineRule="auto"/>
        <w:ind w:firstLine="435"/>
        <w:rPr>
          <w:rFonts w:asciiTheme="minorEastAsia" w:hAnsiTheme="minorEastAsia" w:eastAsiaTheme="minorEastAsia"/>
          <w:color w:val="auto"/>
          <w:sz w:val="24"/>
          <w:szCs w:val="24"/>
          <w:highlight w:val="none"/>
        </w:rPr>
      </w:pPr>
    </w:p>
    <w:p w14:paraId="7BEF97E6">
      <w:pPr>
        <w:spacing w:line="360" w:lineRule="auto"/>
        <w:ind w:firstLine="435"/>
        <w:rPr>
          <w:rFonts w:asciiTheme="minorEastAsia" w:hAnsiTheme="minorEastAsia" w:eastAsiaTheme="minorEastAsia"/>
          <w:color w:val="auto"/>
          <w:sz w:val="24"/>
          <w:szCs w:val="24"/>
          <w:highlight w:val="none"/>
        </w:rPr>
      </w:pPr>
    </w:p>
    <w:p w14:paraId="4F6EB04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38DA41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4B741BD">
      <w:pPr>
        <w:tabs>
          <w:tab w:val="left" w:pos="4620"/>
        </w:tabs>
        <w:spacing w:line="360" w:lineRule="auto"/>
        <w:jc w:val="left"/>
        <w:rPr>
          <w:rFonts w:asciiTheme="minorEastAsia" w:hAnsiTheme="minorEastAsia" w:eastAsiaTheme="minorEastAsia"/>
          <w:color w:val="auto"/>
          <w:sz w:val="24"/>
          <w:szCs w:val="24"/>
          <w:highlight w:val="none"/>
        </w:rPr>
      </w:pPr>
    </w:p>
    <w:p w14:paraId="5DEF942F">
      <w:pPr>
        <w:tabs>
          <w:tab w:val="left" w:pos="4620"/>
        </w:tabs>
        <w:spacing w:line="360" w:lineRule="auto"/>
        <w:jc w:val="left"/>
        <w:rPr>
          <w:rFonts w:asciiTheme="minorEastAsia" w:hAnsiTheme="minorEastAsia" w:eastAsiaTheme="minorEastAsia"/>
          <w:color w:val="auto"/>
          <w:sz w:val="24"/>
          <w:szCs w:val="24"/>
          <w:highlight w:val="none"/>
        </w:rPr>
      </w:pPr>
    </w:p>
    <w:p w14:paraId="0A37108B">
      <w:pPr>
        <w:tabs>
          <w:tab w:val="left" w:pos="4620"/>
        </w:tabs>
        <w:spacing w:line="360" w:lineRule="auto"/>
        <w:jc w:val="left"/>
        <w:rPr>
          <w:rFonts w:asciiTheme="minorEastAsia" w:hAnsiTheme="minorEastAsia" w:eastAsiaTheme="minorEastAsia"/>
          <w:color w:val="auto"/>
          <w:sz w:val="24"/>
          <w:szCs w:val="24"/>
          <w:highlight w:val="none"/>
        </w:rPr>
      </w:pPr>
    </w:p>
    <w:p w14:paraId="19318631">
      <w:pPr>
        <w:tabs>
          <w:tab w:val="left" w:pos="4620"/>
        </w:tabs>
        <w:spacing w:line="360" w:lineRule="auto"/>
        <w:jc w:val="left"/>
        <w:rPr>
          <w:rFonts w:asciiTheme="minorEastAsia" w:hAnsiTheme="minorEastAsia" w:eastAsiaTheme="minorEastAsia"/>
          <w:color w:val="auto"/>
          <w:sz w:val="24"/>
          <w:szCs w:val="24"/>
          <w:highlight w:val="none"/>
        </w:rPr>
      </w:pPr>
    </w:p>
    <w:p w14:paraId="27427E66">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51EA7C4">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E12424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4F51D4D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5476DFF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A244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FCD3A74">
      <w:pPr>
        <w:pStyle w:val="8"/>
        <w:rPr>
          <w:rFonts w:hint="eastAsia" w:asciiTheme="minorEastAsia" w:hAnsiTheme="minorEastAsia" w:eastAsiaTheme="minorEastAsia"/>
          <w:b/>
          <w:bCs/>
          <w:color w:val="auto"/>
          <w:szCs w:val="24"/>
          <w:highlight w:val="none"/>
        </w:rPr>
      </w:pPr>
    </w:p>
    <w:p w14:paraId="2ACCE506">
      <w:pPr>
        <w:rPr>
          <w:rFonts w:hint="eastAsia" w:asciiTheme="minorEastAsia" w:hAnsiTheme="minorEastAsia" w:eastAsiaTheme="minorEastAsia"/>
          <w:b/>
          <w:color w:val="auto"/>
          <w:sz w:val="24"/>
          <w:highlight w:val="none"/>
        </w:rPr>
      </w:pPr>
      <w:bookmarkStart w:id="208" w:name="_Toc16713"/>
      <w:r>
        <w:rPr>
          <w:rFonts w:hint="eastAsia" w:asciiTheme="minorEastAsia" w:hAnsiTheme="minorEastAsia" w:eastAsiaTheme="minorEastAsia"/>
          <w:b/>
          <w:color w:val="auto"/>
          <w:sz w:val="24"/>
          <w:highlight w:val="none"/>
        </w:rPr>
        <w:br w:type="page"/>
      </w:r>
    </w:p>
    <w:p w14:paraId="1CAE3E58">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09" w:name="_Toc17315"/>
      <w:r>
        <w:rPr>
          <w:rFonts w:hint="eastAsia" w:asciiTheme="minorEastAsia" w:hAnsiTheme="minorEastAsia" w:eastAsiaTheme="minorEastAsia"/>
          <w:b/>
          <w:color w:val="auto"/>
          <w:sz w:val="24"/>
          <w:highlight w:val="none"/>
          <w:lang w:val="en-US" w:eastAsia="zh-CN"/>
        </w:rPr>
        <w:t>八、残疾人福利性单位声明函</w:t>
      </w:r>
      <w:bookmarkEnd w:id="208"/>
      <w:bookmarkEnd w:id="209"/>
    </w:p>
    <w:p w14:paraId="7F4872DE">
      <w:pPr>
        <w:pStyle w:val="8"/>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440DF94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6A035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6F1D2B2">
      <w:pPr>
        <w:spacing w:line="360" w:lineRule="auto"/>
        <w:ind w:firstLine="4228" w:firstLineChars="1762"/>
        <w:rPr>
          <w:rFonts w:asciiTheme="minorEastAsia" w:hAnsiTheme="minorEastAsia" w:eastAsiaTheme="minorEastAsia"/>
          <w:color w:val="auto"/>
          <w:sz w:val="24"/>
          <w:szCs w:val="24"/>
          <w:highlight w:val="none"/>
        </w:rPr>
      </w:pPr>
    </w:p>
    <w:p w14:paraId="60707BC4">
      <w:pPr>
        <w:spacing w:line="360" w:lineRule="auto"/>
        <w:ind w:firstLine="4228" w:firstLineChars="1762"/>
        <w:rPr>
          <w:rFonts w:asciiTheme="minorEastAsia" w:hAnsiTheme="minorEastAsia" w:eastAsiaTheme="minorEastAsia"/>
          <w:color w:val="auto"/>
          <w:sz w:val="24"/>
          <w:szCs w:val="24"/>
          <w:highlight w:val="none"/>
        </w:rPr>
      </w:pPr>
    </w:p>
    <w:p w14:paraId="1390083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C72575">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98938C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BAFE1E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0" w:name="_Toc300210382"/>
      <w:bookmarkStart w:id="211" w:name="_Toc520299348"/>
      <w:bookmarkStart w:id="212" w:name="_Toc457768004"/>
      <w:bookmarkStart w:id="213" w:name="_Toc23860"/>
      <w:bookmarkStart w:id="214" w:name="_Toc26536"/>
      <w:bookmarkStart w:id="215" w:name="_Hlk11701496"/>
      <w:r>
        <w:rPr>
          <w:rFonts w:hint="eastAsia" w:asciiTheme="minorEastAsia" w:hAnsiTheme="minorEastAsia" w:eastAsiaTheme="minorEastAsia"/>
          <w:b/>
          <w:color w:val="auto"/>
          <w:sz w:val="24"/>
          <w:highlight w:val="none"/>
          <w:lang w:val="en-US" w:eastAsia="zh-CN"/>
        </w:rPr>
        <w:t>九、</w:t>
      </w:r>
      <w:bookmarkEnd w:id="210"/>
      <w:bookmarkEnd w:id="211"/>
      <w:bookmarkEnd w:id="212"/>
      <w:r>
        <w:rPr>
          <w:rFonts w:hint="eastAsia" w:asciiTheme="minorEastAsia" w:hAnsiTheme="minorEastAsia" w:eastAsiaTheme="minorEastAsia"/>
          <w:b/>
          <w:color w:val="auto"/>
          <w:sz w:val="24"/>
          <w:highlight w:val="none"/>
          <w:lang w:val="en-US" w:eastAsia="zh-CN"/>
        </w:rPr>
        <w:t>诚信履约承诺函</w:t>
      </w:r>
      <w:bookmarkEnd w:id="213"/>
      <w:bookmarkEnd w:id="214"/>
    </w:p>
    <w:p w14:paraId="5BEB5245">
      <w:pPr>
        <w:spacing w:line="360" w:lineRule="auto"/>
        <w:rPr>
          <w:rFonts w:asciiTheme="minorEastAsia" w:hAnsiTheme="minorEastAsia" w:eastAsiaTheme="minorEastAsia"/>
          <w:b/>
          <w:bCs/>
          <w:color w:val="auto"/>
          <w:sz w:val="24"/>
          <w:highlight w:val="none"/>
        </w:rPr>
      </w:pPr>
    </w:p>
    <w:p w14:paraId="08A10A84">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3CBF49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491F9F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133B4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CEDCAA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B57975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0517387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5CAF83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B73BED">
      <w:pPr>
        <w:spacing w:line="360" w:lineRule="auto"/>
        <w:rPr>
          <w:rFonts w:asciiTheme="minorEastAsia" w:hAnsiTheme="minorEastAsia" w:eastAsiaTheme="minorEastAsia"/>
          <w:bCs/>
          <w:color w:val="auto"/>
          <w:sz w:val="24"/>
          <w:highlight w:val="none"/>
        </w:rPr>
      </w:pPr>
    </w:p>
    <w:p w14:paraId="65D72169">
      <w:pPr>
        <w:spacing w:line="360" w:lineRule="auto"/>
        <w:rPr>
          <w:rFonts w:asciiTheme="minorEastAsia" w:hAnsiTheme="minorEastAsia" w:eastAsiaTheme="minorEastAsia"/>
          <w:bCs/>
          <w:color w:val="auto"/>
          <w:sz w:val="24"/>
          <w:highlight w:val="none"/>
        </w:rPr>
      </w:pPr>
    </w:p>
    <w:p w14:paraId="468BE97D">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C4BD50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F6693E9">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215"/>
    <w:p w14:paraId="48E9B175">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6" w:name="_Toc31807"/>
      <w:bookmarkStart w:id="217" w:name="_Toc32633"/>
      <w:r>
        <w:rPr>
          <w:rFonts w:hint="eastAsia" w:asciiTheme="minorEastAsia" w:hAnsiTheme="minorEastAsia" w:eastAsiaTheme="minorEastAsia"/>
          <w:b/>
          <w:color w:val="auto"/>
          <w:sz w:val="24"/>
          <w:highlight w:val="none"/>
          <w:lang w:val="en-US" w:eastAsia="zh-CN"/>
        </w:rPr>
        <w:t>十、其他相关证明材料</w:t>
      </w:r>
      <w:bookmarkEnd w:id="216"/>
      <w:bookmarkEnd w:id="217"/>
    </w:p>
    <w:p w14:paraId="5BD40D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3C0A1327">
      <w:pPr>
        <w:spacing w:line="360" w:lineRule="auto"/>
        <w:ind w:firstLine="482" w:firstLineChars="200"/>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业绩一览表（供参考）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421"/>
        <w:gridCol w:w="1704"/>
        <w:gridCol w:w="1704"/>
        <w:gridCol w:w="1704"/>
      </w:tblGrid>
      <w:tr w14:paraId="3668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3CB77CBF">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序号</w:t>
            </w:r>
          </w:p>
        </w:tc>
        <w:tc>
          <w:tcPr>
            <w:tcW w:w="2421" w:type="dxa"/>
          </w:tcPr>
          <w:p w14:paraId="6E9F7DE5">
            <w:pPr>
              <w:spacing w:line="360" w:lineRule="auto"/>
              <w:ind w:firstLine="435"/>
              <w:jc w:val="both"/>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项目名称</w:t>
            </w:r>
          </w:p>
        </w:tc>
        <w:tc>
          <w:tcPr>
            <w:tcW w:w="1704" w:type="dxa"/>
          </w:tcPr>
          <w:p w14:paraId="3815639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合同签订时间</w:t>
            </w:r>
          </w:p>
        </w:tc>
        <w:tc>
          <w:tcPr>
            <w:tcW w:w="1704" w:type="dxa"/>
          </w:tcPr>
          <w:p w14:paraId="3D5D04D0">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合同甲方</w:t>
            </w:r>
          </w:p>
        </w:tc>
        <w:tc>
          <w:tcPr>
            <w:tcW w:w="1704" w:type="dxa"/>
          </w:tcPr>
          <w:p w14:paraId="40D6CCFD">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业绩完成情况</w:t>
            </w:r>
          </w:p>
        </w:tc>
      </w:tr>
      <w:tr w14:paraId="16B7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4BF103ED">
            <w:pPr>
              <w:spacing w:line="360" w:lineRule="auto"/>
              <w:ind w:firstLine="435"/>
              <w:rPr>
                <w:rFonts w:hint="default" w:asciiTheme="minorEastAsia" w:hAnsiTheme="minorEastAsia" w:eastAsiaTheme="minorEastAsia"/>
                <w:color w:val="auto"/>
                <w:sz w:val="24"/>
                <w:highlight w:val="none"/>
                <w:lang w:val="en-US" w:eastAsia="zh-CN"/>
              </w:rPr>
            </w:pPr>
          </w:p>
        </w:tc>
        <w:tc>
          <w:tcPr>
            <w:tcW w:w="2421" w:type="dxa"/>
          </w:tcPr>
          <w:p w14:paraId="29329314">
            <w:pPr>
              <w:spacing w:line="360" w:lineRule="auto"/>
              <w:ind w:firstLine="435"/>
              <w:rPr>
                <w:rFonts w:hint="default" w:asciiTheme="minorEastAsia" w:hAnsiTheme="minorEastAsia" w:eastAsiaTheme="minorEastAsia"/>
                <w:color w:val="auto"/>
                <w:sz w:val="24"/>
                <w:highlight w:val="none"/>
                <w:lang w:val="en-US" w:eastAsia="zh-CN"/>
              </w:rPr>
            </w:pPr>
          </w:p>
        </w:tc>
        <w:tc>
          <w:tcPr>
            <w:tcW w:w="1704" w:type="dxa"/>
          </w:tcPr>
          <w:p w14:paraId="5B564524">
            <w:pPr>
              <w:spacing w:line="360" w:lineRule="auto"/>
              <w:ind w:firstLine="435"/>
              <w:rPr>
                <w:rFonts w:hint="default" w:asciiTheme="minorEastAsia" w:hAnsiTheme="minorEastAsia" w:eastAsiaTheme="minorEastAsia"/>
                <w:color w:val="auto"/>
                <w:sz w:val="24"/>
                <w:highlight w:val="none"/>
                <w:lang w:val="en-US" w:eastAsia="zh-CN"/>
              </w:rPr>
            </w:pPr>
          </w:p>
        </w:tc>
        <w:tc>
          <w:tcPr>
            <w:tcW w:w="1704" w:type="dxa"/>
          </w:tcPr>
          <w:p w14:paraId="112BA8BB">
            <w:pPr>
              <w:spacing w:line="360" w:lineRule="auto"/>
              <w:ind w:firstLine="435"/>
              <w:rPr>
                <w:rFonts w:hint="default" w:asciiTheme="minorEastAsia" w:hAnsiTheme="minorEastAsia" w:eastAsiaTheme="minorEastAsia"/>
                <w:color w:val="auto"/>
                <w:sz w:val="24"/>
                <w:highlight w:val="none"/>
                <w:lang w:val="en-US" w:eastAsia="zh-CN"/>
              </w:rPr>
            </w:pPr>
          </w:p>
        </w:tc>
        <w:tc>
          <w:tcPr>
            <w:tcW w:w="1704" w:type="dxa"/>
          </w:tcPr>
          <w:p w14:paraId="2A1DA957">
            <w:pPr>
              <w:spacing w:line="360" w:lineRule="auto"/>
              <w:ind w:firstLine="435"/>
              <w:rPr>
                <w:rFonts w:hint="default" w:asciiTheme="minorEastAsia" w:hAnsiTheme="minorEastAsia" w:eastAsiaTheme="minorEastAsia"/>
                <w:color w:val="auto"/>
                <w:sz w:val="24"/>
                <w:highlight w:val="none"/>
                <w:lang w:val="en-US" w:eastAsia="zh-CN"/>
              </w:rPr>
            </w:pPr>
          </w:p>
        </w:tc>
      </w:tr>
    </w:tbl>
    <w:p w14:paraId="67951F72">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其他证明材料格式自拟。</w:t>
      </w:r>
    </w:p>
    <w:p w14:paraId="16C0E29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757797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7862465F">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B2DDD35">
      <w:pPr>
        <w:spacing w:line="360" w:lineRule="auto"/>
        <w:jc w:val="center"/>
        <w:outlineLvl w:val="0"/>
        <w:rPr>
          <w:rFonts w:ascii="宋体" w:hAnsi="宋体" w:eastAsia="宋体"/>
          <w:b/>
          <w:bCs/>
          <w:color w:val="auto"/>
          <w:sz w:val="28"/>
          <w:highlight w:val="none"/>
        </w:rPr>
      </w:pPr>
      <w:bookmarkStart w:id="218" w:name="_Toc20819"/>
      <w:bookmarkStart w:id="219"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8"/>
      <w:bookmarkEnd w:id="219"/>
    </w:p>
    <w:p w14:paraId="46E5037E">
      <w:pPr>
        <w:spacing w:line="360" w:lineRule="auto"/>
        <w:jc w:val="center"/>
        <w:outlineLvl w:val="1"/>
        <w:rPr>
          <w:rFonts w:ascii="仿宋" w:hAnsi="仿宋" w:eastAsia="仿宋" w:cs="仿宋"/>
          <w:b/>
          <w:bCs/>
          <w:color w:val="auto"/>
          <w:sz w:val="32"/>
          <w:szCs w:val="44"/>
          <w:highlight w:val="none"/>
        </w:rPr>
      </w:pPr>
      <w:bookmarkStart w:id="220" w:name="_Toc27159"/>
      <w:bookmarkStart w:id="221" w:name="_Toc6955"/>
      <w:r>
        <w:rPr>
          <w:rFonts w:hint="eastAsia" w:ascii="仿宋" w:hAnsi="仿宋" w:eastAsia="仿宋" w:cs="仿宋"/>
          <w:b/>
          <w:bCs/>
          <w:color w:val="auto"/>
          <w:sz w:val="32"/>
          <w:szCs w:val="44"/>
          <w:highlight w:val="none"/>
        </w:rPr>
        <w:t>询问函范本</w:t>
      </w:r>
      <w:bookmarkEnd w:id="220"/>
      <w:bookmarkEnd w:id="221"/>
    </w:p>
    <w:p w14:paraId="5C5936C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8997325">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3FA7A40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2DF445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22" w:name="_Toc13899"/>
      <w:r>
        <w:rPr>
          <w:rFonts w:hint="eastAsia" w:cs="仿宋" w:asciiTheme="minorEastAsia" w:hAnsiTheme="minorEastAsia" w:eastAsiaTheme="minorEastAsia"/>
          <w:color w:val="auto"/>
          <w:sz w:val="24"/>
          <w:szCs w:val="24"/>
          <w:highlight w:val="none"/>
        </w:rPr>
        <w:t>一、(事项一)</w:t>
      </w:r>
      <w:bookmarkEnd w:id="222"/>
    </w:p>
    <w:p w14:paraId="30B7A7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AE3F21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89DDFB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8757B2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23" w:name="_Toc3352"/>
      <w:r>
        <w:rPr>
          <w:rFonts w:hint="eastAsia" w:cs="仿宋" w:asciiTheme="minorEastAsia" w:hAnsiTheme="minorEastAsia" w:eastAsiaTheme="minorEastAsia"/>
          <w:color w:val="auto"/>
          <w:sz w:val="24"/>
          <w:szCs w:val="24"/>
          <w:highlight w:val="none"/>
        </w:rPr>
        <w:t>二、(事项二)</w:t>
      </w:r>
      <w:bookmarkEnd w:id="223"/>
    </w:p>
    <w:p w14:paraId="1CDB9B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E1358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184523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5C2CBD6">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5CA254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4338A7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DC64D05">
      <w:pPr>
        <w:jc w:val="center"/>
        <w:outlineLvl w:val="1"/>
        <w:rPr>
          <w:rFonts w:ascii="仿宋" w:hAnsi="仿宋" w:eastAsia="仿宋" w:cs="仿宋"/>
          <w:b/>
          <w:bCs/>
          <w:color w:val="auto"/>
          <w:sz w:val="32"/>
          <w:szCs w:val="44"/>
          <w:highlight w:val="none"/>
        </w:rPr>
      </w:pPr>
      <w:bookmarkStart w:id="224" w:name="_Toc857"/>
      <w:bookmarkStart w:id="225" w:name="_Toc1575"/>
      <w:r>
        <w:rPr>
          <w:rFonts w:hint="eastAsia" w:ascii="仿宋" w:hAnsi="仿宋" w:eastAsia="仿宋" w:cs="仿宋"/>
          <w:b/>
          <w:bCs/>
          <w:color w:val="auto"/>
          <w:sz w:val="32"/>
          <w:szCs w:val="44"/>
          <w:highlight w:val="none"/>
        </w:rPr>
        <w:t>质疑函范本</w:t>
      </w:r>
      <w:bookmarkEnd w:id="224"/>
      <w:bookmarkEnd w:id="225"/>
    </w:p>
    <w:p w14:paraId="7A9B4D8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26" w:name="_Toc21381"/>
      <w:r>
        <w:rPr>
          <w:rFonts w:hint="eastAsia" w:cs="仿宋" w:asciiTheme="minorEastAsia" w:hAnsiTheme="minorEastAsia" w:eastAsiaTheme="minorEastAsia"/>
          <w:b/>
          <w:bCs/>
          <w:color w:val="auto"/>
          <w:sz w:val="24"/>
          <w:szCs w:val="24"/>
          <w:highlight w:val="none"/>
        </w:rPr>
        <w:t>一、质疑供应商基本信息</w:t>
      </w:r>
      <w:bookmarkEnd w:id="226"/>
    </w:p>
    <w:p w14:paraId="4CCC866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C6856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4A4CD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3848F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AF158B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6A6E49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B12C00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7" w:name="_Toc28415"/>
      <w:r>
        <w:rPr>
          <w:rFonts w:hint="eastAsia" w:cs="仿宋" w:asciiTheme="minorEastAsia" w:hAnsiTheme="minorEastAsia" w:eastAsiaTheme="minorEastAsia"/>
          <w:b/>
          <w:bCs/>
          <w:color w:val="auto"/>
          <w:sz w:val="24"/>
          <w:szCs w:val="24"/>
          <w:highlight w:val="none"/>
        </w:rPr>
        <w:t>二、质疑项目基本情况</w:t>
      </w:r>
      <w:bookmarkEnd w:id="227"/>
    </w:p>
    <w:p w14:paraId="18A4933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8BF7CD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24061E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0EEF9B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14D67DC">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8" w:name="_Toc19014"/>
      <w:r>
        <w:rPr>
          <w:rFonts w:hint="eastAsia" w:cs="仿宋" w:asciiTheme="minorEastAsia" w:hAnsiTheme="minorEastAsia" w:eastAsiaTheme="minorEastAsia"/>
          <w:b/>
          <w:bCs/>
          <w:color w:val="auto"/>
          <w:sz w:val="24"/>
          <w:szCs w:val="24"/>
          <w:highlight w:val="none"/>
        </w:rPr>
        <w:t>三、质疑事项具体内容</w:t>
      </w:r>
      <w:bookmarkEnd w:id="228"/>
    </w:p>
    <w:p w14:paraId="361AE35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025406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49BE61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6C721D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4D73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7B13F7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7C78CD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8E2986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9" w:name="_Toc17919"/>
      <w:r>
        <w:rPr>
          <w:rFonts w:hint="eastAsia" w:cs="仿宋" w:asciiTheme="minorEastAsia" w:hAnsiTheme="minorEastAsia" w:eastAsiaTheme="minorEastAsia"/>
          <w:b/>
          <w:bCs/>
          <w:color w:val="auto"/>
          <w:sz w:val="24"/>
          <w:szCs w:val="24"/>
          <w:highlight w:val="none"/>
        </w:rPr>
        <w:t>四、与质疑事项相关的质疑请求</w:t>
      </w:r>
      <w:bookmarkEnd w:id="229"/>
    </w:p>
    <w:p w14:paraId="383123B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F4743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AE6F16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79D947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F1E934D">
      <w:pPr>
        <w:outlineLvl w:val="0"/>
        <w:rPr>
          <w:rFonts w:asciiTheme="minorEastAsia" w:hAnsiTheme="minorEastAsia" w:eastAsiaTheme="minorEastAsia"/>
          <w:b/>
          <w:color w:val="auto"/>
          <w:sz w:val="28"/>
          <w:szCs w:val="32"/>
          <w:highlight w:val="none"/>
        </w:rPr>
      </w:pPr>
      <w:bookmarkStart w:id="230" w:name="_Toc22239"/>
      <w:bookmarkStart w:id="231" w:name="_Toc9754"/>
      <w:r>
        <w:rPr>
          <w:rFonts w:hint="eastAsia" w:asciiTheme="minorEastAsia" w:hAnsiTheme="minorEastAsia" w:eastAsiaTheme="minorEastAsia"/>
          <w:b/>
          <w:color w:val="auto"/>
          <w:sz w:val="28"/>
          <w:szCs w:val="32"/>
          <w:highlight w:val="none"/>
        </w:rPr>
        <w:t>质疑函制作说明：</w:t>
      </w:r>
      <w:bookmarkEnd w:id="230"/>
      <w:bookmarkEnd w:id="231"/>
    </w:p>
    <w:p w14:paraId="4AA738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95CE2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D740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F881E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3BF75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9A7A3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D5BE">
    <w:pPr>
      <w:pStyle w:val="1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B850">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B9FF4">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3B9FF4">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2057">
    <w:pPr>
      <w:pStyle w:val="14"/>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9714">
    <w:pPr>
      <w:pStyle w:val="14"/>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NjBkYjEzOTY2NTYxMTJiMDBkOTAwMjJhMGI1ODk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103BAE"/>
    <w:rsid w:val="03486B27"/>
    <w:rsid w:val="03DF0AE6"/>
    <w:rsid w:val="03E638AC"/>
    <w:rsid w:val="040A094E"/>
    <w:rsid w:val="04E36C96"/>
    <w:rsid w:val="056800F4"/>
    <w:rsid w:val="056F201D"/>
    <w:rsid w:val="05B664D4"/>
    <w:rsid w:val="066E17CD"/>
    <w:rsid w:val="06AD3FBC"/>
    <w:rsid w:val="070361EF"/>
    <w:rsid w:val="07076C01"/>
    <w:rsid w:val="071C12AC"/>
    <w:rsid w:val="074E231E"/>
    <w:rsid w:val="07A934B3"/>
    <w:rsid w:val="08B15E54"/>
    <w:rsid w:val="0980799C"/>
    <w:rsid w:val="09E11A24"/>
    <w:rsid w:val="0A0F6376"/>
    <w:rsid w:val="0A353CEA"/>
    <w:rsid w:val="0A6A18DB"/>
    <w:rsid w:val="0AEF3828"/>
    <w:rsid w:val="0BBB665B"/>
    <w:rsid w:val="0BF304AA"/>
    <w:rsid w:val="0CB7664E"/>
    <w:rsid w:val="0CCD11D4"/>
    <w:rsid w:val="0D4B133C"/>
    <w:rsid w:val="0D814026"/>
    <w:rsid w:val="0E52426F"/>
    <w:rsid w:val="0E816EC5"/>
    <w:rsid w:val="0EEA6FC1"/>
    <w:rsid w:val="0F954485"/>
    <w:rsid w:val="0FBF344F"/>
    <w:rsid w:val="10505F32"/>
    <w:rsid w:val="105A27E6"/>
    <w:rsid w:val="116B5C47"/>
    <w:rsid w:val="119B0711"/>
    <w:rsid w:val="119B4D4D"/>
    <w:rsid w:val="12197477"/>
    <w:rsid w:val="13587E2C"/>
    <w:rsid w:val="13EB0F7C"/>
    <w:rsid w:val="1466407E"/>
    <w:rsid w:val="14834E28"/>
    <w:rsid w:val="148E7D65"/>
    <w:rsid w:val="151D4243"/>
    <w:rsid w:val="15231BF9"/>
    <w:rsid w:val="15856F13"/>
    <w:rsid w:val="179F5278"/>
    <w:rsid w:val="1A3B68AA"/>
    <w:rsid w:val="1A3E1C1E"/>
    <w:rsid w:val="1ADC6D40"/>
    <w:rsid w:val="1C141836"/>
    <w:rsid w:val="1CF540E9"/>
    <w:rsid w:val="1D0A00A6"/>
    <w:rsid w:val="1D1349FE"/>
    <w:rsid w:val="1D141659"/>
    <w:rsid w:val="1E6B6A14"/>
    <w:rsid w:val="20550D9A"/>
    <w:rsid w:val="21714B53"/>
    <w:rsid w:val="218E2416"/>
    <w:rsid w:val="226915FE"/>
    <w:rsid w:val="22E14C32"/>
    <w:rsid w:val="24B97929"/>
    <w:rsid w:val="2520252D"/>
    <w:rsid w:val="26163BC1"/>
    <w:rsid w:val="28416434"/>
    <w:rsid w:val="285F40CA"/>
    <w:rsid w:val="288F46DE"/>
    <w:rsid w:val="28C01ECB"/>
    <w:rsid w:val="28EC3ECC"/>
    <w:rsid w:val="29AF08F7"/>
    <w:rsid w:val="29BF71E3"/>
    <w:rsid w:val="2A127B63"/>
    <w:rsid w:val="2A24262A"/>
    <w:rsid w:val="2AAA4765"/>
    <w:rsid w:val="2AC21606"/>
    <w:rsid w:val="2AF63C5E"/>
    <w:rsid w:val="2B7E7608"/>
    <w:rsid w:val="2B7F04E9"/>
    <w:rsid w:val="2C305555"/>
    <w:rsid w:val="2C420DA8"/>
    <w:rsid w:val="2C9A21B9"/>
    <w:rsid w:val="2CE20523"/>
    <w:rsid w:val="2D496D68"/>
    <w:rsid w:val="2DFB239F"/>
    <w:rsid w:val="2E6672CB"/>
    <w:rsid w:val="2E7A48DE"/>
    <w:rsid w:val="2EDC3ED8"/>
    <w:rsid w:val="2EFF10CC"/>
    <w:rsid w:val="2F2D046C"/>
    <w:rsid w:val="2F6351B4"/>
    <w:rsid w:val="2F944666"/>
    <w:rsid w:val="2FCF199E"/>
    <w:rsid w:val="301B4DDC"/>
    <w:rsid w:val="30483E83"/>
    <w:rsid w:val="30AA0E97"/>
    <w:rsid w:val="334E4CD8"/>
    <w:rsid w:val="343C0775"/>
    <w:rsid w:val="34AA76A9"/>
    <w:rsid w:val="3522674D"/>
    <w:rsid w:val="356C50EC"/>
    <w:rsid w:val="35E73944"/>
    <w:rsid w:val="361108CD"/>
    <w:rsid w:val="3700166C"/>
    <w:rsid w:val="3727617F"/>
    <w:rsid w:val="375969FE"/>
    <w:rsid w:val="37C35800"/>
    <w:rsid w:val="38694EE9"/>
    <w:rsid w:val="388C7258"/>
    <w:rsid w:val="3B365CC9"/>
    <w:rsid w:val="3B9A7B88"/>
    <w:rsid w:val="3BC114FF"/>
    <w:rsid w:val="3C2660C6"/>
    <w:rsid w:val="3C7E7CEF"/>
    <w:rsid w:val="3D2C7AC8"/>
    <w:rsid w:val="3D855D12"/>
    <w:rsid w:val="3D8B42FF"/>
    <w:rsid w:val="3D8C02DD"/>
    <w:rsid w:val="3DC20089"/>
    <w:rsid w:val="3DF36A6E"/>
    <w:rsid w:val="3F1138E1"/>
    <w:rsid w:val="3F792F1E"/>
    <w:rsid w:val="40824826"/>
    <w:rsid w:val="40E63923"/>
    <w:rsid w:val="42B443F4"/>
    <w:rsid w:val="42F43FD4"/>
    <w:rsid w:val="43A91E5B"/>
    <w:rsid w:val="43DE02C8"/>
    <w:rsid w:val="442737AC"/>
    <w:rsid w:val="44BC3308"/>
    <w:rsid w:val="45BA48DB"/>
    <w:rsid w:val="463A3650"/>
    <w:rsid w:val="469F0116"/>
    <w:rsid w:val="46E26BDC"/>
    <w:rsid w:val="475259B7"/>
    <w:rsid w:val="47897346"/>
    <w:rsid w:val="48831CF9"/>
    <w:rsid w:val="48A16CE4"/>
    <w:rsid w:val="49A165B8"/>
    <w:rsid w:val="49B1408D"/>
    <w:rsid w:val="4A7D4FD2"/>
    <w:rsid w:val="4A913C9A"/>
    <w:rsid w:val="4AE22D2F"/>
    <w:rsid w:val="4B1F70AC"/>
    <w:rsid w:val="4B240F94"/>
    <w:rsid w:val="4B386AE5"/>
    <w:rsid w:val="4BA75287"/>
    <w:rsid w:val="4BCB0A31"/>
    <w:rsid w:val="4BED70D6"/>
    <w:rsid w:val="4C3C565C"/>
    <w:rsid w:val="4C7620F0"/>
    <w:rsid w:val="4CCC79C7"/>
    <w:rsid w:val="4D7555C7"/>
    <w:rsid w:val="4EAE6DA0"/>
    <w:rsid w:val="4FD037EF"/>
    <w:rsid w:val="5016514B"/>
    <w:rsid w:val="502857C7"/>
    <w:rsid w:val="50476D3D"/>
    <w:rsid w:val="51CB1C78"/>
    <w:rsid w:val="51FD6A51"/>
    <w:rsid w:val="526B680A"/>
    <w:rsid w:val="52C90BE7"/>
    <w:rsid w:val="53150D15"/>
    <w:rsid w:val="5352083E"/>
    <w:rsid w:val="541A5D30"/>
    <w:rsid w:val="54CB6F02"/>
    <w:rsid w:val="54F63F7F"/>
    <w:rsid w:val="553E632F"/>
    <w:rsid w:val="55A25EB5"/>
    <w:rsid w:val="55F068CD"/>
    <w:rsid w:val="566C3136"/>
    <w:rsid w:val="568D04F2"/>
    <w:rsid w:val="56F90AC7"/>
    <w:rsid w:val="588D6DD7"/>
    <w:rsid w:val="59BD2AD9"/>
    <w:rsid w:val="5A526582"/>
    <w:rsid w:val="5A5F5C77"/>
    <w:rsid w:val="5BBE39CD"/>
    <w:rsid w:val="5BC11A60"/>
    <w:rsid w:val="5BCD433F"/>
    <w:rsid w:val="5C7A4D54"/>
    <w:rsid w:val="5CD23B73"/>
    <w:rsid w:val="5D787409"/>
    <w:rsid w:val="5F127819"/>
    <w:rsid w:val="5F63752A"/>
    <w:rsid w:val="60F1503F"/>
    <w:rsid w:val="61025188"/>
    <w:rsid w:val="61057D5F"/>
    <w:rsid w:val="614D4977"/>
    <w:rsid w:val="63C60FC0"/>
    <w:rsid w:val="64AF5623"/>
    <w:rsid w:val="64BA3D7A"/>
    <w:rsid w:val="64F179BC"/>
    <w:rsid w:val="65A91A2F"/>
    <w:rsid w:val="65C94C55"/>
    <w:rsid w:val="665704D3"/>
    <w:rsid w:val="67002D35"/>
    <w:rsid w:val="673148E2"/>
    <w:rsid w:val="675445CD"/>
    <w:rsid w:val="67C065A4"/>
    <w:rsid w:val="67D359C9"/>
    <w:rsid w:val="684D2829"/>
    <w:rsid w:val="68FE36DD"/>
    <w:rsid w:val="694E60FC"/>
    <w:rsid w:val="69EF4042"/>
    <w:rsid w:val="6A054BF2"/>
    <w:rsid w:val="6C410A63"/>
    <w:rsid w:val="6C675CE6"/>
    <w:rsid w:val="6CBF2044"/>
    <w:rsid w:val="6CEF35AF"/>
    <w:rsid w:val="6D4F4321"/>
    <w:rsid w:val="6DFF7360"/>
    <w:rsid w:val="6E2D2901"/>
    <w:rsid w:val="6E7A5F73"/>
    <w:rsid w:val="6F2E3798"/>
    <w:rsid w:val="6F5911E5"/>
    <w:rsid w:val="6FD74228"/>
    <w:rsid w:val="70FE5EDF"/>
    <w:rsid w:val="71633091"/>
    <w:rsid w:val="73081CA5"/>
    <w:rsid w:val="74545B7C"/>
    <w:rsid w:val="7487762D"/>
    <w:rsid w:val="75385498"/>
    <w:rsid w:val="766B57E3"/>
    <w:rsid w:val="768F1F08"/>
    <w:rsid w:val="769962BD"/>
    <w:rsid w:val="76BC207F"/>
    <w:rsid w:val="76EB4904"/>
    <w:rsid w:val="777378F5"/>
    <w:rsid w:val="777A2D3C"/>
    <w:rsid w:val="78170FEF"/>
    <w:rsid w:val="78537BEA"/>
    <w:rsid w:val="79074B81"/>
    <w:rsid w:val="794812AA"/>
    <w:rsid w:val="794F0939"/>
    <w:rsid w:val="79AF0FCA"/>
    <w:rsid w:val="79EF2560"/>
    <w:rsid w:val="7A3F5D97"/>
    <w:rsid w:val="7AF9279C"/>
    <w:rsid w:val="7C8E41ED"/>
    <w:rsid w:val="7CC51958"/>
    <w:rsid w:val="7CEC40B6"/>
    <w:rsid w:val="7E2936C3"/>
    <w:rsid w:val="7E2E365C"/>
    <w:rsid w:val="7E6411B9"/>
    <w:rsid w:val="7E9B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280" w:after="290" w:line="376" w:lineRule="auto"/>
      <w:outlineLvl w:val="3"/>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3"/>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3"/>
    <w:qFormat/>
    <w:uiPriority w:val="99"/>
    <w:rPr>
      <w:rFonts w:ascii="宋体" w:hAnsi="Courier New" w:eastAsiaTheme="minorEastAsia" w:cstheme="minorBidi"/>
      <w:szCs w:val="22"/>
    </w:rPr>
  </w:style>
  <w:style w:type="paragraph" w:styleId="11">
    <w:name w:val="Date"/>
    <w:basedOn w:val="1"/>
    <w:next w:val="1"/>
    <w:link w:val="40"/>
    <w:qFormat/>
    <w:uiPriority w:val="0"/>
    <w:rPr>
      <w:rFonts w:ascii="Arial" w:hAnsi="Arial" w:eastAsia="宋体" w:cs="Arial"/>
      <w:b/>
      <w:sz w:val="28"/>
    </w:rPr>
  </w:style>
  <w:style w:type="paragraph" w:styleId="12">
    <w:name w:val="Balloon Text"/>
    <w:basedOn w:val="1"/>
    <w:link w:val="27"/>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qFormat/>
    <w:uiPriority w:val="0"/>
    <w:pPr>
      <w:spacing w:before="100" w:beforeAutospacing="1" w:after="100" w:afterAutospacing="1"/>
      <w:jc w:val="left"/>
    </w:pPr>
    <w:rPr>
      <w:rFonts w:cs="Times New Roman"/>
      <w:kern w:val="0"/>
      <w:sz w:val="24"/>
    </w:rPr>
  </w:style>
  <w:style w:type="paragraph" w:styleId="18">
    <w:name w:val="index 1"/>
    <w:basedOn w:val="1"/>
    <w:next w:val="1"/>
    <w:qFormat/>
    <w:uiPriority w:val="0"/>
    <w:pPr>
      <w:jc w:val="center"/>
    </w:pPr>
    <w:rPr>
      <w:rFonts w:ascii="Arial" w:hAnsi="Arial" w:eastAsia="Arial" w:cs="Arial"/>
      <w:b/>
      <w:bCs/>
      <w:sz w:val="28"/>
    </w:rPr>
  </w:style>
  <w:style w:type="paragraph" w:styleId="19">
    <w:name w:val="annotation subject"/>
    <w:basedOn w:val="7"/>
    <w:next w:val="7"/>
    <w:link w:val="54"/>
    <w:semiHidden/>
    <w:unhideWhenUsed/>
    <w:qFormat/>
    <w:uiPriority w:val="99"/>
    <w:rPr>
      <w:rFonts w:ascii="@仿宋_GB2312" w:hAnsi="@仿宋_GB2312" w:eastAsia="@仿宋_GB2312" w:cs="@仿宋_GB2312"/>
      <w:b/>
      <w:bCs/>
    </w:rPr>
  </w:style>
  <w:style w:type="paragraph" w:styleId="20">
    <w:name w:val="Body Text First Indent"/>
    <w:basedOn w:val="8"/>
    <w:unhideWhenUsed/>
    <w:qFormat/>
    <w:uiPriority w:val="99"/>
    <w:pPr>
      <w:ind w:firstLine="420" w:firstLineChars="100"/>
    </w:p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批注框文本 Char"/>
    <w:basedOn w:val="23"/>
    <w:link w:val="12"/>
    <w:semiHidden/>
    <w:qFormat/>
    <w:uiPriority w:val="99"/>
    <w:rPr>
      <w:rFonts w:ascii="@仿宋_GB2312" w:hAnsi="@仿宋_GB2312" w:eastAsia="@仿宋_GB2312" w:cs="@仿宋_GB2312"/>
      <w:sz w:val="18"/>
      <w:szCs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3"/>
    <w:link w:val="14"/>
    <w:qFormat/>
    <w:uiPriority w:val="99"/>
    <w:rPr>
      <w:rFonts w:ascii="@仿宋_GB2312" w:hAnsi="@仿宋_GB2312" w:eastAsia="@仿宋_GB2312" w:cs="@仿宋_GB2312"/>
      <w:sz w:val="18"/>
      <w:szCs w:val="18"/>
    </w:rPr>
  </w:style>
  <w:style w:type="character" w:customStyle="1" w:styleId="32">
    <w:name w:val="页脚 Char"/>
    <w:basedOn w:val="23"/>
    <w:link w:val="13"/>
    <w:qFormat/>
    <w:uiPriority w:val="99"/>
    <w:rPr>
      <w:rFonts w:ascii="@仿宋_GB2312" w:hAnsi="@仿宋_GB2312" w:eastAsia="@仿宋_GB2312" w:cs="@仿宋_GB2312"/>
      <w:sz w:val="18"/>
      <w:szCs w:val="18"/>
    </w:rPr>
  </w:style>
  <w:style w:type="character" w:customStyle="1" w:styleId="33">
    <w:name w:val="纯文本 Char"/>
    <w:link w:val="10"/>
    <w:qFormat/>
    <w:uiPriority w:val="0"/>
    <w:rPr>
      <w:rFonts w:ascii="宋体" w:hAnsi="Courier New"/>
    </w:rPr>
  </w:style>
  <w:style w:type="character" w:customStyle="1" w:styleId="34">
    <w:name w:val="纯文本 字符1"/>
    <w:basedOn w:val="23"/>
    <w:semiHidden/>
    <w:qFormat/>
    <w:uiPriority w:val="99"/>
    <w:rPr>
      <w:rFonts w:hAnsi="Courier New" w:cs="Courier New" w:asciiTheme="minorEastAsia"/>
      <w:szCs w:val="20"/>
    </w:rPr>
  </w:style>
  <w:style w:type="character" w:customStyle="1" w:styleId="35">
    <w:name w:val="未处理的提及1"/>
    <w:basedOn w:val="23"/>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semiHidden/>
    <w:qFormat/>
    <w:uiPriority w:val="99"/>
    <w:rPr>
      <w:rFonts w:ascii="@仿宋_GB2312" w:hAnsi="@仿宋_GB2312" w:eastAsia="@仿宋_GB2312" w:cs="@仿宋_GB2312"/>
      <w:szCs w:val="20"/>
    </w:rPr>
  </w:style>
  <w:style w:type="character" w:customStyle="1" w:styleId="40">
    <w:name w:val="日期 Char"/>
    <w:link w:val="11"/>
    <w:qFormat/>
    <w:uiPriority w:val="0"/>
    <w:rPr>
      <w:rFonts w:ascii="Arial" w:hAnsi="Arial" w:eastAsia="宋体" w:cs="Arial"/>
      <w:b/>
      <w:sz w:val="28"/>
      <w:szCs w:val="20"/>
    </w:rPr>
  </w:style>
  <w:style w:type="character" w:customStyle="1" w:styleId="41">
    <w:name w:val="纯文本 Char1"/>
    <w:qFormat/>
    <w:locked/>
    <w:uiPriority w:val="99"/>
    <w:rPr>
      <w:rFonts w:ascii="Arial" w:hAnsi="Arial" w:eastAsia="Arial"/>
      <w:kern w:val="2"/>
      <w:sz w:val="21"/>
      <w:lang w:val="en-US" w:eastAsia="zh-CN" w:bidi="ar-SA"/>
    </w:rPr>
  </w:style>
  <w:style w:type="character" w:customStyle="1" w:styleId="42">
    <w:name w:val="批注文字 Char"/>
    <w:basedOn w:val="23"/>
    <w:semiHidden/>
    <w:qFormat/>
    <w:uiPriority w:val="99"/>
    <w:rPr>
      <w:rFonts w:ascii="@仿宋_GB2312" w:hAnsi="@仿宋_GB2312" w:eastAsia="@仿宋_GB2312" w:cs="@仿宋_GB2312"/>
      <w:szCs w:val="20"/>
    </w:rPr>
  </w:style>
  <w:style w:type="character" w:customStyle="1" w:styleId="43">
    <w:name w:val="批注文字 Char1"/>
    <w:link w:val="7"/>
    <w:qFormat/>
    <w:uiPriority w:val="0"/>
    <w:rPr>
      <w:rFonts w:ascii="Arial" w:hAnsi="Arial" w:eastAsia="黑体" w:cs="Arial"/>
      <w:szCs w:val="20"/>
    </w:rPr>
  </w:style>
  <w:style w:type="character" w:customStyle="1" w:styleId="44">
    <w:name w:val="标题 1 Char"/>
    <w:basedOn w:val="23"/>
    <w:link w:val="2"/>
    <w:qFormat/>
    <w:uiPriority w:val="9"/>
    <w:rPr>
      <w:rFonts w:ascii="@仿宋_GB2312" w:hAnsi="@仿宋_GB2312" w:eastAsia="@仿宋_GB2312" w:cs="@仿宋_GB2312"/>
      <w:b/>
      <w:bCs/>
      <w:kern w:val="44"/>
      <w:sz w:val="44"/>
      <w:szCs w:val="44"/>
    </w:rPr>
  </w:style>
  <w:style w:type="paragraph" w:customStyle="1" w:styleId="4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标题 3 Char"/>
    <w:basedOn w:val="23"/>
    <w:link w:val="4"/>
    <w:semiHidden/>
    <w:qFormat/>
    <w:uiPriority w:val="9"/>
    <w:rPr>
      <w:rFonts w:ascii="@仿宋_GB2312" w:hAnsi="@仿宋_GB2312" w:eastAsia="@仿宋_GB2312" w:cs="@仿宋_GB2312"/>
      <w:b/>
      <w:bCs/>
      <w:sz w:val="32"/>
      <w:szCs w:val="32"/>
    </w:rPr>
  </w:style>
  <w:style w:type="character" w:customStyle="1" w:styleId="47">
    <w:name w:val="fontstyle01"/>
    <w:basedOn w:val="23"/>
    <w:qFormat/>
    <w:uiPriority w:val="0"/>
    <w:rPr>
      <w:rFonts w:hint="eastAsia" w:ascii="宋体" w:hAnsi="宋体" w:eastAsia="宋体"/>
      <w:color w:val="000000"/>
      <w:sz w:val="22"/>
      <w:szCs w:val="22"/>
    </w:rPr>
  </w:style>
  <w:style w:type="character" w:customStyle="1" w:styleId="48">
    <w:name w:val="fontstyle21"/>
    <w:basedOn w:val="23"/>
    <w:qFormat/>
    <w:uiPriority w:val="0"/>
    <w:rPr>
      <w:rFonts w:hint="default" w:ascii="TimesNewRomanPSMT" w:hAnsi="TimesNewRomanPSMT"/>
      <w:color w:val="000000"/>
      <w:sz w:val="22"/>
      <w:szCs w:val="22"/>
    </w:rPr>
  </w:style>
  <w:style w:type="character" w:customStyle="1" w:styleId="4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0">
    <w:name w:val="标题 4 字符"/>
    <w:basedOn w:val="23"/>
    <w:semiHidden/>
    <w:qFormat/>
    <w:uiPriority w:val="9"/>
    <w:rPr>
      <w:rFonts w:asciiTheme="majorHAnsi" w:hAnsiTheme="majorHAnsi" w:eastAsiaTheme="majorEastAsia" w:cstheme="majorBidi"/>
      <w:b/>
      <w:bCs/>
      <w:sz w:val="28"/>
      <w:szCs w:val="28"/>
    </w:rPr>
  </w:style>
  <w:style w:type="character" w:customStyle="1" w:styleId="51">
    <w:name w:val="标题 4 Char1"/>
    <w:link w:val="5"/>
    <w:qFormat/>
    <w:uiPriority w:val="0"/>
    <w:rPr>
      <w:rFonts w:ascii="@仿宋_GB2312" w:hAnsi="@仿宋_GB2312" w:eastAsia="@仿宋_GB2312" w:cs="@仿宋_GB2312"/>
      <w:b/>
      <w:bCs/>
      <w:sz w:val="28"/>
      <w:szCs w:val="28"/>
    </w:rPr>
  </w:style>
  <w:style w:type="character" w:customStyle="1" w:styleId="52">
    <w:name w:val="标题 4 Char"/>
    <w:qFormat/>
    <w:uiPriority w:val="0"/>
    <w:rPr>
      <w:rFonts w:ascii="Arial" w:hAnsi="Arial" w:eastAsia="Arial"/>
      <w:b/>
      <w:bCs/>
      <w:kern w:val="2"/>
      <w:sz w:val="28"/>
      <w:szCs w:val="28"/>
      <w:lang w:val="en-US" w:eastAsia="zh-CN" w:bidi="ar-SA"/>
    </w:rPr>
  </w:style>
  <w:style w:type="table" w:customStyle="1" w:styleId="53">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批注主题 Char"/>
    <w:basedOn w:val="43"/>
    <w:link w:val="19"/>
    <w:semiHidden/>
    <w:qFormat/>
    <w:uiPriority w:val="99"/>
    <w:rPr>
      <w:rFonts w:ascii="@仿宋_GB2312" w:hAnsi="@仿宋_GB2312" w:eastAsia="@仿宋_GB2312" w:cs="@仿宋_GB2312"/>
      <w:b/>
      <w:bCs/>
      <w:szCs w:val="20"/>
    </w:rPr>
  </w:style>
  <w:style w:type="table" w:customStyle="1" w:styleId="55">
    <w:name w:val="Table Normal"/>
    <w:semiHidden/>
    <w:unhideWhenUsed/>
    <w:qFormat/>
    <w:uiPriority w:val="0"/>
    <w:tblPr>
      <w:tblCellMar>
        <w:top w:w="0" w:type="dxa"/>
        <w:left w:w="0" w:type="dxa"/>
        <w:bottom w:w="0" w:type="dxa"/>
        <w:right w:w="0" w:type="dxa"/>
      </w:tblCellMar>
    </w:tblPr>
  </w:style>
  <w:style w:type="paragraph" w:customStyle="1" w:styleId="5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56</Pages>
  <Words>1455</Words>
  <Characters>1711</Characters>
  <Lines>244</Lines>
  <Paragraphs>68</Paragraphs>
  <TotalTime>139</TotalTime>
  <ScaleCrop>false</ScaleCrop>
  <LinksUpToDate>false</LinksUpToDate>
  <CharactersWithSpaces>1811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杨成龙</cp:lastModifiedBy>
  <cp:lastPrinted>2019-12-07T15:18:00Z</cp:lastPrinted>
  <dcterms:modified xsi:type="dcterms:W3CDTF">2025-09-19T06:13:55Z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A206E7F1C8BC442E8E0840A499D5A3A7_13</vt:lpwstr>
  </property>
  <property fmtid="{D5CDD505-2E9C-101B-9397-08002B2CF9AE}" pid="4" name="KSOTemplateDocerSaveRecord">
    <vt:lpwstr>eyJoZGlkIjoiNGYzNTZlZGMzMzBhNTJlNTgxMTg1NzI2NWMyYjQ5NzciLCJ1c2VySWQiOiI0NDM4OTM3MDAifQ==</vt:lpwstr>
  </property>
</Properties>
</file>