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A9D1C">
      <w:pPr>
        <w:spacing w:line="360" w:lineRule="auto"/>
        <w:ind w:firstLine="437"/>
        <w:outlineLvl w:val="1"/>
        <w:rPr>
          <w:rFonts w:ascii="宋体" w:hAnsi="宋体" w:eastAsia="宋体"/>
          <w:b/>
          <w:bCs/>
          <w:sz w:val="24"/>
          <w:szCs w:val="18"/>
        </w:rPr>
      </w:pPr>
      <w:r>
        <w:rPr>
          <w:rFonts w:hint="eastAsia" w:ascii="宋体" w:hAnsi="宋体" w:eastAsia="宋体"/>
          <w:b/>
          <w:bCs/>
          <w:sz w:val="24"/>
          <w:szCs w:val="18"/>
        </w:rPr>
        <w:t>二、</w:t>
      </w:r>
      <w:r>
        <w:rPr>
          <w:rFonts w:hint="eastAsia" w:ascii="宋体" w:hAnsi="宋体" w:eastAsia="宋体"/>
          <w:b/>
          <w:sz w:val="24"/>
          <w:szCs w:val="18"/>
        </w:rPr>
        <w:t>货物</w:t>
      </w:r>
      <w:r>
        <w:rPr>
          <w:rFonts w:hint="eastAsia" w:ascii="宋体" w:hAnsi="宋体" w:eastAsia="宋体"/>
          <w:b/>
          <w:bCs/>
          <w:sz w:val="24"/>
          <w:szCs w:val="18"/>
        </w:rPr>
        <w:t>需求</w:t>
      </w:r>
    </w:p>
    <w:tbl>
      <w:tblPr>
        <w:tblStyle w:val="2"/>
        <w:tblW w:w="48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604"/>
        <w:gridCol w:w="482"/>
        <w:gridCol w:w="646"/>
        <w:gridCol w:w="905"/>
        <w:gridCol w:w="1034"/>
        <w:gridCol w:w="730"/>
        <w:gridCol w:w="900"/>
        <w:gridCol w:w="1235"/>
      </w:tblGrid>
      <w:tr w14:paraId="75B0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2" w:hRule="atLeast"/>
          <w:jc w:val="center"/>
        </w:trPr>
        <w:tc>
          <w:tcPr>
            <w:tcW w:w="439" w:type="pct"/>
            <w:vAlign w:val="center"/>
          </w:tcPr>
          <w:p w14:paraId="3629E744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971" w:type="pct"/>
            <w:vAlign w:val="center"/>
          </w:tcPr>
          <w:p w14:paraId="1611F105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货物名称</w:t>
            </w:r>
          </w:p>
        </w:tc>
        <w:tc>
          <w:tcPr>
            <w:tcW w:w="292" w:type="pct"/>
            <w:vAlign w:val="center"/>
          </w:tcPr>
          <w:p w14:paraId="7E36A256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数量</w:t>
            </w:r>
          </w:p>
        </w:tc>
        <w:tc>
          <w:tcPr>
            <w:tcW w:w="391" w:type="pct"/>
            <w:vAlign w:val="center"/>
          </w:tcPr>
          <w:p w14:paraId="6F33E496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单位</w:t>
            </w:r>
          </w:p>
        </w:tc>
        <w:tc>
          <w:tcPr>
            <w:tcW w:w="548" w:type="pct"/>
            <w:vAlign w:val="center"/>
          </w:tcPr>
          <w:p w14:paraId="467D6B44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最高限价（万元/台）</w:t>
            </w:r>
          </w:p>
        </w:tc>
        <w:tc>
          <w:tcPr>
            <w:tcW w:w="626" w:type="pct"/>
            <w:vAlign w:val="center"/>
          </w:tcPr>
          <w:p w14:paraId="121B15C5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预算总额（万元）</w:t>
            </w:r>
          </w:p>
        </w:tc>
        <w:tc>
          <w:tcPr>
            <w:tcW w:w="442" w:type="pct"/>
            <w:vAlign w:val="center"/>
          </w:tcPr>
          <w:p w14:paraId="43009D0E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所属</w:t>
            </w:r>
          </w:p>
          <w:p w14:paraId="174B1A4A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行业</w:t>
            </w:r>
          </w:p>
        </w:tc>
        <w:tc>
          <w:tcPr>
            <w:tcW w:w="544" w:type="pct"/>
            <w:vAlign w:val="center"/>
          </w:tcPr>
          <w:p w14:paraId="0B9535A6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是否为核心产品</w:t>
            </w:r>
          </w:p>
        </w:tc>
        <w:tc>
          <w:tcPr>
            <w:tcW w:w="747" w:type="pct"/>
            <w:vAlign w:val="center"/>
          </w:tcPr>
          <w:p w14:paraId="3E24824D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是否接受进口产品投标</w:t>
            </w:r>
          </w:p>
        </w:tc>
      </w:tr>
      <w:tr w14:paraId="6DB0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39" w:type="pct"/>
            <w:vAlign w:val="center"/>
          </w:tcPr>
          <w:p w14:paraId="524BC66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971" w:type="pct"/>
            <w:vAlign w:val="center"/>
          </w:tcPr>
          <w:p w14:paraId="15478C45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根管显微镜</w:t>
            </w:r>
          </w:p>
        </w:tc>
        <w:tc>
          <w:tcPr>
            <w:tcW w:w="292" w:type="pct"/>
            <w:vAlign w:val="center"/>
          </w:tcPr>
          <w:p w14:paraId="08CD9F7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11</w:t>
            </w:r>
          </w:p>
        </w:tc>
        <w:tc>
          <w:tcPr>
            <w:tcW w:w="391" w:type="pct"/>
            <w:vAlign w:val="center"/>
          </w:tcPr>
          <w:p w14:paraId="258F9113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台</w:t>
            </w:r>
          </w:p>
        </w:tc>
        <w:tc>
          <w:tcPr>
            <w:tcW w:w="548" w:type="pct"/>
            <w:vAlign w:val="center"/>
          </w:tcPr>
          <w:p w14:paraId="36EF3F3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9.8</w:t>
            </w:r>
          </w:p>
        </w:tc>
        <w:tc>
          <w:tcPr>
            <w:tcW w:w="626" w:type="pct"/>
            <w:vAlign w:val="center"/>
          </w:tcPr>
          <w:p w14:paraId="623F036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107.8</w:t>
            </w:r>
          </w:p>
        </w:tc>
        <w:tc>
          <w:tcPr>
            <w:tcW w:w="442" w:type="pct"/>
            <w:vAlign w:val="center"/>
          </w:tcPr>
          <w:p w14:paraId="4344DF25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工业</w:t>
            </w:r>
          </w:p>
        </w:tc>
        <w:tc>
          <w:tcPr>
            <w:tcW w:w="544" w:type="pct"/>
            <w:vAlign w:val="center"/>
          </w:tcPr>
          <w:p w14:paraId="414658D8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是</w:t>
            </w:r>
          </w:p>
        </w:tc>
        <w:tc>
          <w:tcPr>
            <w:tcW w:w="747" w:type="pct"/>
            <w:vAlign w:val="center"/>
          </w:tcPr>
          <w:p w14:paraId="01772400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否</w:t>
            </w:r>
          </w:p>
        </w:tc>
      </w:tr>
    </w:tbl>
    <w:p w14:paraId="1D09A63E">
      <w:pPr>
        <w:spacing w:line="360" w:lineRule="auto"/>
        <w:ind w:firstLine="437"/>
        <w:outlineLvl w:val="1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三、技术规格及要求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FD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000" w:type="pct"/>
          </w:tcPr>
          <w:p w14:paraId="592FA2D7"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技术参数</w:t>
            </w:r>
          </w:p>
        </w:tc>
      </w:tr>
      <w:tr w14:paraId="6EFD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EBA49FA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一、主镜部分</w:t>
            </w:r>
          </w:p>
        </w:tc>
      </w:tr>
      <w:tr w14:paraId="0588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561C6CE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1、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GB"/>
              </w:rPr>
              <w:t>显微镜采用光学玻璃，多层镀膜增透，复消色差光学设计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。</w:t>
            </w:r>
          </w:p>
        </w:tc>
      </w:tr>
      <w:tr w14:paraId="6B8C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723377E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2、变角双目镜筒，角度调节范围0-190°。</w:t>
            </w:r>
          </w:p>
        </w:tc>
      </w:tr>
      <w:tr w14:paraId="4037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BC21496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3、变倍放大系数：连续调节范围0.4x～2.4x。</w:t>
            </w:r>
          </w:p>
        </w:tc>
      </w:tr>
      <w:tr w14:paraId="388D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BE039F6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4、双目镜筒瞳距可调，瞳距覆盖范围：55mm-75mm，带精确瞳距调节旋钮，可显示瞳距数值，调节精度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GB"/>
              </w:rPr>
              <w:t>≤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1mm，调节旋钮带消毒罩。</w:t>
            </w:r>
          </w:p>
        </w:tc>
      </w:tr>
      <w:tr w14:paraId="47CC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674601F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5、高眼点广角目镜，护眼杯高度可调,视度调节范围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GB"/>
              </w:rPr>
              <w:t>≥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±7D。</w:t>
            </w:r>
          </w:p>
        </w:tc>
      </w:tr>
      <w:tr w14:paraId="06BD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FC2E2CB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6、视场直径范围：12mm~118mm。</w:t>
            </w:r>
          </w:p>
        </w:tc>
      </w:tr>
      <w:tr w14:paraId="092F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460B267"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GB"/>
              </w:rPr>
              <w:t>★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7、连续光学变倍，放大倍数覆盖2X-18X倍。</w:t>
            </w:r>
          </w:p>
        </w:tc>
      </w:tr>
      <w:tr w14:paraId="3A8D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60297BA"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8、双目镜筒倾摆功能装置：在医生坐姿不变的情况下，镜身向左向右倾摆时可保持双目镜筒保持水平观察位置。</w:t>
            </w:r>
          </w:p>
        </w:tc>
      </w:tr>
      <w:tr w14:paraId="683C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1198745"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GB"/>
              </w:rPr>
              <w:t>★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9、变焦系统：焦距覆盖范围：F190mm-480mm,带物镜防溅罩。</w:t>
            </w:r>
          </w:p>
        </w:tc>
      </w:tr>
      <w:tr w14:paraId="2A29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A189442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10、360°可旋转一体式手柄，集成一键拍照录像按钮与变焦旋钮。</w:t>
            </w:r>
          </w:p>
        </w:tc>
      </w:tr>
      <w:tr w14:paraId="4AEA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E883EBC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二、照明部分</w:t>
            </w:r>
          </w:p>
        </w:tc>
      </w:tr>
      <w:tr w14:paraId="2AA3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6FA6BE4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1、光源:LED照明系统，亮度连续可调。物面照度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GB"/>
              </w:rPr>
              <w:t>≥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50,000Lx，平均使用寿命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GB"/>
              </w:rPr>
              <w:t>≥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60000小时。</w:t>
            </w:r>
          </w:p>
        </w:tc>
      </w:tr>
      <w:tr w14:paraId="611D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FBA2F09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2、自动限位开关，抬高显微镜小横臂可自动关灯，下拉至工作位自动开灯。</w:t>
            </w:r>
          </w:p>
        </w:tc>
      </w:tr>
      <w:tr w14:paraId="76B3A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928AC63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3、显微镜配置专为口腔科设计的橙色滤镜与绿色滤镜。</w:t>
            </w:r>
          </w:p>
        </w:tc>
      </w:tr>
      <w:tr w14:paraId="7776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922620C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4、照明光斑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GB"/>
              </w:rPr>
              <w:t>≥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3档可调，最大光斑直径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GB"/>
              </w:rPr>
              <w:t>≥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80mm。</w:t>
            </w:r>
          </w:p>
        </w:tc>
      </w:tr>
      <w:tr w14:paraId="33DF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3DA13CF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三、影像部分</w:t>
            </w:r>
          </w:p>
        </w:tc>
      </w:tr>
      <w:tr w14:paraId="041B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9C5692D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GB"/>
              </w:rPr>
              <w:t>★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1、4K多功能影像模块，采用≥1/1.2英寸CMOS摄像头，分辨率≥3840x2160；集成30°光学延长器功能与分光器功能。</w:t>
            </w:r>
          </w:p>
        </w:tc>
      </w:tr>
      <w:tr w14:paraId="402A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4033ACF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2、影像存储:双USB3.0影像储存，双USB2.0功能控制，图片、视频记录格式：JPEG、MP4。</w:t>
            </w:r>
          </w:p>
        </w:tc>
      </w:tr>
      <w:tr w14:paraId="5B25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C628B90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3、高清显示器,含显示器支架、显微镜立柱抱箍。</w:t>
            </w:r>
          </w:p>
        </w:tc>
      </w:tr>
      <w:tr w14:paraId="0202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3E34CB5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4、无线脚控开关。</w:t>
            </w:r>
          </w:p>
        </w:tc>
      </w:tr>
      <w:tr w14:paraId="2580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00" w:type="pct"/>
          </w:tcPr>
          <w:p w14:paraId="1B9C2AB2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四、支架部分</w:t>
            </w:r>
          </w:p>
        </w:tc>
      </w:tr>
      <w:tr w14:paraId="6BA8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A400379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1、悬吊式支架或落地式可选；</w:t>
            </w:r>
          </w:p>
        </w:tc>
      </w:tr>
      <w:tr w14:paraId="07CA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7C1B4BF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2、支架系统：</w:t>
            </w:r>
          </w:p>
        </w:tc>
      </w:tr>
      <w:tr w14:paraId="319B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0B82D26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2.1小横臂：小横臂与镜身连接，长度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GB"/>
              </w:rPr>
              <w:t>≥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700mm，旋转角度范围：－150°至＋150°，上下移动范围：－500mm至＋500mm；</w:t>
            </w:r>
          </w:p>
        </w:tc>
      </w:tr>
      <w:tr w14:paraId="0863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67E4B63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2.2大横臂：长度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GB"/>
              </w:rPr>
              <w:t>≥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500mm，旋转角度：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GB"/>
              </w:rPr>
              <w:t>≥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300º；</w:t>
            </w:r>
          </w:p>
        </w:tc>
      </w:tr>
      <w:tr w14:paraId="054A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B0D8498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2.3大横臂位于小横臂上方，以有效减少显微镜支架与牙椅支架的干涉。</w:t>
            </w:r>
          </w:p>
        </w:tc>
      </w:tr>
      <w:tr w14:paraId="1F8D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A6E1EF3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2.4 120°平衡挂臂:可根据镜头负荷分别调节左右、前后扭矩旋钮以及左右、前后阻尼旋钮。</w:t>
            </w:r>
          </w:p>
        </w:tc>
      </w:tr>
      <w:tr w14:paraId="25EF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59D833C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五、配置清单</w:t>
            </w:r>
          </w:p>
        </w:tc>
      </w:tr>
      <w:tr w14:paraId="3987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38542C7">
            <w:p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1、微口镜10把</w:t>
            </w:r>
          </w:p>
        </w:tc>
      </w:tr>
    </w:tbl>
    <w:p w14:paraId="0B6582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70A94"/>
    <w:rsid w:val="4C57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2026-04-01T07:51:00Z</dcterms:created>
  <dc:creator>谈子辉</dc:creator>
  <cp:lastModifiedBy>谈子辉</cp:lastModifiedBy>
  <dcterms:modified xsi:type="dcterms:W3CDTF">2026-04-01T07:51:48Z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EDCADA6E96BB4D9D971E3FC1E548F321_11</vt:lpwstr>
  </property>
  <property fmtid="{D5CDD505-2E9C-101B-9397-08002B2CF9AE}" pid="4" name="KSOTemplateDocerSaveRecord">
    <vt:lpwstr>eyJoZGlkIjoiYzU2ZTMyMzZkNGNhY2RmYjIwMjc5ZTc1NjliNjdhOGMiLCJ1c2VySWQiOiIzNTgyNTc0NTQifQ==</vt:lpwstr>
  </property>
</Properties>
</file>