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36FA0">
      <w:pPr>
        <w:pStyle w:val="2"/>
        <w:ind w:leftChars="100"/>
        <w:jc w:val="center"/>
        <w:rPr>
          <w:rFonts w:hint="eastAsia" w:ascii="宋体" w:hAnsi="宋体"/>
        </w:rPr>
      </w:pPr>
      <w:bookmarkStart w:id="0" w:name="_Toc6022"/>
      <w:bookmarkStart w:id="1" w:name="_Toc17929"/>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0"/>
      <w:bookmarkEnd w:id="1"/>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3336666">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eastAsia="宋体" w:cs="Times New Roman"/>
          <w:b/>
          <w:bCs/>
          <w:sz w:val="21"/>
          <w:szCs w:val="21"/>
        </w:rPr>
        <w:t>4.本章中标注“▲”的产品为主要标的（包括核心产品）。</w:t>
      </w:r>
      <w:bookmarkStart w:id="2" w:name="_Hlk33586079"/>
      <w:r>
        <w:rPr>
          <w:rFonts w:hint="eastAsia" w:ascii="宋体" w:hAnsi="宋体" w:eastAsia="宋体" w:cs="Times New Roman"/>
          <w:b/>
          <w:bCs/>
          <w:sz w:val="21"/>
          <w:szCs w:val="21"/>
        </w:rPr>
        <w:t>采购人（代理机构）在编制招标文件时必须将采购的主要标的（包括核心产品）标注“▲”</w:t>
      </w:r>
      <w:bookmarkEnd w:id="2"/>
      <w:r>
        <w:rPr>
          <w:rFonts w:hint="eastAsia" w:ascii="宋体" w:hAnsi="宋体" w:eastAsia="宋体" w:cs="Times New Roman"/>
          <w:b/>
          <w:bCs/>
          <w:sz w:val="21"/>
          <w:szCs w:val="21"/>
        </w:rPr>
        <w:t>。</w:t>
      </w:r>
    </w:p>
    <w:p w14:paraId="6C520FAC">
      <w:pPr>
        <w:adjustRightInd w:val="0"/>
        <w:snapToGrid w:val="0"/>
        <w:spacing w:line="360" w:lineRule="auto"/>
        <w:ind w:firstLine="422" w:firstLineChars="200"/>
        <w:jc w:val="left"/>
        <w:rPr>
          <w:rFonts w:hint="eastAsia" w:ascii="宋体" w:hAnsi="宋体" w:eastAsia="宋体" w:cs="Times New Roman"/>
          <w:b/>
          <w:bCs/>
          <w:sz w:val="21"/>
          <w:szCs w:val="21"/>
          <w:lang w:eastAsia="zh-CN"/>
        </w:rPr>
      </w:pPr>
      <w:bookmarkStart w:id="3" w:name="_Hlk130665727"/>
      <w:r>
        <w:rPr>
          <w:rFonts w:hint="eastAsia" w:ascii="宋体" w:hAnsi="宋体" w:cs="Times New Roman"/>
          <w:b/>
          <w:bCs/>
          <w:sz w:val="21"/>
          <w:szCs w:val="21"/>
          <w:lang w:val="en-US" w:eastAsia="zh-CN"/>
        </w:rPr>
        <w:t>5</w:t>
      </w:r>
      <w:r>
        <w:rPr>
          <w:rFonts w:hint="eastAsia" w:ascii="宋体" w:hAnsi="宋体" w:eastAsia="宋体" w:cs="Times New Roman"/>
          <w:b/>
          <w:bCs/>
          <w:sz w:val="21"/>
          <w:szCs w:val="21"/>
        </w:rPr>
        <w:t>.本章中标注“★”的技术参数，为采购产品的重要技术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eastAsia="宋体" w:cs="Times New Roman"/>
          <w:b/>
          <w:bCs/>
          <w:sz w:val="21"/>
          <w:szCs w:val="21"/>
          <w:lang w:eastAsia="zh-CN"/>
        </w:rPr>
        <w:t>。</w:t>
      </w:r>
    </w:p>
    <w:p w14:paraId="0A7FBA82">
      <w:pPr>
        <w:adjustRightInd w:val="0"/>
        <w:snapToGrid w:val="0"/>
        <w:spacing w:line="360" w:lineRule="auto"/>
        <w:ind w:firstLine="422" w:firstLineChars="200"/>
        <w:jc w:val="left"/>
        <w:rPr>
          <w:rFonts w:hint="eastAsia" w:ascii="宋体" w:hAnsi="宋体" w:eastAsia="宋体" w:cs="Times New Roman"/>
          <w:b/>
          <w:bCs/>
          <w:sz w:val="21"/>
          <w:szCs w:val="21"/>
        </w:rPr>
      </w:pPr>
      <w:r>
        <w:rPr>
          <w:rFonts w:hint="eastAsia" w:ascii="宋体" w:hAnsi="宋体" w:cs="Times New Roman"/>
          <w:b/>
          <w:bCs/>
          <w:sz w:val="21"/>
          <w:szCs w:val="21"/>
          <w:lang w:val="en-US" w:eastAsia="zh-CN"/>
        </w:rPr>
        <w:t>6</w:t>
      </w:r>
      <w:r>
        <w:rPr>
          <w:rFonts w:hint="eastAsia" w:ascii="宋体" w:hAnsi="宋体" w:eastAsia="宋体" w:cs="Times New Roman"/>
          <w:b/>
          <w:bCs/>
          <w:sz w:val="21"/>
          <w:szCs w:val="21"/>
          <w:lang w:val="en-US" w:eastAsia="zh-CN"/>
        </w:rPr>
        <w:t>.</w:t>
      </w:r>
      <w:r>
        <w:rPr>
          <w:rFonts w:hint="eastAsia" w:ascii="宋体" w:hAnsi="宋体" w:eastAsia="宋体" w:cs="Times New Roman"/>
          <w:b/>
          <w:bCs/>
          <w:sz w:val="21"/>
          <w:szCs w:val="21"/>
        </w:rPr>
        <w:t>本章中</w:t>
      </w:r>
      <w:r>
        <w:rPr>
          <w:rFonts w:hint="eastAsia" w:ascii="宋体" w:hAnsi="宋体" w:eastAsia="宋体" w:cs="Times New Roman"/>
          <w:b/>
          <w:bCs/>
          <w:sz w:val="21"/>
          <w:szCs w:val="21"/>
          <w:lang w:val="en-US" w:eastAsia="zh-CN"/>
        </w:rPr>
        <w:t>未做</w:t>
      </w:r>
      <w:r>
        <w:rPr>
          <w:rFonts w:hint="eastAsia" w:ascii="宋体" w:hAnsi="宋体" w:eastAsia="宋体" w:cs="Times New Roman"/>
          <w:b/>
          <w:bCs/>
          <w:sz w:val="21"/>
          <w:szCs w:val="21"/>
        </w:rPr>
        <w:t>标注的技术参数</w:t>
      </w:r>
      <w:r>
        <w:rPr>
          <w:rFonts w:hint="eastAsia" w:ascii="宋体" w:hAnsi="宋体" w:cs="Times New Roman"/>
          <w:b/>
          <w:bCs/>
          <w:sz w:val="21"/>
          <w:szCs w:val="21"/>
          <w:lang w:eastAsia="zh-CN"/>
        </w:rPr>
        <w:t>（无标识项）</w:t>
      </w:r>
      <w:r>
        <w:rPr>
          <w:rFonts w:hint="eastAsia" w:ascii="宋体" w:hAnsi="宋体" w:eastAsia="宋体" w:cs="Times New Roman"/>
          <w:b/>
          <w:bCs/>
          <w:sz w:val="21"/>
          <w:szCs w:val="21"/>
        </w:rPr>
        <w:t>，</w:t>
      </w:r>
      <w:r>
        <w:rPr>
          <w:rFonts w:hint="eastAsia" w:ascii="宋体" w:hAnsi="宋体" w:eastAsia="宋体" w:cs="Times New Roman"/>
          <w:b/>
          <w:bCs/>
          <w:sz w:val="21"/>
          <w:szCs w:val="21"/>
          <w:lang w:val="en-US" w:eastAsia="zh-CN"/>
        </w:rPr>
        <w:t>为采购产品的一般技术参数，如</w:t>
      </w:r>
      <w:r>
        <w:rPr>
          <w:rFonts w:hint="eastAsia" w:ascii="宋体" w:hAnsi="宋体" w:eastAsia="宋体" w:cs="Times New Roman"/>
          <w:b/>
          <w:bCs/>
          <w:sz w:val="21"/>
          <w:szCs w:val="21"/>
        </w:rPr>
        <w:t>招标文件采购需求中要求</w:t>
      </w:r>
      <w:r>
        <w:rPr>
          <w:rFonts w:hint="eastAsia" w:ascii="宋体" w:hAnsi="宋体" w:eastAsia="宋体" w:cs="Times New Roman"/>
          <w:b/>
          <w:bCs/>
          <w:sz w:val="21"/>
          <w:szCs w:val="21"/>
          <w:lang w:val="en-US" w:eastAsia="zh-CN"/>
        </w:rPr>
        <w:t>提供相应的证明材料的须按要求提供，否则视为负偏离，</w:t>
      </w:r>
      <w:r>
        <w:rPr>
          <w:rFonts w:hint="eastAsia" w:ascii="宋体" w:hAnsi="宋体" w:eastAsia="宋体" w:cs="Times New Roman"/>
          <w:b/>
          <w:bCs/>
          <w:sz w:val="21"/>
          <w:szCs w:val="21"/>
        </w:rPr>
        <w:t>未明确要求</w:t>
      </w:r>
      <w:r>
        <w:rPr>
          <w:rFonts w:hint="eastAsia" w:ascii="宋体" w:hAnsi="宋体" w:eastAsia="宋体" w:cs="Times New Roman"/>
          <w:b/>
          <w:bCs/>
          <w:sz w:val="21"/>
          <w:szCs w:val="21"/>
          <w:lang w:val="en-US" w:eastAsia="zh-CN"/>
        </w:rPr>
        <w:t>的投标人须在技术参数响应表中内如实响应。</w:t>
      </w:r>
    </w:p>
    <w:bookmarkEnd w:id="3"/>
    <w:p w14:paraId="1FB78718">
      <w:pPr>
        <w:pStyle w:val="4"/>
      </w:pPr>
    </w:p>
    <w:p w14:paraId="4A70C685">
      <w:pPr>
        <w:numPr>
          <w:ilvl w:val="0"/>
          <w:numId w:val="0"/>
        </w:numPr>
        <w:spacing w:line="360" w:lineRule="auto"/>
        <w:outlineLvl w:val="1"/>
        <w:rPr>
          <w:rFonts w:hint="eastAsia" w:ascii="宋体" w:hAnsi="宋体" w:cs="宋体"/>
          <w:b/>
          <w:bCs/>
          <w:szCs w:val="21"/>
        </w:rPr>
      </w:pPr>
      <w:bookmarkStart w:id="4" w:name="_Toc32151"/>
      <w:bookmarkStart w:id="5" w:name="_Toc2554"/>
      <w:r>
        <w:rPr>
          <w:rFonts w:hint="eastAsia" w:ascii="宋体" w:hAnsi="宋体" w:cs="宋体"/>
          <w:b/>
          <w:szCs w:val="21"/>
        </w:rPr>
        <w:br w:type="page"/>
      </w:r>
      <w:r>
        <w:rPr>
          <w:rFonts w:hint="eastAsia" w:ascii="宋体" w:hAnsi="宋体" w:eastAsia="宋体" w:cs="宋体"/>
          <w:b/>
          <w:bCs/>
          <w:kern w:val="2"/>
          <w:sz w:val="28"/>
          <w:szCs w:val="28"/>
          <w:lang w:val="en-US" w:eastAsia="zh-CN" w:bidi="ar-SA"/>
        </w:rPr>
        <w:t>一、采购需求前附表</w:t>
      </w:r>
      <w:bookmarkEnd w:id="4"/>
      <w:bookmarkEnd w:id="5"/>
      <w:bookmarkStart w:id="6" w:name="_Toc7671"/>
      <w:bookmarkStart w:id="7" w:name="_Toc5944"/>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2266"/>
        <w:gridCol w:w="6468"/>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176"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357"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65" w:type="pct"/>
            <w:shd w:val="clear" w:color="auto" w:fill="auto"/>
            <w:vAlign w:val="center"/>
          </w:tcPr>
          <w:p w14:paraId="3626A9A2">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1176" w:type="pct"/>
            <w:shd w:val="clear" w:color="auto" w:fill="auto"/>
            <w:vAlign w:val="center"/>
          </w:tcPr>
          <w:p w14:paraId="35153152">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0" w:type="auto"/>
            <w:shd w:val="clear" w:color="auto" w:fill="auto"/>
            <w:vAlign w:val="center"/>
          </w:tcPr>
          <w:p w14:paraId="4198DD24">
            <w:pPr>
              <w:pStyle w:val="10"/>
              <w:widowControl w:val="0"/>
              <w:spacing w:before="0" w:beforeAutospacing="0" w:after="0" w:afterAutospacing="0" w:line="360" w:lineRule="auto"/>
              <w:jc w:val="left"/>
              <w:rPr>
                <w:rFonts w:hint="eastAsia" w:ascii="宋体" w:hAnsi="宋体" w:eastAsia="宋体"/>
                <w:b w:val="0"/>
                <w:sz w:val="24"/>
                <w:highlight w:val="none"/>
                <w:lang w:val="en-US" w:eastAsia="zh-CN"/>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65" w:type="pct"/>
            <w:shd w:val="clear" w:color="auto" w:fill="auto"/>
            <w:vAlign w:val="center"/>
          </w:tcPr>
          <w:p w14:paraId="7E7026AE">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1176" w:type="pct"/>
            <w:shd w:val="clear" w:color="auto" w:fill="auto"/>
            <w:vAlign w:val="center"/>
          </w:tcPr>
          <w:p w14:paraId="1450BE53">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0" w:type="auto"/>
            <w:shd w:val="clear" w:color="auto" w:fill="auto"/>
            <w:vAlign w:val="center"/>
          </w:tcPr>
          <w:p w14:paraId="4D4CAAFF">
            <w:pPr>
              <w:pStyle w:val="10"/>
              <w:widowControl w:val="0"/>
              <w:spacing w:before="0" w:beforeAutospacing="0" w:after="0" w:afterAutospacing="0" w:line="360" w:lineRule="auto"/>
              <w:jc w:val="left"/>
              <w:rPr>
                <w:rFonts w:hint="default" w:ascii="宋体" w:hAnsi="宋体" w:eastAsia="宋体"/>
                <w:b w:val="0"/>
                <w:sz w:val="24"/>
                <w:highlight w:val="none"/>
                <w:lang w:val="en-US" w:eastAsia="zh-CN"/>
              </w:rPr>
            </w:pPr>
            <w:r>
              <w:rPr>
                <w:rFonts w:hint="eastAsia" w:ascii="宋体" w:hAnsi="宋体" w:eastAsia="宋体" w:cs="Times New Roman"/>
                <w:b w:val="0"/>
                <w:bCs/>
                <w:color w:val="auto"/>
                <w:kern w:val="0"/>
                <w:sz w:val="24"/>
                <w:szCs w:val="28"/>
                <w:highlight w:val="none"/>
                <w:lang w:val="en-US" w:eastAsia="zh-CN" w:bidi="ar-SA"/>
              </w:rPr>
              <w:t>上海交通大学医学院附属仁济医院安徽医院</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65" w:type="pct"/>
            <w:shd w:val="clear" w:color="auto" w:fill="auto"/>
            <w:vAlign w:val="center"/>
          </w:tcPr>
          <w:p w14:paraId="10855F30">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1176" w:type="pct"/>
            <w:shd w:val="clear" w:color="auto" w:fill="auto"/>
            <w:vAlign w:val="center"/>
          </w:tcPr>
          <w:p w14:paraId="07B2F467">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0" w:type="auto"/>
            <w:shd w:val="clear" w:color="auto" w:fill="auto"/>
            <w:vAlign w:val="center"/>
          </w:tcPr>
          <w:p w14:paraId="73E1307B">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合同签订后，30个日历天内完成交货、安装、调试等工作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65" w:type="pct"/>
            <w:shd w:val="clear" w:color="auto" w:fill="auto"/>
            <w:vAlign w:val="center"/>
          </w:tcPr>
          <w:p w14:paraId="03210456">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1176" w:type="pct"/>
            <w:shd w:val="clear" w:color="auto" w:fill="auto"/>
            <w:vAlign w:val="center"/>
          </w:tcPr>
          <w:p w14:paraId="79CE0148">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0" w:type="auto"/>
            <w:shd w:val="clear" w:color="auto" w:fill="auto"/>
            <w:vAlign w:val="center"/>
          </w:tcPr>
          <w:p w14:paraId="08B1552D">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cs="Times New Roman"/>
                <w:b w:val="0"/>
                <w:bCs/>
                <w:color w:val="auto"/>
                <w:kern w:val="0"/>
                <w:sz w:val="24"/>
                <w:szCs w:val="28"/>
                <w:highlight w:val="none"/>
                <w:lang w:val="en-US" w:eastAsia="zh-CN" w:bidi="ar-SA"/>
              </w:rPr>
              <w:t>自验收合格之日起整机原厂质保不少于</w:t>
            </w:r>
            <w:r>
              <w:rPr>
                <w:rFonts w:hint="eastAsia" w:cs="Times New Roman"/>
                <w:b w:val="0"/>
                <w:bCs/>
                <w:color w:val="auto"/>
                <w:kern w:val="0"/>
                <w:sz w:val="24"/>
                <w:szCs w:val="28"/>
                <w:highlight w:val="none"/>
                <w:lang w:val="en-US" w:eastAsia="zh-CN" w:bidi="ar-SA"/>
              </w:rPr>
              <w:t>5年</w:t>
            </w:r>
            <w:r>
              <w:rPr>
                <w:rFonts w:hint="eastAsia" w:ascii="宋体" w:hAnsi="宋体" w:eastAsia="宋体" w:cs="Times New Roman"/>
                <w:b w:val="0"/>
                <w:bCs/>
                <w:color w:val="auto"/>
                <w:kern w:val="0"/>
                <w:sz w:val="24"/>
                <w:szCs w:val="28"/>
                <w:highlight w:val="none"/>
                <w:lang w:val="en-US" w:eastAsia="zh-CN" w:bidi="ar-SA"/>
              </w:rPr>
              <w:t>。</w:t>
            </w:r>
          </w:p>
        </w:tc>
      </w:tr>
      <w:tr w14:paraId="190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65" w:type="pct"/>
            <w:shd w:val="clear" w:color="auto" w:fill="auto"/>
            <w:vAlign w:val="center"/>
          </w:tcPr>
          <w:p w14:paraId="5CB99696">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1176" w:type="pct"/>
            <w:shd w:val="clear" w:color="auto" w:fill="auto"/>
            <w:vAlign w:val="center"/>
          </w:tcPr>
          <w:p w14:paraId="3AAE0CDD">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医疗器械注册证（或医疗器械备案材料）</w:t>
            </w:r>
          </w:p>
        </w:tc>
        <w:tc>
          <w:tcPr>
            <w:tcW w:w="0" w:type="auto"/>
            <w:shd w:val="clear" w:color="auto" w:fill="auto"/>
            <w:vAlign w:val="center"/>
          </w:tcPr>
          <w:p w14:paraId="056BF87B">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72CD8976">
      <w:pPr>
        <w:pStyle w:val="6"/>
        <w:rPr>
          <w:rFonts w:hint="eastAsia" w:ascii="宋体" w:hAnsi="宋体" w:eastAsia="宋体" w:cs="Times New Roman"/>
          <w:b w:val="0"/>
          <w:bCs/>
          <w:smallCaps w:val="0"/>
          <w:color w:val="auto"/>
          <w:kern w:val="0"/>
          <w:sz w:val="24"/>
          <w:szCs w:val="28"/>
          <w:highlight w:val="none"/>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highlight w:val="none"/>
          <w:lang w:val="en-US" w:eastAsia="zh-CN" w:bidi="ar-SA"/>
        </w:rPr>
      </w:pPr>
      <w:r>
        <w:rPr>
          <w:rFonts w:hint="eastAsia" w:ascii="宋体" w:hAnsi="宋体" w:eastAsia="宋体" w:cs="Times New Roman"/>
          <w:b w:val="0"/>
          <w:bCs/>
          <w:smallCaps w:val="0"/>
          <w:color w:val="auto"/>
          <w:kern w:val="0"/>
          <w:sz w:val="24"/>
          <w:szCs w:val="28"/>
          <w:highlight w:val="none"/>
          <w:lang w:val="en-US" w:eastAsia="zh-CN" w:bidi="ar-SA"/>
        </w:rPr>
        <w:t>注：上述商务条款必须全部满足，否则作无效标处理。</w:t>
      </w:r>
    </w:p>
    <w:p w14:paraId="54FBA78F">
      <w:pPr>
        <w:outlineLvl w:val="1"/>
        <w:rPr>
          <w:rFonts w:hint="eastAsia" w:ascii="宋体" w:hAnsi="宋体" w:cs="宋体"/>
          <w:b/>
          <w:bCs/>
          <w:sz w:val="28"/>
          <w:szCs w:val="28"/>
          <w:highlight w:val="none"/>
          <w:lang w:val="en-US" w:eastAsia="zh-CN"/>
        </w:rPr>
      </w:pPr>
      <w:r>
        <w:rPr>
          <w:rFonts w:hint="eastAsia" w:ascii="宋体" w:hAnsi="宋体" w:eastAsia="宋体" w:cs="宋体"/>
          <w:b/>
          <w:bCs/>
          <w:kern w:val="2"/>
          <w:sz w:val="28"/>
          <w:szCs w:val="28"/>
          <w:highlight w:val="none"/>
          <w:lang w:val="en-US" w:eastAsia="zh-CN" w:bidi="ar-SA"/>
        </w:rPr>
        <w:t>二、</w:t>
      </w:r>
      <w:r>
        <w:rPr>
          <w:rFonts w:hint="eastAsia" w:ascii="宋体" w:hAnsi="宋体" w:cs="宋体"/>
          <w:b/>
          <w:sz w:val="28"/>
          <w:szCs w:val="28"/>
          <w:highlight w:val="none"/>
        </w:rPr>
        <w:t>货物</w:t>
      </w:r>
      <w:r>
        <w:rPr>
          <w:rFonts w:hint="eastAsia" w:ascii="宋体" w:hAnsi="宋体" w:cs="宋体"/>
          <w:b/>
          <w:bCs/>
          <w:sz w:val="28"/>
          <w:szCs w:val="28"/>
          <w:highlight w:val="none"/>
        </w:rPr>
        <w:t>需求</w:t>
      </w:r>
      <w:bookmarkEnd w:id="6"/>
      <w:bookmarkEnd w:id="7"/>
      <w:r>
        <w:rPr>
          <w:rFonts w:hint="eastAsia" w:ascii="宋体" w:hAnsi="宋体" w:cs="宋体"/>
          <w:b/>
          <w:bCs/>
          <w:sz w:val="28"/>
          <w:szCs w:val="28"/>
          <w:highlight w:val="none"/>
          <w:lang w:val="en-US" w:eastAsia="zh-CN"/>
        </w:rPr>
        <w:t>一览表</w:t>
      </w:r>
    </w:p>
    <w:tbl>
      <w:tblPr>
        <w:tblStyle w:val="7"/>
        <w:tblW w:w="4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1676"/>
        <w:gridCol w:w="2162"/>
        <w:gridCol w:w="1235"/>
        <w:gridCol w:w="1057"/>
      </w:tblGrid>
      <w:tr w14:paraId="2BB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04" w:type="pct"/>
            <w:noWrap w:val="0"/>
            <w:vAlign w:val="center"/>
          </w:tcPr>
          <w:p w14:paraId="1DBA14B5">
            <w:pPr>
              <w:widowControl/>
              <w:jc w:val="center"/>
              <w:rPr>
                <w:rFonts w:hint="default" w:ascii="宋体" w:hAnsi="宋体" w:eastAsia="宋体" w:cs="宋体"/>
                <w:b/>
                <w:bCs/>
                <w:snapToGrid w:val="0"/>
                <w:color w:val="000000"/>
                <w:kern w:val="0"/>
                <w:szCs w:val="21"/>
                <w:highlight w:val="none"/>
                <w:lang w:val="en-US" w:eastAsia="zh-CN" w:bidi="ar"/>
              </w:rPr>
            </w:pPr>
            <w:r>
              <w:rPr>
                <w:rFonts w:hint="eastAsia" w:ascii="宋体" w:hAnsi="宋体" w:cs="宋体"/>
                <w:b/>
                <w:bCs/>
                <w:snapToGrid w:val="0"/>
                <w:color w:val="000000"/>
                <w:kern w:val="0"/>
                <w:szCs w:val="21"/>
                <w:highlight w:val="none"/>
                <w:lang w:val="en-US" w:eastAsia="zh-CN" w:bidi="ar"/>
              </w:rPr>
              <w:t>货物名称</w:t>
            </w:r>
          </w:p>
        </w:tc>
        <w:tc>
          <w:tcPr>
            <w:tcW w:w="1037" w:type="pct"/>
            <w:noWrap w:val="0"/>
            <w:vAlign w:val="center"/>
          </w:tcPr>
          <w:p w14:paraId="0CAD113D">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338" w:type="pct"/>
            <w:noWrap w:val="0"/>
            <w:vAlign w:val="center"/>
          </w:tcPr>
          <w:p w14:paraId="5FB32590">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w:t>
            </w:r>
          </w:p>
        </w:tc>
        <w:tc>
          <w:tcPr>
            <w:tcW w:w="764" w:type="pct"/>
            <w:noWrap w:val="0"/>
            <w:vAlign w:val="center"/>
          </w:tcPr>
          <w:p w14:paraId="18F589BF">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所属行业</w:t>
            </w:r>
          </w:p>
        </w:tc>
        <w:tc>
          <w:tcPr>
            <w:tcW w:w="654" w:type="pct"/>
            <w:noWrap w:val="0"/>
            <w:vAlign w:val="center"/>
          </w:tcPr>
          <w:p w14:paraId="637C1F3E">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备注</w:t>
            </w:r>
          </w:p>
        </w:tc>
      </w:tr>
      <w:tr w14:paraId="759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4" w:type="pct"/>
            <w:noWrap w:val="0"/>
            <w:vAlign w:val="center"/>
          </w:tcPr>
          <w:p w14:paraId="3D3FC3FD">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▲重症呼吸机</w:t>
            </w:r>
          </w:p>
        </w:tc>
        <w:tc>
          <w:tcPr>
            <w:tcW w:w="1037" w:type="pct"/>
            <w:noWrap w:val="0"/>
            <w:vAlign w:val="center"/>
          </w:tcPr>
          <w:p w14:paraId="723C0607">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4台</w:t>
            </w:r>
          </w:p>
        </w:tc>
        <w:tc>
          <w:tcPr>
            <w:tcW w:w="1338" w:type="pct"/>
            <w:noWrap w:val="0"/>
            <w:vAlign w:val="center"/>
          </w:tcPr>
          <w:p w14:paraId="60AEF1C0">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17万元/台</w:t>
            </w:r>
          </w:p>
        </w:tc>
        <w:tc>
          <w:tcPr>
            <w:tcW w:w="764" w:type="pct"/>
            <w:noWrap w:val="0"/>
            <w:vAlign w:val="center"/>
          </w:tcPr>
          <w:p w14:paraId="145643F9">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工业</w:t>
            </w:r>
          </w:p>
        </w:tc>
        <w:tc>
          <w:tcPr>
            <w:tcW w:w="654" w:type="pct"/>
            <w:noWrap w:val="0"/>
            <w:vAlign w:val="center"/>
          </w:tcPr>
          <w:p w14:paraId="3FD6CB4B">
            <w:pPr>
              <w:spacing w:line="360" w:lineRule="auto"/>
              <w:jc w:val="center"/>
              <w:rPr>
                <w:rFonts w:hint="eastAsia" w:ascii="宋体" w:hAnsi="宋体" w:eastAsia="宋体" w:cs="宋体"/>
                <w:szCs w:val="21"/>
                <w:highlight w:val="none"/>
                <w:lang w:val="en-US" w:eastAsia="zh-CN"/>
              </w:rPr>
            </w:pPr>
          </w:p>
        </w:tc>
      </w:tr>
      <w:tr w14:paraId="7A52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4" w:type="pct"/>
            <w:noWrap w:val="0"/>
            <w:vAlign w:val="center"/>
          </w:tcPr>
          <w:p w14:paraId="565B25C1">
            <w:pPr>
              <w:spacing w:line="360"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▲重症呼吸机（支持食道压检测）</w:t>
            </w:r>
          </w:p>
        </w:tc>
        <w:tc>
          <w:tcPr>
            <w:tcW w:w="1037" w:type="pct"/>
            <w:noWrap w:val="0"/>
            <w:vAlign w:val="center"/>
          </w:tcPr>
          <w:p w14:paraId="215167FF">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1台</w:t>
            </w:r>
          </w:p>
        </w:tc>
        <w:tc>
          <w:tcPr>
            <w:tcW w:w="1338" w:type="pct"/>
            <w:noWrap w:val="0"/>
            <w:vAlign w:val="center"/>
          </w:tcPr>
          <w:p w14:paraId="697A2C3A">
            <w:pPr>
              <w:spacing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32万元/台</w:t>
            </w:r>
          </w:p>
        </w:tc>
        <w:tc>
          <w:tcPr>
            <w:tcW w:w="764" w:type="pct"/>
            <w:noWrap w:val="0"/>
            <w:vAlign w:val="center"/>
          </w:tcPr>
          <w:p w14:paraId="3C80B327">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54" w:type="pct"/>
            <w:noWrap w:val="0"/>
            <w:vAlign w:val="center"/>
          </w:tcPr>
          <w:p w14:paraId="3669E6B3">
            <w:pPr>
              <w:spacing w:line="360" w:lineRule="auto"/>
              <w:jc w:val="center"/>
              <w:rPr>
                <w:rFonts w:hint="eastAsia" w:ascii="宋体" w:hAnsi="宋体" w:eastAsia="宋体" w:cs="宋体"/>
                <w:szCs w:val="21"/>
                <w:highlight w:val="none"/>
                <w:lang w:val="en-US" w:eastAsia="zh-CN"/>
              </w:rPr>
            </w:pPr>
          </w:p>
        </w:tc>
      </w:tr>
    </w:tbl>
    <w:p w14:paraId="68A8A581">
      <w:pPr>
        <w:spacing w:line="360" w:lineRule="auto"/>
        <w:outlineLvl w:val="1"/>
        <w:rPr>
          <w:rFonts w:hint="eastAsia" w:ascii="宋体" w:hAnsi="宋体" w:cs="宋体"/>
          <w:i/>
          <w:color w:val="FF0000"/>
          <w:szCs w:val="21"/>
          <w:highlight w:val="yellow"/>
        </w:rPr>
        <w:sectPr>
          <w:headerReference r:id="rId5" w:type="default"/>
          <w:pgSz w:w="11907" w:h="16840"/>
          <w:pgMar w:top="1440" w:right="1247" w:bottom="1440" w:left="1247" w:header="851" w:footer="992" w:gutter="0"/>
          <w:pgNumType w:fmt="decimal"/>
          <w:cols w:space="720" w:num="1"/>
          <w:docGrid w:linePitch="303" w:charSpace="0"/>
        </w:sectPr>
      </w:pPr>
    </w:p>
    <w:p w14:paraId="568D976C">
      <w:pPr>
        <w:numPr>
          <w:ilvl w:val="0"/>
          <w:numId w:val="0"/>
        </w:numPr>
        <w:spacing w:line="360" w:lineRule="auto"/>
        <w:outlineLvl w:val="1"/>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三、</w:t>
      </w:r>
      <w:r>
        <w:rPr>
          <w:rFonts w:hint="eastAsia" w:ascii="宋体" w:hAnsi="宋体" w:cs="宋体"/>
          <w:b/>
          <w:bCs/>
          <w:sz w:val="28"/>
          <w:szCs w:val="28"/>
          <w:lang w:val="en-US" w:eastAsia="zh-CN"/>
        </w:rPr>
        <w:t>技术参数及要求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300"/>
        <w:gridCol w:w="5713"/>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0E8A482B">
      <w:pPr>
        <w:jc w:val="center"/>
        <w:outlineLvl w:val="2"/>
        <w:rPr>
          <w:rFonts w:hint="eastAsia" w:ascii="宋体" w:hAnsi="宋体" w:eastAsia="宋体"/>
          <w:b/>
          <w:color w:val="000000" w:themeColor="text1"/>
          <w:sz w:val="32"/>
          <w:szCs w:val="36"/>
          <w14:textFill>
            <w14:solidFill>
              <w14:schemeClr w14:val="tx1"/>
            </w14:solidFill>
          </w14:textFill>
        </w:rPr>
      </w:pPr>
      <w:r>
        <w:rPr>
          <w:rFonts w:hint="eastAsia" w:ascii="宋体" w:hAnsi="宋体" w:eastAsia="宋体"/>
          <w:b/>
          <w:color w:val="000000" w:themeColor="text1"/>
          <w:sz w:val="32"/>
          <w:szCs w:val="36"/>
          <w:highlight w:val="none"/>
          <w14:textFill>
            <w14:solidFill>
              <w14:schemeClr w14:val="tx1"/>
            </w14:solidFill>
          </w14:textFill>
        </w:rPr>
        <w:t>重症呼吸机</w:t>
      </w:r>
      <w:r>
        <w:rPr>
          <w:rFonts w:hint="eastAsia" w:ascii="宋体" w:hAnsi="宋体"/>
          <w:b/>
          <w:color w:val="000000" w:themeColor="text1"/>
          <w:sz w:val="32"/>
          <w:szCs w:val="36"/>
          <w:highlight w:val="none"/>
          <w:lang w:eastAsia="zh-CN"/>
          <w14:textFill>
            <w14:solidFill>
              <w14:schemeClr w14:val="tx1"/>
            </w14:solidFill>
          </w14:textFill>
        </w:rPr>
        <w:t>（</w:t>
      </w:r>
      <w:r>
        <w:rPr>
          <w:rFonts w:hint="eastAsia" w:ascii="宋体" w:hAnsi="宋体"/>
          <w:b/>
          <w:color w:val="000000" w:themeColor="text1"/>
          <w:sz w:val="32"/>
          <w:szCs w:val="36"/>
          <w:highlight w:val="none"/>
          <w:lang w:val="en-US" w:eastAsia="zh-CN"/>
          <w14:textFill>
            <w14:solidFill>
              <w14:schemeClr w14:val="tx1"/>
            </w14:solidFill>
          </w14:textFill>
        </w:rPr>
        <w:t>4台</w:t>
      </w:r>
      <w:r>
        <w:rPr>
          <w:rFonts w:hint="eastAsia" w:ascii="宋体" w:hAnsi="宋体"/>
          <w:b/>
          <w:color w:val="000000" w:themeColor="text1"/>
          <w:sz w:val="32"/>
          <w:szCs w:val="36"/>
          <w:highlight w:val="none"/>
          <w:lang w:eastAsia="zh-CN"/>
          <w14:textFill>
            <w14:solidFill>
              <w14:schemeClr w14:val="tx1"/>
            </w14:solidFill>
          </w14:textFill>
        </w:rPr>
        <w:t>）</w:t>
      </w:r>
      <w:r>
        <w:rPr>
          <w:rFonts w:hint="eastAsia" w:ascii="宋体" w:hAnsi="宋体" w:eastAsia="宋体"/>
          <w:b/>
          <w:color w:val="000000" w:themeColor="text1"/>
          <w:sz w:val="32"/>
          <w:szCs w:val="36"/>
          <w:highlight w:val="none"/>
          <w14:textFill>
            <w14:solidFill>
              <w14:schemeClr w14:val="tx1"/>
            </w14:solidFill>
          </w14:textFill>
        </w:rPr>
        <w:t>技</w:t>
      </w:r>
      <w:r>
        <w:rPr>
          <w:rFonts w:hint="eastAsia" w:ascii="宋体" w:hAnsi="宋体" w:eastAsia="宋体"/>
          <w:b/>
          <w:color w:val="000000" w:themeColor="text1"/>
          <w:sz w:val="32"/>
          <w:szCs w:val="36"/>
          <w14:textFill>
            <w14:solidFill>
              <w14:schemeClr w14:val="tx1"/>
            </w14:solidFill>
          </w14:textFill>
        </w:rPr>
        <w:t>术参数</w:t>
      </w:r>
    </w:p>
    <w:p w14:paraId="4309E8A3">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一、整机要求</w:t>
      </w:r>
    </w:p>
    <w:p w14:paraId="6E2E91E6">
      <w:pPr>
        <w:pStyle w:val="11"/>
        <w:numPr>
          <w:ilvl w:val="0"/>
          <w:numId w:val="1"/>
        </w:numPr>
        <w:ind w:left="425" w:leftChars="0" w:hanging="425" w:firstLineChars="0"/>
        <w:rPr>
          <w:b w:val="0"/>
          <w:bCs/>
          <w:color w:val="000000" w:themeColor="text1"/>
          <w:highlight w:val="none"/>
          <w14:textFill>
            <w14:solidFill>
              <w14:schemeClr w14:val="tx1"/>
            </w14:solidFill>
          </w14:textFill>
        </w:rPr>
      </w:pPr>
      <w:r>
        <w:rPr>
          <w:rFonts w:hint="eastAsia"/>
          <w:b w:val="0"/>
          <w:bCs/>
          <w:color w:val="000000" w:themeColor="text1"/>
          <w:highlight w:val="none"/>
          <w14:textFill>
            <w14:solidFill>
              <w14:schemeClr w14:val="tx1"/>
            </w14:solidFill>
          </w14:textFill>
        </w:rPr>
        <w:t>★</w:t>
      </w:r>
      <w:r>
        <w:rPr>
          <w:rFonts w:hint="eastAsia"/>
          <w:b w:val="0"/>
          <w:bCs/>
          <w:color w:val="000000" w:themeColor="text1"/>
          <w:highlight w:val="none"/>
          <w:lang w:eastAsia="zh-CN"/>
          <w14:textFill>
            <w14:solidFill>
              <w14:schemeClr w14:val="tx1"/>
            </w14:solidFill>
          </w14:textFill>
        </w:rPr>
        <w:t>需</w:t>
      </w:r>
      <w:r>
        <w:rPr>
          <w:rFonts w:hint="eastAsia"/>
          <w:b w:val="0"/>
          <w:bCs/>
          <w:color w:val="000000" w:themeColor="text1"/>
          <w:highlight w:val="none"/>
          <w:lang w:val="en-US" w:eastAsia="zh-CN"/>
          <w14:textFill>
            <w14:solidFill>
              <w14:schemeClr w14:val="tx1"/>
            </w14:solidFill>
          </w14:textFill>
        </w:rPr>
        <w:t>具有</w:t>
      </w:r>
      <w:r>
        <w:rPr>
          <w:rFonts w:hint="eastAsia"/>
          <w:b w:val="0"/>
          <w:bCs/>
          <w:color w:val="000000" w:themeColor="text1"/>
          <w:highlight w:val="none"/>
          <w:lang w:eastAsia="zh-CN"/>
          <w14:textFill>
            <w14:solidFill>
              <w14:schemeClr w14:val="tx1"/>
            </w14:solidFill>
          </w14:textFill>
        </w:rPr>
        <w:t>国家药品监督管理局第三类医疗器械注册证书</w:t>
      </w:r>
      <w:r>
        <w:rPr>
          <w:rFonts w:hint="eastAsia"/>
          <w:b w:val="0"/>
          <w:bCs/>
          <w:color w:val="000000" w:themeColor="text1"/>
          <w:highlight w:val="none"/>
          <w14:textFill>
            <w14:solidFill>
              <w14:schemeClr w14:val="tx1"/>
            </w14:solidFill>
          </w14:textFill>
        </w:rPr>
        <w:t>。</w:t>
      </w:r>
    </w:p>
    <w:p w14:paraId="17E5ECB7">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适用于成人、小儿、新生儿患者通气辅助及呼吸支持。</w:t>
      </w:r>
    </w:p>
    <w:p w14:paraId="6AB6DE94">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整机为气动电控设计，支持中央供气和空气压缩机双方式驱动工作。</w:t>
      </w:r>
    </w:p>
    <w:p w14:paraId="60091C89">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具备维护氧气气源过滤芯的可拆卸结构。</w:t>
      </w:r>
    </w:p>
    <w:p w14:paraId="59125E03">
      <w:pPr>
        <w:pStyle w:val="11"/>
        <w:numPr>
          <w:ilvl w:val="0"/>
          <w:numId w:val="1"/>
        </w:numPr>
        <w:ind w:left="425" w:leftChars="0" w:hanging="425" w:firstLineChars="0"/>
        <w:rPr>
          <w:rFonts w:hint="default"/>
          <w:color w:val="000000" w:themeColor="text1"/>
          <w:lang w:val="en-US" w:eastAsia="zh-CN"/>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配备</w:t>
      </w:r>
      <w:r>
        <w:rPr>
          <w:rFonts w:hint="eastAsia" w:asciiTheme="minorEastAsia" w:hAnsiTheme="minorEastAsia"/>
          <w:color w:val="000000" w:themeColor="text1"/>
          <w14:textFill>
            <w14:solidFill>
              <w14:schemeClr w14:val="tx1"/>
            </w14:solidFill>
          </w14:textFill>
        </w:rPr>
        <w:t>压差式流量传感器。</w:t>
      </w:r>
    </w:p>
    <w:p w14:paraId="1ED117A7">
      <w:pPr>
        <w:pStyle w:val="11"/>
        <w:numPr>
          <w:ilvl w:val="0"/>
          <w:numId w:val="1"/>
        </w:numPr>
        <w:ind w:left="425" w:leftChars="0" w:hanging="425" w:firstLineChars="0"/>
        <w:rPr>
          <w:rFonts w:hint="default" w:eastAsiaTheme="minorEastAsia"/>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w:t>
      </w:r>
      <w:r>
        <w:rPr>
          <w:rFonts w:hint="eastAsia"/>
          <w:color w:val="000000" w:themeColor="text1"/>
          <w14:textFill>
            <w14:solidFill>
              <w14:schemeClr w14:val="tx1"/>
            </w14:solidFill>
          </w14:textFill>
        </w:rPr>
        <w:t>蓝牙湿化器，湿化器</w:t>
      </w:r>
      <w:r>
        <w:rPr>
          <w:rFonts w:hint="eastAsia"/>
          <w:color w:val="000000" w:themeColor="text1"/>
          <w:lang w:val="en-US" w:eastAsia="zh-CN"/>
          <w14:textFill>
            <w14:solidFill>
              <w14:schemeClr w14:val="tx1"/>
            </w14:solidFill>
          </w14:textFill>
        </w:rPr>
        <w:t>具备</w:t>
      </w:r>
      <w:r>
        <w:rPr>
          <w:rFonts w:hint="eastAsia"/>
          <w:color w:val="000000" w:themeColor="text1"/>
          <w14:textFill>
            <w14:solidFill>
              <w14:schemeClr w14:val="tx1"/>
            </w14:solidFill>
          </w14:textFill>
        </w:rPr>
        <w:t>触摸屏</w:t>
      </w:r>
      <w:r>
        <w:rPr>
          <w:rFonts w:hint="eastAsia"/>
          <w:color w:val="000000" w:themeColor="text1"/>
          <w:lang w:val="en-US" w:eastAsia="zh-CN"/>
          <w14:textFill>
            <w14:solidFill>
              <w14:schemeClr w14:val="tx1"/>
            </w14:solidFill>
          </w14:textFill>
        </w:rPr>
        <w:t>功能</w:t>
      </w:r>
      <w:r>
        <w:rPr>
          <w:rFonts w:hint="eastAsia"/>
          <w:color w:val="000000" w:themeColor="text1"/>
          <w:lang w:eastAsia="zh-CN"/>
          <w14:textFill>
            <w14:solidFill>
              <w14:schemeClr w14:val="tx1"/>
            </w14:solidFill>
          </w14:textFill>
        </w:rPr>
        <w:t>。</w:t>
      </w:r>
    </w:p>
    <w:p w14:paraId="06E7F01D">
      <w:pPr>
        <w:pStyle w:val="11"/>
        <w:numPr>
          <w:ilvl w:val="0"/>
          <w:numId w:val="1"/>
        </w:numPr>
        <w:ind w:left="425" w:leftChars="0" w:hanging="425" w:firstLineChars="0"/>
        <w:rPr>
          <w:color w:val="000000" w:themeColor="text1"/>
          <w14:textFill>
            <w14:solidFill>
              <w14:schemeClr w14:val="tx1"/>
            </w14:solidFill>
          </w14:textFill>
        </w:rPr>
      </w:pPr>
      <w:r>
        <w:rPr>
          <w:rFonts w:hint="eastAsia"/>
          <w:b/>
          <w:color w:val="000000" w:themeColor="text1"/>
          <w14:textFill>
            <w14:solidFill>
              <w14:schemeClr w14:val="tx1"/>
            </w14:solidFill>
          </w14:textFill>
        </w:rPr>
        <w:t>★</w:t>
      </w:r>
      <w:r>
        <w:rPr>
          <w:rFonts w:hint="eastAsia"/>
          <w:color w:val="000000" w:themeColor="text1"/>
          <w14:textFill>
            <w14:solidFill>
              <w14:schemeClr w14:val="tx1"/>
            </w14:solidFill>
          </w14:textFill>
        </w:rPr>
        <w:t>显示屏≥1</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英寸触摸屏，分辨率</w:t>
      </w:r>
      <w:r>
        <w:rPr>
          <w:rFonts w:hint="eastAsia" w:ascii="等线" w:hAnsi="等线" w:eastAsia="等线"/>
          <w:color w:val="000000" w:themeColor="text1"/>
          <w14:textFill>
            <w14:solidFill>
              <w14:schemeClr w14:val="tx1"/>
            </w14:solidFill>
          </w14:textFill>
        </w:rPr>
        <w:t>≥</w:t>
      </w:r>
      <w:r>
        <w:rPr>
          <w:rFonts w:hint="eastAsia"/>
          <w:color w:val="000000" w:themeColor="text1"/>
          <w14:textFill>
            <w14:solidFill>
              <w14:schemeClr w14:val="tx1"/>
            </w14:solidFill>
          </w14:textFill>
        </w:rPr>
        <w:t>1920*1080像素，支持手势滑动操作和戴无菌手套</w:t>
      </w:r>
      <w:r>
        <w:rPr>
          <w:rFonts w:hint="eastAsia"/>
          <w:color w:val="000000" w:themeColor="text1"/>
          <w:lang w:val="en-US" w:eastAsia="zh-CN"/>
          <w14:textFill>
            <w14:solidFill>
              <w14:schemeClr w14:val="tx1"/>
            </w14:solidFill>
          </w14:textFill>
        </w:rPr>
        <w:t>滑动</w:t>
      </w:r>
      <w:r>
        <w:rPr>
          <w:rFonts w:hint="eastAsia"/>
          <w:color w:val="000000" w:themeColor="text1"/>
          <w14:textFill>
            <w14:solidFill>
              <w14:schemeClr w14:val="tx1"/>
            </w14:solidFill>
          </w14:textFill>
        </w:rPr>
        <w:t>操作。</w:t>
      </w:r>
    </w:p>
    <w:p w14:paraId="3400CF55">
      <w:pPr>
        <w:pStyle w:val="11"/>
        <w:numPr>
          <w:ilvl w:val="0"/>
          <w:numId w:val="1"/>
        </w:numPr>
        <w:ind w:left="425" w:leftChars="0"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具备动态肺视图</w:t>
      </w:r>
      <w:r>
        <w:rPr>
          <w:color w:val="000000" w:themeColor="text1"/>
          <w14:textFill>
            <w14:solidFill>
              <w14:schemeClr w14:val="tx1"/>
            </w14:solidFill>
          </w14:textFill>
        </w:rPr>
        <w:t>，能实时</w:t>
      </w:r>
      <w:r>
        <w:rPr>
          <w:rFonts w:hint="eastAsia"/>
          <w:color w:val="000000" w:themeColor="text1"/>
          <w14:textFill>
            <w14:solidFill>
              <w14:schemeClr w14:val="tx1"/>
            </w14:solidFill>
          </w14:textFill>
        </w:rPr>
        <w:t>图形化动态</w:t>
      </w:r>
      <w:r>
        <w:rPr>
          <w:color w:val="000000" w:themeColor="text1"/>
          <w14:textFill>
            <w14:solidFill>
              <w14:schemeClr w14:val="tx1"/>
            </w14:solidFill>
          </w14:textFill>
        </w:rPr>
        <w:t>显示患者</w:t>
      </w:r>
      <w:r>
        <w:rPr>
          <w:rFonts w:hint="eastAsia"/>
          <w:color w:val="000000" w:themeColor="text1"/>
          <w14:textFill>
            <w14:solidFill>
              <w14:schemeClr w14:val="tx1"/>
            </w14:solidFill>
          </w14:textFill>
        </w:rPr>
        <w:t>气道阻抗、肺顺应性、</w:t>
      </w:r>
      <w:r>
        <w:rPr>
          <w:color w:val="000000" w:themeColor="text1"/>
          <w14:textFill>
            <w14:solidFill>
              <w14:schemeClr w14:val="tx1"/>
            </w14:solidFill>
          </w14:textFill>
        </w:rPr>
        <w:t>通气量</w:t>
      </w:r>
      <w:r>
        <w:rPr>
          <w:rFonts w:hint="eastAsia"/>
          <w:color w:val="000000" w:themeColor="text1"/>
          <w14:textFill>
            <w14:solidFill>
              <w14:schemeClr w14:val="tx1"/>
            </w14:solidFill>
          </w14:textFill>
        </w:rPr>
        <w:t>等力学参数变化，</w:t>
      </w:r>
      <w:bookmarkStart w:id="8" w:name="_Hlk116367081"/>
      <w:r>
        <w:rPr>
          <w:rFonts w:hint="eastAsia"/>
          <w:color w:val="000000" w:themeColor="text1"/>
          <w14:textFill>
            <w14:solidFill>
              <w14:schemeClr w14:val="tx1"/>
            </w14:solidFill>
          </w14:textFill>
        </w:rPr>
        <w:t>动态肺视图包含肺损伤、肺塌陷对应参数柱状图风险提示</w:t>
      </w:r>
      <w:bookmarkEnd w:id="8"/>
      <w:bookmarkStart w:id="9" w:name="_Hlk144805849"/>
      <w:r>
        <w:rPr>
          <w:rFonts w:hint="eastAsia"/>
          <w:color w:val="000000" w:themeColor="text1"/>
          <w14:textFill>
            <w14:solidFill>
              <w14:schemeClr w14:val="tx1"/>
            </w14:solidFill>
          </w14:textFill>
        </w:rPr>
        <w:t>。</w:t>
      </w:r>
      <w:bookmarkEnd w:id="9"/>
    </w:p>
    <w:p w14:paraId="4B75C54C">
      <w:pPr>
        <w:pStyle w:val="11"/>
        <w:numPr>
          <w:ilvl w:val="0"/>
          <w:numId w:val="1"/>
        </w:numPr>
        <w:ind w:left="425" w:leftChars="0" w:hanging="425" w:firstLineChars="0"/>
        <w:rPr>
          <w:b w:val="0"/>
          <w:bCs/>
          <w:strike w:val="0"/>
          <w:dstrike w:val="0"/>
          <w:color w:val="000000" w:themeColor="text1"/>
          <w14:textFill>
            <w14:solidFill>
              <w14:schemeClr w14:val="tx1"/>
            </w14:solidFill>
          </w14:textFill>
        </w:rPr>
      </w:pPr>
      <w:r>
        <w:rPr>
          <w:rFonts w:hint="eastAsia" w:ascii="Times New Roman" w:hAnsi="Times New Roman" w:cs="Times New Roman"/>
          <w:b w:val="0"/>
          <w:bCs/>
          <w:color w:val="000000" w:themeColor="text1"/>
          <w:lang w:eastAsia="zh-CN"/>
          <w14:textFill>
            <w14:solidFill>
              <w14:schemeClr w14:val="tx1"/>
            </w14:solidFill>
          </w14:textFill>
        </w:rPr>
        <w:t>呼吸模式≥</w:t>
      </w:r>
      <w:r>
        <w:rPr>
          <w:rFonts w:hint="eastAsia" w:ascii="Times New Roman" w:hAnsi="Times New Roman" w:cs="Times New Roman"/>
          <w:b w:val="0"/>
          <w:bCs/>
          <w:color w:val="000000" w:themeColor="text1"/>
          <w:lang w:val="en-US" w:eastAsia="zh-CN"/>
          <w14:textFill>
            <w14:solidFill>
              <w14:schemeClr w14:val="tx1"/>
            </w14:solidFill>
          </w14:textFill>
        </w:rPr>
        <w:t>8种，包括容量控制/辅助通气模式V-A/C和容量同步间歇指令通气模式V-SIMV（容量模式流速波形可调方波、50%和100%递减波）；压力控制/辅助通气模式P-A/C和压力同步间歇指令通气模式P-SIMV；持续气道正压通气模式/压力支持通气模式CPAP/PSV、窒息通气模式；压力调节容量控制通气（如AUTOFLOW或PRVC等）、压力调节容量控制-同步间歇指令通气模式（PRVC-SIMV）；双水平气道正压通气模式（如BIPAP或DuoLevel或BiLevel）、气道压力释放</w:t>
      </w:r>
      <w:r>
        <w:rPr>
          <w:rFonts w:hint="eastAsia" w:ascii="Times New Roman" w:hAnsi="Times New Roman" w:cs="Times New Roman"/>
          <w:b w:val="0"/>
          <w:bCs/>
          <w:strike w:val="0"/>
          <w:dstrike w:val="0"/>
          <w:color w:val="000000" w:themeColor="text1"/>
          <w:lang w:val="en-US" w:eastAsia="zh-CN"/>
          <w14:textFill>
            <w14:solidFill>
              <w14:schemeClr w14:val="tx1"/>
            </w14:solidFill>
          </w14:textFill>
        </w:rPr>
        <w:t>通气APRV；容量支持通气VS；自适应分钟通气AMV（或自适应支持通气ASV等以Otis公式患者最小呼吸做功为通气目标的智能通气模式等。</w:t>
      </w:r>
    </w:p>
    <w:p w14:paraId="46679F53">
      <w:pPr>
        <w:pStyle w:val="11"/>
        <w:numPr>
          <w:ilvl w:val="0"/>
          <w:numId w:val="1"/>
        </w:numPr>
        <w:ind w:left="425" w:leftChars="0" w:hanging="425" w:firstLineChars="0"/>
        <w:rPr>
          <w:b/>
          <w:strike w:val="0"/>
          <w:dstrike w:val="0"/>
          <w:color w:val="000000" w:themeColor="text1"/>
          <w:highlight w:val="none"/>
          <w14:textFill>
            <w14:solidFill>
              <w14:schemeClr w14:val="tx1"/>
            </w14:solidFill>
          </w14:textFill>
        </w:rPr>
      </w:pPr>
      <w:bookmarkStart w:id="10" w:name="_Hlk144805433"/>
      <w:r>
        <w:rPr>
          <w:rFonts w:hint="eastAsia"/>
          <w:strike w:val="0"/>
          <w:dstrike w:val="0"/>
          <w:color w:val="000000" w:themeColor="text1"/>
          <w:highlight w:val="none"/>
          <w14:textFill>
            <w14:solidFill>
              <w14:schemeClr w14:val="tx1"/>
            </w14:solidFill>
          </w14:textFill>
        </w:rPr>
        <w:t xml:space="preserve">具有心肺复苏通气模式（如CPRV，CPRmode等）。 </w:t>
      </w:r>
    </w:p>
    <w:p w14:paraId="57DB71D3">
      <w:pPr>
        <w:pStyle w:val="11"/>
        <w:numPr>
          <w:ilvl w:val="0"/>
          <w:numId w:val="1"/>
        </w:numPr>
        <w:ind w:left="425" w:leftChars="0" w:hanging="425" w:firstLineChars="0"/>
        <w:rPr>
          <w:color w:val="000000" w:themeColor="text1"/>
          <w14:textFill>
            <w14:solidFill>
              <w14:schemeClr w14:val="tx1"/>
            </w14:solidFill>
          </w14:textFill>
        </w:rPr>
      </w:pPr>
      <w:r>
        <w:rPr>
          <w:rFonts w:hint="eastAsia"/>
          <w:strike w:val="0"/>
          <w:dstrike w:val="0"/>
          <w:color w:val="000000" w:themeColor="text1"/>
          <w14:textFill>
            <w14:solidFill>
              <w14:schemeClr w14:val="tx1"/>
            </w14:solidFill>
          </w14:textFill>
        </w:rPr>
        <w:t>具有电子吸气</w:t>
      </w:r>
      <w:r>
        <w:rPr>
          <w:rFonts w:hint="eastAsia"/>
          <w:color w:val="000000" w:themeColor="text1"/>
          <w14:textFill>
            <w14:solidFill>
              <w14:schemeClr w14:val="tx1"/>
            </w14:solidFill>
          </w14:textFill>
        </w:rPr>
        <w:t>阻力阀开关（eITD）</w:t>
      </w:r>
    </w:p>
    <w:bookmarkEnd w:id="10"/>
    <w:p w14:paraId="06A1B77E">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无创通气模式≥6种，包括P-A/C、P-SIMV、CPAP/PSV、DuoLevel、APRV 和 PSV-S/T等。</w:t>
      </w:r>
    </w:p>
    <w:p w14:paraId="05091AE5">
      <w:pPr>
        <w:pStyle w:val="11"/>
        <w:numPr>
          <w:ilvl w:val="0"/>
          <w:numId w:val="1"/>
        </w:numPr>
        <w:ind w:left="425" w:leftChars="0" w:hanging="425" w:firstLineChars="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具备高流速氧疗功能</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氧浓度可调</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具</w:t>
      </w:r>
      <w:r>
        <w:rPr>
          <w:rFonts w:hint="eastAsia" w:ascii="Times New Roman" w:hAnsi="Times New Roman" w:cs="Times New Roman"/>
          <w:color w:val="000000" w:themeColor="text1"/>
          <w:lang w:eastAsia="zh-CN"/>
          <w14:textFill>
            <w14:solidFill>
              <w14:schemeClr w14:val="tx1"/>
            </w14:solidFill>
          </w14:textFill>
        </w:rPr>
        <w:t>备</w:t>
      </w:r>
      <w:r>
        <w:rPr>
          <w:rFonts w:hint="eastAsia" w:ascii="Times New Roman" w:hAnsi="Times New Roman" w:cs="Times New Roman"/>
          <w:color w:val="000000" w:themeColor="text1"/>
          <w14:textFill>
            <w14:solidFill>
              <w14:schemeClr w14:val="tx1"/>
            </w14:solidFill>
          </w14:textFill>
        </w:rPr>
        <w:t>氧疗计时功能。</w:t>
      </w:r>
    </w:p>
    <w:p w14:paraId="5F0B09DB">
      <w:pPr>
        <w:pStyle w:val="11"/>
        <w:numPr>
          <w:ilvl w:val="0"/>
          <w:numId w:val="1"/>
        </w:numPr>
        <w:ind w:left="425" w:leftChars="0" w:hanging="425" w:firstLineChars="0"/>
        <w:rPr>
          <w:color w:val="000000" w:themeColor="text1"/>
          <w14:textFill>
            <w14:solidFill>
              <w14:schemeClr w14:val="tx1"/>
            </w14:solidFill>
          </w14:textFill>
        </w:rPr>
      </w:pPr>
      <w:bookmarkStart w:id="11" w:name="_Hlk144805506"/>
      <w:r>
        <w:rPr>
          <w:rFonts w:hint="eastAsia"/>
          <w:color w:val="000000" w:themeColor="text1"/>
          <w:lang w:eastAsia="zh-CN"/>
          <w14:textFill>
            <w14:solidFill>
              <w14:schemeClr w14:val="tx1"/>
            </w14:solidFill>
          </w14:textFill>
        </w:rPr>
        <w:t>通气模式具有参数调节目标指示表盘</w:t>
      </w:r>
      <w:r>
        <w:rPr>
          <w:rFonts w:hint="eastAsia"/>
          <w:color w:val="000000" w:themeColor="text1"/>
          <w14:textFill>
            <w14:solidFill>
              <w14:schemeClr w14:val="tx1"/>
            </w14:solidFill>
          </w14:textFill>
        </w:rPr>
        <w:t>。</w:t>
      </w:r>
      <w:bookmarkEnd w:id="11"/>
    </w:p>
    <w:p w14:paraId="4959668F">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具备呼吸同步技术（如IntelliCycle，IntelliSync+）。</w:t>
      </w:r>
      <w:bookmarkStart w:id="12" w:name="_Hlk144805541"/>
    </w:p>
    <w:bookmarkEnd w:id="12"/>
    <w:p w14:paraId="3D2109A5">
      <w:pPr>
        <w:pStyle w:val="11"/>
        <w:numPr>
          <w:ilvl w:val="0"/>
          <w:numId w:val="1"/>
        </w:numPr>
        <w:ind w:left="425" w:leftChars="0" w:hanging="425" w:firstLineChars="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具有</w:t>
      </w:r>
      <w:r>
        <w:rPr>
          <w:rFonts w:hint="eastAsia"/>
          <w:color w:val="000000" w:themeColor="text1"/>
          <w:highlight w:val="none"/>
          <w14:textFill>
            <w14:solidFill>
              <w14:schemeClr w14:val="tx1"/>
            </w14:solidFill>
          </w14:textFill>
        </w:rPr>
        <w:t>自动插管阻力补偿（如ATRC，TRC）和静态P-V环图（或P</w:t>
      </w:r>
      <w:r>
        <w:rPr>
          <w:color w:val="000000" w:themeColor="text1"/>
          <w:highlight w:val="none"/>
          <w14:textFill>
            <w14:solidFill>
              <w14:schemeClr w14:val="tx1"/>
            </w14:solidFill>
          </w14:textFill>
        </w:rPr>
        <w:t>-V</w:t>
      </w:r>
      <w:r>
        <w:rPr>
          <w:rFonts w:hint="eastAsia"/>
          <w:color w:val="000000" w:themeColor="text1"/>
          <w:highlight w:val="none"/>
          <w14:textFill>
            <w14:solidFill>
              <w14:schemeClr w14:val="tx1"/>
            </w14:solidFill>
          </w14:textFill>
        </w:rPr>
        <w:t>工具）。</w:t>
      </w:r>
    </w:p>
    <w:p w14:paraId="377BC959">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具有</w:t>
      </w:r>
      <w:r>
        <w:rPr>
          <w:rFonts w:hint="eastAsia"/>
          <w:color w:val="000000" w:themeColor="text1"/>
          <w14:textFill>
            <w14:solidFill>
              <w14:schemeClr w14:val="tx1"/>
            </w14:solidFill>
          </w14:textFill>
        </w:rPr>
        <w:t>脱机辅助工具</w:t>
      </w:r>
      <w:r>
        <w:rPr>
          <w:rFonts w:hint="eastAsia"/>
          <w:color w:val="000000" w:themeColor="text1"/>
          <w:lang w:eastAsia="zh-CN"/>
          <w14:textFill>
            <w14:solidFill>
              <w14:schemeClr w14:val="tx1"/>
            </w14:solidFill>
          </w14:textFill>
        </w:rPr>
        <w:t>，一键启动SBT（自主呼吸试验）</w:t>
      </w:r>
      <w:r>
        <w:rPr>
          <w:rFonts w:hint="eastAsia"/>
          <w:color w:val="000000" w:themeColor="text1"/>
          <w14:textFill>
            <w14:solidFill>
              <w14:schemeClr w14:val="tx1"/>
            </w14:solidFill>
          </w14:textFill>
        </w:rPr>
        <w:t>。</w:t>
      </w:r>
    </w:p>
    <w:p w14:paraId="22E81CF9">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具有</w:t>
      </w:r>
      <w:r>
        <w:rPr>
          <w:rFonts w:hint="eastAsia"/>
          <w:color w:val="000000" w:themeColor="text1"/>
          <w14:textFill>
            <w14:solidFill>
              <w14:schemeClr w14:val="tx1"/>
            </w14:solidFill>
          </w14:textFill>
        </w:rPr>
        <w:t>肺复张工具。</w:t>
      </w:r>
    </w:p>
    <w:p w14:paraId="3DAC346E">
      <w:pPr>
        <w:pStyle w:val="11"/>
        <w:numPr>
          <w:ilvl w:val="0"/>
          <w:numId w:val="1"/>
        </w:numPr>
        <w:ind w:left="425" w:leftChars="0" w:hanging="425" w:firstLineChar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具有待机</w:t>
      </w:r>
      <w:r>
        <w:rPr>
          <w:rFonts w:ascii="宋体" w:hAnsi="宋体" w:eastAsia="宋体"/>
          <w:color w:val="000000" w:themeColor="text1"/>
          <w14:textFill>
            <w14:solidFill>
              <w14:schemeClr w14:val="tx1"/>
            </w14:solidFill>
          </w14:textFill>
        </w:rPr>
        <w:t>功能并可设定</w:t>
      </w:r>
      <w:r>
        <w:rPr>
          <w:rFonts w:hint="eastAsia" w:ascii="宋体" w:hAnsi="宋体" w:eastAsia="宋体"/>
          <w:color w:val="000000" w:themeColor="text1"/>
          <w14:textFill>
            <w14:solidFill>
              <w14:schemeClr w14:val="tx1"/>
            </w14:solidFill>
          </w14:textFill>
        </w:rPr>
        <w:t>病人</w:t>
      </w:r>
      <w:r>
        <w:rPr>
          <w:rFonts w:hint="eastAsia" w:ascii="宋体" w:hAnsi="宋体" w:eastAsia="宋体" w:cs="宋体"/>
          <w:color w:val="000000" w:themeColor="text1"/>
          <w:szCs w:val="21"/>
          <w14:textFill>
            <w14:solidFill>
              <w14:schemeClr w14:val="tx1"/>
            </w14:solidFill>
          </w14:textFill>
        </w:rPr>
        <w:t>理想体重或</w:t>
      </w:r>
      <w:r>
        <w:rPr>
          <w:rFonts w:ascii="宋体" w:hAnsi="宋体" w:eastAsia="宋体" w:cs="宋体"/>
          <w:color w:val="000000" w:themeColor="text1"/>
          <w:szCs w:val="21"/>
          <w14:textFill>
            <w14:solidFill>
              <w14:schemeClr w14:val="tx1"/>
            </w14:solidFill>
          </w14:textFill>
        </w:rPr>
        <w:t>身高</w:t>
      </w:r>
      <w:r>
        <w:rPr>
          <w:rFonts w:hint="eastAsia" w:ascii="宋体" w:hAnsi="宋体" w:eastAsia="宋体" w:cs="宋体"/>
          <w:color w:val="000000" w:themeColor="text1"/>
          <w:szCs w:val="21"/>
          <w14:textFill>
            <w14:solidFill>
              <w14:schemeClr w14:val="tx1"/>
            </w14:solidFill>
          </w14:textFill>
        </w:rPr>
        <w:t>，具有单位</w:t>
      </w:r>
      <w:r>
        <w:rPr>
          <w:rFonts w:ascii="宋体" w:hAnsi="宋体" w:eastAsia="宋体" w:cs="宋体"/>
          <w:color w:val="000000" w:themeColor="text1"/>
          <w:szCs w:val="21"/>
          <w14:textFill>
            <w14:solidFill>
              <w14:schemeClr w14:val="tx1"/>
            </w14:solidFill>
          </w14:textFill>
        </w:rPr>
        <w:t>理想体重呼</w:t>
      </w:r>
      <w:r>
        <w:rPr>
          <w:rFonts w:hint="eastAsia" w:ascii="宋体" w:hAnsi="宋体" w:eastAsia="宋体" w:cs="宋体"/>
          <w:color w:val="000000" w:themeColor="text1"/>
          <w:szCs w:val="21"/>
          <w14:textFill>
            <w14:solidFill>
              <w14:schemeClr w14:val="tx1"/>
            </w14:solidFill>
          </w14:textFill>
        </w:rPr>
        <w:t>气潮气量（如</w:t>
      </w:r>
      <w:r>
        <w:rPr>
          <w:rFonts w:ascii="宋体" w:hAnsi="宋体" w:eastAsia="宋体" w:cs="TimesNewRomanPSMT"/>
          <w:color w:val="000000" w:themeColor="text1"/>
          <w:szCs w:val="21"/>
          <w14:textFill>
            <w14:solidFill>
              <w14:schemeClr w14:val="tx1"/>
            </w14:solidFill>
          </w14:textFill>
        </w:rPr>
        <w:t>TVe/IBW</w:t>
      </w:r>
      <w:r>
        <w:rPr>
          <w:rFonts w:hint="eastAsia" w:ascii="宋体" w:hAnsi="宋体" w:eastAsia="宋体" w:cs="TimesNewRomanPSMT"/>
          <w:color w:val="000000" w:themeColor="text1"/>
          <w:szCs w:val="21"/>
          <w14:textFill>
            <w14:solidFill>
              <w14:schemeClr w14:val="tx1"/>
            </w14:solidFill>
          </w14:textFill>
        </w:rPr>
        <w:t>或V</w:t>
      </w:r>
      <w:r>
        <w:rPr>
          <w:rFonts w:ascii="宋体" w:hAnsi="宋体" w:eastAsia="宋体" w:cs="TimesNewRomanPSMT"/>
          <w:color w:val="000000" w:themeColor="text1"/>
          <w:szCs w:val="21"/>
          <w14:textFill>
            <w14:solidFill>
              <w14:schemeClr w14:val="tx1"/>
            </w14:solidFill>
          </w14:textFill>
        </w:rPr>
        <w:t>Te/PBW</w:t>
      </w:r>
      <w:r>
        <w:rPr>
          <w:rFonts w:hint="eastAsia" w:ascii="宋体" w:hAnsi="宋体" w:eastAsia="宋体" w:cs="TimesNewRomanPSMT"/>
          <w:color w:val="000000" w:themeColor="text1"/>
          <w:szCs w:val="21"/>
          <w14:textFill>
            <w14:solidFill>
              <w14:schemeClr w14:val="tx1"/>
            </w14:solidFill>
          </w14:textFill>
        </w:rPr>
        <w:t>）参数监测功能。</w:t>
      </w:r>
    </w:p>
    <w:p w14:paraId="4C9DEFDA">
      <w:pPr>
        <w:pStyle w:val="11"/>
        <w:numPr>
          <w:ilvl w:val="0"/>
          <w:numId w:val="1"/>
        </w:numPr>
        <w:ind w:left="425" w:leftChars="0" w:hanging="425" w:firstLineChars="0"/>
        <w:rPr>
          <w:color w:val="000000" w:themeColor="text1"/>
          <w14:textFill>
            <w14:solidFill>
              <w14:schemeClr w14:val="tx1"/>
            </w14:solidFill>
          </w14:textFill>
        </w:rPr>
      </w:pPr>
      <w:r>
        <w:rPr>
          <w:rFonts w:hint="eastAsia"/>
          <w:b/>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可连续监测口腔闭合压（P</w:t>
      </w:r>
      <w:r>
        <w:rPr>
          <w:rFonts w:ascii="宋体" w:hAnsi="宋体" w:eastAsia="宋体"/>
          <w:color w:val="000000" w:themeColor="text1"/>
          <w14:textFill>
            <w14:solidFill>
              <w14:schemeClr w14:val="tx1"/>
            </w14:solidFill>
          </w14:textFill>
        </w:rPr>
        <w:t>0.1</w:t>
      </w:r>
      <w:r>
        <w:rPr>
          <w:rFonts w:hint="eastAsia" w:ascii="宋体" w:hAnsi="宋体" w:eastAsia="宋体"/>
          <w:color w:val="000000" w:themeColor="text1"/>
          <w14:textFill>
            <w14:solidFill>
              <w14:schemeClr w14:val="tx1"/>
            </w14:solidFill>
          </w14:textFill>
        </w:rPr>
        <w:t>）。</w:t>
      </w:r>
    </w:p>
    <w:p w14:paraId="50A36D9A">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潮气量：20ml</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4000ml</w:t>
      </w:r>
    </w:p>
    <w:p w14:paraId="28B090E7">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呼吸频率：1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100/min</w:t>
      </w:r>
    </w:p>
    <w:p w14:paraId="18B3AD3C">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吸气流速：6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180L/min</w:t>
      </w:r>
    </w:p>
    <w:p w14:paraId="40099CEE">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SIMV频率：1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60/min</w:t>
      </w:r>
    </w:p>
    <w:p w14:paraId="4BD630E6">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吸呼比：4:1—1:10</w:t>
      </w:r>
    </w:p>
    <w:p w14:paraId="731ECA9B">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最大峰值流速：180L/min</w:t>
      </w:r>
    </w:p>
    <w:p w14:paraId="7F4FA174">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吸气压力：1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100 cmH2O</w:t>
      </w:r>
    </w:p>
    <w:p w14:paraId="2CF1D6CD">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压力支持：0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100cmH2O</w:t>
      </w:r>
    </w:p>
    <w:p w14:paraId="54CA5375">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PEEP：0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50 cmH2O</w:t>
      </w:r>
    </w:p>
    <w:p w14:paraId="70F0994D">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压力触发灵敏度：-20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- 0.5cmH2O，</w:t>
      </w:r>
      <w:r>
        <w:rPr>
          <w:rFonts w:ascii="Times New Roman" w:hAnsi="宋体"/>
          <w:color w:val="000000" w:themeColor="text1"/>
          <w:szCs w:val="21"/>
          <w14:textFill>
            <w14:solidFill>
              <w14:schemeClr w14:val="tx1"/>
            </w14:solidFill>
          </w14:textFill>
        </w:rPr>
        <w:t>或</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OFF</w:t>
      </w:r>
      <w:r>
        <w:rPr>
          <w:rFonts w:hint="eastAsia"/>
          <w:color w:val="000000" w:themeColor="text1"/>
          <w:szCs w:val="21"/>
          <w:lang w:eastAsia="zh-CN"/>
          <w14:textFill>
            <w14:solidFill>
              <w14:schemeClr w14:val="tx1"/>
            </w14:solidFill>
          </w14:textFill>
        </w:rPr>
        <w:t>；流速触发灵敏度：0.5—20L/ min，或 OFF</w:t>
      </w:r>
    </w:p>
    <w:p w14:paraId="08364562">
      <w:pPr>
        <w:pStyle w:val="11"/>
        <w:numPr>
          <w:ilvl w:val="0"/>
          <w:numId w:val="1"/>
        </w:numPr>
        <w:ind w:left="425" w:leftChars="0" w:hanging="425" w:firstLineChars="0"/>
        <w:rPr>
          <w:color w:val="000000" w:themeColor="text1"/>
          <w14:textFill>
            <w14:solidFill>
              <w14:schemeClr w14:val="tx1"/>
            </w14:solidFill>
          </w14:textFill>
        </w:rPr>
      </w:pPr>
      <w:r>
        <w:rPr>
          <w:rFonts w:hint="eastAsia"/>
          <w:b/>
          <w:color w:val="000000" w:themeColor="text1"/>
          <w14:textFill>
            <w14:solidFill>
              <w14:schemeClr w14:val="tx1"/>
            </w14:solidFill>
          </w14:textFill>
        </w:rPr>
        <w:t>★</w:t>
      </w:r>
      <w:r>
        <w:rPr>
          <w:rFonts w:hint="eastAsia"/>
          <w:color w:val="000000" w:themeColor="text1"/>
          <w14:textFill>
            <w14:solidFill>
              <w14:schemeClr w14:val="tx1"/>
            </w14:solidFill>
          </w14:textFill>
        </w:rPr>
        <w:t>呼气触发灵敏度：Auto, 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85%</w:t>
      </w:r>
      <w:r>
        <w:rPr>
          <w:color w:val="000000" w:themeColor="text1"/>
          <w14:textFill>
            <w14:solidFill>
              <w14:schemeClr w14:val="tx1"/>
            </w14:solidFill>
          </w14:textFill>
        </w:rPr>
        <w:t xml:space="preserve">   </w:t>
      </w:r>
    </w:p>
    <w:p w14:paraId="0319B6C1">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气道压力监测</w:t>
      </w:r>
      <w:r>
        <w:rPr>
          <w:rFonts w:hint="eastAsia"/>
          <w:color w:val="000000" w:themeColor="text1"/>
          <w:lang w:val="en-US" w:eastAsia="zh-CN"/>
          <w14:textFill>
            <w14:solidFill>
              <w14:schemeClr w14:val="tx1"/>
            </w14:solidFill>
          </w14:textFill>
        </w:rPr>
        <w:t>≥5种</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如</w:t>
      </w:r>
      <w:r>
        <w:rPr>
          <w:rFonts w:hint="eastAsia"/>
          <w:color w:val="000000" w:themeColor="text1"/>
          <w14:textFill>
            <w14:solidFill>
              <w14:schemeClr w14:val="tx1"/>
            </w14:solidFill>
          </w14:textFill>
        </w:rPr>
        <w:t>气道峰压、平台压、平均压、</w:t>
      </w:r>
      <w:r>
        <w:rPr>
          <w:color w:val="000000" w:themeColor="text1"/>
          <w14:textFill>
            <w14:solidFill>
              <w14:schemeClr w14:val="tx1"/>
            </w14:solidFill>
          </w14:textFill>
        </w:rPr>
        <w:t>呼气末正压</w:t>
      </w:r>
      <w:r>
        <w:rPr>
          <w:rFonts w:hint="eastAsia"/>
          <w:color w:val="000000" w:themeColor="text1"/>
          <w14:textFill>
            <w14:solidFill>
              <w14:schemeClr w14:val="tx1"/>
            </w14:solidFill>
          </w14:textFill>
        </w:rPr>
        <w:t>、驱动压等参数监测。</w:t>
      </w:r>
    </w:p>
    <w:p w14:paraId="587EBD27">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分钟通气量监测</w:t>
      </w:r>
      <w:r>
        <w:rPr>
          <w:rFonts w:hint="eastAsia"/>
          <w:color w:val="000000" w:themeColor="text1"/>
          <w:lang w:val="en-US" w:eastAsia="zh-CN"/>
          <w14:textFill>
            <w14:solidFill>
              <w14:schemeClr w14:val="tx1"/>
            </w14:solidFill>
          </w14:textFill>
        </w:rPr>
        <w:t>≥5种</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如</w:t>
      </w:r>
      <w:r>
        <w:rPr>
          <w:rFonts w:hint="eastAsia"/>
          <w:color w:val="000000" w:themeColor="text1"/>
          <w14:textFill>
            <w14:solidFill>
              <w14:schemeClr w14:val="tx1"/>
            </w14:solidFill>
          </w14:textFill>
        </w:rPr>
        <w:t>呼气分钟通气量、吸气分钟通气量、自主呼吸分钟通气量、分钟泄漏量、</w:t>
      </w:r>
      <w:bookmarkStart w:id="13" w:name="_Hlk71626843"/>
      <w:r>
        <w:rPr>
          <w:rFonts w:hint="eastAsia"/>
          <w:color w:val="000000" w:themeColor="text1"/>
          <w14:textFill>
            <w14:solidFill>
              <w14:schemeClr w14:val="tx1"/>
            </w14:solidFill>
          </w14:textFill>
        </w:rPr>
        <w:t>气体泄漏</w:t>
      </w:r>
      <w:r>
        <w:rPr>
          <w:color w:val="000000" w:themeColor="text1"/>
          <w14:textFill>
            <w14:solidFill>
              <w14:schemeClr w14:val="tx1"/>
            </w14:solidFill>
          </w14:textFill>
        </w:rPr>
        <w:t>百分比</w:t>
      </w:r>
      <w:bookmarkEnd w:id="13"/>
      <w:r>
        <w:rPr>
          <w:color w:val="000000" w:themeColor="text1"/>
          <w14:textFill>
            <w14:solidFill>
              <w14:schemeClr w14:val="tx1"/>
            </w14:solidFill>
          </w14:textFill>
        </w:rPr>
        <w:t>等参数</w:t>
      </w:r>
      <w:r>
        <w:rPr>
          <w:rFonts w:hint="eastAsia"/>
          <w:color w:val="000000" w:themeColor="text1"/>
          <w14:textFill>
            <w14:solidFill>
              <w14:schemeClr w14:val="tx1"/>
            </w14:solidFill>
          </w14:textFill>
        </w:rPr>
        <w:t>监测。</w:t>
      </w:r>
    </w:p>
    <w:p w14:paraId="112B6EDB">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潮气量监测</w:t>
      </w:r>
      <w:r>
        <w:rPr>
          <w:rFonts w:hint="eastAsia"/>
          <w:color w:val="000000" w:themeColor="text1"/>
          <w:lang w:val="en-US" w:eastAsia="zh-CN"/>
          <w14:textFill>
            <w14:solidFill>
              <w14:schemeClr w14:val="tx1"/>
            </w14:solidFill>
          </w14:textFill>
        </w:rPr>
        <w:t>≥5种</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如</w:t>
      </w:r>
      <w:r>
        <w:rPr>
          <w:rFonts w:hint="eastAsia"/>
          <w:color w:val="000000" w:themeColor="text1"/>
          <w14:textFill>
            <w14:solidFill>
              <w14:schemeClr w14:val="tx1"/>
            </w14:solidFill>
          </w14:textFill>
        </w:rPr>
        <w:t>吸入潮气量、呼出潮气量、自主呼吸潮气量、</w:t>
      </w:r>
      <w:r>
        <w:rPr>
          <w:color w:val="000000" w:themeColor="text1"/>
          <w14:textFill>
            <w14:solidFill>
              <w14:schemeClr w14:val="tx1"/>
            </w14:solidFill>
          </w14:textFill>
        </w:rPr>
        <w:t>单位理想体重</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呼出潮气量</w:t>
      </w:r>
      <w:r>
        <w:rPr>
          <w:rFonts w:hint="eastAsia"/>
          <w:color w:val="000000" w:themeColor="text1"/>
          <w:lang w:val="en-US" w:eastAsia="zh-CN"/>
          <w14:textFill>
            <w14:solidFill>
              <w14:schemeClr w14:val="tx1"/>
            </w14:solidFill>
          </w14:textFill>
        </w:rPr>
        <w:t>等</w:t>
      </w:r>
      <w:r>
        <w:rPr>
          <w:rFonts w:hint="eastAsia"/>
          <w:color w:val="000000" w:themeColor="text1"/>
          <w14:textFill>
            <w14:solidFill>
              <w14:schemeClr w14:val="tx1"/>
            </w14:solidFill>
          </w14:textFill>
        </w:rPr>
        <w:t>。</w:t>
      </w:r>
    </w:p>
    <w:p w14:paraId="4A488F1D">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呼吸频率监测</w:t>
      </w:r>
      <w:r>
        <w:rPr>
          <w:rFonts w:hint="eastAsia"/>
          <w:color w:val="000000" w:themeColor="text1"/>
          <w:lang w:val="en-US" w:eastAsia="zh-CN"/>
          <w14:textFill>
            <w14:solidFill>
              <w14:schemeClr w14:val="tx1"/>
            </w14:solidFill>
          </w14:textFill>
        </w:rPr>
        <w:t>≥3种</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如</w:t>
      </w:r>
      <w:r>
        <w:rPr>
          <w:rFonts w:hint="eastAsia"/>
          <w:color w:val="000000" w:themeColor="text1"/>
          <w14:textFill>
            <w14:solidFill>
              <w14:schemeClr w14:val="tx1"/>
            </w14:solidFill>
          </w14:textFill>
        </w:rPr>
        <w:t>总呼吸频率、自主呼吸频率、机控呼吸频率</w:t>
      </w:r>
      <w:r>
        <w:rPr>
          <w:rFonts w:hint="eastAsia"/>
          <w:color w:val="000000" w:themeColor="text1"/>
          <w:lang w:val="en-US" w:eastAsia="zh-CN"/>
          <w14:textFill>
            <w14:solidFill>
              <w14:schemeClr w14:val="tx1"/>
            </w14:solidFill>
          </w14:textFill>
        </w:rPr>
        <w:t>等</w:t>
      </w:r>
      <w:r>
        <w:rPr>
          <w:rFonts w:hint="eastAsia"/>
          <w:color w:val="000000" w:themeColor="text1"/>
          <w14:textFill>
            <w14:solidFill>
              <w14:schemeClr w14:val="tx1"/>
            </w14:solidFill>
          </w14:textFill>
        </w:rPr>
        <w:t>。</w:t>
      </w:r>
    </w:p>
    <w:p w14:paraId="5CA73748">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肺力学参数</w:t>
      </w:r>
      <w:r>
        <w:rPr>
          <w:color w:val="000000" w:themeColor="text1"/>
          <w14:textFill>
            <w14:solidFill>
              <w14:schemeClr w14:val="tx1"/>
            </w14:solidFill>
          </w14:textFill>
        </w:rPr>
        <w:t>监测</w:t>
      </w:r>
      <w:r>
        <w:rPr>
          <w:rFonts w:hint="eastAsia"/>
          <w:color w:val="000000" w:themeColor="text1"/>
          <w:lang w:val="en-US" w:eastAsia="zh-CN"/>
          <w14:textFill>
            <w14:solidFill>
              <w14:schemeClr w14:val="tx1"/>
            </w14:solidFill>
          </w14:textFill>
        </w:rPr>
        <w:t>≥9种</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如</w:t>
      </w:r>
      <w:r>
        <w:rPr>
          <w:rFonts w:hint="eastAsia"/>
          <w:color w:val="000000" w:themeColor="text1"/>
          <w14:textFill>
            <w14:solidFill>
              <w14:schemeClr w14:val="tx1"/>
            </w14:solidFill>
          </w14:textFill>
        </w:rPr>
        <w:t>吸气阻力、呼气阻力、静态顺应性、动态顺应性、时间常数、总呼吸功、</w:t>
      </w:r>
      <w:r>
        <w:rPr>
          <w:color w:val="000000" w:themeColor="text1"/>
          <w14:textFill>
            <w14:solidFill>
              <w14:schemeClr w14:val="tx1"/>
            </w14:solidFill>
          </w14:textFill>
        </w:rPr>
        <w:t>病人呼吸功、机器呼吸功、附加功等参数</w:t>
      </w:r>
      <w:r>
        <w:rPr>
          <w:rFonts w:hint="eastAsia"/>
          <w:color w:val="000000" w:themeColor="text1"/>
          <w14:textFill>
            <w14:solidFill>
              <w14:schemeClr w14:val="tx1"/>
            </w14:solidFill>
          </w14:textFill>
        </w:rPr>
        <w:t>监测。</w:t>
      </w:r>
    </w:p>
    <w:p w14:paraId="1600A6A4">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实时监测压力-时间曲线形态，并量化为牵张指数Stress Index</w:t>
      </w:r>
      <w:r>
        <w:rPr>
          <w:rFonts w:hint="eastAsia"/>
          <w:color w:val="000000" w:themeColor="text1"/>
          <w:lang w:eastAsia="zh-CN"/>
          <w14:textFill>
            <w14:solidFill>
              <w14:schemeClr w14:val="tx1"/>
            </w14:solidFill>
          </w14:textFill>
        </w:rPr>
        <w:t>。</w:t>
      </w:r>
    </w:p>
    <w:p w14:paraId="3205A11E">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实时监测压力/容积环形态，并量化为肺过度膨胀系数C20/C。</w:t>
      </w:r>
    </w:p>
    <w:p w14:paraId="200D8E8D">
      <w:pPr>
        <w:pStyle w:val="11"/>
        <w:numPr>
          <w:ilvl w:val="0"/>
          <w:numId w:val="1"/>
        </w:numPr>
        <w:ind w:left="425" w:leftChars="0" w:hanging="425" w:firstLineChars="0"/>
        <w:rPr>
          <w:color w:val="000000" w:themeColor="text1"/>
          <w14:textFill>
            <w14:solidFill>
              <w14:schemeClr w14:val="tx1"/>
            </w14:solidFill>
          </w14:textFill>
        </w:rPr>
      </w:pPr>
      <w:r>
        <w:rPr>
          <w:rFonts w:hint="eastAsia" w:asciiTheme="minorEastAsia" w:hAnsiTheme="minorEastAsia"/>
          <w:bCs/>
          <w:color w:val="000000" w:themeColor="text1"/>
          <w14:textFill>
            <w14:solidFill>
              <w14:schemeClr w14:val="tx1"/>
            </w14:solidFill>
          </w14:textFill>
        </w:rPr>
        <w:t>支持</w:t>
      </w:r>
      <w:r>
        <w:rPr>
          <w:rFonts w:hint="eastAsia"/>
          <w:color w:val="000000" w:themeColor="text1"/>
          <w14:textFill>
            <w14:solidFill>
              <w14:schemeClr w14:val="tx1"/>
            </w14:solidFill>
          </w14:textFill>
        </w:rPr>
        <w:t>内源性PEEP实时监测。</w:t>
      </w:r>
    </w:p>
    <w:p w14:paraId="6F9BD7AD">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支持自主呼吸努力Pmus监测功能。</w:t>
      </w:r>
    </w:p>
    <w:p w14:paraId="6E2B1F32">
      <w:pPr>
        <w:pStyle w:val="3"/>
        <w:numPr>
          <w:ilvl w:val="0"/>
          <w:numId w:val="1"/>
        </w:numPr>
        <w:ind w:left="425" w:leftChars="0" w:hanging="425" w:firstLineChars="0"/>
        <w:rPr>
          <w:rFonts w:hint="eastAsia"/>
          <w:color w:val="000000" w:themeColor="text1"/>
          <w:lang w:eastAsia="zh-CN"/>
          <w14:textFill>
            <w14:solidFill>
              <w14:schemeClr w14:val="tx1"/>
            </w14:solidFill>
          </w14:textFill>
        </w:rPr>
      </w:pPr>
      <w:r>
        <w:rPr>
          <w:rFonts w:hint="eastAsia"/>
          <w:lang w:eastAsia="zh-CN"/>
        </w:rPr>
        <w:t>具备</w:t>
      </w:r>
      <w:r>
        <w:rPr>
          <w:rFonts w:hint="eastAsia"/>
          <w:color w:val="000000" w:themeColor="text1"/>
          <w:lang w:eastAsia="zh-CN"/>
          <w14:textFill>
            <w14:solidFill>
              <w14:schemeClr w14:val="tx1"/>
            </w14:solidFill>
          </w14:textFill>
        </w:rPr>
        <w:t>参数</w:t>
      </w:r>
      <w:r>
        <w:rPr>
          <w:rFonts w:hint="eastAsia"/>
          <w:color w:val="000000" w:themeColor="text1"/>
          <w14:textFill>
            <w14:solidFill>
              <w14:schemeClr w14:val="tx1"/>
            </w14:solidFill>
          </w14:textFill>
        </w:rPr>
        <w:t>过高/过低报警</w:t>
      </w:r>
      <w:r>
        <w:rPr>
          <w:rFonts w:hint="eastAsia"/>
          <w:color w:val="000000" w:themeColor="text1"/>
          <w:lang w:eastAsia="zh-CN"/>
          <w14:textFill>
            <w14:solidFill>
              <w14:schemeClr w14:val="tx1"/>
            </w14:solidFill>
          </w14:textFill>
        </w:rPr>
        <w:t>功能≥</w:t>
      </w:r>
      <w:r>
        <w:rPr>
          <w:rFonts w:hint="eastAsia"/>
          <w:color w:val="000000" w:themeColor="text1"/>
          <w:lang w:val="en-US" w:eastAsia="zh-CN"/>
          <w14:textFill>
            <w14:solidFill>
              <w14:schemeClr w14:val="tx1"/>
            </w14:solidFill>
          </w14:textFill>
        </w:rPr>
        <w:t>3种，包括</w:t>
      </w:r>
      <w:r>
        <w:rPr>
          <w:rFonts w:hint="eastAsia"/>
          <w:color w:val="000000" w:themeColor="text1"/>
          <w14:textFill>
            <w14:solidFill>
              <w14:schemeClr w14:val="tx1"/>
            </w14:solidFill>
          </w14:textFill>
        </w:rPr>
        <w:t>气道压力</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分钟通气量</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潮气量</w:t>
      </w:r>
      <w:r>
        <w:rPr>
          <w:rFonts w:hint="eastAsia"/>
          <w:color w:val="000000" w:themeColor="text1"/>
          <w:lang w:eastAsia="zh-CN"/>
          <w14:textFill>
            <w14:solidFill>
              <w14:schemeClr w14:val="tx1"/>
            </w14:solidFill>
          </w14:textFill>
        </w:rPr>
        <w:t>等；</w:t>
      </w:r>
    </w:p>
    <w:p w14:paraId="43571D60">
      <w:pPr>
        <w:pStyle w:val="3"/>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具备</w:t>
      </w:r>
      <w:r>
        <w:rPr>
          <w:rFonts w:hint="eastAsia"/>
          <w:color w:val="000000" w:themeColor="text1"/>
          <w14:textFill>
            <w14:solidFill>
              <w14:schemeClr w14:val="tx1"/>
            </w14:solidFill>
          </w14:textFill>
        </w:rPr>
        <w:t>湿化器高低水位报警</w:t>
      </w:r>
      <w:r>
        <w:rPr>
          <w:rFonts w:hint="eastAsia"/>
          <w:color w:val="000000" w:themeColor="text1"/>
          <w:lang w:eastAsia="zh-CN"/>
          <w14:textFill>
            <w14:solidFill>
              <w14:schemeClr w14:val="tx1"/>
            </w14:solidFill>
          </w14:textFill>
        </w:rPr>
        <w:t>功能</w:t>
      </w:r>
    </w:p>
    <w:p w14:paraId="7ACF73CD">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具备截屏U盘导出功能，可缓存≥50张屏幕文件。</w:t>
      </w:r>
    </w:p>
    <w:p w14:paraId="039A7749">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具备</w:t>
      </w:r>
      <w:r>
        <w:rPr>
          <w:rFonts w:hint="eastAsia"/>
          <w:color w:val="000000" w:themeColor="text1"/>
          <w14:textFill>
            <w14:solidFill>
              <w14:schemeClr w14:val="tx1"/>
            </w14:solidFill>
          </w14:textFill>
        </w:rPr>
        <w:t>实时气源压力电子显示</w:t>
      </w:r>
      <w:r>
        <w:rPr>
          <w:rFonts w:hint="eastAsia"/>
          <w:color w:val="000000" w:themeColor="text1"/>
          <w:lang w:eastAsia="zh-CN"/>
          <w14:textFill>
            <w14:solidFill>
              <w14:schemeClr w14:val="tx1"/>
            </w14:solidFill>
          </w14:textFill>
        </w:rPr>
        <w:t>功能</w:t>
      </w:r>
      <w:r>
        <w:rPr>
          <w:rFonts w:hint="eastAsia"/>
          <w:color w:val="000000" w:themeColor="text1"/>
          <w14:textFill>
            <w14:solidFill>
              <w14:schemeClr w14:val="tx1"/>
            </w14:solidFill>
          </w14:textFill>
        </w:rPr>
        <w:t>。</w:t>
      </w:r>
    </w:p>
    <w:p w14:paraId="57DEF014">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具备一体化模块</w:t>
      </w:r>
      <w:r>
        <w:rPr>
          <w:color w:val="000000" w:themeColor="text1"/>
          <w14:textFill>
            <w14:solidFill>
              <w14:schemeClr w14:val="tx1"/>
            </w14:solidFill>
          </w14:textFill>
        </w:rPr>
        <w:t>插件箱</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可</w:t>
      </w:r>
      <w:r>
        <w:rPr>
          <w:rFonts w:hint="eastAsia"/>
          <w:color w:val="000000" w:themeColor="text1"/>
          <w14:textFill>
            <w14:solidFill>
              <w14:schemeClr w14:val="tx1"/>
            </w14:solidFill>
          </w14:textFill>
        </w:rPr>
        <w:t>兼容</w:t>
      </w:r>
      <w:r>
        <w:rPr>
          <w:rFonts w:hint="eastAsia"/>
          <w:color w:val="000000" w:themeColor="text1"/>
          <w:lang w:eastAsia="zh-CN"/>
          <w14:textFill>
            <w14:solidFill>
              <w14:schemeClr w14:val="tx1"/>
            </w14:solidFill>
          </w14:textFill>
        </w:rPr>
        <w:t>具备该功能的</w:t>
      </w:r>
      <w:r>
        <w:rPr>
          <w:rFonts w:hint="eastAsia"/>
          <w:color w:val="000000" w:themeColor="text1"/>
          <w14:textFill>
            <w14:solidFill>
              <w14:schemeClr w14:val="tx1"/>
            </w14:solidFill>
          </w14:textFill>
        </w:rPr>
        <w:t>监护</w:t>
      </w:r>
      <w:r>
        <w:rPr>
          <w:color w:val="000000" w:themeColor="text1"/>
          <w14:textFill>
            <w14:solidFill>
              <w14:schemeClr w14:val="tx1"/>
            </w14:solidFill>
          </w14:textFill>
        </w:rPr>
        <w:t>模块</w:t>
      </w:r>
      <w:r>
        <w:rPr>
          <w:rFonts w:hint="eastAsia"/>
          <w:color w:val="000000" w:themeColor="text1"/>
          <w:lang w:eastAsia="zh-CN"/>
          <w14:textFill>
            <w14:solidFill>
              <w14:schemeClr w14:val="tx1"/>
            </w14:solidFill>
          </w14:textFill>
        </w:rPr>
        <w:t>使用</w:t>
      </w:r>
      <w:r>
        <w:rPr>
          <w:rFonts w:hint="eastAsia"/>
          <w:color w:val="000000" w:themeColor="text1"/>
          <w14:textFill>
            <w14:solidFill>
              <w14:schemeClr w14:val="tx1"/>
            </w14:solidFill>
          </w14:textFill>
        </w:rPr>
        <w:t>。</w:t>
      </w:r>
    </w:p>
    <w:p w14:paraId="1EAD10D3">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≥90分钟内置后备可充电锂电池。</w:t>
      </w:r>
    </w:p>
    <w:p w14:paraId="3117C127">
      <w:pPr>
        <w:pStyle w:val="11"/>
        <w:numPr>
          <w:ilvl w:val="0"/>
          <w:numId w:val="1"/>
        </w:numPr>
        <w:ind w:left="425" w:leftChars="0"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吸气阀、呼气阀组件可拆卸，并能高温高压蒸汽消毒（134℃）。</w:t>
      </w:r>
      <w:bookmarkStart w:id="14" w:name="_Hlk172727178"/>
    </w:p>
    <w:p w14:paraId="02BC225E">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支持显示历史监测参数≥</w:t>
      </w:r>
      <w:r>
        <w:rPr>
          <w:color w:val="000000" w:themeColor="text1"/>
          <w14:textFill>
            <w14:solidFill>
              <w14:schemeClr w14:val="tx1"/>
            </w14:solidFill>
          </w14:textFill>
        </w:rPr>
        <w:t>190</w:t>
      </w:r>
      <w:r>
        <w:rPr>
          <w:rFonts w:hint="eastAsia"/>
          <w:color w:val="000000" w:themeColor="text1"/>
          <w14:textFill>
            <w14:solidFill>
              <w14:schemeClr w14:val="tx1"/>
            </w14:solidFill>
          </w14:textFill>
        </w:rPr>
        <w:t>小时的趋势图、表，系统可以存储≥1</w:t>
      </w:r>
      <w:r>
        <w:rPr>
          <w:color w:val="000000" w:themeColor="text1"/>
          <w14:textFill>
            <w14:solidFill>
              <w14:schemeClr w14:val="tx1"/>
            </w14:solidFill>
          </w14:textFill>
        </w:rPr>
        <w:t>5000</w:t>
      </w:r>
      <w:r>
        <w:rPr>
          <w:rFonts w:hint="eastAsia"/>
          <w:color w:val="000000" w:themeColor="text1"/>
          <w14:textFill>
            <w14:solidFill>
              <w14:schemeClr w14:val="tx1"/>
            </w14:solidFill>
          </w14:textFill>
        </w:rPr>
        <w:t>条报警和操作日志记录。</w:t>
      </w:r>
      <w:bookmarkEnd w:id="14"/>
    </w:p>
    <w:p w14:paraId="7FD1EAB2">
      <w:pPr>
        <w:pStyle w:val="11"/>
        <w:numPr>
          <w:ilvl w:val="0"/>
          <w:numId w:val="1"/>
        </w:numPr>
        <w:ind w:left="425" w:leftChars="0" w:hanging="425" w:firstLineChars="0"/>
        <w:rPr>
          <w:color w:val="000000" w:themeColor="text1"/>
          <w14:textFill>
            <w14:solidFill>
              <w14:schemeClr w14:val="tx1"/>
            </w14:solidFill>
          </w14:textFill>
        </w:rPr>
      </w:pPr>
      <w:bookmarkStart w:id="15" w:name="_Hlk172728565"/>
      <w:r>
        <w:rPr>
          <w:rFonts w:hint="eastAsia"/>
          <w:color w:val="000000" w:themeColor="text1"/>
          <w14:textFill>
            <w14:solidFill>
              <w14:schemeClr w14:val="tx1"/>
            </w14:solidFill>
          </w14:textFill>
        </w:rPr>
        <w:t>呼吸机可与</w:t>
      </w:r>
      <w:r>
        <w:rPr>
          <w:rFonts w:hint="eastAsia"/>
          <w:color w:val="000000" w:themeColor="text1"/>
          <w:lang w:val="en-US" w:eastAsia="zh-CN"/>
          <w14:textFill>
            <w14:solidFill>
              <w14:schemeClr w14:val="tx1"/>
            </w14:solidFill>
          </w14:textFill>
        </w:rPr>
        <w:t>具备该功能的</w:t>
      </w:r>
      <w:r>
        <w:rPr>
          <w:rFonts w:hint="eastAsia"/>
          <w:color w:val="000000" w:themeColor="text1"/>
          <w14:textFill>
            <w14:solidFill>
              <w14:schemeClr w14:val="tx1"/>
            </w14:solidFill>
          </w14:textFill>
        </w:rPr>
        <w:t>监护仪</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输注泵通过无线方式融合显示在中央站界面。</w:t>
      </w:r>
    </w:p>
    <w:p w14:paraId="22213AFE">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呼吸机</w:t>
      </w:r>
      <w:r>
        <w:rPr>
          <w:rFonts w:hint="eastAsia"/>
          <w:color w:val="000000" w:themeColor="text1"/>
          <w:lang w:val="en-US" w:eastAsia="zh-CN"/>
          <w14:textFill>
            <w14:solidFill>
              <w14:schemeClr w14:val="tx1"/>
            </w14:solidFill>
          </w14:textFill>
        </w:rPr>
        <w:t>可</w:t>
      </w:r>
      <w:r>
        <w:rPr>
          <w:rFonts w:hint="eastAsia"/>
          <w:color w:val="000000" w:themeColor="text1"/>
          <w14:textFill>
            <w14:solidFill>
              <w14:schemeClr w14:val="tx1"/>
            </w14:solidFill>
          </w14:textFill>
        </w:rPr>
        <w:t>与</w:t>
      </w:r>
      <w:r>
        <w:rPr>
          <w:rFonts w:hint="eastAsia"/>
          <w:color w:val="000000" w:themeColor="text1"/>
          <w:lang w:val="en-US" w:eastAsia="zh-CN"/>
          <w14:textFill>
            <w14:solidFill>
              <w14:schemeClr w14:val="tx1"/>
            </w14:solidFill>
          </w14:textFill>
        </w:rPr>
        <w:t>具备该功能</w:t>
      </w:r>
      <w:r>
        <w:rPr>
          <w:rFonts w:hint="eastAsia"/>
          <w:color w:val="000000" w:themeColor="text1"/>
          <w14:textFill>
            <w14:solidFill>
              <w14:schemeClr w14:val="tx1"/>
            </w14:solidFill>
          </w14:textFill>
        </w:rPr>
        <w:t>监护仪统一网络联网通信时，呼吸机支持显示来自监护设备的血氧和呼末二氧化碳参数。</w:t>
      </w:r>
    </w:p>
    <w:p w14:paraId="754FD292">
      <w:pPr>
        <w:pStyle w:val="11"/>
        <w:numPr>
          <w:ilvl w:val="0"/>
          <w:numId w:val="1"/>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具备VGA扩展显示（非HDMI接口）。</w:t>
      </w:r>
    </w:p>
    <w:p w14:paraId="18126B58">
      <w:pPr>
        <w:pStyle w:val="11"/>
        <w:numPr>
          <w:ilvl w:val="0"/>
          <w:numId w:val="1"/>
        </w:numPr>
        <w:ind w:left="425" w:leftChars="0"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支持有线和无线方式</w:t>
      </w:r>
      <w:r>
        <w:rPr>
          <w:rFonts w:hint="eastAsia"/>
          <w:color w:val="000000" w:themeColor="text1"/>
          <w:lang w:val="en-US" w:eastAsia="zh-CN"/>
          <w14:textFill>
            <w14:solidFill>
              <w14:schemeClr w14:val="tx1"/>
            </w14:solidFill>
          </w14:textFill>
        </w:rPr>
        <w:t>直接与具备该功能的</w:t>
      </w:r>
      <w:r>
        <w:rPr>
          <w:rFonts w:hint="eastAsia"/>
          <w:color w:val="000000" w:themeColor="text1"/>
          <w14:textFill>
            <w14:solidFill>
              <w14:schemeClr w14:val="tx1"/>
            </w14:solidFill>
          </w14:textFill>
        </w:rPr>
        <w:t>监护仪和中央监护系统互联。</w:t>
      </w:r>
      <w:bookmarkEnd w:id="15"/>
    </w:p>
    <w:p w14:paraId="4DC0FA18">
      <w:pPr>
        <w:rPr>
          <w:rFonts w:hint="default" w:ascii="Times New Roman" w:hAnsi="Times New Roman" w:cs="Times New Roman"/>
          <w:b/>
          <w:color w:val="000000" w:themeColor="text1"/>
          <w:lang w:val="en-US" w:eastAsia="zh-CN"/>
          <w14:textFill>
            <w14:solidFill>
              <w14:schemeClr w14:val="tx1"/>
            </w14:solidFill>
          </w14:textFill>
        </w:rPr>
      </w:pPr>
      <w:r>
        <w:rPr>
          <w:rFonts w:hint="eastAsia" w:ascii="Times New Roman" w:hAnsi="Times New Roman" w:cs="Times New Roman"/>
          <w:b/>
          <w:color w:val="000000" w:themeColor="text1"/>
          <w:lang w:val="en-US" w:eastAsia="zh-CN"/>
          <w14:textFill>
            <w14:solidFill>
              <w14:schemeClr w14:val="tx1"/>
            </w14:solidFill>
          </w14:textFill>
        </w:rPr>
        <w:t>二、配置清单：</w:t>
      </w:r>
    </w:p>
    <w:tbl>
      <w:tblPr>
        <w:tblStyle w:val="7"/>
        <w:tblW w:w="7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8"/>
        <w:gridCol w:w="3832"/>
      </w:tblGrid>
      <w:tr w14:paraId="29DE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4BEA2DBD">
            <w:pPr>
              <w:widowControl/>
              <w:jc w:val="left"/>
              <w:textAlignment w:val="center"/>
              <w:rPr>
                <w:rFonts w:hint="eastAsia" w:ascii="宋体" w:hAnsi="宋体" w:cs="Arial"/>
                <w:sz w:val="24"/>
              </w:rPr>
            </w:pPr>
            <w:r>
              <w:rPr>
                <w:rFonts w:hint="eastAsia" w:ascii="宋体" w:hAnsi="宋体" w:cs="宋体"/>
                <w:b/>
                <w:bCs/>
                <w:kern w:val="0"/>
                <w:sz w:val="24"/>
              </w:rPr>
              <w:t>单台重症呼吸机配置要求</w:t>
            </w:r>
          </w:p>
        </w:tc>
        <w:tc>
          <w:tcPr>
            <w:tcW w:w="3832" w:type="dxa"/>
            <w:shd w:val="clear" w:color="auto" w:fill="auto"/>
            <w:vAlign w:val="center"/>
          </w:tcPr>
          <w:p w14:paraId="17438219">
            <w:pPr>
              <w:widowControl/>
              <w:jc w:val="left"/>
              <w:textAlignment w:val="center"/>
              <w:rPr>
                <w:rFonts w:hint="eastAsia" w:ascii="宋体" w:hAnsi="宋体" w:cs="宋体" w:eastAsiaTheme="minorEastAsia"/>
                <w:b/>
                <w:bCs/>
                <w:kern w:val="0"/>
                <w:sz w:val="24"/>
                <w:lang w:val="en-US" w:eastAsia="zh-CN"/>
              </w:rPr>
            </w:pPr>
            <w:r>
              <w:rPr>
                <w:rFonts w:hint="eastAsia" w:ascii="宋体" w:hAnsi="宋体" w:cs="宋体"/>
                <w:b/>
                <w:bCs/>
                <w:kern w:val="0"/>
                <w:sz w:val="24"/>
                <w:lang w:val="en-US" w:eastAsia="zh-CN"/>
              </w:rPr>
              <w:t>数量</w:t>
            </w:r>
          </w:p>
        </w:tc>
      </w:tr>
      <w:tr w14:paraId="3FDE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08D3F92A">
            <w:pPr>
              <w:widowControl/>
              <w:jc w:val="left"/>
              <w:textAlignment w:val="center"/>
              <w:rPr>
                <w:rFonts w:hint="eastAsia" w:ascii="宋体" w:hAnsi="宋体" w:cs="宋体"/>
                <w:b/>
                <w:bCs/>
                <w:kern w:val="0"/>
                <w:sz w:val="24"/>
              </w:rPr>
            </w:pPr>
            <w:r>
              <w:rPr>
                <w:rFonts w:hint="eastAsia" w:ascii="宋体" w:hAnsi="宋体" w:cs="宋体"/>
                <w:sz w:val="24"/>
              </w:rPr>
              <w:t>主机</w:t>
            </w:r>
          </w:p>
        </w:tc>
        <w:tc>
          <w:tcPr>
            <w:tcW w:w="3832" w:type="dxa"/>
            <w:shd w:val="clear" w:color="auto" w:fill="auto"/>
            <w:vAlign w:val="center"/>
          </w:tcPr>
          <w:p w14:paraId="1109588D">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1套</w:t>
            </w:r>
          </w:p>
        </w:tc>
      </w:tr>
      <w:tr w14:paraId="3F45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938" w:type="dxa"/>
            <w:shd w:val="clear" w:color="auto" w:fill="auto"/>
            <w:vAlign w:val="center"/>
          </w:tcPr>
          <w:p w14:paraId="4DF887C7">
            <w:pPr>
              <w:widowControl/>
              <w:jc w:val="left"/>
              <w:textAlignment w:val="center"/>
              <w:rPr>
                <w:rFonts w:hint="eastAsia" w:ascii="宋体" w:hAnsi="宋体" w:cs="宋体"/>
                <w:kern w:val="0"/>
                <w:sz w:val="24"/>
              </w:rPr>
            </w:pPr>
            <w:r>
              <w:rPr>
                <w:rFonts w:hint="eastAsia" w:ascii="宋体" w:hAnsi="宋体" w:cs="宋体"/>
                <w:kern w:val="0"/>
                <w:sz w:val="24"/>
              </w:rPr>
              <w:t>电容屏</w:t>
            </w:r>
          </w:p>
        </w:tc>
        <w:tc>
          <w:tcPr>
            <w:tcW w:w="3832" w:type="dxa"/>
            <w:shd w:val="clear" w:color="auto" w:fill="auto"/>
            <w:vAlign w:val="center"/>
          </w:tcPr>
          <w:p w14:paraId="1217F4A2">
            <w:pPr>
              <w:widowControl/>
              <w:jc w:val="left"/>
              <w:textAlignment w:val="center"/>
              <w:rPr>
                <w:rFonts w:hint="eastAsia"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套</w:t>
            </w:r>
          </w:p>
        </w:tc>
      </w:tr>
      <w:tr w14:paraId="327B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446BAD04">
            <w:pPr>
              <w:widowControl/>
              <w:jc w:val="left"/>
              <w:textAlignment w:val="center"/>
              <w:rPr>
                <w:rFonts w:hint="default" w:ascii="宋体" w:hAnsi="宋体" w:cs="宋体" w:eastAsiaTheme="minorEastAsia"/>
                <w:b/>
                <w:bCs/>
                <w:kern w:val="0"/>
                <w:sz w:val="24"/>
                <w:lang w:val="en-US" w:eastAsia="zh-CN"/>
              </w:rPr>
            </w:pPr>
            <w:r>
              <w:rPr>
                <w:rFonts w:hint="eastAsia" w:ascii="宋体" w:hAnsi="宋体" w:cs="宋体"/>
                <w:sz w:val="24"/>
                <w:lang w:val="en-US" w:eastAsia="zh-CN"/>
              </w:rPr>
              <w:t>氧</w:t>
            </w:r>
            <w:r>
              <w:rPr>
                <w:rFonts w:hint="eastAsia" w:ascii="宋体" w:hAnsi="宋体" w:cs="宋体"/>
                <w:sz w:val="24"/>
              </w:rPr>
              <w:t>电池</w:t>
            </w:r>
          </w:p>
        </w:tc>
        <w:tc>
          <w:tcPr>
            <w:tcW w:w="3832" w:type="dxa"/>
            <w:shd w:val="clear" w:color="auto" w:fill="auto"/>
            <w:vAlign w:val="center"/>
          </w:tcPr>
          <w:p w14:paraId="37617AF6">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1套，保修期间免费更换</w:t>
            </w:r>
          </w:p>
        </w:tc>
      </w:tr>
      <w:tr w14:paraId="431D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46771285">
            <w:pPr>
              <w:widowControl/>
              <w:jc w:val="left"/>
              <w:textAlignment w:val="center"/>
              <w:rPr>
                <w:rFonts w:hint="eastAsia" w:ascii="宋体" w:hAnsi="宋体" w:cs="宋体" w:eastAsiaTheme="minorEastAsia"/>
                <w:sz w:val="24"/>
                <w:lang w:eastAsia="zh-CN"/>
              </w:rPr>
            </w:pPr>
            <w:r>
              <w:rPr>
                <w:rFonts w:hint="eastAsia" w:ascii="宋体" w:hAnsi="宋体" w:cs="宋体"/>
                <w:sz w:val="24"/>
                <w:lang w:val="en-US" w:eastAsia="zh-CN"/>
              </w:rPr>
              <w:t>锂电池</w:t>
            </w:r>
          </w:p>
        </w:tc>
        <w:tc>
          <w:tcPr>
            <w:tcW w:w="3832" w:type="dxa"/>
            <w:shd w:val="clear" w:color="auto" w:fill="auto"/>
            <w:vAlign w:val="center"/>
          </w:tcPr>
          <w:p w14:paraId="6D7DF0A7">
            <w:pPr>
              <w:widowControl/>
              <w:jc w:val="left"/>
              <w:textAlignment w:val="center"/>
              <w:rPr>
                <w:rFonts w:hint="default" w:ascii="宋体" w:hAnsi="宋体" w:cs="宋体"/>
                <w:sz w:val="24"/>
                <w:lang w:val="en-US" w:eastAsia="zh-CN"/>
              </w:rPr>
            </w:pPr>
            <w:r>
              <w:rPr>
                <w:rFonts w:hint="eastAsia" w:ascii="宋体" w:hAnsi="宋体" w:cs="宋体"/>
                <w:sz w:val="24"/>
                <w:lang w:val="en-US" w:eastAsia="zh-CN"/>
              </w:rPr>
              <w:t>1套，保修期间免费更换</w:t>
            </w:r>
          </w:p>
        </w:tc>
      </w:tr>
      <w:tr w14:paraId="67D7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6E0153FA">
            <w:pPr>
              <w:widowControl/>
              <w:jc w:val="left"/>
              <w:textAlignment w:val="center"/>
              <w:rPr>
                <w:rFonts w:hint="eastAsia" w:ascii="宋体" w:hAnsi="宋体" w:cs="宋体"/>
                <w:sz w:val="24"/>
              </w:rPr>
            </w:pPr>
            <w:r>
              <w:rPr>
                <w:rFonts w:hint="eastAsia" w:ascii="宋体" w:hAnsi="宋体" w:cs="宋体"/>
                <w:sz w:val="24"/>
              </w:rPr>
              <w:t>湿化装置</w:t>
            </w:r>
          </w:p>
        </w:tc>
        <w:tc>
          <w:tcPr>
            <w:tcW w:w="3832" w:type="dxa"/>
            <w:shd w:val="clear" w:color="auto" w:fill="auto"/>
            <w:vAlign w:val="center"/>
          </w:tcPr>
          <w:p w14:paraId="6C7AD730">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1套</w:t>
            </w:r>
          </w:p>
        </w:tc>
      </w:tr>
      <w:tr w14:paraId="1199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2935E5CE">
            <w:pPr>
              <w:widowControl/>
              <w:jc w:val="left"/>
              <w:textAlignment w:val="center"/>
              <w:rPr>
                <w:rFonts w:hint="eastAsia" w:ascii="宋体" w:hAnsi="宋体" w:cs="宋体"/>
                <w:sz w:val="24"/>
              </w:rPr>
            </w:pPr>
            <w:r>
              <w:rPr>
                <w:rFonts w:hint="eastAsia" w:ascii="宋体" w:hAnsi="宋体" w:cs="宋体"/>
                <w:sz w:val="24"/>
              </w:rPr>
              <w:t>全硅胶呼吸管路</w:t>
            </w:r>
          </w:p>
        </w:tc>
        <w:tc>
          <w:tcPr>
            <w:tcW w:w="3832" w:type="dxa"/>
            <w:shd w:val="clear" w:color="auto" w:fill="auto"/>
            <w:vAlign w:val="center"/>
          </w:tcPr>
          <w:p w14:paraId="0A142E75">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2套</w:t>
            </w:r>
          </w:p>
        </w:tc>
      </w:tr>
      <w:tr w14:paraId="4B46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38E12C1C">
            <w:pPr>
              <w:widowControl/>
              <w:jc w:val="left"/>
              <w:textAlignment w:val="center"/>
              <w:rPr>
                <w:rFonts w:hint="eastAsia" w:ascii="宋体" w:hAnsi="宋体" w:cs="宋体"/>
                <w:sz w:val="24"/>
              </w:rPr>
            </w:pPr>
            <w:r>
              <w:rPr>
                <w:rFonts w:hint="eastAsia" w:ascii="宋体" w:hAnsi="宋体" w:cs="宋体"/>
                <w:sz w:val="24"/>
                <w:lang w:val="en-US" w:eastAsia="zh-CN"/>
              </w:rPr>
              <w:t>硅胶</w:t>
            </w:r>
            <w:r>
              <w:rPr>
                <w:rFonts w:hint="eastAsia" w:ascii="宋体" w:hAnsi="宋体" w:cs="宋体"/>
                <w:sz w:val="24"/>
              </w:rPr>
              <w:t>夹板模肺</w:t>
            </w:r>
          </w:p>
        </w:tc>
        <w:tc>
          <w:tcPr>
            <w:tcW w:w="3832" w:type="dxa"/>
            <w:shd w:val="clear" w:color="auto" w:fill="auto"/>
            <w:vAlign w:val="center"/>
          </w:tcPr>
          <w:p w14:paraId="2EFDC39A">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4个</w:t>
            </w:r>
          </w:p>
        </w:tc>
      </w:tr>
      <w:tr w14:paraId="39F3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5EFAC284">
            <w:pPr>
              <w:widowControl/>
              <w:jc w:val="left"/>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呼出阀</w:t>
            </w:r>
          </w:p>
        </w:tc>
        <w:tc>
          <w:tcPr>
            <w:tcW w:w="3832" w:type="dxa"/>
            <w:shd w:val="clear" w:color="auto" w:fill="auto"/>
            <w:vAlign w:val="center"/>
          </w:tcPr>
          <w:p w14:paraId="415913C3">
            <w:pPr>
              <w:widowControl/>
              <w:jc w:val="left"/>
              <w:textAlignment w:val="center"/>
              <w:rPr>
                <w:rFonts w:hint="default"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2个</w:t>
            </w:r>
          </w:p>
        </w:tc>
      </w:tr>
      <w:tr w14:paraId="68FA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0BE3ABC2">
            <w:pPr>
              <w:widowControl/>
              <w:jc w:val="left"/>
              <w:textAlignment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DVI</w:t>
            </w:r>
            <w:r>
              <w:rPr>
                <w:rFonts w:hint="eastAsia" w:ascii="宋体" w:hAnsi="宋体" w:cs="宋体"/>
                <w:color w:val="000000" w:themeColor="text1"/>
                <w:sz w:val="24"/>
                <w14:textFill>
                  <w14:solidFill>
                    <w14:schemeClr w14:val="tx1"/>
                  </w14:solidFill>
                </w14:textFill>
              </w:rPr>
              <w:t>视频</w:t>
            </w:r>
            <w:r>
              <w:rPr>
                <w:rFonts w:ascii="宋体" w:hAnsi="宋体" w:cs="宋体"/>
                <w:color w:val="000000" w:themeColor="text1"/>
                <w:sz w:val="24"/>
                <w14:textFill>
                  <w14:solidFill>
                    <w14:schemeClr w14:val="tx1"/>
                  </w14:solidFill>
                </w14:textFill>
              </w:rPr>
              <w:t>输出</w:t>
            </w:r>
            <w:r>
              <w:rPr>
                <w:rFonts w:hint="eastAsia" w:ascii="宋体" w:hAnsi="宋体" w:cs="宋体"/>
                <w:color w:val="000000" w:themeColor="text1"/>
                <w:sz w:val="24"/>
                <w14:textFill>
                  <w14:solidFill>
                    <w14:schemeClr w14:val="tx1"/>
                  </w14:solidFill>
                </w14:textFill>
              </w:rPr>
              <w:t>接口</w:t>
            </w:r>
          </w:p>
        </w:tc>
        <w:tc>
          <w:tcPr>
            <w:tcW w:w="3832" w:type="dxa"/>
            <w:shd w:val="clear" w:color="auto" w:fill="auto"/>
            <w:vAlign w:val="center"/>
          </w:tcPr>
          <w:p w14:paraId="74433FB2">
            <w:pPr>
              <w:widowControl/>
              <w:jc w:val="left"/>
              <w:textAlignment w:val="center"/>
              <w:rPr>
                <w:rFonts w:hint="default"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1个</w:t>
            </w:r>
          </w:p>
        </w:tc>
      </w:tr>
      <w:tr w14:paraId="3199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311C518C">
            <w:pPr>
              <w:widowControl/>
              <w:jc w:val="left"/>
              <w:textAlignment w:val="center"/>
              <w:rPr>
                <w:rFonts w:hint="eastAsia" w:ascii="宋体" w:hAnsi="宋体" w:cs="宋体"/>
                <w:sz w:val="24"/>
              </w:rPr>
            </w:pPr>
            <w:r>
              <w:rPr>
                <w:rFonts w:hint="eastAsia" w:ascii="宋体" w:hAnsi="宋体" w:cs="宋体"/>
                <w:sz w:val="24"/>
              </w:rPr>
              <w:t>台车</w:t>
            </w:r>
          </w:p>
        </w:tc>
        <w:tc>
          <w:tcPr>
            <w:tcW w:w="3832" w:type="dxa"/>
            <w:shd w:val="clear" w:color="auto" w:fill="auto"/>
            <w:vAlign w:val="center"/>
          </w:tcPr>
          <w:p w14:paraId="4BD3EBBC">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1套</w:t>
            </w:r>
          </w:p>
        </w:tc>
      </w:tr>
      <w:tr w14:paraId="4E88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0EE880E6">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呼吸机用T型雾化吸入器</w:t>
            </w:r>
          </w:p>
        </w:tc>
        <w:tc>
          <w:tcPr>
            <w:tcW w:w="3832" w:type="dxa"/>
            <w:shd w:val="clear" w:color="auto" w:fill="auto"/>
            <w:vAlign w:val="center"/>
          </w:tcPr>
          <w:p w14:paraId="366ECC48">
            <w:pPr>
              <w:widowControl/>
              <w:jc w:val="left"/>
              <w:textAlignment w:val="center"/>
              <w:rPr>
                <w:rFonts w:hint="eastAsia" w:ascii="宋体" w:hAnsi="宋体" w:cs="宋体"/>
                <w:sz w:val="24"/>
                <w:lang w:val="en-US" w:eastAsia="zh-CN"/>
              </w:rPr>
            </w:pPr>
            <w:r>
              <w:rPr>
                <w:rFonts w:hint="eastAsia" w:ascii="宋体" w:hAnsi="宋体" w:cs="宋体"/>
                <w:sz w:val="24"/>
                <w:lang w:val="en-US" w:eastAsia="zh-CN"/>
              </w:rPr>
              <w:t>5个</w:t>
            </w:r>
          </w:p>
        </w:tc>
      </w:tr>
      <w:tr w14:paraId="6D0C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3ED46B7F">
            <w:pPr>
              <w:widowControl/>
              <w:jc w:val="left"/>
              <w:textAlignment w:val="center"/>
              <w:rPr>
                <w:rFonts w:hint="eastAsia" w:ascii="宋体" w:hAnsi="宋体" w:cs="宋体"/>
                <w:sz w:val="24"/>
                <w:lang w:val="en-US" w:eastAsia="zh-CN"/>
              </w:rPr>
            </w:pPr>
            <w:r>
              <w:rPr>
                <w:rFonts w:hint="eastAsia" w:ascii="宋体" w:hAnsi="宋体" w:cs="宋体"/>
                <w:sz w:val="24"/>
                <w:lang w:val="en-US" w:eastAsia="zh-CN"/>
              </w:rPr>
              <w:t>简易呼吸气囊（硅胶，可重复使用）</w:t>
            </w:r>
          </w:p>
        </w:tc>
        <w:tc>
          <w:tcPr>
            <w:tcW w:w="3832" w:type="dxa"/>
            <w:shd w:val="clear" w:color="auto" w:fill="auto"/>
            <w:vAlign w:val="center"/>
          </w:tcPr>
          <w:p w14:paraId="16D6A53D">
            <w:pPr>
              <w:widowControl/>
              <w:jc w:val="left"/>
              <w:textAlignment w:val="center"/>
              <w:rPr>
                <w:rFonts w:hint="default" w:ascii="宋体" w:hAnsi="宋体" w:cs="宋体"/>
                <w:sz w:val="24"/>
                <w:lang w:val="en-US" w:eastAsia="zh-CN"/>
              </w:rPr>
            </w:pPr>
            <w:r>
              <w:rPr>
                <w:rFonts w:hint="eastAsia" w:ascii="宋体" w:hAnsi="宋体" w:cs="宋体"/>
                <w:sz w:val="24"/>
                <w:lang w:val="en-US" w:eastAsia="zh-CN"/>
              </w:rPr>
              <w:t>1套</w:t>
            </w:r>
          </w:p>
        </w:tc>
      </w:tr>
    </w:tbl>
    <w:p w14:paraId="001A0C80">
      <w:pPr>
        <w:jc w:val="center"/>
        <w:outlineLvl w:val="2"/>
        <w:rPr>
          <w:rFonts w:hint="eastAsia" w:ascii="宋体" w:hAnsi="宋体" w:eastAsia="宋体"/>
          <w:b/>
          <w:color w:val="000000" w:themeColor="text1"/>
          <w:sz w:val="32"/>
          <w:szCs w:val="36"/>
          <w14:textFill>
            <w14:solidFill>
              <w14:schemeClr w14:val="tx1"/>
            </w14:solidFill>
          </w14:textFill>
        </w:rPr>
        <w:sectPr>
          <w:pgSz w:w="11907" w:h="16840"/>
          <w:pgMar w:top="1440" w:right="1247" w:bottom="1440" w:left="1247" w:header="851" w:footer="992" w:gutter="0"/>
          <w:pgNumType w:fmt="decimal"/>
          <w:cols w:space="720" w:num="1"/>
          <w:docGrid w:linePitch="303" w:charSpace="0"/>
        </w:sectPr>
      </w:pPr>
    </w:p>
    <w:p w14:paraId="49936534">
      <w:pPr>
        <w:jc w:val="center"/>
        <w:outlineLvl w:val="2"/>
        <w:rPr>
          <w:rFonts w:hint="eastAsia" w:ascii="宋体" w:hAnsi="宋体" w:eastAsia="宋体"/>
          <w:b/>
          <w:color w:val="000000" w:themeColor="text1"/>
          <w:sz w:val="32"/>
          <w:szCs w:val="36"/>
          <w:highlight w:val="none"/>
          <w14:textFill>
            <w14:solidFill>
              <w14:schemeClr w14:val="tx1"/>
            </w14:solidFill>
          </w14:textFill>
        </w:rPr>
      </w:pPr>
      <w:r>
        <w:rPr>
          <w:rFonts w:hint="eastAsia" w:ascii="宋体" w:hAnsi="宋体" w:eastAsia="宋体"/>
          <w:b/>
          <w:color w:val="000000" w:themeColor="text1"/>
          <w:sz w:val="32"/>
          <w:szCs w:val="36"/>
          <w:highlight w:val="none"/>
          <w:lang w:eastAsia="zh-CN"/>
          <w14:textFill>
            <w14:solidFill>
              <w14:schemeClr w14:val="tx1"/>
            </w14:solidFill>
          </w14:textFill>
        </w:rPr>
        <w:t>重症</w:t>
      </w:r>
      <w:r>
        <w:rPr>
          <w:rFonts w:hint="eastAsia" w:ascii="宋体" w:hAnsi="宋体" w:eastAsia="宋体"/>
          <w:b/>
          <w:color w:val="000000" w:themeColor="text1"/>
          <w:sz w:val="32"/>
          <w:szCs w:val="36"/>
          <w:highlight w:val="none"/>
          <w14:textFill>
            <w14:solidFill>
              <w14:schemeClr w14:val="tx1"/>
            </w14:solidFill>
          </w14:textFill>
        </w:rPr>
        <w:t>呼吸机</w:t>
      </w:r>
      <w:r>
        <w:rPr>
          <w:rFonts w:hint="eastAsia" w:ascii="宋体" w:hAnsi="宋体" w:eastAsia="宋体"/>
          <w:b/>
          <w:color w:val="000000" w:themeColor="text1"/>
          <w:sz w:val="32"/>
          <w:szCs w:val="36"/>
          <w:highlight w:val="none"/>
          <w:lang w:eastAsia="zh-CN"/>
          <w14:textFill>
            <w14:solidFill>
              <w14:schemeClr w14:val="tx1"/>
            </w14:solidFill>
          </w14:textFill>
        </w:rPr>
        <w:t>（支持食道压检测）</w:t>
      </w:r>
      <w:r>
        <w:rPr>
          <w:rFonts w:hint="eastAsia" w:ascii="宋体" w:hAnsi="宋体" w:eastAsia="宋体"/>
          <w:b/>
          <w:color w:val="000000" w:themeColor="text1"/>
          <w:sz w:val="32"/>
          <w:szCs w:val="36"/>
          <w:highlight w:val="none"/>
          <w14:textFill>
            <w14:solidFill>
              <w14:schemeClr w14:val="tx1"/>
            </w14:solidFill>
          </w14:textFill>
        </w:rPr>
        <w:t>（1台）技术参数</w:t>
      </w:r>
    </w:p>
    <w:p w14:paraId="5AE16165">
      <w:pPr>
        <w:rPr>
          <w:b/>
          <w:strike w:val="0"/>
          <w:dstrike w:val="0"/>
          <w:color w:val="000000"/>
          <w:highlight w:val="none"/>
        </w:rPr>
      </w:pPr>
      <w:r>
        <w:rPr>
          <w:rFonts w:hint="eastAsia"/>
          <w:b/>
          <w:strike w:val="0"/>
          <w:dstrike w:val="0"/>
          <w:color w:val="000000"/>
          <w:highlight w:val="none"/>
        </w:rPr>
        <w:t>一、整机要求</w:t>
      </w:r>
    </w:p>
    <w:p w14:paraId="7C54B607">
      <w:pPr>
        <w:pStyle w:val="11"/>
        <w:numPr>
          <w:ilvl w:val="0"/>
          <w:numId w:val="2"/>
        </w:numPr>
        <w:ind w:left="425" w:leftChars="0" w:hanging="425" w:firstLineChars="0"/>
        <w:rPr>
          <w:b/>
          <w:color w:val="000000"/>
        </w:rPr>
      </w:pPr>
      <w:r>
        <w:rPr>
          <w:rFonts w:hint="eastAsia"/>
          <w:color w:val="000000"/>
        </w:rPr>
        <w:t>★</w:t>
      </w:r>
      <w:r>
        <w:rPr>
          <w:rFonts w:hint="eastAsia"/>
          <w:color w:val="000000"/>
          <w:lang w:eastAsia="zh-CN"/>
        </w:rPr>
        <w:t>需</w:t>
      </w:r>
      <w:r>
        <w:rPr>
          <w:rFonts w:hint="eastAsia"/>
          <w:color w:val="000000"/>
          <w:lang w:val="en-US" w:eastAsia="zh-CN"/>
        </w:rPr>
        <w:t>具有</w:t>
      </w:r>
      <w:r>
        <w:rPr>
          <w:rFonts w:hint="eastAsia"/>
          <w:color w:val="000000"/>
          <w:lang w:eastAsia="zh-CN"/>
        </w:rPr>
        <w:t>国家药品监督管理局第三类医疗器械注册证书</w:t>
      </w:r>
      <w:r>
        <w:rPr>
          <w:rFonts w:hint="eastAsia"/>
          <w:color w:val="000000"/>
        </w:rPr>
        <w:t>。</w:t>
      </w:r>
    </w:p>
    <w:p w14:paraId="03C207F9">
      <w:pPr>
        <w:pStyle w:val="11"/>
        <w:numPr>
          <w:ilvl w:val="0"/>
          <w:numId w:val="2"/>
        </w:numPr>
        <w:ind w:left="425" w:leftChars="0" w:hanging="425" w:firstLineChars="0"/>
        <w:rPr>
          <w:color w:val="000000"/>
        </w:rPr>
      </w:pPr>
      <w:r>
        <w:rPr>
          <w:rFonts w:hint="eastAsia"/>
          <w:color w:val="000000"/>
        </w:rPr>
        <w:t>适用于成人、小儿患者通气辅助及呼吸支持。</w:t>
      </w:r>
    </w:p>
    <w:p w14:paraId="5601EC41">
      <w:pPr>
        <w:pStyle w:val="11"/>
        <w:numPr>
          <w:ilvl w:val="0"/>
          <w:numId w:val="2"/>
        </w:numPr>
        <w:ind w:left="425" w:leftChars="0" w:hanging="425" w:firstLineChars="0"/>
        <w:rPr>
          <w:color w:val="000000"/>
        </w:rPr>
      </w:pPr>
      <w:r>
        <w:rPr>
          <w:rFonts w:hint="eastAsia"/>
          <w:color w:val="000000"/>
        </w:rPr>
        <w:t>整机为气动电控设计（空、氧双气源），标配内置集成式备用气源。</w:t>
      </w:r>
    </w:p>
    <w:p w14:paraId="17940075">
      <w:pPr>
        <w:pStyle w:val="11"/>
        <w:numPr>
          <w:ilvl w:val="0"/>
          <w:numId w:val="2"/>
        </w:numPr>
        <w:ind w:left="425" w:leftChars="0" w:hanging="425" w:firstLineChars="0"/>
        <w:rPr>
          <w:color w:val="000000"/>
        </w:rPr>
      </w:pPr>
      <w:r>
        <w:rPr>
          <w:rFonts w:hint="eastAsia"/>
          <w:color w:val="000000"/>
        </w:rPr>
        <w:t>具备维护氧气气源过滤芯的外置结构。</w:t>
      </w:r>
    </w:p>
    <w:p w14:paraId="6A3F8C24">
      <w:pPr>
        <w:pStyle w:val="11"/>
        <w:numPr>
          <w:ilvl w:val="0"/>
          <w:numId w:val="2"/>
        </w:numPr>
        <w:ind w:left="425" w:leftChars="0" w:hanging="425" w:firstLineChars="0"/>
        <w:rPr>
          <w:color w:val="000000"/>
        </w:rPr>
      </w:pPr>
      <w:r>
        <w:rPr>
          <w:rFonts w:hint="eastAsia" w:ascii="宋体" w:hAnsi="宋体"/>
          <w:color w:val="000000"/>
          <w:lang w:val="en-US" w:eastAsia="zh-CN"/>
        </w:rPr>
        <w:t>配置</w:t>
      </w:r>
      <w:r>
        <w:rPr>
          <w:rFonts w:hint="eastAsia" w:ascii="宋体" w:hAnsi="宋体"/>
          <w:color w:val="000000"/>
        </w:rPr>
        <w:t>压差式流量传感器。</w:t>
      </w:r>
    </w:p>
    <w:p w14:paraId="49A92A16">
      <w:pPr>
        <w:pStyle w:val="11"/>
        <w:numPr>
          <w:ilvl w:val="0"/>
          <w:numId w:val="2"/>
        </w:numPr>
        <w:ind w:left="425" w:leftChars="0" w:hanging="425" w:firstLineChars="0"/>
        <w:rPr>
          <w:color w:val="000000"/>
        </w:rPr>
      </w:pPr>
      <w:r>
        <w:rPr>
          <w:rFonts w:hint="eastAsia"/>
          <w:b/>
          <w:color w:val="000000" w:themeColor="text1"/>
          <w14:textFill>
            <w14:solidFill>
              <w14:schemeClr w14:val="tx1"/>
            </w14:solidFill>
          </w14:textFill>
        </w:rPr>
        <w:t>★</w:t>
      </w:r>
      <w:r>
        <w:rPr>
          <w:rFonts w:hint="eastAsia"/>
          <w:color w:val="000000" w:themeColor="text1"/>
          <w14:textFill>
            <w14:solidFill>
              <w14:schemeClr w14:val="tx1"/>
            </w14:solidFill>
          </w14:textFill>
        </w:rPr>
        <w:t>蓝牙湿化器，湿化器</w:t>
      </w:r>
      <w:r>
        <w:rPr>
          <w:rFonts w:hint="eastAsia"/>
          <w:color w:val="000000" w:themeColor="text1"/>
          <w:lang w:val="en-US" w:eastAsia="zh-CN"/>
          <w14:textFill>
            <w14:solidFill>
              <w14:schemeClr w14:val="tx1"/>
            </w14:solidFill>
          </w14:textFill>
        </w:rPr>
        <w:t>具备</w:t>
      </w:r>
      <w:r>
        <w:rPr>
          <w:rFonts w:hint="eastAsia"/>
          <w:color w:val="000000" w:themeColor="text1"/>
          <w14:textFill>
            <w14:solidFill>
              <w14:schemeClr w14:val="tx1"/>
            </w14:solidFill>
          </w14:textFill>
        </w:rPr>
        <w:t>触摸屏</w:t>
      </w:r>
      <w:r>
        <w:rPr>
          <w:rFonts w:hint="eastAsia"/>
          <w:color w:val="000000" w:themeColor="text1"/>
          <w:lang w:val="en-US" w:eastAsia="zh-CN"/>
          <w14:textFill>
            <w14:solidFill>
              <w14:schemeClr w14:val="tx1"/>
            </w14:solidFill>
          </w14:textFill>
        </w:rPr>
        <w:t>功能</w:t>
      </w:r>
      <w:r>
        <w:rPr>
          <w:rFonts w:hint="eastAsia"/>
          <w:color w:val="000000"/>
        </w:rPr>
        <w:t>。</w:t>
      </w:r>
    </w:p>
    <w:p w14:paraId="67A78F29">
      <w:pPr>
        <w:pStyle w:val="11"/>
        <w:numPr>
          <w:ilvl w:val="0"/>
          <w:numId w:val="2"/>
        </w:numPr>
        <w:ind w:left="425" w:leftChars="0" w:hanging="425" w:firstLineChars="0"/>
        <w:rPr>
          <w:color w:val="000000"/>
        </w:rPr>
      </w:pPr>
      <w:r>
        <w:rPr>
          <w:rFonts w:hint="eastAsia"/>
          <w:b/>
          <w:color w:val="000000"/>
        </w:rPr>
        <w:t>★</w:t>
      </w:r>
      <w:r>
        <w:rPr>
          <w:rFonts w:hint="eastAsia"/>
          <w:color w:val="000000"/>
        </w:rPr>
        <w:t>显示屏≥1</w:t>
      </w:r>
      <w:r>
        <w:rPr>
          <w:color w:val="000000"/>
        </w:rPr>
        <w:t>8</w:t>
      </w:r>
      <w:r>
        <w:rPr>
          <w:rFonts w:hint="eastAsia"/>
          <w:color w:val="000000"/>
        </w:rPr>
        <w:t>英寸触摸屏，分辨率</w:t>
      </w:r>
      <w:r>
        <w:rPr>
          <w:rFonts w:hint="eastAsia"/>
          <w:color w:val="000000" w:themeColor="text1"/>
          <w14:textFill>
            <w14:solidFill>
              <w14:schemeClr w14:val="tx1"/>
            </w14:solidFill>
          </w14:textFill>
        </w:rPr>
        <w:t>≥</w:t>
      </w:r>
      <w:r>
        <w:rPr>
          <w:rFonts w:hint="eastAsia"/>
          <w:color w:val="000000"/>
        </w:rPr>
        <w:t>1920*1080像素，支持手势滑动操作和戴无菌手套</w:t>
      </w:r>
      <w:r>
        <w:rPr>
          <w:rFonts w:hint="eastAsia"/>
          <w:color w:val="000000"/>
          <w:lang w:val="en-US" w:eastAsia="zh-CN"/>
        </w:rPr>
        <w:t>滑动</w:t>
      </w:r>
      <w:r>
        <w:rPr>
          <w:rFonts w:hint="eastAsia"/>
          <w:color w:val="000000"/>
        </w:rPr>
        <w:t>操作。</w:t>
      </w:r>
    </w:p>
    <w:p w14:paraId="507CC011">
      <w:pPr>
        <w:pStyle w:val="11"/>
        <w:numPr>
          <w:ilvl w:val="0"/>
          <w:numId w:val="2"/>
        </w:numPr>
        <w:ind w:left="425" w:leftChars="0" w:hanging="425" w:firstLineChars="0"/>
        <w:rPr>
          <w:color w:val="000000"/>
        </w:rPr>
      </w:pPr>
      <w:r>
        <w:rPr>
          <w:rFonts w:hint="eastAsia"/>
          <w:color w:val="000000"/>
        </w:rPr>
        <w:t>具备动态肺视图</w:t>
      </w:r>
      <w:r>
        <w:rPr>
          <w:color w:val="000000"/>
        </w:rPr>
        <w:t>，能实时</w:t>
      </w:r>
      <w:r>
        <w:rPr>
          <w:rFonts w:hint="eastAsia"/>
          <w:color w:val="000000"/>
        </w:rPr>
        <w:t>图形化动态</w:t>
      </w:r>
      <w:r>
        <w:rPr>
          <w:color w:val="000000"/>
        </w:rPr>
        <w:t>显示患者</w:t>
      </w:r>
      <w:r>
        <w:rPr>
          <w:rFonts w:hint="eastAsia"/>
          <w:color w:val="000000"/>
        </w:rPr>
        <w:t>气道阻抗、肺顺应性、</w:t>
      </w:r>
      <w:r>
        <w:rPr>
          <w:color w:val="000000"/>
        </w:rPr>
        <w:t>通气量</w:t>
      </w:r>
      <w:r>
        <w:rPr>
          <w:rFonts w:hint="eastAsia"/>
          <w:color w:val="000000"/>
        </w:rPr>
        <w:t>等力学参数变化，动态肺视图包含肺损伤、肺塌陷风险提示。</w:t>
      </w:r>
    </w:p>
    <w:p w14:paraId="393463FB">
      <w:pPr>
        <w:pStyle w:val="11"/>
        <w:numPr>
          <w:ilvl w:val="0"/>
          <w:numId w:val="2"/>
        </w:numPr>
        <w:ind w:left="425" w:leftChars="0" w:hanging="425" w:firstLineChars="0"/>
        <w:rPr>
          <w:b/>
          <w:color w:val="000000"/>
        </w:rPr>
      </w:pPr>
      <w:r>
        <w:rPr>
          <w:rFonts w:hint="eastAsia"/>
          <w:color w:val="000000"/>
          <w:lang w:eastAsia="zh-CN"/>
        </w:rPr>
        <w:t>呼吸模式≥</w:t>
      </w:r>
      <w:r>
        <w:rPr>
          <w:rFonts w:hint="eastAsia"/>
          <w:color w:val="000000"/>
          <w:lang w:val="en-US" w:eastAsia="zh-CN"/>
        </w:rPr>
        <w:t>8种，包括容量控制/辅助通气模式V-A/C和容量同步间歇指令通气模式V-SIMV（容量模式流速波形可调方波、50%和100%递减波）；压力控制/辅助通气模式P-A/C和压力同步间歇指令通气模式P-SIMV；持续气道正压通气模式/压力支持通气模式CPAP/PSV、窒息通气模式；压力调节容量控制通气（如AUTOFLOW或PRVC等）、压力调节容量控制-同步间歇指令通气模式（PRVC-SIMV）；双水平气道正压通气模式（如BIPAP或DuoLevel或BiLevel）、气道压力释放通气APRV；容量支持通气VS；自适应分钟通气AMV（或自适应支持通气ASV等以Otis公式患者最小呼吸做功为通气目标的智能通气模式等</w:t>
      </w:r>
      <w:r>
        <w:rPr>
          <w:rFonts w:hint="eastAsia"/>
          <w:color w:val="000000"/>
        </w:rPr>
        <w:t xml:space="preserve">。 </w:t>
      </w:r>
    </w:p>
    <w:p w14:paraId="00ABA47E">
      <w:pPr>
        <w:pStyle w:val="11"/>
        <w:numPr>
          <w:ilvl w:val="0"/>
          <w:numId w:val="2"/>
        </w:numPr>
        <w:ind w:left="425" w:leftChars="0" w:hanging="425" w:firstLineChars="0"/>
        <w:rPr>
          <w:b/>
          <w:color w:val="000000"/>
        </w:rPr>
      </w:pPr>
      <w:r>
        <w:rPr>
          <w:rFonts w:hint="eastAsia"/>
          <w:color w:val="000000"/>
        </w:rPr>
        <w:t>具有心肺复苏通气模式（如CPRV，CPRmode等）。</w:t>
      </w:r>
    </w:p>
    <w:p w14:paraId="036C41D8">
      <w:pPr>
        <w:pStyle w:val="11"/>
        <w:numPr>
          <w:ilvl w:val="0"/>
          <w:numId w:val="2"/>
        </w:numPr>
        <w:ind w:left="425" w:leftChars="0" w:hanging="425" w:firstLineChars="0"/>
        <w:rPr>
          <w:color w:val="000000"/>
        </w:rPr>
      </w:pPr>
      <w:r>
        <w:rPr>
          <w:rFonts w:hint="eastAsia"/>
          <w:color w:val="000000"/>
        </w:rPr>
        <w:t>具有电子吸气阻力阀开关（eITD）。</w:t>
      </w:r>
    </w:p>
    <w:p w14:paraId="2EDE4C79">
      <w:pPr>
        <w:pStyle w:val="11"/>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无创通气模式≥6种，包括P-A/C、P-SIMV、CPAP/PSV、DuoLevel、APRV 和 PSV-S/T等。</w:t>
      </w:r>
    </w:p>
    <w:p w14:paraId="76100F4F">
      <w:pPr>
        <w:pStyle w:val="11"/>
        <w:numPr>
          <w:ilvl w:val="0"/>
          <w:numId w:val="2"/>
        </w:numPr>
        <w:ind w:left="425" w:leftChars="0" w:hanging="425" w:firstLineChars="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具备高流速氧疗功能</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氧浓度可调</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具</w:t>
      </w:r>
      <w:r>
        <w:rPr>
          <w:rFonts w:hint="eastAsia" w:ascii="Times New Roman" w:hAnsi="Times New Roman" w:cs="Times New Roman"/>
          <w:color w:val="000000" w:themeColor="text1"/>
          <w:lang w:eastAsia="zh-CN"/>
          <w14:textFill>
            <w14:solidFill>
              <w14:schemeClr w14:val="tx1"/>
            </w14:solidFill>
          </w14:textFill>
        </w:rPr>
        <w:t>备</w:t>
      </w:r>
      <w:r>
        <w:rPr>
          <w:rFonts w:hint="eastAsia" w:ascii="Times New Roman" w:hAnsi="Times New Roman" w:cs="Times New Roman"/>
          <w:color w:val="000000" w:themeColor="text1"/>
          <w14:textFill>
            <w14:solidFill>
              <w14:schemeClr w14:val="tx1"/>
            </w14:solidFill>
          </w14:textFill>
        </w:rPr>
        <w:t>氧疗计时功能。</w:t>
      </w:r>
    </w:p>
    <w:p w14:paraId="70E6F828">
      <w:pPr>
        <w:pStyle w:val="11"/>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通气模式具有参数调节目标指示表盘</w:t>
      </w:r>
      <w:r>
        <w:rPr>
          <w:rFonts w:hint="eastAsia"/>
          <w:color w:val="000000" w:themeColor="text1"/>
          <w14:textFill>
            <w14:solidFill>
              <w14:schemeClr w14:val="tx1"/>
            </w14:solidFill>
          </w14:textFill>
        </w:rPr>
        <w:t>。</w:t>
      </w:r>
    </w:p>
    <w:p w14:paraId="710E3380">
      <w:pPr>
        <w:pStyle w:val="11"/>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具备呼吸同步技术（如IntelliCycle，IntelliSync+）。</w:t>
      </w:r>
    </w:p>
    <w:p w14:paraId="6677B94C">
      <w:pPr>
        <w:pStyle w:val="11"/>
        <w:numPr>
          <w:ilvl w:val="0"/>
          <w:numId w:val="2"/>
        </w:numPr>
        <w:ind w:left="425" w:leftChars="0" w:hanging="425" w:firstLineChars="0"/>
        <w:rPr>
          <w:color w:val="000000"/>
        </w:rPr>
      </w:pPr>
      <w:r>
        <w:rPr>
          <w:rFonts w:hint="eastAsia"/>
          <w:color w:val="000000" w:themeColor="text1"/>
          <w:highlight w:val="none"/>
          <w:lang w:val="en-US" w:eastAsia="zh-CN"/>
          <w14:textFill>
            <w14:solidFill>
              <w14:schemeClr w14:val="tx1"/>
            </w14:solidFill>
          </w14:textFill>
        </w:rPr>
        <w:t>具有</w:t>
      </w:r>
      <w:r>
        <w:rPr>
          <w:rFonts w:hint="eastAsia"/>
          <w:color w:val="000000" w:themeColor="text1"/>
          <w:highlight w:val="none"/>
          <w14:textFill>
            <w14:solidFill>
              <w14:schemeClr w14:val="tx1"/>
            </w14:solidFill>
          </w14:textFill>
        </w:rPr>
        <w:t>自动插管阻力补偿（如ATRC，TRC）和静态P-V环图（或P</w:t>
      </w:r>
      <w:r>
        <w:rPr>
          <w:color w:val="000000" w:themeColor="text1"/>
          <w:highlight w:val="none"/>
          <w14:textFill>
            <w14:solidFill>
              <w14:schemeClr w14:val="tx1"/>
            </w14:solidFill>
          </w14:textFill>
        </w:rPr>
        <w:t>-V</w:t>
      </w:r>
      <w:r>
        <w:rPr>
          <w:rFonts w:hint="eastAsia"/>
          <w:color w:val="000000" w:themeColor="text1"/>
          <w:highlight w:val="none"/>
          <w14:textFill>
            <w14:solidFill>
              <w14:schemeClr w14:val="tx1"/>
            </w14:solidFill>
          </w14:textFill>
        </w:rPr>
        <w:t>工具）</w:t>
      </w:r>
      <w:r>
        <w:rPr>
          <w:rFonts w:hint="eastAsia"/>
          <w:color w:val="000000"/>
        </w:rPr>
        <w:t>。</w:t>
      </w:r>
    </w:p>
    <w:p w14:paraId="0DF7AE27">
      <w:pPr>
        <w:pStyle w:val="11"/>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具有</w:t>
      </w:r>
      <w:r>
        <w:rPr>
          <w:rFonts w:hint="eastAsia"/>
          <w:color w:val="000000" w:themeColor="text1"/>
          <w14:textFill>
            <w14:solidFill>
              <w14:schemeClr w14:val="tx1"/>
            </w14:solidFill>
          </w14:textFill>
        </w:rPr>
        <w:t>脱机辅助工具</w:t>
      </w:r>
      <w:r>
        <w:rPr>
          <w:rFonts w:hint="eastAsia"/>
          <w:color w:val="000000" w:themeColor="text1"/>
          <w:lang w:eastAsia="zh-CN"/>
          <w14:textFill>
            <w14:solidFill>
              <w14:schemeClr w14:val="tx1"/>
            </w14:solidFill>
          </w14:textFill>
        </w:rPr>
        <w:t>，一键启动SBT（自主呼吸试验）</w:t>
      </w:r>
      <w:r>
        <w:rPr>
          <w:rFonts w:hint="eastAsia"/>
          <w:color w:val="000000" w:themeColor="text1"/>
          <w14:textFill>
            <w14:solidFill>
              <w14:schemeClr w14:val="tx1"/>
            </w14:solidFill>
          </w14:textFill>
        </w:rPr>
        <w:t>。</w:t>
      </w:r>
    </w:p>
    <w:p w14:paraId="3B92B40D">
      <w:pPr>
        <w:pStyle w:val="11"/>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具有</w:t>
      </w:r>
      <w:r>
        <w:rPr>
          <w:rFonts w:hint="eastAsia"/>
          <w:color w:val="000000" w:themeColor="text1"/>
          <w14:textFill>
            <w14:solidFill>
              <w14:schemeClr w14:val="tx1"/>
            </w14:solidFill>
          </w14:textFill>
        </w:rPr>
        <w:t>肺复张工具。</w:t>
      </w:r>
    </w:p>
    <w:p w14:paraId="02C43DED">
      <w:pPr>
        <w:pStyle w:val="11"/>
        <w:numPr>
          <w:ilvl w:val="0"/>
          <w:numId w:val="2"/>
        </w:numPr>
        <w:ind w:left="425" w:leftChars="0" w:hanging="425" w:firstLineChars="0"/>
        <w:rPr>
          <w:rFonts w:ascii="宋体" w:hAnsi="宋体" w:eastAsia="宋体"/>
          <w:color w:val="000000"/>
        </w:rPr>
      </w:pPr>
      <w:r>
        <w:rPr>
          <w:rFonts w:hint="eastAsia" w:ascii="宋体" w:hAnsi="宋体" w:eastAsia="宋体"/>
          <w:color w:val="000000" w:themeColor="text1"/>
          <w14:textFill>
            <w14:solidFill>
              <w14:schemeClr w14:val="tx1"/>
            </w14:solidFill>
          </w14:textFill>
        </w:rPr>
        <w:t>具有待机</w:t>
      </w:r>
      <w:r>
        <w:rPr>
          <w:rFonts w:ascii="宋体" w:hAnsi="宋体" w:eastAsia="宋体"/>
          <w:color w:val="000000" w:themeColor="text1"/>
          <w14:textFill>
            <w14:solidFill>
              <w14:schemeClr w14:val="tx1"/>
            </w14:solidFill>
          </w14:textFill>
        </w:rPr>
        <w:t>功能并可设定</w:t>
      </w:r>
      <w:r>
        <w:rPr>
          <w:rFonts w:hint="eastAsia" w:ascii="宋体" w:hAnsi="宋体" w:eastAsia="宋体"/>
          <w:color w:val="000000" w:themeColor="text1"/>
          <w14:textFill>
            <w14:solidFill>
              <w14:schemeClr w14:val="tx1"/>
            </w14:solidFill>
          </w14:textFill>
        </w:rPr>
        <w:t>病人</w:t>
      </w:r>
      <w:r>
        <w:rPr>
          <w:rFonts w:hint="eastAsia" w:ascii="宋体" w:hAnsi="宋体" w:eastAsia="宋体" w:cs="宋体"/>
          <w:color w:val="000000" w:themeColor="text1"/>
          <w:szCs w:val="21"/>
          <w14:textFill>
            <w14:solidFill>
              <w14:schemeClr w14:val="tx1"/>
            </w14:solidFill>
          </w14:textFill>
        </w:rPr>
        <w:t>理想体重或</w:t>
      </w:r>
      <w:r>
        <w:rPr>
          <w:rFonts w:ascii="宋体" w:hAnsi="宋体" w:eastAsia="宋体" w:cs="宋体"/>
          <w:color w:val="000000" w:themeColor="text1"/>
          <w:szCs w:val="21"/>
          <w14:textFill>
            <w14:solidFill>
              <w14:schemeClr w14:val="tx1"/>
            </w14:solidFill>
          </w14:textFill>
        </w:rPr>
        <w:t>身高</w:t>
      </w:r>
      <w:r>
        <w:rPr>
          <w:rFonts w:hint="eastAsia" w:ascii="宋体" w:hAnsi="宋体" w:eastAsia="宋体" w:cs="宋体"/>
          <w:color w:val="000000" w:themeColor="text1"/>
          <w:szCs w:val="21"/>
          <w14:textFill>
            <w14:solidFill>
              <w14:schemeClr w14:val="tx1"/>
            </w14:solidFill>
          </w14:textFill>
        </w:rPr>
        <w:t>，具有单位</w:t>
      </w:r>
      <w:r>
        <w:rPr>
          <w:rFonts w:ascii="宋体" w:hAnsi="宋体" w:eastAsia="宋体" w:cs="宋体"/>
          <w:color w:val="000000" w:themeColor="text1"/>
          <w:szCs w:val="21"/>
          <w14:textFill>
            <w14:solidFill>
              <w14:schemeClr w14:val="tx1"/>
            </w14:solidFill>
          </w14:textFill>
        </w:rPr>
        <w:t>理想体重呼</w:t>
      </w:r>
      <w:r>
        <w:rPr>
          <w:rFonts w:hint="eastAsia" w:ascii="宋体" w:hAnsi="宋体" w:eastAsia="宋体" w:cs="宋体"/>
          <w:color w:val="000000" w:themeColor="text1"/>
          <w:szCs w:val="21"/>
          <w14:textFill>
            <w14:solidFill>
              <w14:schemeClr w14:val="tx1"/>
            </w14:solidFill>
          </w14:textFill>
        </w:rPr>
        <w:t>气潮气量（如</w:t>
      </w:r>
      <w:r>
        <w:rPr>
          <w:rFonts w:ascii="宋体" w:hAnsi="宋体" w:eastAsia="宋体" w:cs="TimesNewRomanPSMT"/>
          <w:color w:val="000000" w:themeColor="text1"/>
          <w:szCs w:val="21"/>
          <w14:textFill>
            <w14:solidFill>
              <w14:schemeClr w14:val="tx1"/>
            </w14:solidFill>
          </w14:textFill>
        </w:rPr>
        <w:t>TVe/IBW</w:t>
      </w:r>
      <w:r>
        <w:rPr>
          <w:rFonts w:hint="eastAsia" w:ascii="宋体" w:hAnsi="宋体" w:eastAsia="宋体" w:cs="TimesNewRomanPSMT"/>
          <w:color w:val="000000" w:themeColor="text1"/>
          <w:szCs w:val="21"/>
          <w14:textFill>
            <w14:solidFill>
              <w14:schemeClr w14:val="tx1"/>
            </w14:solidFill>
          </w14:textFill>
        </w:rPr>
        <w:t>或V</w:t>
      </w:r>
      <w:r>
        <w:rPr>
          <w:rFonts w:ascii="宋体" w:hAnsi="宋体" w:eastAsia="宋体" w:cs="TimesNewRomanPSMT"/>
          <w:color w:val="000000" w:themeColor="text1"/>
          <w:szCs w:val="21"/>
          <w14:textFill>
            <w14:solidFill>
              <w14:schemeClr w14:val="tx1"/>
            </w14:solidFill>
          </w14:textFill>
        </w:rPr>
        <w:t>Te/PBW</w:t>
      </w:r>
      <w:r>
        <w:rPr>
          <w:rFonts w:hint="eastAsia" w:ascii="宋体" w:hAnsi="宋体" w:eastAsia="宋体" w:cs="TimesNewRomanPSMT"/>
          <w:color w:val="000000" w:themeColor="text1"/>
          <w:szCs w:val="21"/>
          <w14:textFill>
            <w14:solidFill>
              <w14:schemeClr w14:val="tx1"/>
            </w14:solidFill>
          </w14:textFill>
        </w:rPr>
        <w:t>）参数监测功能</w:t>
      </w:r>
      <w:r>
        <w:rPr>
          <w:rFonts w:hint="eastAsia" w:ascii="宋体" w:hAnsi="宋体" w:eastAsia="宋体" w:cs="TimesNewRomanPSMT"/>
          <w:color w:val="000000"/>
          <w:szCs w:val="21"/>
        </w:rPr>
        <w:t>。</w:t>
      </w:r>
    </w:p>
    <w:p w14:paraId="207DBBE7">
      <w:pPr>
        <w:pStyle w:val="11"/>
        <w:numPr>
          <w:ilvl w:val="0"/>
          <w:numId w:val="2"/>
        </w:numPr>
        <w:ind w:left="425" w:leftChars="0" w:hanging="425" w:firstLineChars="0"/>
        <w:rPr>
          <w:color w:val="000000"/>
        </w:rPr>
      </w:pPr>
      <w:r>
        <w:rPr>
          <w:rFonts w:hint="eastAsia"/>
          <w:b w:val="0"/>
          <w:bCs/>
          <w:color w:val="000000"/>
        </w:rPr>
        <w:t>★</w:t>
      </w:r>
      <w:r>
        <w:rPr>
          <w:rFonts w:hint="eastAsia"/>
          <w:b w:val="0"/>
          <w:bCs/>
          <w:color w:val="000000"/>
          <w:lang w:val="en-US" w:eastAsia="zh-CN"/>
        </w:rPr>
        <w:t>支持</w:t>
      </w:r>
      <w:r>
        <w:rPr>
          <w:rFonts w:hint="eastAsia"/>
          <w:b w:val="0"/>
          <w:bCs/>
          <w:color w:val="000000"/>
        </w:rPr>
        <w:t>双</w:t>
      </w:r>
      <w:r>
        <w:rPr>
          <w:rFonts w:hint="eastAsia"/>
          <w:color w:val="000000"/>
        </w:rPr>
        <w:t>通道辅助压监测，</w:t>
      </w:r>
      <w:r>
        <w:rPr>
          <w:rFonts w:hint="eastAsia"/>
          <w:color w:val="000000"/>
          <w:lang w:eastAsia="zh-CN"/>
        </w:rPr>
        <w:t>包括</w:t>
      </w:r>
      <w:r>
        <w:rPr>
          <w:rFonts w:hint="eastAsia"/>
          <w:color w:val="000000"/>
        </w:rPr>
        <w:t>监测食道压和胃内压变化趋势</w:t>
      </w:r>
      <w:r>
        <w:rPr>
          <w:rFonts w:hint="eastAsia"/>
          <w:color w:val="000000"/>
          <w:lang w:eastAsia="zh-CN"/>
        </w:rPr>
        <w:t>；</w:t>
      </w:r>
      <w:r>
        <w:rPr>
          <w:rFonts w:hint="eastAsia"/>
          <w:color w:val="000000"/>
          <w:lang w:val="en-US" w:eastAsia="zh-CN"/>
        </w:rPr>
        <w:t>配备</w:t>
      </w:r>
      <w:r>
        <w:rPr>
          <w:rFonts w:hint="eastAsia"/>
          <w:color w:val="000000"/>
        </w:rPr>
        <w:t>辅助压置管工具，实时检测识别食道压气囊位置，一键自动阻塞实验确认气囊位置。</w:t>
      </w:r>
      <w:r>
        <w:rPr>
          <w:color w:val="000000"/>
        </w:rPr>
        <w:t xml:space="preserve">  </w:t>
      </w:r>
    </w:p>
    <w:p w14:paraId="4714A195">
      <w:pPr>
        <w:pStyle w:val="11"/>
        <w:numPr>
          <w:ilvl w:val="0"/>
          <w:numId w:val="2"/>
        </w:numPr>
        <w:ind w:left="425" w:leftChars="0" w:hanging="425" w:firstLineChars="0"/>
        <w:rPr>
          <w:color w:val="000000"/>
        </w:rPr>
      </w:pPr>
      <w:r>
        <w:rPr>
          <w:rFonts w:hint="eastAsia"/>
          <w:color w:val="000000"/>
          <w:lang w:val="en-US" w:eastAsia="zh-CN"/>
        </w:rPr>
        <w:t>具备</w:t>
      </w:r>
      <w:r>
        <w:rPr>
          <w:rFonts w:hint="eastAsia"/>
          <w:color w:val="000000"/>
        </w:rPr>
        <w:t>食道压滤波技术和食道压基线校准功能。</w:t>
      </w:r>
    </w:p>
    <w:p w14:paraId="47BE4E10">
      <w:pPr>
        <w:pStyle w:val="11"/>
        <w:numPr>
          <w:ilvl w:val="0"/>
          <w:numId w:val="2"/>
        </w:numPr>
        <w:ind w:left="425" w:leftChars="0" w:hanging="425" w:firstLineChars="0"/>
        <w:rPr>
          <w:color w:val="000000"/>
        </w:rPr>
      </w:pPr>
      <w:r>
        <w:rPr>
          <w:rFonts w:hint="eastAsia"/>
          <w:color w:val="000000"/>
          <w:lang w:val="en-US" w:eastAsia="zh-CN"/>
        </w:rPr>
        <w:t>支持</w:t>
      </w:r>
      <w:r>
        <w:rPr>
          <w:rFonts w:hint="eastAsia"/>
          <w:color w:val="000000"/>
        </w:rPr>
        <w:t>内源性</w:t>
      </w:r>
      <w:r>
        <w:rPr>
          <w:color w:val="000000"/>
        </w:rPr>
        <w:t>PEEP</w:t>
      </w:r>
      <w:r>
        <w:rPr>
          <w:rFonts w:hint="eastAsia"/>
          <w:color w:val="000000"/>
        </w:rPr>
        <w:t>实时监测，无需呼气保持即可自动测量</w:t>
      </w:r>
      <w:r>
        <w:rPr>
          <w:color w:val="000000"/>
        </w:rPr>
        <w:t>PEEPi</w:t>
      </w:r>
      <w:r>
        <w:rPr>
          <w:rFonts w:hint="eastAsia"/>
          <w:color w:val="000000"/>
        </w:rPr>
        <w:t>，</w:t>
      </w:r>
    </w:p>
    <w:p w14:paraId="0981CC28">
      <w:pPr>
        <w:pStyle w:val="11"/>
        <w:numPr>
          <w:ilvl w:val="0"/>
          <w:numId w:val="2"/>
        </w:numPr>
        <w:ind w:left="425" w:leftChars="0" w:hanging="425" w:firstLineChars="0"/>
        <w:rPr>
          <w:color w:val="000000"/>
        </w:rPr>
      </w:pPr>
      <w:r>
        <w:rPr>
          <w:rFonts w:hint="eastAsia"/>
          <w:b/>
          <w:color w:val="000000"/>
        </w:rPr>
        <w:t>★</w:t>
      </w:r>
      <w:r>
        <w:rPr>
          <w:rFonts w:hint="eastAsia"/>
          <w:b w:val="0"/>
          <w:bCs/>
          <w:color w:val="000000"/>
          <w:lang w:val="en-US" w:eastAsia="zh-CN"/>
        </w:rPr>
        <w:t>具备</w:t>
      </w:r>
      <w:r>
        <w:rPr>
          <w:rFonts w:hint="eastAsia"/>
          <w:b w:val="0"/>
          <w:bCs/>
          <w:color w:val="000000"/>
        </w:rPr>
        <w:t>自主呼</w:t>
      </w:r>
      <w:r>
        <w:rPr>
          <w:rFonts w:hint="eastAsia"/>
          <w:color w:val="000000"/>
        </w:rPr>
        <w:t>吸努力</w:t>
      </w:r>
      <w:r>
        <w:rPr>
          <w:color w:val="000000"/>
        </w:rPr>
        <w:t>Pmus</w:t>
      </w:r>
      <w:r>
        <w:rPr>
          <w:rFonts w:hint="eastAsia"/>
          <w:color w:val="000000"/>
        </w:rPr>
        <w:t>监测功能。</w:t>
      </w:r>
    </w:p>
    <w:p w14:paraId="2A70E266">
      <w:pPr>
        <w:pStyle w:val="11"/>
        <w:numPr>
          <w:ilvl w:val="0"/>
          <w:numId w:val="2"/>
        </w:numPr>
        <w:ind w:left="425" w:leftChars="0" w:hanging="425" w:firstLineChars="0"/>
        <w:rPr>
          <w:color w:val="000000"/>
        </w:rPr>
      </w:pPr>
      <w:r>
        <w:rPr>
          <w:rFonts w:hint="eastAsia"/>
          <w:color w:val="000000"/>
        </w:rPr>
        <w:t>潮气量：20ml</w:t>
      </w:r>
      <w:r>
        <w:rPr>
          <w:color w:val="000000"/>
        </w:rPr>
        <w:t>—</w:t>
      </w:r>
      <w:r>
        <w:rPr>
          <w:rFonts w:hint="eastAsia"/>
          <w:color w:val="000000"/>
        </w:rPr>
        <w:t>4000ml</w:t>
      </w:r>
    </w:p>
    <w:p w14:paraId="207555A3">
      <w:pPr>
        <w:pStyle w:val="11"/>
        <w:numPr>
          <w:ilvl w:val="0"/>
          <w:numId w:val="2"/>
        </w:numPr>
        <w:ind w:left="425" w:leftChars="0" w:hanging="425" w:firstLineChars="0"/>
        <w:rPr>
          <w:color w:val="000000"/>
        </w:rPr>
      </w:pPr>
      <w:r>
        <w:rPr>
          <w:rFonts w:hint="eastAsia"/>
          <w:color w:val="000000"/>
        </w:rPr>
        <w:t>呼吸频率：1</w:t>
      </w:r>
      <w:r>
        <w:rPr>
          <w:color w:val="000000"/>
        </w:rPr>
        <w:t>—</w:t>
      </w:r>
      <w:r>
        <w:rPr>
          <w:rFonts w:hint="eastAsia"/>
          <w:color w:val="000000"/>
        </w:rPr>
        <w:t>100/min</w:t>
      </w:r>
    </w:p>
    <w:p w14:paraId="77D6D160">
      <w:pPr>
        <w:pStyle w:val="11"/>
        <w:numPr>
          <w:ilvl w:val="0"/>
          <w:numId w:val="2"/>
        </w:numPr>
        <w:ind w:left="425" w:leftChars="0" w:hanging="425" w:firstLineChars="0"/>
        <w:rPr>
          <w:color w:val="000000"/>
        </w:rPr>
      </w:pPr>
      <w:r>
        <w:rPr>
          <w:rFonts w:hint="eastAsia"/>
          <w:color w:val="000000"/>
        </w:rPr>
        <w:t>吸呼比：4:1—1:10</w:t>
      </w:r>
    </w:p>
    <w:p w14:paraId="1291B936">
      <w:pPr>
        <w:pStyle w:val="11"/>
        <w:numPr>
          <w:ilvl w:val="0"/>
          <w:numId w:val="2"/>
        </w:numPr>
        <w:ind w:left="425" w:leftChars="0" w:hanging="425" w:firstLineChars="0"/>
        <w:rPr>
          <w:color w:val="000000"/>
        </w:rPr>
      </w:pPr>
      <w:r>
        <w:rPr>
          <w:rFonts w:hint="eastAsia"/>
          <w:color w:val="000000"/>
        </w:rPr>
        <w:t>最大峰值流速：180L/min</w:t>
      </w:r>
    </w:p>
    <w:p w14:paraId="4FA30C18">
      <w:pPr>
        <w:pStyle w:val="11"/>
        <w:numPr>
          <w:ilvl w:val="0"/>
          <w:numId w:val="2"/>
        </w:numPr>
        <w:ind w:left="425" w:leftChars="0" w:hanging="425" w:firstLineChars="0"/>
        <w:rPr>
          <w:color w:val="000000"/>
        </w:rPr>
      </w:pPr>
      <w:r>
        <w:rPr>
          <w:rFonts w:hint="eastAsia"/>
          <w:color w:val="000000"/>
        </w:rPr>
        <w:t>吸气压力：1</w:t>
      </w:r>
      <w:r>
        <w:rPr>
          <w:color w:val="000000"/>
        </w:rPr>
        <w:t>—</w:t>
      </w:r>
      <w:r>
        <w:rPr>
          <w:rFonts w:hint="eastAsia"/>
          <w:color w:val="000000"/>
        </w:rPr>
        <w:t>100 cmH2O</w:t>
      </w:r>
    </w:p>
    <w:p w14:paraId="54C05472">
      <w:pPr>
        <w:pStyle w:val="11"/>
        <w:numPr>
          <w:ilvl w:val="0"/>
          <w:numId w:val="2"/>
        </w:numPr>
        <w:ind w:left="425" w:leftChars="0" w:hanging="425" w:firstLineChars="0"/>
        <w:rPr>
          <w:color w:val="000000"/>
        </w:rPr>
      </w:pPr>
      <w:r>
        <w:rPr>
          <w:rFonts w:hint="eastAsia"/>
          <w:color w:val="000000"/>
        </w:rPr>
        <w:t>PEEP：0</w:t>
      </w:r>
      <w:r>
        <w:rPr>
          <w:color w:val="000000"/>
        </w:rPr>
        <w:t>—</w:t>
      </w:r>
      <w:r>
        <w:rPr>
          <w:rFonts w:hint="eastAsia"/>
          <w:color w:val="000000"/>
        </w:rPr>
        <w:t>50 cmH2O</w:t>
      </w:r>
    </w:p>
    <w:p w14:paraId="04198AA7">
      <w:pPr>
        <w:pStyle w:val="11"/>
        <w:numPr>
          <w:ilvl w:val="0"/>
          <w:numId w:val="2"/>
        </w:numPr>
        <w:ind w:left="425" w:leftChars="0" w:hanging="425" w:firstLineChars="0"/>
        <w:rPr>
          <w:color w:val="000000"/>
        </w:rPr>
      </w:pPr>
      <w:r>
        <w:rPr>
          <w:rFonts w:hint="eastAsia"/>
          <w:color w:val="000000"/>
        </w:rPr>
        <w:t>吸气时间：0</w:t>
      </w:r>
      <w:r>
        <w:rPr>
          <w:color w:val="000000"/>
        </w:rPr>
        <w:t>.1—10</w:t>
      </w:r>
      <w:r>
        <w:rPr>
          <w:rFonts w:hint="eastAsia"/>
          <w:color w:val="000000"/>
        </w:rPr>
        <w:t>s</w:t>
      </w:r>
      <w:r>
        <w:rPr>
          <w:color w:val="000000"/>
        </w:rPr>
        <w:t xml:space="preserve">  </w:t>
      </w:r>
    </w:p>
    <w:p w14:paraId="0094B1E9">
      <w:pPr>
        <w:pStyle w:val="11"/>
        <w:numPr>
          <w:ilvl w:val="0"/>
          <w:numId w:val="2"/>
        </w:numPr>
        <w:ind w:left="425" w:leftChars="0" w:hanging="425" w:firstLineChars="0"/>
        <w:rPr>
          <w:color w:val="000000"/>
        </w:rPr>
      </w:pPr>
      <w:r>
        <w:rPr>
          <w:rFonts w:hint="eastAsia"/>
          <w:color w:val="000000"/>
        </w:rPr>
        <w:t>压力触发灵敏度：-20</w:t>
      </w:r>
      <w:r>
        <w:rPr>
          <w:color w:val="000000"/>
        </w:rPr>
        <w:t>—</w:t>
      </w:r>
      <w:r>
        <w:rPr>
          <w:rFonts w:hint="eastAsia"/>
          <w:color w:val="000000"/>
        </w:rPr>
        <w:t xml:space="preserve"> - 0.5cmH2O，</w:t>
      </w:r>
      <w:r>
        <w:rPr>
          <w:rFonts w:ascii="Times New Roman" w:hAnsi="宋体"/>
          <w:color w:val="000000"/>
          <w:szCs w:val="21"/>
        </w:rPr>
        <w:t>或</w:t>
      </w:r>
      <w:r>
        <w:rPr>
          <w:rFonts w:ascii="Times New Roman" w:hAnsi="Times New Roman"/>
          <w:color w:val="000000"/>
          <w:szCs w:val="21"/>
        </w:rPr>
        <w:t xml:space="preserve"> </w:t>
      </w:r>
      <w:r>
        <w:rPr>
          <w:rFonts w:hint="eastAsia" w:ascii="Times New Roman" w:hAnsi="Times New Roman"/>
          <w:color w:val="000000"/>
          <w:szCs w:val="21"/>
        </w:rPr>
        <w:t>OFF</w:t>
      </w:r>
    </w:p>
    <w:p w14:paraId="409627BF">
      <w:pPr>
        <w:pStyle w:val="11"/>
        <w:numPr>
          <w:ilvl w:val="0"/>
          <w:numId w:val="2"/>
        </w:numPr>
        <w:ind w:left="425" w:leftChars="0" w:hanging="425" w:firstLineChars="0"/>
        <w:rPr>
          <w:color w:val="000000"/>
        </w:rPr>
      </w:pPr>
      <w:r>
        <w:rPr>
          <w:rFonts w:hint="eastAsia"/>
          <w:color w:val="000000"/>
        </w:rPr>
        <w:t>流速触发灵敏度：0.5</w:t>
      </w:r>
      <w:r>
        <w:rPr>
          <w:color w:val="000000"/>
        </w:rPr>
        <w:t>—</w:t>
      </w:r>
      <w:r>
        <w:rPr>
          <w:rFonts w:hint="eastAsia"/>
          <w:color w:val="000000"/>
        </w:rPr>
        <w:t>20L/ min，</w:t>
      </w:r>
      <w:r>
        <w:rPr>
          <w:rFonts w:ascii="Times New Roman" w:hAnsi="宋体"/>
          <w:color w:val="000000"/>
          <w:szCs w:val="21"/>
        </w:rPr>
        <w:t>或</w:t>
      </w:r>
      <w:r>
        <w:rPr>
          <w:rFonts w:ascii="Times New Roman" w:hAnsi="Times New Roman"/>
          <w:color w:val="000000"/>
          <w:szCs w:val="21"/>
        </w:rPr>
        <w:t xml:space="preserve"> </w:t>
      </w:r>
      <w:r>
        <w:rPr>
          <w:rFonts w:hint="eastAsia" w:ascii="Times New Roman" w:hAnsi="Times New Roman"/>
          <w:color w:val="000000"/>
          <w:szCs w:val="21"/>
        </w:rPr>
        <w:t>OFF</w:t>
      </w:r>
    </w:p>
    <w:p w14:paraId="0F35C611">
      <w:pPr>
        <w:pStyle w:val="11"/>
        <w:numPr>
          <w:ilvl w:val="0"/>
          <w:numId w:val="2"/>
        </w:numPr>
        <w:ind w:left="425" w:leftChars="0" w:hanging="425" w:firstLineChars="0"/>
        <w:rPr>
          <w:color w:val="000000"/>
        </w:rPr>
      </w:pPr>
      <w:r>
        <w:rPr>
          <w:rFonts w:hint="eastAsia"/>
          <w:b/>
          <w:color w:val="000000"/>
        </w:rPr>
        <w:t>★</w:t>
      </w:r>
      <w:r>
        <w:rPr>
          <w:rFonts w:hint="eastAsia"/>
          <w:color w:val="000000"/>
        </w:rPr>
        <w:t>呼气触发灵敏度：Auto, 1</w:t>
      </w:r>
      <w:r>
        <w:rPr>
          <w:color w:val="000000"/>
        </w:rPr>
        <w:t>—</w:t>
      </w:r>
      <w:r>
        <w:rPr>
          <w:rFonts w:hint="eastAsia"/>
          <w:color w:val="000000"/>
        </w:rPr>
        <w:t>85%</w:t>
      </w:r>
      <w:r>
        <w:rPr>
          <w:color w:val="000000"/>
        </w:rPr>
        <w:t xml:space="preserve">   </w:t>
      </w:r>
    </w:p>
    <w:p w14:paraId="2A236733">
      <w:pPr>
        <w:pStyle w:val="11"/>
        <w:numPr>
          <w:ilvl w:val="0"/>
          <w:numId w:val="2"/>
        </w:numPr>
        <w:ind w:left="425" w:leftChars="0" w:hanging="425" w:firstLineChars="0"/>
        <w:rPr>
          <w:color w:val="000000"/>
        </w:rPr>
      </w:pPr>
      <w:r>
        <w:rPr>
          <w:rFonts w:hint="eastAsia"/>
          <w:b/>
          <w:color w:val="000000"/>
        </w:rPr>
        <w:t>★</w:t>
      </w:r>
      <w:r>
        <w:rPr>
          <w:rFonts w:hint="eastAsia"/>
          <w:color w:val="000000"/>
        </w:rPr>
        <w:t>气道压力监测</w:t>
      </w:r>
      <w:r>
        <w:rPr>
          <w:rFonts w:hint="eastAsia"/>
          <w:color w:val="000000" w:themeColor="text1"/>
          <w:lang w:val="en-US" w:eastAsia="zh-CN"/>
          <w14:textFill>
            <w14:solidFill>
              <w14:schemeClr w14:val="tx1"/>
            </w14:solidFill>
          </w14:textFill>
        </w:rPr>
        <w:t>≥5种</w:t>
      </w:r>
      <w:r>
        <w:rPr>
          <w:rFonts w:hint="eastAsia"/>
          <w:color w:val="000000"/>
        </w:rPr>
        <w:t>：</w:t>
      </w:r>
      <w:r>
        <w:rPr>
          <w:rFonts w:hint="eastAsia"/>
          <w:color w:val="000000"/>
          <w:lang w:val="en-US" w:eastAsia="zh-CN"/>
        </w:rPr>
        <w:t>如</w:t>
      </w:r>
      <w:r>
        <w:rPr>
          <w:rFonts w:hint="eastAsia"/>
          <w:color w:val="000000"/>
        </w:rPr>
        <w:t>气道峰压、平台压、平均压、</w:t>
      </w:r>
      <w:r>
        <w:rPr>
          <w:color w:val="000000"/>
        </w:rPr>
        <w:t>呼气末正压</w:t>
      </w:r>
      <w:r>
        <w:rPr>
          <w:rFonts w:hint="eastAsia"/>
          <w:color w:val="000000"/>
        </w:rPr>
        <w:t>、驱动压等参数监测。</w:t>
      </w:r>
    </w:p>
    <w:p w14:paraId="69953B49">
      <w:pPr>
        <w:pStyle w:val="11"/>
        <w:numPr>
          <w:ilvl w:val="0"/>
          <w:numId w:val="2"/>
        </w:numPr>
        <w:ind w:left="425" w:leftChars="0" w:hanging="425" w:firstLineChars="0"/>
        <w:rPr>
          <w:color w:val="000000"/>
        </w:rPr>
      </w:pPr>
      <w:r>
        <w:rPr>
          <w:rFonts w:hint="eastAsia"/>
          <w:color w:val="000000"/>
        </w:rPr>
        <w:t>分钟通气量监测</w:t>
      </w:r>
      <w:r>
        <w:rPr>
          <w:rFonts w:hint="eastAsia"/>
          <w:color w:val="000000" w:themeColor="text1"/>
          <w:lang w:val="en-US" w:eastAsia="zh-CN"/>
          <w14:textFill>
            <w14:solidFill>
              <w14:schemeClr w14:val="tx1"/>
            </w14:solidFill>
          </w14:textFill>
        </w:rPr>
        <w:t>≥5种</w:t>
      </w:r>
      <w:r>
        <w:rPr>
          <w:rFonts w:hint="eastAsia"/>
          <w:color w:val="000000"/>
        </w:rPr>
        <w:t>：</w:t>
      </w:r>
      <w:r>
        <w:rPr>
          <w:rFonts w:hint="eastAsia"/>
          <w:color w:val="000000"/>
          <w:lang w:val="en-US" w:eastAsia="zh-CN"/>
        </w:rPr>
        <w:t>如</w:t>
      </w:r>
      <w:r>
        <w:rPr>
          <w:rFonts w:hint="eastAsia"/>
          <w:color w:val="000000"/>
        </w:rPr>
        <w:t>呼气分钟通气量、吸气分钟通气量、自主呼吸分钟通气量、分钟泄漏量、气体泄漏</w:t>
      </w:r>
      <w:r>
        <w:rPr>
          <w:color w:val="000000"/>
        </w:rPr>
        <w:t>百分比等参数</w:t>
      </w:r>
      <w:r>
        <w:rPr>
          <w:rFonts w:hint="eastAsia"/>
          <w:color w:val="000000"/>
        </w:rPr>
        <w:t>监测。</w:t>
      </w:r>
    </w:p>
    <w:p w14:paraId="62841B3B">
      <w:pPr>
        <w:pStyle w:val="11"/>
        <w:numPr>
          <w:ilvl w:val="0"/>
          <w:numId w:val="2"/>
        </w:numPr>
        <w:ind w:left="425" w:leftChars="0" w:hanging="425" w:firstLineChars="0"/>
        <w:rPr>
          <w:color w:val="000000"/>
        </w:rPr>
      </w:pPr>
      <w:r>
        <w:rPr>
          <w:rFonts w:hint="eastAsia"/>
          <w:color w:val="000000"/>
        </w:rPr>
        <w:t>潮气量监测</w:t>
      </w:r>
      <w:r>
        <w:rPr>
          <w:rFonts w:hint="eastAsia"/>
          <w:color w:val="000000" w:themeColor="text1"/>
          <w:lang w:val="en-US" w:eastAsia="zh-CN"/>
          <w14:textFill>
            <w14:solidFill>
              <w14:schemeClr w14:val="tx1"/>
            </w14:solidFill>
          </w14:textFill>
        </w:rPr>
        <w:t>≥5种</w:t>
      </w:r>
      <w:r>
        <w:rPr>
          <w:rFonts w:hint="eastAsia"/>
          <w:color w:val="000000"/>
        </w:rPr>
        <w:t>：吸入潮气量、呼出潮气量、自主呼吸潮气量、</w:t>
      </w:r>
      <w:r>
        <w:rPr>
          <w:color w:val="000000"/>
        </w:rPr>
        <w:t>位理想体重</w:t>
      </w:r>
      <w:r>
        <w:rPr>
          <w:rFonts w:hint="eastAsia"/>
          <w:color w:val="000000"/>
          <w:lang w:eastAsia="zh-CN"/>
        </w:rPr>
        <w:t>、</w:t>
      </w:r>
      <w:r>
        <w:rPr>
          <w:color w:val="000000"/>
        </w:rPr>
        <w:t>呼出潮气量</w:t>
      </w:r>
      <w:r>
        <w:rPr>
          <w:rFonts w:hint="eastAsia"/>
          <w:color w:val="000000"/>
          <w:lang w:val="en-US" w:eastAsia="zh-CN"/>
        </w:rPr>
        <w:t>等</w:t>
      </w:r>
      <w:r>
        <w:rPr>
          <w:rFonts w:hint="eastAsia"/>
          <w:color w:val="000000"/>
        </w:rPr>
        <w:t>。</w:t>
      </w:r>
    </w:p>
    <w:p w14:paraId="565F22ED">
      <w:pPr>
        <w:pStyle w:val="11"/>
        <w:numPr>
          <w:ilvl w:val="0"/>
          <w:numId w:val="2"/>
        </w:numPr>
        <w:ind w:left="425" w:leftChars="0" w:hanging="425" w:firstLineChars="0"/>
        <w:rPr>
          <w:color w:val="000000"/>
        </w:rPr>
      </w:pPr>
      <w:r>
        <w:rPr>
          <w:rFonts w:hint="eastAsia"/>
          <w:color w:val="000000"/>
        </w:rPr>
        <w:t>呼吸频率监测</w:t>
      </w:r>
      <w:r>
        <w:rPr>
          <w:rFonts w:hint="eastAsia"/>
          <w:color w:val="000000" w:themeColor="text1"/>
          <w:lang w:val="en-US" w:eastAsia="zh-CN"/>
          <w14:textFill>
            <w14:solidFill>
              <w14:schemeClr w14:val="tx1"/>
            </w14:solidFill>
          </w14:textFill>
        </w:rPr>
        <w:t>≥3种</w:t>
      </w:r>
      <w:r>
        <w:rPr>
          <w:rFonts w:hint="eastAsia"/>
          <w:color w:val="000000"/>
        </w:rPr>
        <w:t>：总呼吸频率、自主呼吸频率、机控呼吸频率</w:t>
      </w:r>
      <w:r>
        <w:rPr>
          <w:rFonts w:hint="eastAsia"/>
          <w:color w:val="000000"/>
          <w:lang w:val="en-US" w:eastAsia="zh-CN"/>
        </w:rPr>
        <w:t>等</w:t>
      </w:r>
      <w:r>
        <w:rPr>
          <w:rFonts w:hint="eastAsia"/>
          <w:color w:val="000000"/>
        </w:rPr>
        <w:t>。</w:t>
      </w:r>
    </w:p>
    <w:p w14:paraId="054B9627">
      <w:pPr>
        <w:pStyle w:val="11"/>
        <w:numPr>
          <w:ilvl w:val="0"/>
          <w:numId w:val="2"/>
        </w:numPr>
        <w:ind w:left="425" w:leftChars="0" w:hanging="425" w:firstLineChars="0"/>
        <w:rPr>
          <w:color w:val="000000"/>
        </w:rPr>
      </w:pPr>
      <w:r>
        <w:rPr>
          <w:rFonts w:hint="eastAsia"/>
          <w:color w:val="000000"/>
        </w:rPr>
        <w:t>肺力学参数</w:t>
      </w:r>
      <w:r>
        <w:rPr>
          <w:color w:val="000000"/>
        </w:rPr>
        <w:t>监测</w:t>
      </w:r>
      <w:r>
        <w:rPr>
          <w:rFonts w:hint="eastAsia"/>
          <w:color w:val="000000" w:themeColor="text1"/>
          <w:lang w:val="en-US" w:eastAsia="zh-CN"/>
          <w14:textFill>
            <w14:solidFill>
              <w14:schemeClr w14:val="tx1"/>
            </w14:solidFill>
          </w14:textFill>
        </w:rPr>
        <w:t>≥9种</w:t>
      </w:r>
      <w:r>
        <w:rPr>
          <w:rFonts w:hint="eastAsia"/>
          <w:color w:val="000000"/>
        </w:rPr>
        <w:t>：吸气阻力、呼气阻力、静态顺应性、动态顺应性、时间常数、总呼吸功、</w:t>
      </w:r>
      <w:r>
        <w:rPr>
          <w:color w:val="000000"/>
        </w:rPr>
        <w:t>病人呼吸功、机器呼吸功、附加功等参数</w:t>
      </w:r>
      <w:r>
        <w:rPr>
          <w:rFonts w:hint="eastAsia"/>
          <w:color w:val="000000"/>
        </w:rPr>
        <w:t>监测。</w:t>
      </w:r>
    </w:p>
    <w:p w14:paraId="4899F2E4">
      <w:pPr>
        <w:pStyle w:val="11"/>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实时监测压力-时间曲线形态，并量化为牵张指数Stress Index</w:t>
      </w:r>
      <w:r>
        <w:rPr>
          <w:rFonts w:hint="eastAsia"/>
          <w:color w:val="000000" w:themeColor="text1"/>
          <w:lang w:eastAsia="zh-CN"/>
          <w14:textFill>
            <w14:solidFill>
              <w14:schemeClr w14:val="tx1"/>
            </w14:solidFill>
          </w14:textFill>
        </w:rPr>
        <w:t>。</w:t>
      </w:r>
    </w:p>
    <w:p w14:paraId="56680242">
      <w:pPr>
        <w:pStyle w:val="11"/>
        <w:numPr>
          <w:ilvl w:val="0"/>
          <w:numId w:val="2"/>
        </w:numPr>
        <w:ind w:left="425" w:leftChars="0" w:hanging="425" w:firstLineChars="0"/>
        <w:rPr>
          <w:color w:val="000000"/>
        </w:rPr>
      </w:pPr>
      <w:r>
        <w:rPr>
          <w:rFonts w:hint="eastAsia"/>
          <w:color w:val="000000" w:themeColor="text1"/>
          <w14:textFill>
            <w14:solidFill>
              <w14:schemeClr w14:val="tx1"/>
            </w14:solidFill>
          </w14:textFill>
        </w:rPr>
        <w:t>实时监测压力/容积环形态，并量化为肺过度膨胀系数C20/C。</w:t>
      </w:r>
    </w:p>
    <w:p w14:paraId="2D91AA24">
      <w:pPr>
        <w:pStyle w:val="3"/>
        <w:numPr>
          <w:ilvl w:val="0"/>
          <w:numId w:val="2"/>
        </w:numPr>
        <w:ind w:left="425" w:leftChars="0" w:hanging="425" w:firstLineChars="0"/>
        <w:rPr>
          <w:rFonts w:hint="eastAsia"/>
          <w:color w:val="000000" w:themeColor="text1"/>
          <w:lang w:eastAsia="zh-CN"/>
          <w14:textFill>
            <w14:solidFill>
              <w14:schemeClr w14:val="tx1"/>
            </w14:solidFill>
          </w14:textFill>
        </w:rPr>
      </w:pPr>
      <w:r>
        <w:rPr>
          <w:rFonts w:hint="eastAsia"/>
          <w:lang w:eastAsia="zh-CN"/>
        </w:rPr>
        <w:t>具备</w:t>
      </w:r>
      <w:r>
        <w:rPr>
          <w:rFonts w:hint="eastAsia"/>
          <w:color w:val="000000" w:themeColor="text1"/>
          <w:lang w:eastAsia="zh-CN"/>
          <w14:textFill>
            <w14:solidFill>
              <w14:schemeClr w14:val="tx1"/>
            </w14:solidFill>
          </w14:textFill>
        </w:rPr>
        <w:t>参数</w:t>
      </w:r>
      <w:r>
        <w:rPr>
          <w:rFonts w:hint="eastAsia"/>
          <w:color w:val="000000" w:themeColor="text1"/>
          <w14:textFill>
            <w14:solidFill>
              <w14:schemeClr w14:val="tx1"/>
            </w14:solidFill>
          </w14:textFill>
        </w:rPr>
        <w:t>过高/过低报警</w:t>
      </w:r>
      <w:r>
        <w:rPr>
          <w:rFonts w:hint="eastAsia"/>
          <w:color w:val="000000" w:themeColor="text1"/>
          <w:lang w:eastAsia="zh-CN"/>
          <w14:textFill>
            <w14:solidFill>
              <w14:schemeClr w14:val="tx1"/>
            </w14:solidFill>
          </w14:textFill>
        </w:rPr>
        <w:t>功能≥</w:t>
      </w:r>
      <w:r>
        <w:rPr>
          <w:rFonts w:hint="eastAsia"/>
          <w:color w:val="000000" w:themeColor="text1"/>
          <w:lang w:val="en-US" w:eastAsia="zh-CN"/>
          <w14:textFill>
            <w14:solidFill>
              <w14:schemeClr w14:val="tx1"/>
            </w14:solidFill>
          </w14:textFill>
        </w:rPr>
        <w:t>3种，包括</w:t>
      </w:r>
      <w:r>
        <w:rPr>
          <w:rFonts w:hint="eastAsia"/>
          <w:color w:val="000000" w:themeColor="text1"/>
          <w14:textFill>
            <w14:solidFill>
              <w14:schemeClr w14:val="tx1"/>
            </w14:solidFill>
          </w14:textFill>
        </w:rPr>
        <w:t>气道压力</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分钟通气量</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潮气量</w:t>
      </w:r>
      <w:r>
        <w:rPr>
          <w:rFonts w:hint="eastAsia"/>
          <w:color w:val="000000" w:themeColor="text1"/>
          <w:lang w:eastAsia="zh-CN"/>
          <w14:textFill>
            <w14:solidFill>
              <w14:schemeClr w14:val="tx1"/>
            </w14:solidFill>
          </w14:textFill>
        </w:rPr>
        <w:t>等；</w:t>
      </w:r>
    </w:p>
    <w:p w14:paraId="24D04261">
      <w:pPr>
        <w:pStyle w:val="3"/>
        <w:numPr>
          <w:ilvl w:val="0"/>
          <w:numId w:val="2"/>
        </w:numPr>
        <w:ind w:left="425" w:leftChars="0" w:hanging="425" w:firstLineChars="0"/>
        <w:rPr>
          <w:color w:val="000000"/>
        </w:rPr>
      </w:pPr>
      <w:r>
        <w:rPr>
          <w:rFonts w:hint="eastAsia"/>
          <w:color w:val="000000" w:themeColor="text1"/>
          <w:lang w:eastAsia="zh-CN"/>
          <w14:textFill>
            <w14:solidFill>
              <w14:schemeClr w14:val="tx1"/>
            </w14:solidFill>
          </w14:textFill>
        </w:rPr>
        <w:t>具备</w:t>
      </w:r>
      <w:r>
        <w:rPr>
          <w:rFonts w:hint="eastAsia"/>
          <w:color w:val="000000" w:themeColor="text1"/>
          <w14:textFill>
            <w14:solidFill>
              <w14:schemeClr w14:val="tx1"/>
            </w14:solidFill>
          </w14:textFill>
        </w:rPr>
        <w:t>湿化器高低水位报警</w:t>
      </w:r>
      <w:r>
        <w:rPr>
          <w:rFonts w:hint="eastAsia"/>
          <w:color w:val="000000" w:themeColor="text1"/>
          <w:lang w:eastAsia="zh-CN"/>
          <w14:textFill>
            <w14:solidFill>
              <w14:schemeClr w14:val="tx1"/>
            </w14:solidFill>
          </w14:textFill>
        </w:rPr>
        <w:t>功能。</w:t>
      </w:r>
    </w:p>
    <w:p w14:paraId="1A1F86DA">
      <w:pPr>
        <w:pStyle w:val="11"/>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具备截屏U盘导出功能，可缓存≥50张屏幕文件。</w:t>
      </w:r>
    </w:p>
    <w:p w14:paraId="1A9C5E05">
      <w:pPr>
        <w:pStyle w:val="11"/>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具备</w:t>
      </w:r>
      <w:r>
        <w:rPr>
          <w:rFonts w:hint="eastAsia"/>
          <w:color w:val="000000" w:themeColor="text1"/>
          <w14:textFill>
            <w14:solidFill>
              <w14:schemeClr w14:val="tx1"/>
            </w14:solidFill>
          </w14:textFill>
        </w:rPr>
        <w:t>实时气源压力电子显示</w:t>
      </w:r>
      <w:r>
        <w:rPr>
          <w:rFonts w:hint="eastAsia"/>
          <w:color w:val="000000" w:themeColor="text1"/>
          <w:lang w:eastAsia="zh-CN"/>
          <w14:textFill>
            <w14:solidFill>
              <w14:schemeClr w14:val="tx1"/>
            </w14:solidFill>
          </w14:textFill>
        </w:rPr>
        <w:t>功能</w:t>
      </w:r>
      <w:r>
        <w:rPr>
          <w:rFonts w:hint="eastAsia"/>
          <w:color w:val="000000" w:themeColor="text1"/>
          <w14:textFill>
            <w14:solidFill>
              <w14:schemeClr w14:val="tx1"/>
            </w14:solidFill>
          </w14:textFill>
        </w:rPr>
        <w:t>。</w:t>
      </w:r>
    </w:p>
    <w:p w14:paraId="7501F2E0">
      <w:pPr>
        <w:pStyle w:val="11"/>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具备一体化模块</w:t>
      </w:r>
      <w:r>
        <w:rPr>
          <w:color w:val="000000" w:themeColor="text1"/>
          <w14:textFill>
            <w14:solidFill>
              <w14:schemeClr w14:val="tx1"/>
            </w14:solidFill>
          </w14:textFill>
        </w:rPr>
        <w:t>插件箱</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可</w:t>
      </w:r>
      <w:r>
        <w:rPr>
          <w:rFonts w:hint="eastAsia"/>
          <w:color w:val="000000" w:themeColor="text1"/>
          <w14:textFill>
            <w14:solidFill>
              <w14:schemeClr w14:val="tx1"/>
            </w14:solidFill>
          </w14:textFill>
        </w:rPr>
        <w:t>兼容</w:t>
      </w:r>
      <w:r>
        <w:rPr>
          <w:rFonts w:hint="eastAsia"/>
          <w:color w:val="000000" w:themeColor="text1"/>
          <w:lang w:eastAsia="zh-CN"/>
          <w14:textFill>
            <w14:solidFill>
              <w14:schemeClr w14:val="tx1"/>
            </w14:solidFill>
          </w14:textFill>
        </w:rPr>
        <w:t>具备该功能的</w:t>
      </w:r>
      <w:r>
        <w:rPr>
          <w:rFonts w:hint="eastAsia"/>
          <w:color w:val="000000" w:themeColor="text1"/>
          <w14:textFill>
            <w14:solidFill>
              <w14:schemeClr w14:val="tx1"/>
            </w14:solidFill>
          </w14:textFill>
        </w:rPr>
        <w:t>监护</w:t>
      </w:r>
      <w:r>
        <w:rPr>
          <w:color w:val="000000" w:themeColor="text1"/>
          <w14:textFill>
            <w14:solidFill>
              <w14:schemeClr w14:val="tx1"/>
            </w14:solidFill>
          </w14:textFill>
        </w:rPr>
        <w:t>模块</w:t>
      </w:r>
      <w:r>
        <w:rPr>
          <w:rFonts w:hint="eastAsia"/>
          <w:color w:val="000000" w:themeColor="text1"/>
          <w:lang w:eastAsia="zh-CN"/>
          <w14:textFill>
            <w14:solidFill>
              <w14:schemeClr w14:val="tx1"/>
            </w14:solidFill>
          </w14:textFill>
        </w:rPr>
        <w:t>使用</w:t>
      </w:r>
      <w:r>
        <w:rPr>
          <w:rFonts w:hint="eastAsia"/>
          <w:color w:val="000000" w:themeColor="text1"/>
          <w14:textFill>
            <w14:solidFill>
              <w14:schemeClr w14:val="tx1"/>
            </w14:solidFill>
          </w14:textFill>
        </w:rPr>
        <w:t>。</w:t>
      </w:r>
    </w:p>
    <w:p w14:paraId="63846C8F">
      <w:pPr>
        <w:pStyle w:val="11"/>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≥90分钟内置后备可充电锂电池。</w:t>
      </w:r>
    </w:p>
    <w:p w14:paraId="1D8D293B">
      <w:pPr>
        <w:pStyle w:val="11"/>
        <w:numPr>
          <w:ilvl w:val="0"/>
          <w:numId w:val="2"/>
        </w:numPr>
        <w:ind w:left="425" w:leftChars="0" w:hanging="425"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吸气阀、呼气阀组件可拆卸，并能高温高压蒸汽消毒（134℃）。</w:t>
      </w:r>
    </w:p>
    <w:p w14:paraId="20182C6C">
      <w:pPr>
        <w:pStyle w:val="11"/>
        <w:numPr>
          <w:ilvl w:val="0"/>
          <w:numId w:val="2"/>
        </w:numPr>
        <w:ind w:left="425" w:leftChars="0" w:hanging="425" w:firstLineChars="0"/>
        <w:rPr>
          <w:color w:val="000000"/>
        </w:rPr>
      </w:pPr>
      <w:r>
        <w:rPr>
          <w:rFonts w:hint="eastAsia"/>
          <w:color w:val="000000" w:themeColor="text1"/>
          <w14:textFill>
            <w14:solidFill>
              <w14:schemeClr w14:val="tx1"/>
            </w14:solidFill>
          </w14:textFill>
        </w:rPr>
        <w:t>支持显示历史监测参数≥</w:t>
      </w:r>
      <w:r>
        <w:rPr>
          <w:color w:val="000000" w:themeColor="text1"/>
          <w14:textFill>
            <w14:solidFill>
              <w14:schemeClr w14:val="tx1"/>
            </w14:solidFill>
          </w14:textFill>
        </w:rPr>
        <w:t>190</w:t>
      </w:r>
      <w:r>
        <w:rPr>
          <w:rFonts w:hint="eastAsia"/>
          <w:color w:val="000000" w:themeColor="text1"/>
          <w14:textFill>
            <w14:solidFill>
              <w14:schemeClr w14:val="tx1"/>
            </w14:solidFill>
          </w14:textFill>
        </w:rPr>
        <w:t>小时的趋势图、表，系统可以存储≥1</w:t>
      </w:r>
      <w:r>
        <w:rPr>
          <w:color w:val="000000" w:themeColor="text1"/>
          <w14:textFill>
            <w14:solidFill>
              <w14:schemeClr w14:val="tx1"/>
            </w14:solidFill>
          </w14:textFill>
        </w:rPr>
        <w:t>5000</w:t>
      </w:r>
      <w:r>
        <w:rPr>
          <w:rFonts w:hint="eastAsia"/>
          <w:color w:val="000000" w:themeColor="text1"/>
          <w14:textFill>
            <w14:solidFill>
              <w14:schemeClr w14:val="tx1"/>
            </w14:solidFill>
          </w14:textFill>
        </w:rPr>
        <w:t>条报警和操作日志记录</w:t>
      </w:r>
      <w:r>
        <w:rPr>
          <w:rFonts w:hint="eastAsia"/>
          <w:color w:val="000000"/>
        </w:rPr>
        <w:t>。</w:t>
      </w:r>
    </w:p>
    <w:p w14:paraId="2ACB33CD">
      <w:pPr>
        <w:pStyle w:val="11"/>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呼吸机可与</w:t>
      </w:r>
      <w:r>
        <w:rPr>
          <w:rFonts w:hint="eastAsia"/>
          <w:color w:val="000000" w:themeColor="text1"/>
          <w:lang w:val="en-US" w:eastAsia="zh-CN"/>
          <w14:textFill>
            <w14:solidFill>
              <w14:schemeClr w14:val="tx1"/>
            </w14:solidFill>
          </w14:textFill>
        </w:rPr>
        <w:t>具备该功能的</w:t>
      </w:r>
      <w:r>
        <w:rPr>
          <w:rFonts w:hint="eastAsia"/>
          <w:color w:val="000000" w:themeColor="text1"/>
          <w14:textFill>
            <w14:solidFill>
              <w14:schemeClr w14:val="tx1"/>
            </w14:solidFill>
          </w14:textFill>
        </w:rPr>
        <w:t>监护仪</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输注泵通过无线方式融合显示在中央站界面。</w:t>
      </w:r>
    </w:p>
    <w:p w14:paraId="26618997">
      <w:pPr>
        <w:pStyle w:val="11"/>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呼吸机</w:t>
      </w:r>
      <w:r>
        <w:rPr>
          <w:rFonts w:hint="eastAsia"/>
          <w:color w:val="000000" w:themeColor="text1"/>
          <w:lang w:val="en-US" w:eastAsia="zh-CN"/>
          <w14:textFill>
            <w14:solidFill>
              <w14:schemeClr w14:val="tx1"/>
            </w14:solidFill>
          </w14:textFill>
        </w:rPr>
        <w:t>可</w:t>
      </w:r>
      <w:r>
        <w:rPr>
          <w:rFonts w:hint="eastAsia"/>
          <w:color w:val="000000" w:themeColor="text1"/>
          <w14:textFill>
            <w14:solidFill>
              <w14:schemeClr w14:val="tx1"/>
            </w14:solidFill>
          </w14:textFill>
        </w:rPr>
        <w:t>与</w:t>
      </w:r>
      <w:r>
        <w:rPr>
          <w:rFonts w:hint="eastAsia"/>
          <w:color w:val="000000" w:themeColor="text1"/>
          <w:lang w:val="en-US" w:eastAsia="zh-CN"/>
          <w14:textFill>
            <w14:solidFill>
              <w14:schemeClr w14:val="tx1"/>
            </w14:solidFill>
          </w14:textFill>
        </w:rPr>
        <w:t>具备该功能</w:t>
      </w:r>
      <w:r>
        <w:rPr>
          <w:rFonts w:hint="eastAsia"/>
          <w:color w:val="000000" w:themeColor="text1"/>
          <w14:textFill>
            <w14:solidFill>
              <w14:schemeClr w14:val="tx1"/>
            </w14:solidFill>
          </w14:textFill>
        </w:rPr>
        <w:t>监护仪统一网络联网通信时，呼吸机支持显示来自监护设备的血氧和呼末二氧化碳参数。</w:t>
      </w:r>
    </w:p>
    <w:p w14:paraId="20397476">
      <w:pPr>
        <w:pStyle w:val="11"/>
        <w:numPr>
          <w:ilvl w:val="0"/>
          <w:numId w:val="2"/>
        </w:numPr>
        <w:ind w:left="425" w:leftChars="0" w:hanging="425"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具备VGA扩展显示（非HDMI接口）。</w:t>
      </w:r>
    </w:p>
    <w:p w14:paraId="2F4230BB">
      <w:pPr>
        <w:pStyle w:val="11"/>
        <w:numPr>
          <w:ilvl w:val="0"/>
          <w:numId w:val="2"/>
        </w:numPr>
        <w:ind w:left="425" w:leftChars="0" w:hanging="425" w:firstLineChars="0"/>
      </w:pPr>
      <w:r>
        <w:rPr>
          <w:rFonts w:hint="eastAsia"/>
          <w:color w:val="000000" w:themeColor="text1"/>
          <w14:textFill>
            <w14:solidFill>
              <w14:schemeClr w14:val="tx1"/>
            </w14:solidFill>
          </w14:textFill>
        </w:rPr>
        <w:t>支持有线和无线方式</w:t>
      </w:r>
      <w:r>
        <w:rPr>
          <w:rFonts w:hint="eastAsia"/>
          <w:color w:val="000000" w:themeColor="text1"/>
          <w:lang w:val="en-US" w:eastAsia="zh-CN"/>
          <w14:textFill>
            <w14:solidFill>
              <w14:schemeClr w14:val="tx1"/>
            </w14:solidFill>
          </w14:textFill>
        </w:rPr>
        <w:t>直接与具备该功能的</w:t>
      </w:r>
      <w:r>
        <w:rPr>
          <w:rFonts w:hint="eastAsia"/>
          <w:color w:val="000000" w:themeColor="text1"/>
          <w14:textFill>
            <w14:solidFill>
              <w14:schemeClr w14:val="tx1"/>
            </w14:solidFill>
          </w14:textFill>
        </w:rPr>
        <w:t>监护仪和中央监护系统互联。</w:t>
      </w:r>
    </w:p>
    <w:p w14:paraId="26E032D4">
      <w:pP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二、配置清单：</w:t>
      </w:r>
    </w:p>
    <w:tbl>
      <w:tblPr>
        <w:tblStyle w:val="7"/>
        <w:tblW w:w="7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8"/>
        <w:gridCol w:w="3832"/>
      </w:tblGrid>
      <w:tr w14:paraId="4955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2EC7A71E">
            <w:pPr>
              <w:widowControl/>
              <w:jc w:val="left"/>
              <w:textAlignment w:val="center"/>
              <w:rPr>
                <w:rFonts w:hint="eastAsia" w:ascii="宋体" w:hAnsi="宋体" w:cs="Arial"/>
                <w:sz w:val="24"/>
              </w:rPr>
            </w:pPr>
            <w:r>
              <w:rPr>
                <w:rFonts w:hint="eastAsia" w:ascii="宋体" w:hAnsi="宋体" w:cs="宋体"/>
                <w:b/>
                <w:bCs/>
                <w:kern w:val="0"/>
                <w:sz w:val="24"/>
              </w:rPr>
              <w:t>配置要求（单台）</w:t>
            </w:r>
          </w:p>
        </w:tc>
        <w:tc>
          <w:tcPr>
            <w:tcW w:w="3832" w:type="dxa"/>
            <w:shd w:val="clear" w:color="auto" w:fill="auto"/>
            <w:vAlign w:val="center"/>
          </w:tcPr>
          <w:p w14:paraId="12301E1F">
            <w:pPr>
              <w:widowControl/>
              <w:jc w:val="left"/>
              <w:textAlignment w:val="center"/>
              <w:rPr>
                <w:rFonts w:hint="eastAsia" w:ascii="宋体" w:hAnsi="宋体" w:cs="宋体" w:eastAsiaTheme="minorEastAsia"/>
                <w:b/>
                <w:bCs/>
                <w:kern w:val="0"/>
                <w:sz w:val="24"/>
                <w:lang w:val="en-US" w:eastAsia="zh-CN"/>
              </w:rPr>
            </w:pPr>
            <w:r>
              <w:rPr>
                <w:rFonts w:hint="eastAsia" w:ascii="宋体" w:hAnsi="宋体" w:cs="宋体"/>
                <w:b/>
                <w:bCs/>
                <w:kern w:val="0"/>
                <w:sz w:val="24"/>
                <w:lang w:val="en-US" w:eastAsia="zh-CN"/>
              </w:rPr>
              <w:t>数量</w:t>
            </w:r>
          </w:p>
        </w:tc>
      </w:tr>
      <w:tr w14:paraId="60CE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6E8E6326">
            <w:pPr>
              <w:widowControl/>
              <w:jc w:val="left"/>
              <w:textAlignment w:val="center"/>
              <w:rPr>
                <w:rFonts w:hint="eastAsia" w:ascii="宋体" w:hAnsi="宋体" w:cs="宋体"/>
                <w:b/>
                <w:bCs/>
                <w:kern w:val="0"/>
                <w:sz w:val="24"/>
              </w:rPr>
            </w:pPr>
            <w:r>
              <w:rPr>
                <w:rFonts w:hint="eastAsia" w:ascii="宋体" w:hAnsi="宋体" w:cs="宋体"/>
                <w:sz w:val="24"/>
              </w:rPr>
              <w:t>主机</w:t>
            </w:r>
          </w:p>
        </w:tc>
        <w:tc>
          <w:tcPr>
            <w:tcW w:w="3832" w:type="dxa"/>
            <w:shd w:val="clear" w:color="auto" w:fill="auto"/>
            <w:vAlign w:val="center"/>
          </w:tcPr>
          <w:p w14:paraId="5284F983">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1套</w:t>
            </w:r>
          </w:p>
        </w:tc>
      </w:tr>
      <w:tr w14:paraId="6F45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938" w:type="dxa"/>
            <w:shd w:val="clear" w:color="auto" w:fill="auto"/>
            <w:vAlign w:val="center"/>
          </w:tcPr>
          <w:p w14:paraId="7DF22330">
            <w:pPr>
              <w:widowControl/>
              <w:jc w:val="left"/>
              <w:textAlignment w:val="center"/>
              <w:rPr>
                <w:rFonts w:hint="eastAsia" w:ascii="宋体" w:hAnsi="宋体" w:cs="宋体"/>
                <w:kern w:val="0"/>
                <w:sz w:val="24"/>
              </w:rPr>
            </w:pPr>
            <w:r>
              <w:rPr>
                <w:rFonts w:hint="eastAsia" w:ascii="宋体" w:hAnsi="宋体" w:cs="宋体"/>
                <w:kern w:val="0"/>
                <w:sz w:val="24"/>
              </w:rPr>
              <w:t>电容屏</w:t>
            </w:r>
          </w:p>
        </w:tc>
        <w:tc>
          <w:tcPr>
            <w:tcW w:w="3832" w:type="dxa"/>
            <w:shd w:val="clear" w:color="auto" w:fill="auto"/>
            <w:vAlign w:val="center"/>
          </w:tcPr>
          <w:p w14:paraId="70BD814D">
            <w:pPr>
              <w:widowControl/>
              <w:jc w:val="left"/>
              <w:textAlignment w:val="center"/>
              <w:rPr>
                <w:rFonts w:hint="eastAsia"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套</w:t>
            </w:r>
          </w:p>
        </w:tc>
      </w:tr>
      <w:tr w14:paraId="47E3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68ECF066">
            <w:pPr>
              <w:widowControl/>
              <w:jc w:val="left"/>
              <w:textAlignment w:val="center"/>
              <w:rPr>
                <w:rFonts w:hint="default" w:ascii="宋体" w:hAnsi="宋体" w:cs="宋体" w:eastAsiaTheme="minorEastAsia"/>
                <w:b/>
                <w:bCs/>
                <w:kern w:val="0"/>
                <w:sz w:val="24"/>
                <w:lang w:val="en-US" w:eastAsia="zh-CN"/>
              </w:rPr>
            </w:pPr>
            <w:r>
              <w:rPr>
                <w:rFonts w:hint="eastAsia" w:ascii="宋体" w:hAnsi="宋体" w:cs="宋体"/>
                <w:sz w:val="24"/>
                <w:lang w:val="en-US" w:eastAsia="zh-CN"/>
              </w:rPr>
              <w:t>氧</w:t>
            </w:r>
            <w:r>
              <w:rPr>
                <w:rFonts w:hint="eastAsia" w:ascii="宋体" w:hAnsi="宋体" w:cs="宋体"/>
                <w:sz w:val="24"/>
              </w:rPr>
              <w:t>电池</w:t>
            </w:r>
          </w:p>
        </w:tc>
        <w:tc>
          <w:tcPr>
            <w:tcW w:w="3832" w:type="dxa"/>
            <w:shd w:val="clear" w:color="auto" w:fill="auto"/>
            <w:vAlign w:val="center"/>
          </w:tcPr>
          <w:p w14:paraId="1161BBB3">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1套，保修期间免费更换</w:t>
            </w:r>
          </w:p>
        </w:tc>
      </w:tr>
      <w:tr w14:paraId="3AC4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5A9F65F5">
            <w:pPr>
              <w:widowControl/>
              <w:jc w:val="left"/>
              <w:textAlignment w:val="center"/>
              <w:rPr>
                <w:rFonts w:hint="eastAsia" w:ascii="宋体" w:hAnsi="宋体" w:cs="宋体" w:eastAsiaTheme="minorEastAsia"/>
                <w:sz w:val="24"/>
                <w:lang w:eastAsia="zh-CN"/>
              </w:rPr>
            </w:pPr>
            <w:r>
              <w:rPr>
                <w:rFonts w:hint="eastAsia" w:ascii="宋体" w:hAnsi="宋体" w:cs="宋体"/>
                <w:sz w:val="24"/>
                <w:lang w:val="en-US" w:eastAsia="zh-CN"/>
              </w:rPr>
              <w:t>锂电池</w:t>
            </w:r>
          </w:p>
        </w:tc>
        <w:tc>
          <w:tcPr>
            <w:tcW w:w="3832" w:type="dxa"/>
            <w:shd w:val="clear" w:color="auto" w:fill="auto"/>
            <w:vAlign w:val="center"/>
          </w:tcPr>
          <w:p w14:paraId="513DB81C">
            <w:pPr>
              <w:widowControl/>
              <w:jc w:val="left"/>
              <w:textAlignment w:val="center"/>
              <w:rPr>
                <w:rFonts w:hint="default" w:ascii="宋体" w:hAnsi="宋体" w:cs="宋体"/>
                <w:sz w:val="24"/>
                <w:lang w:val="en-US" w:eastAsia="zh-CN"/>
              </w:rPr>
            </w:pPr>
            <w:r>
              <w:rPr>
                <w:rFonts w:hint="eastAsia" w:ascii="宋体" w:hAnsi="宋体" w:cs="宋体"/>
                <w:sz w:val="24"/>
                <w:lang w:val="en-US" w:eastAsia="zh-CN"/>
              </w:rPr>
              <w:t>1套，保修期间免费更换</w:t>
            </w:r>
          </w:p>
        </w:tc>
      </w:tr>
      <w:tr w14:paraId="0D14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59F2E2B0">
            <w:pPr>
              <w:widowControl/>
              <w:jc w:val="left"/>
              <w:textAlignment w:val="center"/>
              <w:rPr>
                <w:rFonts w:hint="eastAsia" w:ascii="宋体" w:hAnsi="宋体" w:cs="宋体"/>
                <w:sz w:val="24"/>
              </w:rPr>
            </w:pPr>
            <w:r>
              <w:rPr>
                <w:rFonts w:hint="eastAsia" w:ascii="宋体" w:hAnsi="宋体" w:cs="宋体"/>
                <w:sz w:val="24"/>
              </w:rPr>
              <w:t>湿化装置</w:t>
            </w:r>
          </w:p>
        </w:tc>
        <w:tc>
          <w:tcPr>
            <w:tcW w:w="3832" w:type="dxa"/>
            <w:shd w:val="clear" w:color="auto" w:fill="auto"/>
            <w:vAlign w:val="center"/>
          </w:tcPr>
          <w:p w14:paraId="0BF9BBC5">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2套</w:t>
            </w:r>
          </w:p>
        </w:tc>
      </w:tr>
      <w:tr w14:paraId="5D21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043289A6">
            <w:pPr>
              <w:widowControl/>
              <w:jc w:val="left"/>
              <w:textAlignment w:val="center"/>
              <w:rPr>
                <w:rFonts w:hint="eastAsia" w:ascii="宋体" w:hAnsi="宋体" w:cs="宋体"/>
                <w:sz w:val="24"/>
              </w:rPr>
            </w:pPr>
            <w:r>
              <w:rPr>
                <w:rFonts w:hint="eastAsia" w:ascii="宋体" w:hAnsi="宋体" w:cs="宋体"/>
                <w:sz w:val="24"/>
              </w:rPr>
              <w:t>全硅胶呼吸管路</w:t>
            </w:r>
          </w:p>
        </w:tc>
        <w:tc>
          <w:tcPr>
            <w:tcW w:w="3832" w:type="dxa"/>
            <w:shd w:val="clear" w:color="auto" w:fill="auto"/>
            <w:vAlign w:val="center"/>
          </w:tcPr>
          <w:p w14:paraId="4654E158">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2套</w:t>
            </w:r>
          </w:p>
        </w:tc>
      </w:tr>
      <w:tr w14:paraId="489F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131E3F48">
            <w:pPr>
              <w:widowControl/>
              <w:jc w:val="left"/>
              <w:textAlignment w:val="center"/>
              <w:rPr>
                <w:rFonts w:hint="eastAsia" w:ascii="宋体" w:hAnsi="宋体" w:cs="宋体"/>
                <w:sz w:val="24"/>
              </w:rPr>
            </w:pPr>
            <w:r>
              <w:rPr>
                <w:rFonts w:hint="eastAsia" w:ascii="宋体" w:hAnsi="宋体" w:cs="宋体"/>
                <w:sz w:val="24"/>
                <w:lang w:val="en-US" w:eastAsia="zh-CN"/>
              </w:rPr>
              <w:t>硅胶</w:t>
            </w:r>
            <w:r>
              <w:rPr>
                <w:rFonts w:hint="eastAsia" w:ascii="宋体" w:hAnsi="宋体" w:cs="宋体"/>
                <w:sz w:val="24"/>
              </w:rPr>
              <w:t>夹板模肺</w:t>
            </w:r>
          </w:p>
        </w:tc>
        <w:tc>
          <w:tcPr>
            <w:tcW w:w="3832" w:type="dxa"/>
            <w:shd w:val="clear" w:color="auto" w:fill="auto"/>
            <w:vAlign w:val="center"/>
          </w:tcPr>
          <w:p w14:paraId="6B3B7399">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4个</w:t>
            </w:r>
          </w:p>
        </w:tc>
      </w:tr>
      <w:tr w14:paraId="5AFD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41132653">
            <w:pPr>
              <w:widowControl/>
              <w:jc w:val="left"/>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呼出阀</w:t>
            </w:r>
          </w:p>
        </w:tc>
        <w:tc>
          <w:tcPr>
            <w:tcW w:w="3832" w:type="dxa"/>
            <w:shd w:val="clear" w:color="auto" w:fill="auto"/>
            <w:vAlign w:val="center"/>
          </w:tcPr>
          <w:p w14:paraId="5A6865FA">
            <w:pPr>
              <w:widowControl/>
              <w:jc w:val="left"/>
              <w:textAlignment w:val="center"/>
              <w:rPr>
                <w:rFonts w:hint="default"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2个</w:t>
            </w:r>
          </w:p>
        </w:tc>
      </w:tr>
      <w:tr w14:paraId="10ED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00A7C0B7">
            <w:pPr>
              <w:widowControl/>
              <w:jc w:val="left"/>
              <w:textAlignment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DVI</w:t>
            </w:r>
            <w:r>
              <w:rPr>
                <w:rFonts w:hint="eastAsia" w:ascii="宋体" w:hAnsi="宋体" w:cs="宋体"/>
                <w:color w:val="000000" w:themeColor="text1"/>
                <w:sz w:val="24"/>
                <w14:textFill>
                  <w14:solidFill>
                    <w14:schemeClr w14:val="tx1"/>
                  </w14:solidFill>
                </w14:textFill>
              </w:rPr>
              <w:t>视频</w:t>
            </w:r>
            <w:r>
              <w:rPr>
                <w:rFonts w:ascii="宋体" w:hAnsi="宋体" w:cs="宋体"/>
                <w:color w:val="000000" w:themeColor="text1"/>
                <w:sz w:val="24"/>
                <w14:textFill>
                  <w14:solidFill>
                    <w14:schemeClr w14:val="tx1"/>
                  </w14:solidFill>
                </w14:textFill>
              </w:rPr>
              <w:t>输出</w:t>
            </w:r>
            <w:r>
              <w:rPr>
                <w:rFonts w:hint="eastAsia" w:ascii="宋体" w:hAnsi="宋体" w:cs="宋体"/>
                <w:color w:val="000000" w:themeColor="text1"/>
                <w:sz w:val="24"/>
                <w14:textFill>
                  <w14:solidFill>
                    <w14:schemeClr w14:val="tx1"/>
                  </w14:solidFill>
                </w14:textFill>
              </w:rPr>
              <w:t>接口</w:t>
            </w:r>
          </w:p>
        </w:tc>
        <w:tc>
          <w:tcPr>
            <w:tcW w:w="3832" w:type="dxa"/>
            <w:shd w:val="clear" w:color="auto" w:fill="auto"/>
            <w:vAlign w:val="center"/>
          </w:tcPr>
          <w:p w14:paraId="698753FB">
            <w:pPr>
              <w:widowControl/>
              <w:jc w:val="left"/>
              <w:textAlignment w:val="center"/>
              <w:rPr>
                <w:rFonts w:hint="default"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1个</w:t>
            </w:r>
          </w:p>
        </w:tc>
      </w:tr>
      <w:tr w14:paraId="6750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786BF7F5">
            <w:pPr>
              <w:widowControl/>
              <w:jc w:val="left"/>
              <w:textAlignment w:val="center"/>
              <w:rPr>
                <w:rFonts w:hint="eastAsia" w:ascii="宋体" w:hAnsi="宋体" w:cs="宋体"/>
                <w:sz w:val="24"/>
              </w:rPr>
            </w:pPr>
            <w:r>
              <w:rPr>
                <w:rFonts w:hint="eastAsia" w:ascii="宋体" w:hAnsi="宋体" w:cs="宋体"/>
                <w:sz w:val="24"/>
              </w:rPr>
              <w:t>台车</w:t>
            </w:r>
          </w:p>
        </w:tc>
        <w:tc>
          <w:tcPr>
            <w:tcW w:w="3832" w:type="dxa"/>
            <w:shd w:val="clear" w:color="auto" w:fill="auto"/>
            <w:vAlign w:val="center"/>
          </w:tcPr>
          <w:p w14:paraId="3FA7502C">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1套</w:t>
            </w:r>
          </w:p>
        </w:tc>
      </w:tr>
      <w:tr w14:paraId="264E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3669AA36">
            <w:pPr>
              <w:widowControl/>
              <w:jc w:val="left"/>
              <w:textAlignment w:val="center"/>
              <w:rPr>
                <w:rFonts w:hint="default" w:ascii="宋体" w:hAnsi="宋体" w:cs="宋体" w:eastAsiaTheme="minorEastAsia"/>
                <w:sz w:val="24"/>
                <w:lang w:val="en-US" w:eastAsia="zh-CN"/>
              </w:rPr>
            </w:pPr>
            <w:r>
              <w:rPr>
                <w:rFonts w:hint="eastAsia" w:ascii="宋体" w:hAnsi="宋体" w:cs="宋体"/>
                <w:sz w:val="24"/>
                <w:lang w:val="en-US" w:eastAsia="zh-CN"/>
              </w:rPr>
              <w:t>呼吸机用T型雾化吸入器</w:t>
            </w:r>
          </w:p>
        </w:tc>
        <w:tc>
          <w:tcPr>
            <w:tcW w:w="3832" w:type="dxa"/>
            <w:shd w:val="clear" w:color="auto" w:fill="auto"/>
            <w:vAlign w:val="center"/>
          </w:tcPr>
          <w:p w14:paraId="0467E237">
            <w:pPr>
              <w:widowControl/>
              <w:jc w:val="left"/>
              <w:textAlignment w:val="center"/>
              <w:rPr>
                <w:rFonts w:hint="eastAsia" w:ascii="宋体" w:hAnsi="宋体" w:cs="宋体"/>
                <w:sz w:val="24"/>
                <w:lang w:val="en-US" w:eastAsia="zh-CN"/>
              </w:rPr>
            </w:pPr>
            <w:r>
              <w:rPr>
                <w:rFonts w:hint="eastAsia" w:ascii="宋体" w:hAnsi="宋体" w:cs="宋体"/>
                <w:sz w:val="24"/>
                <w:lang w:val="en-US" w:eastAsia="zh-CN"/>
              </w:rPr>
              <w:t>5个</w:t>
            </w:r>
          </w:p>
        </w:tc>
      </w:tr>
      <w:tr w14:paraId="3BF7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465EC646">
            <w:pPr>
              <w:widowControl/>
              <w:jc w:val="left"/>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简易呼吸气囊（硅胶，可重复使用）</w:t>
            </w:r>
          </w:p>
        </w:tc>
        <w:tc>
          <w:tcPr>
            <w:tcW w:w="3832" w:type="dxa"/>
            <w:shd w:val="clear" w:color="auto" w:fill="auto"/>
            <w:vAlign w:val="center"/>
          </w:tcPr>
          <w:p w14:paraId="2150A907">
            <w:pPr>
              <w:widowControl/>
              <w:jc w:val="left"/>
              <w:textAlignment w:val="center"/>
              <w:rPr>
                <w:rFonts w:hint="eastAsia" w:ascii="宋体" w:hAnsi="宋体" w:eastAsia="宋体" w:cs="宋体"/>
                <w:kern w:val="2"/>
                <w:sz w:val="24"/>
                <w:szCs w:val="22"/>
                <w:lang w:val="en-US" w:eastAsia="zh-CN" w:bidi="ar-SA"/>
              </w:rPr>
            </w:pPr>
            <w:r>
              <w:rPr>
                <w:rFonts w:hint="eastAsia" w:ascii="宋体" w:hAnsi="宋体" w:cs="宋体"/>
                <w:sz w:val="24"/>
                <w:lang w:val="en-US" w:eastAsia="zh-CN"/>
              </w:rPr>
              <w:t>1套</w:t>
            </w:r>
          </w:p>
        </w:tc>
      </w:tr>
      <w:tr w14:paraId="5D3E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938" w:type="dxa"/>
            <w:shd w:val="clear" w:color="auto" w:fill="auto"/>
            <w:vAlign w:val="center"/>
          </w:tcPr>
          <w:p w14:paraId="5183B1D9">
            <w:pPr>
              <w:widowControl/>
              <w:jc w:val="left"/>
              <w:textAlignment w:val="center"/>
              <w:rPr>
                <w:rFonts w:hint="eastAsia" w:ascii="宋体" w:hAnsi="宋体" w:cs="宋体"/>
                <w:sz w:val="24"/>
                <w:lang w:val="en-US" w:eastAsia="zh-CN"/>
              </w:rPr>
            </w:pPr>
            <w:r>
              <w:rPr>
                <w:rFonts w:hint="eastAsia" w:ascii="宋体" w:hAnsi="宋体" w:cs="宋体"/>
                <w:sz w:val="24"/>
                <w:lang w:val="en-US" w:eastAsia="zh-CN"/>
              </w:rPr>
              <w:t>可视化气管插管喉镜（适配各种一次性喉镜片）</w:t>
            </w:r>
          </w:p>
        </w:tc>
        <w:tc>
          <w:tcPr>
            <w:tcW w:w="3832" w:type="dxa"/>
            <w:shd w:val="clear" w:color="auto" w:fill="auto"/>
            <w:vAlign w:val="center"/>
          </w:tcPr>
          <w:p w14:paraId="00CDEAC9">
            <w:pPr>
              <w:widowControl/>
              <w:jc w:val="left"/>
              <w:textAlignment w:val="center"/>
              <w:rPr>
                <w:rFonts w:hint="default" w:ascii="宋体" w:hAnsi="宋体" w:cs="宋体"/>
                <w:sz w:val="24"/>
                <w:lang w:val="en-US" w:eastAsia="zh-CN"/>
              </w:rPr>
            </w:pPr>
            <w:r>
              <w:rPr>
                <w:rFonts w:hint="eastAsia" w:ascii="宋体" w:hAnsi="宋体" w:cs="宋体"/>
                <w:sz w:val="24"/>
                <w:lang w:val="en-US" w:eastAsia="zh-CN"/>
              </w:rPr>
              <w:t>1套</w:t>
            </w:r>
          </w:p>
        </w:tc>
      </w:tr>
    </w:tbl>
    <w:p w14:paraId="71B95E22">
      <w:pPr>
        <w:jc w:val="center"/>
        <w:rPr>
          <w:rFonts w:hint="eastAsia" w:ascii="宋体" w:hAnsi="宋体" w:eastAsia="宋体"/>
          <w:b/>
          <w:color w:val="000000" w:themeColor="text1"/>
          <w:sz w:val="32"/>
          <w:szCs w:val="36"/>
          <w14:textFill>
            <w14:solidFill>
              <w14:schemeClr w14:val="tx1"/>
            </w14:solidFill>
          </w14:textFill>
        </w:rPr>
      </w:pPr>
    </w:p>
    <w:p w14:paraId="431E859A">
      <w:pPr>
        <w:jc w:val="center"/>
        <w:rPr>
          <w:rFonts w:hint="eastAsia"/>
          <w:sz w:val="24"/>
          <w:szCs w:val="32"/>
          <w:lang w:val="en-US" w:eastAsia="zh-CN"/>
        </w:rPr>
      </w:pPr>
    </w:p>
    <w:p w14:paraId="63E8BF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szCs w:val="24"/>
          <w:lang w:val="en-US" w:eastAsia="zh-CN"/>
        </w:rPr>
        <w:sectPr>
          <w:pgSz w:w="11907" w:h="16840"/>
          <w:pgMar w:top="1440" w:right="1247" w:bottom="1440" w:left="1247" w:header="851" w:footer="992" w:gutter="0"/>
          <w:pgNumType w:fmt="decimal"/>
          <w:cols w:space="720" w:num="1"/>
          <w:docGrid w:linePitch="303" w:charSpace="0"/>
        </w:sectPr>
      </w:pPr>
    </w:p>
    <w:p w14:paraId="46935384">
      <w:pPr>
        <w:spacing w:line="360" w:lineRule="auto"/>
        <w:outlineLvl w:val="1"/>
        <w:rPr>
          <w:rFonts w:hint="eastAsia" w:ascii="宋体" w:hAnsi="宋体"/>
          <w:b/>
          <w:bCs/>
          <w:sz w:val="24"/>
          <w:szCs w:val="18"/>
          <w:highlight w:val="none"/>
        </w:rPr>
      </w:pPr>
      <w:r>
        <w:rPr>
          <w:rFonts w:hint="eastAsia" w:ascii="宋体" w:hAnsi="宋体"/>
          <w:b/>
          <w:bCs/>
          <w:sz w:val="24"/>
          <w:szCs w:val="18"/>
          <w:highlight w:val="none"/>
          <w:lang w:val="en-US" w:eastAsia="zh-CN"/>
        </w:rPr>
        <w:t>四、</w:t>
      </w:r>
      <w:r>
        <w:rPr>
          <w:rFonts w:hint="eastAsia" w:ascii="宋体" w:hAnsi="宋体"/>
          <w:b/>
          <w:bCs/>
          <w:sz w:val="24"/>
          <w:szCs w:val="18"/>
          <w:highlight w:val="none"/>
        </w:rPr>
        <w:t>其他要求</w:t>
      </w:r>
    </w:p>
    <w:p w14:paraId="4000EF86">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color w:val="000000"/>
          <w:sz w:val="24"/>
          <w:szCs w:val="24"/>
          <w:highlight w:val="none"/>
        </w:rPr>
      </w:pP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整机原厂</w:t>
      </w:r>
      <w:r>
        <w:rPr>
          <w:rFonts w:hint="eastAsia" w:ascii="宋体" w:hAnsi="宋体" w:cs="宋体"/>
          <w:b w:val="0"/>
          <w:bCs w:val="0"/>
          <w:color w:val="000000"/>
          <w:sz w:val="24"/>
          <w:szCs w:val="24"/>
          <w:highlight w:val="none"/>
          <w:lang w:val="en-US" w:eastAsia="zh-CN"/>
        </w:rPr>
        <w:t>质保5年</w:t>
      </w:r>
      <w:r>
        <w:rPr>
          <w:rFonts w:ascii="宋体" w:hAnsi="宋体" w:eastAsia="宋体" w:cs="宋体"/>
          <w:b w:val="0"/>
          <w:bCs w:val="0"/>
          <w:color w:val="000000"/>
          <w:sz w:val="24"/>
          <w:szCs w:val="24"/>
          <w:highlight w:val="none"/>
        </w:rPr>
        <w:t>，保修期自设备安装完毕，双方签署本次集中采购统一格式的验收报告后开始计算。保修期间要确保系统的正常运行，提供周期维护保养（PM）≥4 次，保修期内保证在接到设备故障报修通知后，维修工程师</w:t>
      </w:r>
      <w:r>
        <w:rPr>
          <w:rFonts w:hint="eastAsia" w:ascii="宋体" w:hAnsi="宋体" w:cs="宋体"/>
          <w:b w:val="0"/>
          <w:bCs w:val="0"/>
          <w:color w:val="000000"/>
          <w:sz w:val="24"/>
          <w:szCs w:val="24"/>
          <w:highlight w:val="none"/>
          <w:lang w:val="en-US" w:eastAsia="zh-CN"/>
        </w:rPr>
        <w:t>1</w:t>
      </w:r>
      <w:r>
        <w:rPr>
          <w:rFonts w:ascii="宋体" w:hAnsi="宋体" w:eastAsia="宋体" w:cs="宋体"/>
          <w:b w:val="0"/>
          <w:bCs w:val="0"/>
          <w:color w:val="000000"/>
          <w:sz w:val="24"/>
          <w:szCs w:val="24"/>
          <w:highlight w:val="none"/>
        </w:rPr>
        <w:t>小时内响应，24小时内到达现场检修，保修期内外（包括休息日和节假日） 均能派出维修工程师到达现场维修</w:t>
      </w:r>
      <w:r>
        <w:rPr>
          <w:rFonts w:hint="eastAsia" w:ascii="宋体" w:hAnsi="宋体" w:cs="宋体"/>
          <w:b w:val="0"/>
          <w:bCs w:val="0"/>
          <w:color w:val="000000"/>
          <w:sz w:val="24"/>
          <w:szCs w:val="24"/>
          <w:highlight w:val="none"/>
          <w:lang w:eastAsia="zh-CN"/>
        </w:rPr>
        <w:t>，如在3天内无法修复</w:t>
      </w:r>
      <w:r>
        <w:rPr>
          <w:rFonts w:hint="eastAsia" w:ascii="宋体" w:hAnsi="宋体" w:cs="宋体"/>
          <w:b w:val="0"/>
          <w:bCs w:val="0"/>
          <w:color w:val="000000"/>
          <w:sz w:val="24"/>
          <w:szCs w:val="24"/>
          <w:highlight w:val="none"/>
          <w:lang w:val="en-US" w:eastAsia="zh-CN"/>
        </w:rPr>
        <w:t>机器</w:t>
      </w:r>
      <w:r>
        <w:rPr>
          <w:rFonts w:hint="eastAsia" w:ascii="宋体" w:hAnsi="宋体" w:cs="宋体"/>
          <w:b w:val="0"/>
          <w:bCs w:val="0"/>
          <w:color w:val="000000"/>
          <w:sz w:val="24"/>
          <w:szCs w:val="24"/>
          <w:highlight w:val="none"/>
          <w:lang w:eastAsia="zh-CN"/>
        </w:rPr>
        <w:t>提供与该设备相同的备用机</w:t>
      </w:r>
      <w:r>
        <w:rPr>
          <w:rFonts w:ascii="宋体" w:hAnsi="宋体" w:eastAsia="宋体" w:cs="宋体"/>
          <w:b w:val="0"/>
          <w:bCs w:val="0"/>
          <w:color w:val="000000"/>
          <w:sz w:val="24"/>
          <w:szCs w:val="24"/>
          <w:highlight w:val="none"/>
        </w:rPr>
        <w:t>。</w:t>
      </w:r>
      <w:r>
        <w:rPr>
          <w:rFonts w:ascii="宋体" w:hAnsi="宋体" w:eastAsia="宋体" w:cs="宋体"/>
          <w:b/>
          <w:bCs/>
          <w:color w:val="000000"/>
          <w:sz w:val="24"/>
          <w:szCs w:val="24"/>
          <w:highlight w:val="none"/>
        </w:rPr>
        <w:t>投标人在投标文件中承诺中标后提供由制造商针对设备整机加盖制造商公章的售后服务承诺书，承诺书涵盖以上内容。如未能提供，则采购人有权解除合同，并上报监管部门，且中标人须承担由此产生的一切责任。</w:t>
      </w:r>
      <w:r>
        <w:rPr>
          <w:rFonts w:hint="eastAsia" w:ascii="宋体" w:hAnsi="宋体" w:eastAsia="宋体" w:cs="宋体"/>
          <w:b/>
          <w:bCs w:val="0"/>
          <w:strike w:val="0"/>
          <w:dstrike w:val="0"/>
          <w:sz w:val="24"/>
          <w:szCs w:val="24"/>
          <w:highlight w:val="none"/>
          <w:lang w:val="en-US" w:eastAsia="zh-CN"/>
        </w:rPr>
        <w:t>（投标人提供承诺，格式</w:t>
      </w:r>
      <w:r>
        <w:rPr>
          <w:rFonts w:hint="eastAsia" w:ascii="宋体" w:hAnsi="宋体" w:cs="宋体"/>
          <w:b/>
          <w:bCs w:val="0"/>
          <w:strike w:val="0"/>
          <w:dstrike w:val="0"/>
          <w:sz w:val="24"/>
          <w:szCs w:val="24"/>
          <w:highlight w:val="none"/>
          <w:lang w:val="en-US" w:eastAsia="zh-CN"/>
        </w:rPr>
        <w:t>详见</w:t>
      </w:r>
      <w:r>
        <w:rPr>
          <w:rFonts w:hint="eastAsia" w:ascii="宋体" w:hAnsi="宋体" w:eastAsia="宋体" w:cs="宋体"/>
          <w:b/>
          <w:bCs w:val="0"/>
          <w:strike w:val="0"/>
          <w:dstrike w:val="0"/>
          <w:sz w:val="24"/>
          <w:szCs w:val="24"/>
          <w:highlight w:val="none"/>
          <w:lang w:val="en-US" w:eastAsia="zh-CN"/>
        </w:rPr>
        <w:t>第六章投标文件格式</w:t>
      </w:r>
      <w:r>
        <w:rPr>
          <w:rFonts w:hint="eastAsia" w:ascii="宋体" w:hAnsi="宋体" w:cs="宋体"/>
          <w:b/>
          <w:bCs w:val="0"/>
          <w:strike w:val="0"/>
          <w:dstrike w:val="0"/>
          <w:sz w:val="24"/>
          <w:szCs w:val="24"/>
          <w:highlight w:val="none"/>
          <w:lang w:val="en-US" w:eastAsia="zh-CN"/>
        </w:rPr>
        <w:t>“十三、其他要求承诺函”</w:t>
      </w:r>
      <w:r>
        <w:rPr>
          <w:rFonts w:hint="eastAsia" w:ascii="宋体" w:hAnsi="宋体" w:eastAsia="宋体" w:cs="宋体"/>
          <w:b/>
          <w:bCs w:val="0"/>
          <w:strike w:val="0"/>
          <w:dstrike w:val="0"/>
          <w:sz w:val="24"/>
          <w:szCs w:val="24"/>
          <w:highlight w:val="none"/>
          <w:lang w:val="en-US" w:eastAsia="zh-CN"/>
        </w:rPr>
        <w:t>）</w:t>
      </w:r>
    </w:p>
    <w:p w14:paraId="1A97319E">
      <w:pPr>
        <w:pStyle w:val="3"/>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2.备品备件供货与价格：备件保证为原厂备件，备件价格不高于市场价。</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7621D39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18"/>
          <w:highlight w:val="none"/>
        </w:rPr>
      </w:pPr>
      <w:r>
        <w:rPr>
          <w:rFonts w:hint="eastAsia" w:ascii="宋体" w:hAnsi="宋体"/>
          <w:sz w:val="24"/>
          <w:szCs w:val="18"/>
          <w:highlight w:val="none"/>
          <w:lang w:val="en-US" w:eastAsia="zh-CN"/>
        </w:rPr>
        <w:t>3.</w:t>
      </w:r>
      <w:r>
        <w:rPr>
          <w:rFonts w:hint="eastAsia" w:ascii="宋体" w:hAnsi="宋体"/>
          <w:sz w:val="24"/>
          <w:szCs w:val="18"/>
          <w:highlight w:val="none"/>
        </w:rPr>
        <w:t>对采购人的技术操作人员、设备科管理人员进行分期分批（不少于3 次）的正规的整套设备操作、维修、检测等内容的技术培训。提供操作说明书（含中英文）及维修说明书，并提供专用维修工具1套。（费用包含在投标总价中）</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69AF11F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szCs w:val="18"/>
          <w:highlight w:val="none"/>
          <w:lang w:val="en-US" w:eastAsia="zh-CN"/>
        </w:rPr>
        <w:t>4.</w:t>
      </w:r>
      <w:r>
        <w:rPr>
          <w:rFonts w:hint="eastAsia" w:ascii="宋体" w:hAnsi="宋体"/>
          <w:sz w:val="24"/>
          <w:szCs w:val="18"/>
          <w:highlight w:val="none"/>
        </w:rPr>
        <w:t>与医院在用信息系统实现互联互通（如产生第三方对接开发费用，由中标人负责），包含在总价内。</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5672C3B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FF0000"/>
          <w:sz w:val="24"/>
          <w:szCs w:val="18"/>
          <w:highlight w:val="none"/>
        </w:rPr>
      </w:pPr>
      <w:r>
        <w:rPr>
          <w:rFonts w:hint="eastAsia" w:ascii="宋体" w:hAnsi="宋体"/>
          <w:sz w:val="24"/>
          <w:szCs w:val="18"/>
          <w:highlight w:val="none"/>
          <w:lang w:val="en-US" w:eastAsia="zh-CN"/>
        </w:rPr>
        <w:t>5.</w:t>
      </w:r>
      <w:r>
        <w:rPr>
          <w:rFonts w:hint="eastAsia" w:ascii="宋体" w:hAnsi="宋体"/>
          <w:sz w:val="24"/>
          <w:szCs w:val="18"/>
          <w:highlight w:val="none"/>
        </w:rPr>
        <w:t>投标人须承诺具备并提供</w:t>
      </w:r>
      <w:r>
        <w:rPr>
          <w:rFonts w:hint="eastAsia" w:ascii="宋体" w:hAnsi="宋体"/>
          <w:sz w:val="24"/>
          <w:szCs w:val="18"/>
          <w:highlight w:val="none"/>
          <w:lang w:val="en-US" w:eastAsia="zh-CN"/>
        </w:rPr>
        <w:t>第三章采购需求内</w:t>
      </w:r>
      <w:r>
        <w:rPr>
          <w:rFonts w:hint="eastAsia" w:ascii="宋体" w:hAnsi="宋体"/>
          <w:b/>
          <w:bCs/>
          <w:sz w:val="24"/>
          <w:szCs w:val="18"/>
          <w:highlight w:val="none"/>
          <w:lang w:val="en-US" w:eastAsia="zh-CN"/>
        </w:rPr>
        <w:t>配置清单</w:t>
      </w:r>
      <w:r>
        <w:rPr>
          <w:rFonts w:hint="eastAsia" w:ascii="宋体" w:hAnsi="宋体"/>
          <w:sz w:val="24"/>
          <w:szCs w:val="18"/>
          <w:highlight w:val="none"/>
          <w:lang w:val="en-US" w:eastAsia="zh-CN"/>
        </w:rPr>
        <w:t>中的全部</w:t>
      </w:r>
      <w:r>
        <w:rPr>
          <w:rFonts w:hint="eastAsia" w:ascii="宋体" w:hAnsi="宋体"/>
          <w:sz w:val="24"/>
          <w:szCs w:val="18"/>
          <w:highlight w:val="none"/>
        </w:rPr>
        <w:t>内容。</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75371B3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18"/>
          <w:highlight w:val="none"/>
        </w:rPr>
      </w:pPr>
      <w:r>
        <w:rPr>
          <w:rFonts w:hint="eastAsia" w:ascii="宋体" w:hAnsi="宋体"/>
          <w:sz w:val="24"/>
          <w:highlight w:val="none"/>
          <w:lang w:val="en-US" w:eastAsia="zh-CN"/>
        </w:rPr>
        <w:t>6.</w:t>
      </w:r>
      <w:r>
        <w:rPr>
          <w:rFonts w:hint="eastAsia" w:ascii="宋体" w:hAnsi="宋体"/>
          <w:sz w:val="24"/>
          <w:highlight w:val="none"/>
        </w:rPr>
        <w:t>中标后，按照投标人所投技术参数验收，如有虚假应标，无偿退货，</w:t>
      </w:r>
      <w:r>
        <w:rPr>
          <w:rFonts w:ascii="宋体" w:hAnsi="宋体"/>
          <w:sz w:val="24"/>
          <w:highlight w:val="none"/>
        </w:rPr>
        <w:t>采购人有权解除合同，并上报监管部门，且中标人须承担由此产生的一切责任。</w:t>
      </w:r>
      <w:r>
        <w:rPr>
          <w:rFonts w:hint="eastAsia" w:ascii="宋体" w:hAnsi="宋体" w:eastAsia="宋体" w:cs="宋体"/>
          <w:b/>
          <w:bCs w:val="0"/>
          <w:strike w:val="0"/>
          <w:dstrike w:val="0"/>
          <w:sz w:val="24"/>
          <w:szCs w:val="24"/>
          <w:lang w:val="en-US" w:eastAsia="zh-CN"/>
        </w:rPr>
        <w:t>（投标人提供承诺，格式</w:t>
      </w:r>
      <w:r>
        <w:rPr>
          <w:rFonts w:hint="eastAsia" w:ascii="宋体" w:hAnsi="宋体" w:cs="宋体"/>
          <w:b/>
          <w:bCs w:val="0"/>
          <w:strike w:val="0"/>
          <w:dstrike w:val="0"/>
          <w:sz w:val="24"/>
          <w:szCs w:val="24"/>
          <w:lang w:val="en-US" w:eastAsia="zh-CN"/>
        </w:rPr>
        <w:t>详见</w:t>
      </w:r>
      <w:r>
        <w:rPr>
          <w:rFonts w:hint="eastAsia" w:ascii="宋体" w:hAnsi="宋体" w:eastAsia="宋体" w:cs="宋体"/>
          <w:b/>
          <w:bCs w:val="0"/>
          <w:strike w:val="0"/>
          <w:dstrike w:val="0"/>
          <w:sz w:val="24"/>
          <w:szCs w:val="24"/>
          <w:lang w:val="en-US" w:eastAsia="zh-CN"/>
        </w:rPr>
        <w:t>第六章投标文件格式</w:t>
      </w:r>
      <w:r>
        <w:rPr>
          <w:rFonts w:hint="eastAsia" w:ascii="宋体" w:hAnsi="宋体" w:cs="宋体"/>
          <w:b/>
          <w:bCs w:val="0"/>
          <w:strike w:val="0"/>
          <w:dstrike w:val="0"/>
          <w:sz w:val="24"/>
          <w:szCs w:val="24"/>
          <w:lang w:val="en-US" w:eastAsia="zh-CN"/>
        </w:rPr>
        <w:t>“十三、其他要求承诺函”</w:t>
      </w:r>
      <w:r>
        <w:rPr>
          <w:rFonts w:hint="eastAsia" w:ascii="宋体" w:hAnsi="宋体" w:eastAsia="宋体" w:cs="宋体"/>
          <w:b/>
          <w:bCs w:val="0"/>
          <w:strike w:val="0"/>
          <w:dstrike w:val="0"/>
          <w:sz w:val="24"/>
          <w:szCs w:val="24"/>
          <w:lang w:val="en-US" w:eastAsia="zh-CN"/>
        </w:rPr>
        <w:t>）</w:t>
      </w:r>
    </w:p>
    <w:p w14:paraId="205F7018">
      <w:pPr>
        <w:pStyle w:val="11"/>
        <w:numPr>
          <w:ilvl w:val="0"/>
          <w:numId w:val="0"/>
        </w:numPr>
        <w:ind w:leftChars="0"/>
        <w:rPr>
          <w:rFonts w:hint="eastAsia" w:ascii="宋体" w:hAnsi="宋体" w:eastAsia="宋体" w:cs="宋体"/>
          <w:color w:val="000000" w:themeColor="text1"/>
          <w:sz w:val="24"/>
          <w:szCs w:val="24"/>
          <w14:textFill>
            <w14:solidFill>
              <w14:schemeClr w14:val="tx1"/>
            </w14:solidFill>
          </w14:textFill>
        </w:rPr>
      </w:pPr>
    </w:p>
    <w:p w14:paraId="12433EAF">
      <w:r>
        <w:rPr>
          <w:rFonts w:hint="default" w:ascii="宋体" w:hAnsi="宋体" w:eastAsia="宋体" w:cs="宋体"/>
          <w:b/>
          <w:strike w:val="0"/>
          <w:dstrike w:val="0"/>
          <w:sz w:val="32"/>
          <w:szCs w:val="32"/>
          <w:u w:val="double"/>
          <w:lang w:val="en-US" w:eastAsia="zh-CN"/>
        </w:rPr>
        <w:t>注：上述其他要求条款必须全部满足并按要求承诺，否则作无效标处理</w:t>
      </w:r>
      <w:r>
        <w:rPr>
          <w:rFonts w:hint="eastAsia" w:ascii="宋体" w:hAnsi="宋体" w:cs="宋体"/>
          <w:b/>
          <w:strike w:val="0"/>
          <w:dstrike w:val="0"/>
          <w:sz w:val="32"/>
          <w:szCs w:val="32"/>
          <w:u w:val="double"/>
          <w:lang w:val="en-US" w:eastAsia="zh-CN"/>
        </w:rPr>
        <w:t>，承诺函格式详见第六章投标文件格式“十三、其他要求承诺函””</w:t>
      </w:r>
      <w:bookmarkStart w:id="16" w:name="_GoBack"/>
      <w:bookmarkEnd w:id="1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5"/>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29217"/>
    <w:multiLevelType w:val="singleLevel"/>
    <w:tmpl w:val="FBF29217"/>
    <w:lvl w:ilvl="0" w:tentative="0">
      <w:start w:val="1"/>
      <w:numFmt w:val="decimal"/>
      <w:lvlText w:val="%1."/>
      <w:lvlJc w:val="left"/>
      <w:pPr>
        <w:ind w:left="425" w:hanging="425"/>
      </w:pPr>
      <w:rPr>
        <w:rFonts w:hint="default"/>
      </w:rPr>
    </w:lvl>
  </w:abstractNum>
  <w:abstractNum w:abstractNumId="1">
    <w:nsid w:val="1FE7F5D6"/>
    <w:multiLevelType w:val="singleLevel"/>
    <w:tmpl w:val="1FE7F5D6"/>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F3B3C"/>
    <w:rsid w:val="714F3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szCs w:val="20"/>
    </w:rPr>
  </w:style>
  <w:style w:type="paragraph" w:styleId="4">
    <w:name w:val="Body Text"/>
    <w:basedOn w:val="1"/>
    <w:qFormat/>
    <w:uiPriority w:val="0"/>
    <w:rPr>
      <w:rFonts w:ascii="宋体" w:hAnsi="Arial"/>
      <w:sz w:val="28"/>
      <w:szCs w:val="20"/>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39"/>
    <w:pPr>
      <w:ind w:left="210"/>
      <w:jc w:val="left"/>
    </w:pPr>
    <w:rPr>
      <w:smallCaps/>
      <w:sz w:val="18"/>
      <w:szCs w:val="24"/>
    </w:rPr>
  </w:style>
  <w:style w:type="paragraph" w:customStyle="1" w:styleId="9">
    <w:name w:val="D&amp;L"/>
    <w:basedOn w:val="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2026-04-15T13:13:00Z</dcterms:created>
  <dc:creator>代理机构</dc:creator>
  <cp:lastModifiedBy>代理机构</cp:lastModifiedBy>
  <dcterms:modified xsi:type="dcterms:W3CDTF">2026-04-15T13:13:53Z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2216F1FBB203486DAEB40422CE18D45A_11</vt:lpwstr>
  </property>
  <property fmtid="{D5CDD505-2E9C-101B-9397-08002B2CF9AE}" pid="4" name="KSOTemplateDocerSaveRecord">
    <vt:lpwstr>eyJoZGlkIjoiM2RmYjc5NmM5NWFiZTcyODYwM2QwOGYxMGNkMjE3ZTMiLCJ1c2VySWQiOiI0MDgzOTM3NDMifQ==</vt:lpwstr>
  </property>
</Properties>
</file>