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9A8DD">
      <w:pPr>
        <w:pStyle w:val="3"/>
        <w:rPr>
          <w:rFonts w:hint="eastAsia" w:ascii="方正小标宋_GBK" w:hAnsi="方正小标宋_GBK" w:cs="方正小标宋_GBK"/>
        </w:rPr>
      </w:pPr>
      <w:bookmarkStart w:id="17" w:name="_GoBack"/>
      <w:bookmarkEnd w:id="17"/>
      <w:r>
        <w:rPr>
          <w:rFonts w:hint="eastAsia" w:ascii="方正小标宋_GBK" w:hAnsi="方正小标宋_GBK" w:cs="方正小标宋_GBK"/>
        </w:rPr>
        <w:t>采购需求</w:t>
      </w:r>
    </w:p>
    <w:p w14:paraId="01FFF1E4">
      <w:pPr>
        <w:spacing w:line="360" w:lineRule="auto"/>
        <w:rPr>
          <w:rFonts w:hint="eastAsia" w:ascii="宋体" w:hAnsi="宋体"/>
          <w:b/>
        </w:rPr>
      </w:pPr>
      <w:r>
        <w:rPr>
          <w:rFonts w:hint="eastAsia" w:ascii="宋体" w:hAnsi="宋体"/>
          <w:b/>
        </w:rPr>
        <w:t>前注：</w:t>
      </w:r>
    </w:p>
    <w:p w14:paraId="52EF75DE">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4789AEC6">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802CCB5">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73E902">
      <w:pPr>
        <w:pStyle w:val="2"/>
        <w:ind w:firstLine="560"/>
      </w:pPr>
      <w:bookmarkStart w:id="1" w:name="_Toc1452677390"/>
      <w:bookmarkStart w:id="2" w:name="_Toc1899401549"/>
      <w:bookmarkStart w:id="3" w:name="_Toc1064185329"/>
      <w:bookmarkStart w:id="4" w:name="_Toc1437377518_WPSOffice_Level2"/>
      <w:bookmarkStart w:id="5" w:name="_Toc292361325"/>
      <w:bookmarkStart w:id="6" w:name="_Toc337877615"/>
      <w:bookmarkStart w:id="7" w:name="_Toc2025078090"/>
      <w:bookmarkStart w:id="8" w:name="_Toc382548620"/>
      <w:r>
        <w:rPr>
          <w:rFonts w:hint="eastAsia"/>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73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FBEE6D6">
            <w:pPr>
              <w:pStyle w:val="12"/>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09AA9C5A">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713CDEDE">
            <w:pPr>
              <w:pStyle w:val="13"/>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34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4FE4CBA2">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1764EF81">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themeColor="text1"/>
                <w:sz w:val="24"/>
                <w14:textFill>
                  <w14:solidFill>
                    <w14:schemeClr w14:val="tx1"/>
                  </w14:solidFill>
                </w14:textFill>
              </w:rPr>
              <w:t>付款方式</w:t>
            </w:r>
          </w:p>
        </w:tc>
        <w:tc>
          <w:tcPr>
            <w:tcW w:w="5544" w:type="dxa"/>
            <w:vAlign w:val="center"/>
          </w:tcPr>
          <w:p w14:paraId="673C66CB">
            <w:pPr>
              <w:widowControl/>
              <w:spacing w:line="360" w:lineRule="auto"/>
              <w:jc w:val="left"/>
              <w:rPr>
                <w:rFonts w:hint="eastAsia" w:ascii="宋体" w:hAnsi="宋体" w:eastAsia="宋体" w:cs="宋体"/>
                <w:bCs/>
                <w:lang w:eastAsia="zh-CN"/>
              </w:rPr>
            </w:pPr>
            <w:r>
              <w:rPr>
                <w:rFonts w:hint="eastAsia" w:ascii="宋体" w:hAnsi="宋体" w:cs="宋体"/>
                <w:sz w:val="24"/>
                <w:szCs w:val="24"/>
              </w:rPr>
              <w:t>供货安装完成，验收合格后一次性付清</w:t>
            </w:r>
            <w:r>
              <w:rPr>
                <w:rFonts w:hint="eastAsia" w:ascii="宋体" w:hAnsi="宋体" w:cs="宋体"/>
                <w:sz w:val="24"/>
                <w:szCs w:val="24"/>
                <w:lang w:eastAsia="zh-CN"/>
              </w:rPr>
              <w:t>。</w:t>
            </w:r>
          </w:p>
        </w:tc>
      </w:tr>
      <w:tr w14:paraId="201E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6BC48B1">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203D6CCB">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F836DF4">
            <w:pPr>
              <w:widowControl/>
              <w:spacing w:line="360" w:lineRule="auto"/>
              <w:jc w:val="left"/>
              <w:rPr>
                <w:rFonts w:hint="eastAsia" w:ascii="宋体" w:hAnsi="宋体" w:cs="宋体"/>
                <w:bCs/>
              </w:rPr>
            </w:pPr>
            <w:r>
              <w:rPr>
                <w:rFonts w:hint="eastAsia" w:ascii="宋体" w:hAnsi="宋体"/>
                <w:sz w:val="24"/>
                <w:szCs w:val="24"/>
                <w:lang w:val="en-US" w:eastAsia="zh-CN"/>
              </w:rPr>
              <w:t>蚌埠医科大学口腔医学院。</w:t>
            </w:r>
          </w:p>
        </w:tc>
      </w:tr>
      <w:tr w14:paraId="4CA5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B9AAA4B">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3783DE68">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7E28DA71">
            <w:pPr>
              <w:widowControl/>
              <w:spacing w:line="360" w:lineRule="auto"/>
              <w:jc w:val="left"/>
              <w:rPr>
                <w:rFonts w:hint="eastAsia" w:ascii="宋体" w:hAnsi="宋体" w:eastAsia="宋体" w:cs="宋体"/>
                <w:bCs/>
                <w:lang w:eastAsia="zh-CN"/>
              </w:rPr>
            </w:pPr>
            <w:r>
              <w:rPr>
                <w:rFonts w:hint="eastAsia" w:ascii="宋体" w:hAnsi="宋体" w:eastAsia="宋体" w:cs="宋体"/>
                <w:color w:val="auto"/>
                <w:sz w:val="24"/>
                <w:szCs w:val="24"/>
                <w:lang w:bidi="ar"/>
              </w:rPr>
              <w:t>合同生效后30个工作日完成供货安装</w:t>
            </w:r>
            <w:r>
              <w:rPr>
                <w:rFonts w:hint="eastAsia" w:ascii="宋体" w:hAnsi="宋体" w:cs="宋体"/>
                <w:color w:val="auto"/>
                <w:sz w:val="24"/>
                <w:szCs w:val="24"/>
                <w:lang w:eastAsia="zh-CN" w:bidi="ar"/>
              </w:rPr>
              <w:t>。</w:t>
            </w:r>
          </w:p>
        </w:tc>
      </w:tr>
      <w:tr w14:paraId="7B8A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3AC1EDC">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4D28A4BB">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A17BBBF">
            <w:pPr>
              <w:widowControl/>
              <w:spacing w:line="360" w:lineRule="auto"/>
              <w:jc w:val="left"/>
              <w:rPr>
                <w:rFonts w:hint="eastAsia" w:ascii="宋体" w:hAnsi="宋体" w:cs="宋体"/>
                <w:bCs/>
              </w:rPr>
            </w:pPr>
            <w:r>
              <w:rPr>
                <w:rFonts w:hint="eastAsia" w:ascii="宋体" w:hAnsi="宋体" w:cs="宋体"/>
                <w:sz w:val="24"/>
                <w:szCs w:val="24"/>
              </w:rPr>
              <w:t>详见采购需求，采购需求中未明确的，免费质保期为验收合格之日起</w:t>
            </w:r>
            <w:r>
              <w:rPr>
                <w:rFonts w:hint="eastAsia" w:ascii="宋体" w:hAnsi="宋体" w:cs="宋体"/>
                <w:sz w:val="24"/>
                <w:szCs w:val="24"/>
                <w:lang w:val="en-US" w:eastAsia="zh-CN"/>
              </w:rPr>
              <w:t>三</w:t>
            </w:r>
            <w:r>
              <w:rPr>
                <w:rFonts w:hint="eastAsia" w:ascii="宋体" w:hAnsi="宋体" w:cs="宋体"/>
                <w:sz w:val="24"/>
                <w:szCs w:val="24"/>
              </w:rPr>
              <w:t>年。</w:t>
            </w:r>
          </w:p>
        </w:tc>
      </w:tr>
      <w:tr w14:paraId="56CD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ECC1A53">
            <w:pPr>
              <w:pStyle w:val="12"/>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302804901"/>
            <w:bookmarkStart w:id="10" w:name="_Toc369119811"/>
            <w:bookmarkStart w:id="11" w:name="_Toc626387511"/>
            <w:bookmarkStart w:id="12" w:name="_Toc58935147"/>
            <w:bookmarkStart w:id="13" w:name="_Toc717369146"/>
            <w:bookmarkStart w:id="14" w:name="_Toc1693477008"/>
            <w:bookmarkStart w:id="15" w:name="_Toc1715351726"/>
            <w:bookmarkStart w:id="16" w:name="_Toc1191965283_WPSOffice_Level2"/>
            <w:r>
              <w:rPr>
                <w:rFonts w:hint="eastAsia" w:ascii="宋体" w:hAnsi="宋体" w:cs="宋体"/>
                <w:bCs/>
                <w:kern w:val="2"/>
              </w:rPr>
              <w:t>5</w:t>
            </w:r>
          </w:p>
        </w:tc>
        <w:tc>
          <w:tcPr>
            <w:tcW w:w="2054" w:type="dxa"/>
            <w:vAlign w:val="center"/>
          </w:tcPr>
          <w:p w14:paraId="471AA61D">
            <w:pPr>
              <w:pStyle w:val="13"/>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646376B5">
            <w:pPr>
              <w:widowControl/>
              <w:spacing w:line="360" w:lineRule="auto"/>
              <w:jc w:val="left"/>
              <w:rPr>
                <w:rFonts w:hint="eastAsia" w:ascii="宋体" w:hAnsi="宋体" w:cs="宋体"/>
                <w:bCs/>
              </w:rPr>
            </w:pPr>
            <w:r>
              <w:rPr>
                <w:rFonts w:hint="eastAsia" w:ascii="宋体" w:hAnsi="宋体" w:cs="宋体"/>
                <w:bCs/>
              </w:rPr>
              <w:t>工业。</w:t>
            </w:r>
          </w:p>
        </w:tc>
      </w:tr>
    </w:tbl>
    <w:p w14:paraId="33DFDC5B">
      <w:pPr>
        <w:pStyle w:val="2"/>
        <w:numPr>
          <w:ilvl w:val="0"/>
          <w:numId w:val="1"/>
        </w:numPr>
        <w:ind w:firstLine="560"/>
      </w:pPr>
      <w:r>
        <w:rPr>
          <w:rFonts w:hint="eastAsia"/>
        </w:rPr>
        <w:t>货物需求</w:t>
      </w:r>
      <w:bookmarkEnd w:id="9"/>
      <w:bookmarkEnd w:id="10"/>
      <w:bookmarkEnd w:id="11"/>
      <w:bookmarkEnd w:id="12"/>
      <w:bookmarkEnd w:id="13"/>
      <w:bookmarkEnd w:id="14"/>
      <w:bookmarkEnd w:id="15"/>
      <w:bookmarkEnd w:id="16"/>
    </w:p>
    <w:bookmarkEnd w:id="0"/>
    <w:p w14:paraId="00B837F0">
      <w:pPr>
        <w:pStyle w:val="9"/>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（一）货物指标重要性表述</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3DA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502A2F08">
            <w:pPr>
              <w:spacing w:line="360" w:lineRule="auto"/>
              <w:jc w:val="center"/>
              <w:rPr>
                <w:rFonts w:hint="eastAsia" w:ascii="宋体" w:hAnsi="宋体" w:cs="宋体"/>
                <w:szCs w:val="24"/>
              </w:rPr>
            </w:pPr>
            <w:r>
              <w:rPr>
                <w:rFonts w:hint="eastAsia" w:asciiTheme="majorEastAsia" w:hAnsiTheme="majorEastAsia" w:eastAsiaTheme="majorEastAsia"/>
                <w:b/>
                <w:szCs w:val="24"/>
              </w:rPr>
              <w:t>标识重要性</w:t>
            </w:r>
          </w:p>
        </w:tc>
        <w:tc>
          <w:tcPr>
            <w:tcW w:w="1272" w:type="dxa"/>
            <w:vAlign w:val="center"/>
          </w:tcPr>
          <w:p w14:paraId="132DA1B0">
            <w:pPr>
              <w:spacing w:line="360" w:lineRule="auto"/>
              <w:jc w:val="center"/>
              <w:rPr>
                <w:rFonts w:hint="eastAsia" w:ascii="宋体" w:hAnsi="宋体" w:cs="宋体"/>
                <w:szCs w:val="24"/>
              </w:rPr>
            </w:pPr>
            <w:r>
              <w:rPr>
                <w:rFonts w:hint="eastAsia" w:asciiTheme="majorEastAsia" w:hAnsiTheme="majorEastAsia" w:eastAsiaTheme="majorEastAsia"/>
                <w:b/>
                <w:szCs w:val="24"/>
              </w:rPr>
              <w:t>标识符号</w:t>
            </w:r>
          </w:p>
        </w:tc>
        <w:tc>
          <w:tcPr>
            <w:tcW w:w="5434" w:type="dxa"/>
            <w:vAlign w:val="center"/>
          </w:tcPr>
          <w:p w14:paraId="4F3D07BF">
            <w:pPr>
              <w:spacing w:line="360" w:lineRule="auto"/>
              <w:jc w:val="center"/>
              <w:rPr>
                <w:rFonts w:hint="eastAsia" w:ascii="宋体" w:hAnsi="宋体" w:cs="宋体"/>
                <w:szCs w:val="24"/>
              </w:rPr>
            </w:pPr>
            <w:r>
              <w:rPr>
                <w:rFonts w:hint="eastAsia" w:asciiTheme="majorEastAsia" w:hAnsiTheme="majorEastAsia" w:eastAsiaTheme="majorEastAsia"/>
                <w:b/>
                <w:szCs w:val="24"/>
              </w:rPr>
              <w:t>代表意思</w:t>
            </w:r>
          </w:p>
        </w:tc>
      </w:tr>
      <w:tr w14:paraId="35B7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3746ECD">
            <w:pPr>
              <w:spacing w:line="360" w:lineRule="auto"/>
              <w:jc w:val="center"/>
              <w:rPr>
                <w:rFonts w:hint="eastAsia" w:ascii="宋体" w:hAnsi="宋体" w:cs="宋体"/>
                <w:szCs w:val="24"/>
              </w:rPr>
            </w:pPr>
            <w:r>
              <w:rPr>
                <w:rFonts w:hint="eastAsia" w:ascii="宋体" w:hAnsi="宋体" w:cs="宋体"/>
                <w:sz w:val="24"/>
                <w:szCs w:val="18"/>
              </w:rPr>
              <w:t>关键性指标项</w:t>
            </w:r>
          </w:p>
        </w:tc>
        <w:tc>
          <w:tcPr>
            <w:tcW w:w="1272" w:type="dxa"/>
            <w:vAlign w:val="center"/>
          </w:tcPr>
          <w:p w14:paraId="2D9D8917">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73F6779A">
            <w:pPr>
              <w:spacing w:line="360" w:lineRule="auto"/>
              <w:jc w:val="center"/>
              <w:rPr>
                <w:rFonts w:hint="eastAsia" w:ascii="宋体" w:hAnsi="宋体" w:cs="宋体"/>
                <w:szCs w:val="24"/>
              </w:rPr>
            </w:pPr>
            <w:r>
              <w:rPr>
                <w:rFonts w:hint="eastAsia" w:ascii="宋体" w:hAnsi="宋体" w:cs="宋体"/>
                <w:sz w:val="24"/>
                <w:szCs w:val="18"/>
              </w:rPr>
              <w:t>不满足该指标项将导致投标被拒绝</w:t>
            </w:r>
          </w:p>
        </w:tc>
      </w:tr>
      <w:tr w14:paraId="64D9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6E868289">
            <w:pPr>
              <w:spacing w:line="360" w:lineRule="auto"/>
              <w:jc w:val="center"/>
              <w:rPr>
                <w:rFonts w:hint="eastAsia" w:ascii="宋体" w:hAnsi="宋体" w:cs="宋体"/>
                <w:szCs w:val="24"/>
              </w:rPr>
            </w:pPr>
            <w:r>
              <w:rPr>
                <w:rFonts w:hint="eastAsia" w:ascii="宋体" w:hAnsi="宋体" w:cs="宋体"/>
                <w:sz w:val="24"/>
                <w:szCs w:val="18"/>
              </w:rPr>
              <w:t>重要指标项</w:t>
            </w:r>
          </w:p>
        </w:tc>
        <w:tc>
          <w:tcPr>
            <w:tcW w:w="1272" w:type="dxa"/>
            <w:vAlign w:val="center"/>
          </w:tcPr>
          <w:p w14:paraId="1363D7E5">
            <w:pPr>
              <w:spacing w:line="360" w:lineRule="auto"/>
              <w:jc w:val="center"/>
              <w:rPr>
                <w:rFonts w:hint="eastAsia" w:ascii="宋体" w:hAnsi="宋体" w:cs="宋体"/>
                <w:szCs w:val="24"/>
              </w:rPr>
            </w:pPr>
            <w:r>
              <w:rPr>
                <w:rFonts w:hint="eastAsia" w:ascii="宋体" w:hAnsi="宋体" w:cs="宋体"/>
                <w:sz w:val="24"/>
                <w:szCs w:val="18"/>
              </w:rPr>
              <w:t>■</w:t>
            </w:r>
          </w:p>
        </w:tc>
        <w:tc>
          <w:tcPr>
            <w:tcW w:w="5434" w:type="dxa"/>
            <w:vAlign w:val="center"/>
          </w:tcPr>
          <w:p w14:paraId="4D7129C0">
            <w:pPr>
              <w:spacing w:line="360" w:lineRule="auto"/>
              <w:jc w:val="center"/>
              <w:rPr>
                <w:rFonts w:hint="eastAsia" w:ascii="宋体" w:hAnsi="宋体" w:cs="宋体"/>
                <w:color w:val="auto"/>
                <w:szCs w:val="18"/>
              </w:rPr>
            </w:pPr>
            <w:r>
              <w:rPr>
                <w:rFonts w:hint="eastAsia" w:ascii="宋体" w:hAnsi="宋体" w:cs="宋体"/>
                <w:color w:val="auto"/>
                <w:sz w:val="24"/>
                <w:szCs w:val="24"/>
              </w:rPr>
              <w:t>评分项，每满足一项得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r>
      <w:tr w14:paraId="3CD8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3052FF4B">
            <w:pPr>
              <w:spacing w:line="360" w:lineRule="auto"/>
              <w:jc w:val="center"/>
              <w:rPr>
                <w:rFonts w:hint="eastAsia" w:ascii="宋体" w:hAnsi="宋体" w:eastAsia="宋体" w:cs="宋体"/>
                <w:szCs w:val="18"/>
              </w:rPr>
            </w:pPr>
            <w:r>
              <w:rPr>
                <w:rFonts w:hint="eastAsia" w:ascii="宋体" w:hAnsi="宋体" w:cs="宋体"/>
                <w:sz w:val="24"/>
                <w:szCs w:val="18"/>
              </w:rPr>
              <w:t>无标识项</w:t>
            </w:r>
          </w:p>
        </w:tc>
        <w:tc>
          <w:tcPr>
            <w:tcW w:w="1272" w:type="dxa"/>
            <w:vAlign w:val="center"/>
          </w:tcPr>
          <w:p w14:paraId="67A51913">
            <w:pPr>
              <w:spacing w:line="360" w:lineRule="auto"/>
              <w:jc w:val="center"/>
              <w:rPr>
                <w:rFonts w:hint="eastAsia" w:ascii="宋体" w:hAnsi="宋体" w:eastAsia="宋体" w:cs="宋体"/>
                <w:szCs w:val="18"/>
              </w:rPr>
            </w:pPr>
          </w:p>
        </w:tc>
        <w:tc>
          <w:tcPr>
            <w:tcW w:w="5434" w:type="dxa"/>
            <w:vAlign w:val="center"/>
          </w:tcPr>
          <w:p w14:paraId="51399424">
            <w:pPr>
              <w:pStyle w:val="8"/>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color w:val="auto"/>
                <w:szCs w:val="18"/>
              </w:rPr>
            </w:pPr>
            <w:r>
              <w:rPr>
                <w:rFonts w:hint="eastAsia" w:ascii="宋体" w:hAnsi="宋体" w:eastAsia="宋体" w:cs="宋体"/>
                <w:b w:val="0"/>
                <w:bCs w:val="0"/>
                <w:i w:val="0"/>
                <w:iCs w:val="0"/>
                <w:color w:val="auto"/>
                <w:spacing w:val="0"/>
                <w:w w:val="100"/>
                <w:sz w:val="24"/>
                <w:szCs w:val="24"/>
                <w:vertAlign w:val="baseline"/>
              </w:rPr>
              <w:t>投标人/供应商须在投标文件/响应文件中提供承诺，</w:t>
            </w:r>
            <w:r>
              <w:rPr>
                <w:rFonts w:hint="eastAsia" w:ascii="宋体" w:hAnsi="宋体" w:eastAsia="宋体" w:cs="宋体"/>
                <w:b/>
                <w:bCs/>
                <w:i w:val="0"/>
                <w:iCs w:val="0"/>
                <w:color w:val="auto"/>
                <w:spacing w:val="0"/>
                <w:w w:val="100"/>
                <w:sz w:val="24"/>
                <w:szCs w:val="24"/>
                <w:vertAlign w:val="baseline"/>
              </w:rPr>
              <w:t>承诺无标识项完全满足采购文件要求，如履约验收期间所投产品不满足采购文件要求，采购人有权解除合同并上报政府采购监督管理部门，中标人/成交供应商承担由此产生的一切后果及责任（承诺函格式详见投标文件/响应文件格式）</w:t>
            </w:r>
            <w:r>
              <w:rPr>
                <w:rFonts w:hint="eastAsia" w:ascii="宋体" w:hAnsi="宋体" w:eastAsia="宋体" w:cs="宋体"/>
                <w:b w:val="0"/>
                <w:bCs w:val="0"/>
                <w:i w:val="0"/>
                <w:iCs w:val="0"/>
                <w:color w:val="auto"/>
                <w:spacing w:val="0"/>
                <w:w w:val="100"/>
                <w:sz w:val="24"/>
                <w:szCs w:val="24"/>
                <w:vertAlign w:val="baseline"/>
              </w:rPr>
              <w:t>。投标文件/响应文件中未提供相应承诺或承诺的内容不满足要求的，</w:t>
            </w:r>
            <w:r>
              <w:rPr>
                <w:rFonts w:hint="eastAsia" w:ascii="宋体" w:hAnsi="宋体" w:eastAsia="宋体" w:cs="宋体"/>
                <w:b/>
                <w:bCs/>
                <w:i w:val="0"/>
                <w:iCs w:val="0"/>
                <w:color w:val="auto"/>
                <w:spacing w:val="0"/>
                <w:w w:val="100"/>
                <w:sz w:val="24"/>
                <w:szCs w:val="24"/>
                <w:vertAlign w:val="baseline"/>
              </w:rPr>
              <w:t>投标/响应无效。</w:t>
            </w:r>
          </w:p>
        </w:tc>
      </w:tr>
      <w:tr w14:paraId="3A14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44FBC59D">
            <w:pPr>
              <w:pStyle w:val="9"/>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0290F31E">
            <w:pPr>
              <w:pStyle w:val="9"/>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73362E6A">
            <w:pPr>
              <w:pStyle w:val="9"/>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032120B4">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w:t>
            </w:r>
            <w:r>
              <w:rPr>
                <w:rFonts w:hint="eastAsia" w:ascii="宋体" w:hAnsi="宋体" w:eastAsia="宋体" w:cs="宋体"/>
                <w:sz w:val="24"/>
                <w:szCs w:val="24"/>
              </w:rPr>
              <w:t>按</w:t>
            </w:r>
            <w:r>
              <w:rPr>
                <w:rFonts w:ascii="宋体" w:hAnsi="宋体" w:eastAsia="宋体" w:cs="宋体"/>
                <w:sz w:val="24"/>
                <w:szCs w:val="24"/>
              </w:rPr>
              <w:t>投标</w:t>
            </w:r>
            <w:r>
              <w:rPr>
                <w:rFonts w:hint="eastAsia" w:ascii="宋体" w:hAnsi="宋体" w:eastAsia="宋体" w:cs="宋体"/>
                <w:sz w:val="24"/>
                <w:szCs w:val="24"/>
              </w:rPr>
              <w:t>无效处理</w:t>
            </w:r>
            <w:r>
              <w:rPr>
                <w:rFonts w:ascii="宋体" w:hAnsi="宋体" w:eastAsia="宋体" w:cs="宋体"/>
                <w:sz w:val="24"/>
                <w:szCs w:val="24"/>
              </w:rPr>
              <w:t>或不得分）</w:t>
            </w:r>
            <w:r>
              <w:rPr>
                <w:rFonts w:hint="default" w:ascii="宋体" w:hAnsi="宋体" w:eastAsia="宋体" w:cs="宋体"/>
                <w:b w:val="0"/>
                <w:bCs w:val="0"/>
                <w:sz w:val="24"/>
                <w:szCs w:val="24"/>
              </w:rPr>
              <w:t>。</w:t>
            </w:r>
          </w:p>
          <w:p w14:paraId="5EFA7FD9">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17DFF99A">
            <w:pPr>
              <w:pStyle w:val="9"/>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39D59D8">
            <w:pPr>
              <w:pStyle w:val="9"/>
              <w:spacing w:line="500" w:lineRule="exact"/>
              <w:ind w:left="0" w:firstLine="0" w:firstLineChars="0"/>
              <w:rPr>
                <w:rFonts w:hint="eastAsia" w:ascii="宋体" w:hAnsi="宋体" w:eastAsia="宋体" w:cs="宋体"/>
                <w:b/>
                <w:bCs/>
                <w:color w:val="0000FF"/>
                <w:sz w:val="24"/>
                <w:szCs w:val="24"/>
              </w:rPr>
            </w:pPr>
            <w:r>
              <w:rPr>
                <w:rFonts w:hint="eastAsia"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67EB4CA4">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（二）货物指标要求</w:t>
      </w:r>
    </w:p>
    <w:tbl>
      <w:tblPr>
        <w:tblStyle w:val="10"/>
        <w:tblW w:w="4966" w:type="pct"/>
        <w:tblInd w:w="-92" w:type="dxa"/>
        <w:tblLayout w:type="fixed"/>
        <w:tblCellMar>
          <w:top w:w="0" w:type="dxa"/>
          <w:left w:w="108" w:type="dxa"/>
          <w:bottom w:w="0" w:type="dxa"/>
          <w:right w:w="108" w:type="dxa"/>
        </w:tblCellMar>
      </w:tblPr>
      <w:tblGrid>
        <w:gridCol w:w="442"/>
        <w:gridCol w:w="774"/>
        <w:gridCol w:w="6286"/>
        <w:gridCol w:w="475"/>
        <w:gridCol w:w="487"/>
      </w:tblGrid>
      <w:tr w14:paraId="35268128">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37D5">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DAA5">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货物名称</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2F0">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技术参数及要求</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4B11A80">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数量</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4F658E">
            <w:pPr>
              <w:pStyle w:val="4"/>
              <w:jc w:val="center"/>
              <w:rPr>
                <w:rFonts w:hint="eastAsia" w:ascii="宋体" w:hAnsi="宋体" w:eastAsia="宋体" w:cs="宋体"/>
                <w:kern w:val="2"/>
                <w:sz w:val="24"/>
                <w:szCs w:val="24"/>
                <w:lang w:val="en-US" w:eastAsia="zh-CN" w:bidi="ar-SA"/>
              </w:rPr>
            </w:pPr>
            <w:r>
              <w:rPr>
                <w:rFonts w:hint="eastAsia" w:ascii="宋体" w:hAnsi="宋体" w:eastAsia="宋体" w:cs="宋体"/>
              </w:rPr>
              <w:t>单位</w:t>
            </w:r>
          </w:p>
        </w:tc>
      </w:tr>
      <w:tr w14:paraId="183EF673">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0ED7">
            <w:pPr>
              <w:pStyle w:val="4"/>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65F">
            <w:pPr>
              <w:spacing w:line="360" w:lineRule="auto"/>
              <w:jc w:val="center"/>
              <w:rPr>
                <w:rFonts w:hint="eastAsia" w:ascii="宋体" w:hAnsi="宋体" w:eastAsia="宋体" w:cs="宋体"/>
              </w:rPr>
            </w:pPr>
            <w:r>
              <w:rPr>
                <w:rFonts w:hint="eastAsia" w:ascii="宋体" w:hAnsi="宋体"/>
                <w:b/>
                <w:sz w:val="24"/>
                <w:szCs w:val="24"/>
              </w:rPr>
              <w:t>▲</w:t>
            </w:r>
            <w:r>
              <w:rPr>
                <w:rFonts w:hint="eastAsia" w:ascii="宋体" w:hAnsi="宋体" w:eastAsia="宋体" w:cs="宋体"/>
                <w:b/>
                <w:bCs/>
                <w:color w:val="000000"/>
                <w:kern w:val="0"/>
                <w:sz w:val="24"/>
                <w:szCs w:val="24"/>
                <w:lang w:val="en-US" w:eastAsia="zh-CN" w:bidi="ar"/>
              </w:rPr>
              <w:t>口腔临床模拟教学实习系统教师机</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DCB7EB">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设备包含可调式仿真头模系统、电动仿真治疗操作系统、配套实习训练模型系统、无影灯系统、医师座椅、高低速手机、多媒体示教系统。通过对仿真教学头模多媒体示教仪的配置互联，从而形成一个可以使教师和学生实现实时互动的平台。 </w:t>
            </w:r>
          </w:p>
          <w:p w14:paraId="6608201F">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仿真头模系统 </w:t>
            </w:r>
          </w:p>
          <w:p w14:paraId="17CF58BB">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1.1 可调式仿真头模系统。包含可调式颌架（左，右侧可调节髁道件分别都带有可调节刻度盘0-60度，分别可调）、面罩和头颅盖，仿真肩体，模拟人体结构。配有的可调式咬合器前伸髁道斜度有效斜度为10-50度，侧方髁道斜度15±1度，两侧髁头间距离110±2mm，Bonwill三角110±2mm，带有模拟人耳，可上面弓，可真实地模拟下颌数据的转移。</w:t>
            </w:r>
            <w:r>
              <w:rPr>
                <w:rFonts w:hint="eastAsia" w:ascii="宋体" w:hAnsi="宋体" w:eastAsia="宋体" w:cs="宋体"/>
                <w:b/>
                <w:bCs/>
                <w:color w:val="000000"/>
                <w:kern w:val="0"/>
                <w:sz w:val="24"/>
                <w:szCs w:val="24"/>
                <w:lang w:val="en-US" w:eastAsia="zh-CN" w:bidi="ar"/>
              </w:rPr>
              <w:t>（投标文件中提供第三方检测机构出具的满足上述参数要求的检测报告扫描件及样品照片）</w:t>
            </w:r>
          </w:p>
          <w:p w14:paraId="577AB693">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 实习模型与仿头模咬合器采用高磁性固位装置连接，磁吸力≥15kg。设置隐藏可弹式顶出按键。</w:t>
            </w:r>
          </w:p>
          <w:p w14:paraId="105D33B1">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 面罩空间模拟人体，可存储手机出水，可模拟人体进行牵拉，可承受牵引力值≥150N，有效防撕裂和损坏。</w:t>
            </w:r>
          </w:p>
          <w:p w14:paraId="200F4E96">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电动仿真治疗操作系统 </w:t>
            </w:r>
          </w:p>
          <w:p w14:paraId="7F8F6A05">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控制面板系统（全液晶控制和显示屏）：全液晶控制和显示屏。 </w:t>
            </w:r>
          </w:p>
          <w:p w14:paraId="22B307E1">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2.1.1 系统控制板可控制仿头模升/降/仰/俯动作，同时控制面板可实现至少5组记忆位，含一键收纳位，上颌位和下颌位至少3个固定位和至少2个扩展位。可随时满足使用者一键完成体位的调节需求。</w:t>
            </w:r>
          </w:p>
          <w:p w14:paraId="09EE79EF">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2.1.2 控制面板具有考试模式-进入考试模式后，只有确认开始，进入倒计时后，设备才能使用，当倒计时结束后，高低速手机自动停止使用。</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04DEEDD9">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2.1.3 控制面板手机转速显示功能-使用高低速手机时候，可显示手机转速，用于不同牙体制备使用不同转速达到精准备牙的效果。</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4BE6A545">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2.1.4 外部气压和水压显示-通过液晶显示屏可查看进气压力和进水压力显示，避免因为压力不够导致手机或三用枪转速不够或者喷水不足。</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695566ED">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2.1.5 光纤手机控制-可通过液晶显示屏上的按键控制光纤手机灯光的亮灭。</w:t>
            </w:r>
            <w:r>
              <w:rPr>
                <w:rFonts w:hint="eastAsia" w:ascii="宋体" w:hAnsi="宋体" w:eastAsia="宋体" w:cs="宋体"/>
                <w:b/>
                <w:bCs/>
                <w:color w:val="000000"/>
                <w:kern w:val="0"/>
                <w:sz w:val="24"/>
                <w:szCs w:val="24"/>
                <w:lang w:val="en-US" w:eastAsia="zh-CN" w:bidi="ar"/>
              </w:rPr>
              <w:t xml:space="preserve">（投标文件中提供产品操作视频截图或技术证明文件或第三方检测机构出具的检测报告扫描件作为证明文件） </w:t>
            </w:r>
          </w:p>
          <w:p w14:paraId="6EBF7502">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2.1.6 闹钟功能-设定时间，提示用户设定时间。</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437A4201">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 人性化挂架系统设计</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医生侧一体式 4 个挂架位，可进行 9 点钟—18 点钟的顺时针/逆时针转动。高速手机位扩展使用光纤手机。 </w:t>
            </w:r>
          </w:p>
          <w:p w14:paraId="6BE0BE7A">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2.3 实际操作安全设计：系统在通气运行（手机旋转状态下），所有控制面板按键均处于锁死状态。系统设计有独立的总电防水开关，总气开关和供水开关，确保每个环节安全独立使用。 </w:t>
            </w:r>
          </w:p>
          <w:p w14:paraId="36CE545C">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2.4 多元化辅助配置：配有的脚踏开关可驱动手机系统工作（手机驱动及喷雾，供水切换，单出气），配有器械托盘。</w:t>
            </w:r>
          </w:p>
          <w:p w14:paraId="1BB84D8B">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2.5 双向供水系统选择：系统根据用户需求，可分为内循环水瓶供水和外循环水管供水的双向选择。 </w:t>
            </w:r>
          </w:p>
          <w:p w14:paraId="3C6DC988">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配套实习训练模型系统 </w:t>
            </w:r>
          </w:p>
          <w:p w14:paraId="0AB9BE8A">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3.1 配套有上下颌标准牙列模型，采用亚洲人种 28 齿牙形态设计，通过隐藏式螺丝固位在牙模底座上。 </w:t>
            </w:r>
          </w:p>
          <w:p w14:paraId="35637244">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 配置口腔综合能力用模型1套。上、下颌各保留4颗牙齿，分别是：13#、23#、25#、27#、33#、37#、43#、45#，这些牙齿可供种植过程中邻牙参考定位，也可被拔除，且可以反复插拔，其余牙位全部缺失。上颌模型有上颌窦和上颌窦膜结构。上、下颌牙槽骨骨质拥有外层的骨皮质和内部的骨松质特征，骨质分类介于II~III类骨，通过X线片可观察到皮质骨、松质骨、骨量以及邻近解剖结构。模型本身也可拍摄CT片以辅助手术方案的制定，并可依据CT数据设计、制作数字化种植手术导板，同时提供本模型的CT数据。本模型的牙龈软组织具有良好的弹性并与骨组织结合紧密，可切开、翻瓣、牵张、缝合。下颌模型中下颌骨有颏孔（位于5#牙的近中下方）和下颌神经管的结构特征。钻孔时，如侵犯下颌神经管时会有红色的切削屑产生作为提示。</w:t>
            </w:r>
          </w:p>
          <w:p w14:paraId="346EEB50">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3.3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配套口腔窝沟封闭用牙齿50颗。牙冠为解剖形态，带单直根，采用特殊填料设计制作，整体牙齿颜色偏黄。使用窝沟封闭酸蚀剂进行酸蚀处理时会跟真实的临床处理方式及处理结果一致，酸蚀部分呈现白垩色状态，可以装载于标准牙颌模型内专门进行窝沟封闭实训，与国家医师资格考试用模型耗材匹配，可以互换使用。</w:t>
            </w:r>
            <w:r>
              <w:rPr>
                <w:rFonts w:hint="eastAsia" w:ascii="宋体" w:hAnsi="宋体" w:eastAsia="宋体" w:cs="宋体"/>
                <w:b/>
                <w:bCs/>
                <w:color w:val="000000"/>
                <w:kern w:val="0"/>
                <w:sz w:val="24"/>
                <w:szCs w:val="24"/>
                <w:lang w:val="en-US" w:eastAsia="zh-CN" w:bidi="ar"/>
              </w:rPr>
              <w:t>（投标文件中提供第三方检测机构出具的满足上述参数要求的检测报告扫描件及样品照片）</w:t>
            </w:r>
          </w:p>
          <w:p w14:paraId="1D2CADD8">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3.4</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穿颧穿翼种植模型1套。模型需还原上颌窦及其周边解剖结构，涵盖上颌骨、颧骨、鼻腔开口等。尺寸参数要求：上颌窦外侧壁厚度为2mm±1，上颌窦腔前后径35mm±1，上颌窦腔壁上下距离35mm±2，上颌窦腔左右径25mm±2，眼眶宽度35mm±3；模型头颅背面设置四个安装孔，上两孔间距75mm±3，下两孔间距10mm±1，上下孔间距7mm±1，便于将模型固定于头模。可通过过孔装夹在头模固定装置上，过孔直径为10mm±3。还原上颌窦解剖细节，包括上颌窦腔形态、上颌窦膜位置及厚度等。上颌窦膜具备与真实组织相近的柔韧性与撕裂强度，手术器械剥离过程中可真实反馈操作手感。骨材料模拟真实骨质的硬度与弹性，确保手术者开窗手感及拧入种植钉的扭矩与临床场景一致。模型支持超声骨刀、种植机等常规手术工具操作。向上解剖位置终止于眼眶一半，便于观察敞开上壁的上颌窦内手术操作情况。设计眶底开窗结构，学员可通过开窗观察上颌窦膜在外提升植骨过程中的内部状态。</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投标文件中</w:t>
            </w:r>
            <w:r>
              <w:rPr>
                <w:rFonts w:hint="eastAsia" w:ascii="宋体" w:hAnsi="宋体" w:eastAsia="宋体" w:cs="宋体"/>
                <w:b/>
                <w:bCs/>
                <w:color w:val="000000"/>
                <w:kern w:val="0"/>
                <w:sz w:val="24"/>
                <w:szCs w:val="24"/>
                <w:lang w:val="en-US" w:eastAsia="zh-CN" w:bidi="ar"/>
              </w:rPr>
              <w:t>提供第三方检测机构出具的满足上述参数要求</w:t>
            </w:r>
            <w:r>
              <w:rPr>
                <w:rFonts w:hint="eastAsia" w:ascii="宋体" w:hAnsi="宋体" w:cs="宋体"/>
                <w:b/>
                <w:bCs/>
                <w:color w:val="000000"/>
                <w:kern w:val="0"/>
                <w:sz w:val="24"/>
                <w:szCs w:val="24"/>
                <w:lang w:val="en-US" w:eastAsia="zh-CN" w:bidi="ar"/>
              </w:rPr>
              <w:t>的</w:t>
            </w:r>
            <w:r>
              <w:rPr>
                <w:rFonts w:hint="eastAsia" w:ascii="宋体" w:hAnsi="宋体" w:eastAsia="宋体" w:cs="宋体"/>
                <w:b/>
                <w:bCs/>
                <w:color w:val="000000"/>
                <w:kern w:val="0"/>
                <w:sz w:val="24"/>
                <w:szCs w:val="24"/>
                <w:lang w:val="en-US" w:eastAsia="zh-CN" w:bidi="ar"/>
              </w:rPr>
              <w:t>检测报告扫描件及样品照片）</w:t>
            </w:r>
          </w:p>
          <w:p w14:paraId="689C57EE">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3.5</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唇腭裂系列实训模型1套 。模型需以 1:1 比例复刻临床常见单侧牙槽突裂的解剖结构，涵盖单侧牙槽突裂对应的上颌骨、上颌牙列及口腔粘膜。真实模拟牙槽突裂修复手术的完整流程。上颌腭骨部件：采用光固化树脂材料。尺寸为85mm（长）×40mm（宽）×65mm（高）±5mm，与实际解剖结构比例一致。参考临床病理特征，与教科书有机结合。上颌设置16个牙位，牙齿形态遵循解剖形态，</w:t>
            </w:r>
            <w:r>
              <w:rPr>
                <w:rFonts w:hint="eastAsia" w:ascii="宋体" w:hAnsi="宋体" w:cs="宋体"/>
                <w:color w:val="000000"/>
                <w:kern w:val="0"/>
                <w:sz w:val="24"/>
                <w:szCs w:val="24"/>
                <w:lang w:val="en-US" w:eastAsia="zh-CN" w:bidi="ar"/>
              </w:rPr>
              <w:t xml:space="preserve">3.6 </w:t>
            </w:r>
            <w:r>
              <w:rPr>
                <w:rFonts w:hint="eastAsia" w:ascii="宋体" w:hAnsi="宋体" w:eastAsia="宋体" w:cs="宋体"/>
                <w:color w:val="000000"/>
                <w:kern w:val="0"/>
                <w:sz w:val="24"/>
                <w:szCs w:val="24"/>
                <w:lang w:val="en-US" w:eastAsia="zh-CN" w:bidi="ar"/>
              </w:rPr>
              <w:t>12 牙位设计为牙齿扭转形态；上颌骨中线处增设腭中缝；骨缺损最大间距＞15mm，复现牙槽突裂部位骨缺损的三维形态。唇腭裂处邻牙间隙为2mm±1，符合临床实际。上颌牙齿与骨一体成型；底部设计凹槽，便于通过安装吸磁板固定在仿头模上使用。模型整体预留增加上颌窦、鼻底等形态的空间。上颌粘膜部件：采用人工牙龈材料。尺寸为85mm（长）×60mm（宽）×30mm（高）±5mm。形态设计深度参照临床真实病例，增设粘膜反折处，帮助使用者界定操作区域；正常粘膜区域厚度控制在 2±0.5mm，模拟真实口腔环境。模型功能要求：模拟牙槽突裂修复手术全流程，包括切开、翻瓣、植骨床制备及缝合等关键步骤；实现硬组织（牙齿、骨）与软组织（黏膜）的硬度、弹性差异，保证手术操作时的触感与阻力贴近真实组织；支持多次手术训练。</w:t>
            </w:r>
            <w:r>
              <w:rPr>
                <w:rFonts w:hint="eastAsia" w:ascii="宋体" w:hAnsi="宋体" w:eastAsia="宋体" w:cs="宋体"/>
                <w:b/>
                <w:bCs/>
                <w:color w:val="000000"/>
                <w:kern w:val="0"/>
                <w:sz w:val="24"/>
                <w:szCs w:val="24"/>
                <w:lang w:val="en-US" w:eastAsia="zh-CN" w:bidi="ar"/>
              </w:rPr>
              <w:t>（</w:t>
            </w:r>
            <w:r>
              <w:rPr>
                <w:rFonts w:hint="eastAsia" w:ascii="宋体" w:hAnsi="宋体" w:cs="宋体"/>
                <w:b/>
                <w:bCs/>
                <w:color w:val="000000"/>
                <w:kern w:val="0"/>
                <w:sz w:val="24"/>
                <w:szCs w:val="24"/>
                <w:lang w:val="en-US" w:eastAsia="zh-CN" w:bidi="ar"/>
              </w:rPr>
              <w:t>投标文件中</w:t>
            </w:r>
            <w:r>
              <w:rPr>
                <w:rFonts w:hint="eastAsia" w:ascii="宋体" w:hAnsi="宋体" w:eastAsia="宋体" w:cs="宋体"/>
                <w:b/>
                <w:bCs/>
                <w:color w:val="000000"/>
                <w:kern w:val="0"/>
                <w:sz w:val="24"/>
                <w:szCs w:val="24"/>
                <w:lang w:val="en-US" w:eastAsia="zh-CN" w:bidi="ar"/>
              </w:rPr>
              <w:t>提供第三方检测机构出具的满足上述参数要求</w:t>
            </w:r>
            <w:r>
              <w:rPr>
                <w:rFonts w:hint="eastAsia" w:ascii="宋体" w:hAnsi="宋体" w:cs="宋体"/>
                <w:b/>
                <w:bCs/>
                <w:color w:val="000000"/>
                <w:kern w:val="0"/>
                <w:sz w:val="24"/>
                <w:szCs w:val="24"/>
                <w:lang w:val="en-US" w:eastAsia="zh-CN" w:bidi="ar"/>
              </w:rPr>
              <w:t>的</w:t>
            </w:r>
            <w:r>
              <w:rPr>
                <w:rFonts w:hint="eastAsia" w:ascii="宋体" w:hAnsi="宋体" w:eastAsia="宋体" w:cs="宋体"/>
                <w:b/>
                <w:bCs/>
                <w:color w:val="000000"/>
                <w:kern w:val="0"/>
                <w:sz w:val="24"/>
                <w:szCs w:val="24"/>
                <w:lang w:val="en-US" w:eastAsia="zh-CN" w:bidi="ar"/>
              </w:rPr>
              <w:t>检测报告扫描件及样品照片）</w:t>
            </w:r>
          </w:p>
          <w:p w14:paraId="769ECB4F">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工作台操作系统 </w:t>
            </w:r>
          </w:p>
          <w:p w14:paraId="51F91313">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4.1 系统操作工作台桌体尺寸为 1200*600*800mm±5mm,全钢结构，可根据用户现场情况及个别需求进行定制。</w:t>
            </w:r>
          </w:p>
          <w:p w14:paraId="2176E7ED">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照明系统 </w:t>
            </w:r>
          </w:p>
          <w:p w14:paraId="680350CC">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5.1 照明系统为 LED 无影灯，采用非接触式传感方式调节亮度，无级调节灯光亮度，以适应用户的不同情况下需求。 </w:t>
            </w:r>
          </w:p>
          <w:p w14:paraId="54E58A86">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医师椅 </w:t>
            </w:r>
          </w:p>
          <w:p w14:paraId="3A5EB03A">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6.1 医师椅载重</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135KG，升降 420－530mm，脚轮可随意滑动，可随意调节高度。靠背俯仰角度可调节</w:t>
            </w:r>
          </w:p>
          <w:p w14:paraId="4549781C">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手机系统 </w:t>
            </w:r>
          </w:p>
          <w:p w14:paraId="73E99F8A">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7.1 行业通用高速按压式手机 1 把。</w:t>
            </w:r>
          </w:p>
          <w:p w14:paraId="25BC498B">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7.2 行业通用低速按压式直机、弯机、马达 1 套。</w:t>
            </w:r>
          </w:p>
          <w:p w14:paraId="245D9EC7">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整机系统功能性 </w:t>
            </w:r>
          </w:p>
          <w:p w14:paraId="3A439530">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8.1 整机系统（仿头模系统、配套模型及消耗性牙齿材料）等产品应贴合临床，并依托亚洲人的牙体形态设计，与国家医师资格考试用模型为同一系列。 </w:t>
            </w:r>
          </w:p>
          <w:p w14:paraId="0F26EF4C">
            <w:pPr>
              <w:widowControl/>
              <w:spacing w:line="360" w:lineRule="auto"/>
              <w:ind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8.2 整机系统应具备可作为国家级口腔技能比赛用品的资格及比赛设施。</w:t>
            </w:r>
          </w:p>
          <w:p w14:paraId="1D1F899F">
            <w:pPr>
              <w:keepNext w:val="0"/>
              <w:keepLines w:val="0"/>
              <w:widowControl/>
              <w:ind w:firstLine="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其他配置</w:t>
            </w:r>
          </w:p>
          <w:p w14:paraId="75FD64D9">
            <w:pPr>
              <w:widowControl/>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9.1</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肩体绑带式口腔仿头模2个。</w:t>
            </w:r>
          </w:p>
          <w:p w14:paraId="087796F5">
            <w:pPr>
              <w:widowControl/>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肩体夹桌式口腔仿头模1个。</w:t>
            </w:r>
          </w:p>
          <w:p w14:paraId="44C5E502">
            <w:pPr>
              <w:widowControl/>
              <w:spacing w:line="360" w:lineRule="auto"/>
              <w:ind w:left="0" w:leftChars="0" w:firstLine="0" w:firstLineChars="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9.3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口腔上下颌模型35个。</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212EE3">
            <w:pPr>
              <w:spacing w:line="360" w:lineRule="auto"/>
              <w:jc w:val="center"/>
              <w:rPr>
                <w:rFonts w:hint="eastAsia" w:ascii="宋体" w:hAnsi="宋体" w:eastAsia="宋体" w:cs="宋体"/>
                <w:lang w:val="en-US" w:eastAsia="zh-CN"/>
              </w:rPr>
            </w:pPr>
            <w:r>
              <w:rPr>
                <w:rFonts w:hint="eastAsia" w:ascii="宋体" w:hAnsi="宋体"/>
                <w:bCs/>
                <w:sz w:val="24"/>
                <w:szCs w:val="18"/>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D327FC">
            <w:pPr>
              <w:pStyle w:val="4"/>
              <w:jc w:val="center"/>
              <w:rPr>
                <w:rFonts w:hint="eastAsia" w:ascii="宋体" w:hAnsi="宋体" w:eastAsia="宋体" w:cs="宋体"/>
                <w:lang w:eastAsia="zh-CN"/>
              </w:rPr>
            </w:pPr>
            <w:r>
              <w:rPr>
                <w:rFonts w:hint="eastAsia" w:ascii="宋体" w:hAnsi="宋体" w:eastAsia="宋体" w:cs="宋体"/>
                <w:lang w:val="en-US" w:eastAsia="zh-CN"/>
              </w:rPr>
              <w:t>套</w:t>
            </w:r>
          </w:p>
        </w:tc>
      </w:tr>
      <w:tr w14:paraId="730172E7">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D55C">
            <w:pPr>
              <w:pStyle w:val="4"/>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B12B">
            <w:pPr>
              <w:spacing w:line="360" w:lineRule="auto"/>
              <w:jc w:val="center"/>
              <w:rPr>
                <w:rFonts w:hint="eastAsia" w:ascii="宋体" w:hAnsi="宋体" w:eastAsia="宋体" w:cs="宋体"/>
              </w:rPr>
            </w:pPr>
            <w:r>
              <w:rPr>
                <w:rFonts w:hint="eastAsia" w:ascii="宋体" w:hAnsi="宋体" w:eastAsia="宋体" w:cs="宋体"/>
                <w:b/>
                <w:bCs/>
                <w:color w:val="000000"/>
                <w:kern w:val="0"/>
                <w:sz w:val="24"/>
                <w:szCs w:val="24"/>
                <w:lang w:val="en-US" w:eastAsia="zh-CN" w:bidi="ar"/>
              </w:rPr>
              <w:t>口腔临床模拟教学实习系统-学生机</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91CE335">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包含高级仿真头模系统、电动仿真治疗操作系统、配套实习训练模型系统、无影灯系统、医师座椅。</w:t>
            </w:r>
          </w:p>
          <w:p w14:paraId="43AB8B9F">
            <w:pPr>
              <w:widowControl/>
              <w:numPr>
                <w:ilvl w:val="0"/>
                <w:numId w:val="0"/>
              </w:numPr>
              <w:ind w:left="0" w:leftChars="0" w:firstLine="0" w:firstLineChars="0"/>
              <w:jc w:val="left"/>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高级仿真头模系统</w:t>
            </w:r>
          </w:p>
          <w:p w14:paraId="54095DBA">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val="en-US" w:eastAsia="zh-CN"/>
              </w:rPr>
              <w:t xml:space="preserve"> </w:t>
            </w:r>
            <w:r>
              <w:rPr>
                <w:rFonts w:hint="eastAsia" w:ascii="宋体" w:hAnsi="宋体" w:eastAsia="宋体" w:cs="宋体"/>
                <w:sz w:val="24"/>
                <w:szCs w:val="24"/>
              </w:rPr>
              <w:t>高级仿真头模系统采用平均值咬合器。由</w:t>
            </w:r>
            <w:r>
              <w:rPr>
                <w:rFonts w:hint="eastAsia" w:ascii="宋体" w:hAnsi="宋体" w:eastAsia="宋体" w:cs="宋体"/>
                <w:kern w:val="0"/>
                <w:sz w:val="24"/>
                <w:szCs w:val="24"/>
                <w:lang w:bidi="ar"/>
              </w:rPr>
              <w:t>高级头模头盖肩体、高级头模</w:t>
            </w:r>
            <w:r>
              <w:rPr>
                <w:rFonts w:hint="eastAsia" w:ascii="宋体" w:hAnsi="宋体" w:eastAsia="宋体" w:cs="宋体"/>
                <w:sz w:val="24"/>
                <w:szCs w:val="24"/>
              </w:rPr>
              <w:t>颌架、高级头模用面罩组成。</w:t>
            </w:r>
          </w:p>
          <w:p w14:paraId="7F54076F">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 xml:space="preserve"> </w:t>
            </w:r>
            <w:r>
              <w:rPr>
                <w:rFonts w:hint="eastAsia" w:ascii="宋体" w:hAnsi="宋体" w:eastAsia="宋体" w:cs="宋体"/>
                <w:sz w:val="24"/>
                <w:szCs w:val="24"/>
              </w:rPr>
              <w:t>采用模拟人体平均值咬合器设计，前伸髁道斜度30</w:t>
            </w:r>
            <w:r>
              <w:rPr>
                <w:rFonts w:hint="eastAsia" w:ascii="宋体" w:hAnsi="宋体" w:eastAsia="宋体" w:cs="宋体"/>
                <w:sz w:val="24"/>
                <w:szCs w:val="24"/>
                <w:lang w:val="en-US" w:eastAsia="zh-CN"/>
              </w:rPr>
              <w:t>±1</w:t>
            </w:r>
            <w:r>
              <w:rPr>
                <w:rFonts w:hint="eastAsia" w:ascii="宋体" w:hAnsi="宋体" w:eastAsia="宋体" w:cs="宋体"/>
                <w:sz w:val="24"/>
                <w:szCs w:val="24"/>
              </w:rPr>
              <w:t>度，侧方髁道斜度15</w:t>
            </w:r>
            <w:r>
              <w:rPr>
                <w:rFonts w:hint="eastAsia" w:ascii="宋体" w:hAnsi="宋体" w:eastAsia="宋体" w:cs="宋体"/>
                <w:sz w:val="24"/>
                <w:szCs w:val="24"/>
                <w:lang w:val="en-US" w:eastAsia="zh-CN"/>
              </w:rPr>
              <w:t>±1</w:t>
            </w:r>
            <w:r>
              <w:rPr>
                <w:rFonts w:hint="eastAsia" w:ascii="宋体" w:hAnsi="宋体" w:eastAsia="宋体" w:cs="宋体"/>
                <w:sz w:val="24"/>
                <w:szCs w:val="24"/>
              </w:rPr>
              <w:t>度，两侧髁头间距离110mm</w:t>
            </w:r>
            <w:r>
              <w:rPr>
                <w:rFonts w:hint="eastAsia" w:ascii="宋体" w:hAnsi="宋体" w:eastAsia="宋体" w:cs="宋体"/>
                <w:color w:val="000000"/>
                <w:kern w:val="0"/>
                <w:sz w:val="24"/>
                <w:szCs w:val="24"/>
                <w:lang w:val="en-US" w:eastAsia="zh-CN" w:bidi="ar"/>
              </w:rPr>
              <w:t>±2</w:t>
            </w:r>
            <w:r>
              <w:rPr>
                <w:rFonts w:hint="eastAsia" w:ascii="宋体" w:hAnsi="宋体" w:eastAsia="宋体" w:cs="宋体"/>
                <w:sz w:val="24"/>
                <w:szCs w:val="24"/>
              </w:rPr>
              <w:t>mm，Bonwill三角110mm</w:t>
            </w:r>
            <w:r>
              <w:rPr>
                <w:rFonts w:hint="eastAsia" w:ascii="宋体" w:hAnsi="宋体" w:eastAsia="宋体" w:cs="宋体"/>
                <w:color w:val="000000"/>
                <w:kern w:val="0"/>
                <w:sz w:val="24"/>
                <w:szCs w:val="24"/>
                <w:lang w:val="en-US" w:eastAsia="zh-CN" w:bidi="ar"/>
              </w:rPr>
              <w:t>±2</w:t>
            </w:r>
            <w:r>
              <w:rPr>
                <w:rFonts w:hint="eastAsia" w:ascii="宋体" w:hAnsi="宋体" w:eastAsia="宋体" w:cs="宋体"/>
                <w:sz w:val="24"/>
                <w:szCs w:val="24"/>
              </w:rPr>
              <w:t>mm，需要设计模拟人耳和耳洞，可上面弓。可以根据人体解剖学要求再现眶耳平面，鼻翼耳平面，颌平面、下颌切点，可进行下颌开闭口位、前伸位和侧向位的模拟运动，髁球的移动反映下颌运动的模拟效果,可以把开口距离从50mm调整到22mm。</w:t>
            </w:r>
          </w:p>
          <w:p w14:paraId="1B18DA4F">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1.3 实习模型与仿头模咬合器采用高磁性固位装置连接，磁吸力≥15kg。设置隐藏可弹式顶出按键。</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4283F211">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1.4</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面罩空间模拟人体，可存储手机出水，可模拟人体进行牵拉，可承受牵引力值 ≥150N，有效防撕裂和损坏。</w:t>
            </w:r>
            <w:r>
              <w:rPr>
                <w:rFonts w:hint="eastAsia" w:ascii="宋体" w:hAnsi="宋体" w:eastAsia="宋体" w:cs="宋体"/>
                <w:b/>
                <w:bCs/>
                <w:color w:val="000000"/>
                <w:kern w:val="0"/>
                <w:sz w:val="24"/>
                <w:szCs w:val="24"/>
                <w:lang w:val="en-US" w:eastAsia="zh-CN" w:bidi="ar"/>
              </w:rPr>
              <w:t xml:space="preserve">（投标文件中提供产品操作视频截图或技术证明文件或第三方检测机构出具的检测报告扫描件作为证明文件） </w:t>
            </w:r>
          </w:p>
          <w:p w14:paraId="2690170C">
            <w:pPr>
              <w:widowControl/>
              <w:numPr>
                <w:ilvl w:val="0"/>
                <w:numId w:val="0"/>
              </w:numPr>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w:t>
            </w:r>
            <w:r>
              <w:rPr>
                <w:rFonts w:hint="eastAsia" w:ascii="宋体" w:hAnsi="宋体" w:eastAsia="宋体" w:cs="宋体"/>
                <w:b/>
                <w:bCs/>
                <w:sz w:val="24"/>
                <w:szCs w:val="24"/>
              </w:rPr>
              <w:t>电动仿真治疗操作系统</w:t>
            </w:r>
          </w:p>
          <w:p w14:paraId="3AB66C8C">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cs="宋体"/>
                <w:sz w:val="24"/>
                <w:szCs w:val="24"/>
                <w:lang w:val="en-US" w:eastAsia="zh-CN"/>
              </w:rPr>
              <w:t xml:space="preserve"> </w:t>
            </w:r>
            <w:r>
              <w:rPr>
                <w:rFonts w:hint="eastAsia" w:ascii="宋体" w:hAnsi="宋体" w:eastAsia="宋体" w:cs="宋体"/>
                <w:sz w:val="24"/>
                <w:szCs w:val="24"/>
              </w:rPr>
              <w:t>采用全自动电控，可根据使用者需求进行俯仰升降的调节。</w:t>
            </w:r>
          </w:p>
          <w:p w14:paraId="00CA5E60">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人性化挂架系统设计</w:t>
            </w:r>
            <w:r>
              <w:rPr>
                <w:rFonts w:hint="eastAsia" w:ascii="宋体" w:hAnsi="宋体" w:cs="宋体"/>
                <w:sz w:val="24"/>
                <w:szCs w:val="24"/>
                <w:lang w:eastAsia="zh-CN"/>
              </w:rPr>
              <w:t>：</w:t>
            </w:r>
            <w:r>
              <w:rPr>
                <w:rFonts w:hint="eastAsia" w:ascii="宋体" w:hAnsi="宋体" w:eastAsia="宋体" w:cs="宋体"/>
                <w:sz w:val="24"/>
                <w:szCs w:val="24"/>
              </w:rPr>
              <w:t>具备医生侧挂架系统，可进行9点钟—18点钟的顺时针/逆时针转动；同时挂架系统可跟随系统柜一起升降，</w:t>
            </w:r>
            <w:r>
              <w:rPr>
                <w:rFonts w:hint="eastAsia" w:ascii="宋体" w:hAnsi="宋体" w:eastAsia="宋体" w:cs="宋体"/>
                <w:sz w:val="24"/>
                <w:szCs w:val="24"/>
                <w:lang w:val="en-US" w:eastAsia="zh-CN"/>
              </w:rPr>
              <w:t>可</w:t>
            </w:r>
            <w:r>
              <w:rPr>
                <w:rFonts w:hint="eastAsia" w:ascii="宋体" w:hAnsi="宋体" w:eastAsia="宋体" w:cs="宋体"/>
                <w:sz w:val="24"/>
                <w:szCs w:val="24"/>
              </w:rPr>
              <w:t>实现左右手互换的操作。</w:t>
            </w:r>
          </w:p>
          <w:p w14:paraId="57855ABF">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 </w:t>
            </w:r>
            <w:r>
              <w:rPr>
                <w:rFonts w:hint="eastAsia" w:ascii="宋体" w:hAnsi="宋体" w:eastAsia="宋体" w:cs="宋体"/>
                <w:sz w:val="24"/>
                <w:szCs w:val="24"/>
              </w:rPr>
              <w:t>临床化挂架系统功能：挂机系统</w:t>
            </w:r>
            <w:r>
              <w:rPr>
                <w:rFonts w:hint="eastAsia" w:ascii="宋体" w:hAnsi="宋体" w:eastAsia="宋体" w:cs="宋体"/>
                <w:sz w:val="24"/>
                <w:szCs w:val="24"/>
                <w:lang w:val="en-US" w:eastAsia="zh-CN"/>
              </w:rPr>
              <w:t>至少</w:t>
            </w:r>
            <w:r>
              <w:rPr>
                <w:rFonts w:hint="eastAsia" w:ascii="宋体" w:hAnsi="宋体" w:eastAsia="宋体" w:cs="宋体"/>
                <w:sz w:val="24"/>
                <w:szCs w:val="24"/>
              </w:rPr>
              <w:t>具有4个挂架位。</w:t>
            </w:r>
          </w:p>
          <w:p w14:paraId="28AC7365">
            <w:pPr>
              <w:widowControl/>
              <w:numPr>
                <w:ilvl w:val="0"/>
                <w:numId w:val="0"/>
              </w:numPr>
              <w:ind w:left="0" w:leftChars="0" w:firstLineChars="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 xml:space="preserve"> </w:t>
            </w:r>
            <w:r>
              <w:rPr>
                <w:rFonts w:hint="eastAsia" w:ascii="宋体" w:hAnsi="宋体" w:eastAsia="宋体" w:cs="宋体"/>
                <w:sz w:val="24"/>
                <w:szCs w:val="24"/>
              </w:rPr>
              <w:t>实际操作安全设计：系统在通气运行，所有控制面板按键均处于锁死状态</w:t>
            </w:r>
            <w:r>
              <w:rPr>
                <w:rFonts w:hint="eastAsia" w:ascii="宋体" w:hAnsi="宋体" w:eastAsia="宋体" w:cs="宋体"/>
                <w:sz w:val="24"/>
                <w:szCs w:val="24"/>
                <w:lang w:eastAsia="zh-CN"/>
              </w:rPr>
              <w:t>。</w:t>
            </w:r>
            <w:r>
              <w:rPr>
                <w:rFonts w:hint="eastAsia" w:ascii="宋体" w:hAnsi="宋体" w:eastAsia="宋体" w:cs="宋体"/>
                <w:sz w:val="24"/>
                <w:szCs w:val="24"/>
              </w:rPr>
              <w:t>系统设计有独立的总电防水开关，总气开关和供水开关。</w:t>
            </w:r>
          </w:p>
          <w:p w14:paraId="1089DA87">
            <w:pPr>
              <w:widowControl/>
              <w:numPr>
                <w:ilvl w:val="0"/>
                <w:numId w:val="0"/>
              </w:numPr>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 xml:space="preserve"> </w:t>
            </w:r>
            <w:r>
              <w:rPr>
                <w:rFonts w:hint="eastAsia" w:ascii="宋体" w:hAnsi="宋体" w:eastAsia="宋体" w:cs="宋体"/>
                <w:sz w:val="24"/>
                <w:szCs w:val="24"/>
              </w:rPr>
              <w:t>多元化辅助配置：配有的</w:t>
            </w:r>
            <w:r>
              <w:rPr>
                <w:rFonts w:hint="eastAsia" w:ascii="宋体" w:hAnsi="宋体" w:eastAsia="宋体" w:cs="宋体"/>
                <w:kern w:val="0"/>
                <w:sz w:val="24"/>
                <w:szCs w:val="24"/>
                <w:lang w:bidi="ar"/>
              </w:rPr>
              <w:t>脚踏开关可驱动手机系统工作（手机驱动及喷雾，供水切换，单出气），配有</w:t>
            </w:r>
            <w:r>
              <w:rPr>
                <w:rFonts w:hint="eastAsia" w:ascii="宋体" w:hAnsi="宋体" w:eastAsia="宋体" w:cs="宋体"/>
                <w:sz w:val="24"/>
                <w:szCs w:val="24"/>
              </w:rPr>
              <w:t>器械托盘。</w:t>
            </w:r>
          </w:p>
          <w:p w14:paraId="0958B6EF">
            <w:pPr>
              <w:widowControl/>
              <w:numPr>
                <w:ilvl w:val="0"/>
                <w:numId w:val="0"/>
              </w:numPr>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双向供水系统选择：系统根据用户需求，可分为内循环水瓶供水和外循环水管供水的双向选择。</w:t>
            </w:r>
          </w:p>
          <w:p w14:paraId="5256FDFC">
            <w:pPr>
              <w:widowControl/>
              <w:numPr>
                <w:ilvl w:val="0"/>
                <w:numId w:val="0"/>
              </w:numPr>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一气化系统锁定设计：系统具有一气锁定设计，设备在通气使用状态时，整机可牢固吸附于地面，无法移动</w:t>
            </w:r>
            <w:r>
              <w:rPr>
                <w:rFonts w:hint="eastAsia" w:ascii="宋体" w:hAnsi="宋体" w:eastAsia="宋体" w:cs="宋体"/>
                <w:sz w:val="24"/>
                <w:szCs w:val="24"/>
                <w:lang w:eastAsia="zh-CN"/>
              </w:rPr>
              <w:t>。</w:t>
            </w:r>
          </w:p>
          <w:p w14:paraId="6FD94371">
            <w:pPr>
              <w:widowControl/>
              <w:numPr>
                <w:ilvl w:val="0"/>
                <w:numId w:val="0"/>
              </w:numPr>
              <w:ind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cs="宋体"/>
                <w:b/>
                <w:bCs/>
                <w:sz w:val="24"/>
                <w:szCs w:val="24"/>
                <w:lang w:val="en-US" w:eastAsia="zh-CN"/>
              </w:rPr>
              <w:t>.</w:t>
            </w:r>
            <w:r>
              <w:rPr>
                <w:rFonts w:hint="eastAsia" w:ascii="宋体" w:hAnsi="宋体" w:eastAsia="宋体" w:cs="宋体"/>
                <w:b/>
                <w:bCs/>
                <w:sz w:val="24"/>
                <w:szCs w:val="24"/>
              </w:rPr>
              <w:t>配套实习训练模型系统</w:t>
            </w:r>
          </w:p>
          <w:p w14:paraId="2BC1C985">
            <w:pPr>
              <w:widowControl/>
              <w:numPr>
                <w:ilvl w:val="0"/>
                <w:numId w:val="0"/>
              </w:numPr>
              <w:jc w:val="left"/>
              <w:rPr>
                <w:rFonts w:hint="eastAsia" w:ascii="宋体" w:hAnsi="宋体" w:eastAsia="宋体" w:cs="宋体"/>
                <w:sz w:val="24"/>
                <w:szCs w:val="24"/>
              </w:rPr>
            </w:pPr>
            <w:r>
              <w:rPr>
                <w:rFonts w:hint="eastAsia" w:ascii="宋体" w:hAnsi="宋体" w:eastAsia="宋体" w:cs="宋体"/>
                <w:sz w:val="24"/>
                <w:szCs w:val="24"/>
              </w:rPr>
              <w:t>3.1 配套上下颌标准牙列模型，采用亚洲人种28齿牙形态设计，通过隐藏式螺丝固位在牙模底座上，确保牙齿的稳定性。</w:t>
            </w:r>
          </w:p>
          <w:p w14:paraId="02BAA4E6">
            <w:pPr>
              <w:widowControl/>
              <w:numPr>
                <w:ilvl w:val="0"/>
                <w:numId w:val="0"/>
              </w:numPr>
              <w:spacing w:line="360" w:lineRule="auto"/>
              <w:ind w:left="0" w:leftChars="0" w:firstLine="0" w:firstLineChars="0"/>
              <w:jc w:val="left"/>
              <w:textAlignment w:val="auto"/>
              <w:rPr>
                <w:rFonts w:hint="eastAsia" w:ascii="宋体" w:hAnsi="宋体" w:eastAsia="宋体" w:cs="宋体"/>
                <w:b/>
                <w:kern w:val="0"/>
                <w:sz w:val="24"/>
                <w:szCs w:val="24"/>
                <w:lang w:bidi="ar"/>
              </w:rPr>
            </w:pPr>
            <w:r>
              <w:rPr>
                <w:rFonts w:hint="eastAsia" w:ascii="宋体" w:hAnsi="宋体" w:eastAsia="宋体" w:cs="宋体"/>
                <w:b/>
                <w:kern w:val="0"/>
                <w:sz w:val="24"/>
                <w:szCs w:val="24"/>
                <w:lang w:bidi="ar"/>
              </w:rPr>
              <w:t>4</w:t>
            </w:r>
            <w:r>
              <w:rPr>
                <w:rFonts w:hint="eastAsia" w:ascii="宋体" w:hAnsi="宋体" w:cs="宋体"/>
                <w:b/>
                <w:kern w:val="0"/>
                <w:sz w:val="24"/>
                <w:szCs w:val="24"/>
                <w:lang w:val="en-US" w:eastAsia="zh-CN" w:bidi="ar"/>
              </w:rPr>
              <w:t>.</w:t>
            </w:r>
            <w:r>
              <w:rPr>
                <w:rFonts w:hint="eastAsia" w:ascii="宋体" w:hAnsi="宋体" w:eastAsia="宋体" w:cs="宋体"/>
                <w:b/>
                <w:sz w:val="24"/>
                <w:szCs w:val="24"/>
              </w:rPr>
              <w:t>工作台</w:t>
            </w:r>
            <w:r>
              <w:rPr>
                <w:rFonts w:hint="eastAsia" w:ascii="宋体" w:hAnsi="宋体" w:eastAsia="宋体" w:cs="宋体"/>
                <w:b/>
                <w:kern w:val="0"/>
                <w:sz w:val="24"/>
                <w:szCs w:val="24"/>
                <w:lang w:bidi="ar"/>
              </w:rPr>
              <w:t>操作系统</w:t>
            </w:r>
          </w:p>
          <w:p w14:paraId="6CE6E9A7">
            <w:pPr>
              <w:widowControl/>
              <w:numPr>
                <w:ilvl w:val="0"/>
                <w:numId w:val="0"/>
              </w:numPr>
              <w:jc w:val="left"/>
              <w:rPr>
                <w:rFonts w:hint="eastAsia" w:ascii="宋体" w:hAnsi="宋体" w:eastAsia="宋体" w:cs="宋体"/>
                <w:sz w:val="24"/>
                <w:szCs w:val="24"/>
              </w:rPr>
            </w:pPr>
            <w:r>
              <w:rPr>
                <w:rFonts w:hint="eastAsia" w:ascii="宋体" w:hAnsi="宋体" w:eastAsia="宋体" w:cs="宋体"/>
                <w:sz w:val="24"/>
                <w:szCs w:val="24"/>
              </w:rPr>
              <w:t>4.1 工作台桌体尺寸为1200</w:t>
            </w:r>
            <w:r>
              <w:rPr>
                <w:rFonts w:hint="eastAsia" w:ascii="宋体" w:hAnsi="宋体" w:cs="宋体"/>
                <w:b w:val="0"/>
                <w:bCs w:val="0"/>
                <w:sz w:val="24"/>
                <w:szCs w:val="24"/>
                <w:highlight w:val="none"/>
                <w:lang w:val="en-US" w:eastAsia="zh-CN"/>
              </w:rPr>
              <w:t>×</w:t>
            </w:r>
            <w:r>
              <w:rPr>
                <w:rFonts w:hint="eastAsia" w:ascii="宋体" w:hAnsi="宋体" w:eastAsia="宋体" w:cs="宋体"/>
                <w:sz w:val="24"/>
                <w:szCs w:val="24"/>
              </w:rPr>
              <w:t>600</w:t>
            </w:r>
            <w:r>
              <w:rPr>
                <w:rFonts w:hint="eastAsia" w:ascii="宋体" w:hAnsi="宋体" w:cs="宋体"/>
                <w:b w:val="0"/>
                <w:bCs w:val="0"/>
                <w:sz w:val="24"/>
                <w:szCs w:val="24"/>
                <w:highlight w:val="none"/>
                <w:lang w:val="en-US" w:eastAsia="zh-CN"/>
              </w:rPr>
              <w:t>×</w:t>
            </w:r>
            <w:r>
              <w:rPr>
                <w:rFonts w:hint="eastAsia" w:ascii="宋体" w:hAnsi="宋体" w:eastAsia="宋体" w:cs="宋体"/>
                <w:sz w:val="24"/>
                <w:szCs w:val="24"/>
              </w:rPr>
              <w:t>800mm</w:t>
            </w:r>
            <w:r>
              <w:rPr>
                <w:rFonts w:hint="eastAsia" w:ascii="宋体" w:hAnsi="宋体" w:eastAsia="宋体" w:cs="宋体"/>
                <w:color w:val="000000"/>
                <w:kern w:val="0"/>
                <w:sz w:val="24"/>
                <w:szCs w:val="24"/>
                <w:lang w:val="en-US" w:eastAsia="zh-CN" w:bidi="ar"/>
              </w:rPr>
              <w:t>±5</w:t>
            </w:r>
            <w:r>
              <w:rPr>
                <w:rFonts w:hint="eastAsia" w:ascii="宋体" w:hAnsi="宋体" w:eastAsia="宋体" w:cs="宋体"/>
                <w:sz w:val="24"/>
                <w:szCs w:val="24"/>
              </w:rPr>
              <w:t>,全钢结构，可根据现场情况及个别需求进行定制。</w:t>
            </w:r>
          </w:p>
          <w:p w14:paraId="778E507B">
            <w:pPr>
              <w:widowControl/>
              <w:numPr>
                <w:ilvl w:val="0"/>
                <w:numId w:val="0"/>
              </w:numPr>
              <w:spacing w:line="360" w:lineRule="auto"/>
              <w:ind w:left="0" w:leftChars="0" w:firstLine="0" w:firstLineChars="0"/>
              <w:jc w:val="left"/>
              <w:textAlignment w:val="auto"/>
              <w:rPr>
                <w:rFonts w:hint="eastAsia" w:ascii="宋体" w:hAnsi="宋体" w:eastAsia="宋体" w:cs="宋体"/>
                <w:b/>
                <w:kern w:val="0"/>
                <w:sz w:val="24"/>
                <w:szCs w:val="24"/>
                <w:lang w:bidi="ar"/>
              </w:rPr>
            </w:pPr>
            <w:r>
              <w:rPr>
                <w:rFonts w:hint="eastAsia" w:ascii="宋体" w:hAnsi="宋体" w:eastAsia="宋体" w:cs="宋体"/>
                <w:b/>
                <w:kern w:val="0"/>
                <w:sz w:val="24"/>
                <w:szCs w:val="24"/>
                <w:lang w:bidi="ar"/>
              </w:rPr>
              <w:t>5</w:t>
            </w:r>
            <w:r>
              <w:rPr>
                <w:rFonts w:hint="eastAsia" w:ascii="宋体" w:hAnsi="宋体" w:cs="宋体"/>
                <w:b/>
                <w:kern w:val="0"/>
                <w:sz w:val="24"/>
                <w:szCs w:val="24"/>
                <w:lang w:val="en-US" w:eastAsia="zh-CN" w:bidi="ar"/>
              </w:rPr>
              <w:t>.</w:t>
            </w:r>
            <w:r>
              <w:rPr>
                <w:rFonts w:hint="eastAsia" w:ascii="宋体" w:hAnsi="宋体" w:eastAsia="宋体" w:cs="宋体"/>
                <w:b/>
                <w:kern w:val="0"/>
                <w:sz w:val="24"/>
                <w:szCs w:val="24"/>
                <w:lang w:bidi="ar"/>
              </w:rPr>
              <w:t>照明系统</w:t>
            </w:r>
          </w:p>
          <w:p w14:paraId="7CBCAC32">
            <w:pPr>
              <w:widowControl/>
              <w:numPr>
                <w:ilvl w:val="0"/>
                <w:numId w:val="0"/>
              </w:numPr>
              <w:jc w:val="left"/>
              <w:rPr>
                <w:rFonts w:hint="eastAsia" w:ascii="宋体" w:hAnsi="宋体" w:eastAsia="宋体" w:cs="宋体"/>
                <w:sz w:val="24"/>
                <w:szCs w:val="24"/>
              </w:rPr>
            </w:pPr>
            <w:r>
              <w:rPr>
                <w:rFonts w:hint="eastAsia" w:ascii="宋体" w:hAnsi="宋体" w:eastAsia="宋体" w:cs="宋体"/>
                <w:sz w:val="24"/>
                <w:szCs w:val="24"/>
              </w:rPr>
              <w:t>5.1照明系统为LED无影灯，采用非接触式传感方式调节亮度，无级调节灯光亮度。</w:t>
            </w:r>
          </w:p>
          <w:p w14:paraId="4C9CA108">
            <w:pPr>
              <w:widowControl/>
              <w:numPr>
                <w:ilvl w:val="0"/>
                <w:numId w:val="0"/>
              </w:numPr>
              <w:ind w:firstLine="0" w:firstLineChars="0"/>
              <w:jc w:val="left"/>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cs="宋体"/>
                <w:b/>
                <w:sz w:val="24"/>
                <w:szCs w:val="24"/>
                <w:lang w:val="en-US" w:eastAsia="zh-CN"/>
              </w:rPr>
              <w:t>.</w:t>
            </w:r>
            <w:r>
              <w:rPr>
                <w:rFonts w:hint="eastAsia" w:ascii="宋体" w:hAnsi="宋体" w:eastAsia="宋体" w:cs="宋体"/>
                <w:b/>
                <w:sz w:val="24"/>
                <w:szCs w:val="24"/>
              </w:rPr>
              <w:t>医师椅</w:t>
            </w:r>
          </w:p>
          <w:p w14:paraId="4A5D6E00">
            <w:pPr>
              <w:widowControl/>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6.1医师椅载重</w:t>
            </w:r>
            <w:r>
              <w:rPr>
                <w:rFonts w:hint="eastAsia" w:ascii="宋体" w:hAnsi="宋体" w:cs="宋体"/>
                <w:sz w:val="24"/>
                <w:szCs w:val="24"/>
                <w:lang w:val="en-US" w:eastAsia="zh-CN"/>
              </w:rPr>
              <w:t>＞</w:t>
            </w:r>
            <w:r>
              <w:rPr>
                <w:rFonts w:hint="eastAsia" w:ascii="宋体" w:hAnsi="宋体" w:eastAsia="宋体" w:cs="宋体"/>
                <w:sz w:val="24"/>
                <w:szCs w:val="24"/>
              </w:rPr>
              <w:t>135KG，升降420－530mm，脚轮可随意滑动，可随意调节高度。</w:t>
            </w:r>
          </w:p>
          <w:p w14:paraId="3AD241C0">
            <w:pPr>
              <w:widowControl/>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6.2 靠背俯仰角度可调节。</w:t>
            </w:r>
          </w:p>
          <w:p w14:paraId="2A0E1514">
            <w:pPr>
              <w:widowControl/>
              <w:numPr>
                <w:ilvl w:val="0"/>
                <w:numId w:val="0"/>
              </w:numPr>
              <w:spacing w:line="360" w:lineRule="auto"/>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cs="宋体"/>
                <w:b/>
                <w:bCs/>
                <w:sz w:val="24"/>
                <w:szCs w:val="24"/>
                <w:lang w:val="en-US" w:eastAsia="zh-CN"/>
              </w:rPr>
              <w:t>.</w:t>
            </w:r>
            <w:r>
              <w:rPr>
                <w:rFonts w:hint="eastAsia" w:ascii="宋体" w:hAnsi="宋体" w:eastAsia="宋体" w:cs="宋体"/>
                <w:b/>
                <w:bCs/>
                <w:sz w:val="24"/>
                <w:szCs w:val="24"/>
              </w:rPr>
              <w:t>手机系统</w:t>
            </w:r>
          </w:p>
          <w:p w14:paraId="633911AC">
            <w:pPr>
              <w:widowControl/>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7.1行业通用高速按压式手机1把。</w:t>
            </w:r>
          </w:p>
          <w:p w14:paraId="4AE66991">
            <w:pPr>
              <w:widowControl/>
              <w:numPr>
                <w:ilvl w:val="0"/>
                <w:numId w:val="0"/>
              </w:num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7.2行业通用低速按压式直机、弯机、马达1套。 </w:t>
            </w:r>
          </w:p>
          <w:p w14:paraId="636A868B">
            <w:pPr>
              <w:widowControl/>
              <w:numPr>
                <w:ilvl w:val="0"/>
                <w:numId w:val="0"/>
              </w:numPr>
              <w:spacing w:line="360" w:lineRule="auto"/>
              <w:ind w:left="0" w:leftChars="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cs="宋体"/>
                <w:b/>
                <w:bCs/>
                <w:sz w:val="24"/>
                <w:szCs w:val="24"/>
                <w:lang w:val="en-US" w:eastAsia="zh-CN"/>
              </w:rPr>
              <w:t>.</w:t>
            </w:r>
            <w:r>
              <w:rPr>
                <w:rFonts w:hint="eastAsia" w:ascii="宋体" w:hAnsi="宋体" w:eastAsia="宋体" w:cs="宋体"/>
                <w:b/>
                <w:bCs/>
                <w:sz w:val="24"/>
                <w:szCs w:val="24"/>
              </w:rPr>
              <w:t>整机系统功能性</w:t>
            </w:r>
          </w:p>
          <w:p w14:paraId="14DD305C">
            <w:pPr>
              <w:widowControl/>
              <w:numPr>
                <w:ilvl w:val="0"/>
                <w:numId w:val="0"/>
              </w:numPr>
              <w:jc w:val="left"/>
              <w:rPr>
                <w:rFonts w:hint="eastAsia" w:ascii="宋体" w:hAnsi="宋体" w:eastAsia="宋体" w:cs="宋体"/>
                <w:sz w:val="24"/>
                <w:szCs w:val="24"/>
              </w:rPr>
            </w:pPr>
            <w:r>
              <w:rPr>
                <w:rFonts w:hint="eastAsia" w:ascii="宋体" w:hAnsi="宋体" w:eastAsia="宋体" w:cs="宋体"/>
                <w:sz w:val="24"/>
                <w:szCs w:val="24"/>
              </w:rPr>
              <w:t>8.1整机系统（仿头模系统、配套模型及消耗性牙齿材料）等产品应贴合临床，并依托亚洲人的牙体形态设计，与国家医师资格考试用模型为同一系列。</w:t>
            </w:r>
          </w:p>
          <w:p w14:paraId="680B0014">
            <w:pPr>
              <w:widowControl/>
              <w:numPr>
                <w:ilvl w:val="0"/>
                <w:numId w:val="0"/>
              </w:numPr>
              <w:jc w:val="left"/>
              <w:rPr>
                <w:rFonts w:hint="eastAsia" w:ascii="宋体" w:hAnsi="宋体" w:eastAsia="宋体" w:cs="宋体"/>
                <w:sz w:val="24"/>
                <w:szCs w:val="24"/>
              </w:rPr>
            </w:pPr>
            <w:r>
              <w:rPr>
                <w:rFonts w:hint="eastAsia" w:ascii="宋体" w:hAnsi="宋体" w:eastAsia="宋体" w:cs="宋体"/>
                <w:sz w:val="24"/>
                <w:szCs w:val="24"/>
              </w:rPr>
              <w:t>8.2整机</w:t>
            </w:r>
            <w:r>
              <w:rPr>
                <w:rFonts w:hint="eastAsia" w:ascii="宋体" w:hAnsi="宋体" w:eastAsia="宋体" w:cs="宋体"/>
                <w:kern w:val="0"/>
                <w:sz w:val="24"/>
                <w:szCs w:val="24"/>
                <w:shd w:val="clear" w:color="auto" w:fill="FFFFFF"/>
                <w:lang w:bidi="ar"/>
              </w:rPr>
              <w:t>系统应具备可作为国家级口腔技能比赛用品的资格及比赛设施。</w:t>
            </w:r>
          </w:p>
          <w:p w14:paraId="23F23C56">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9.</w:t>
            </w:r>
            <w:r>
              <w:rPr>
                <w:rFonts w:hint="eastAsia" w:ascii="宋体" w:hAnsi="宋体" w:eastAsia="宋体" w:cs="宋体"/>
                <w:b/>
                <w:bCs/>
                <w:color w:val="000000"/>
                <w:kern w:val="0"/>
                <w:sz w:val="24"/>
                <w:szCs w:val="24"/>
                <w:lang w:val="en-US" w:eastAsia="zh-CN" w:bidi="ar"/>
              </w:rPr>
              <w:t>配套显示台</w:t>
            </w:r>
          </w:p>
          <w:p w14:paraId="67693895">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9.1</w:t>
            </w:r>
            <w:r>
              <w:rPr>
                <w:rFonts w:hint="eastAsia" w:ascii="宋体" w:hAnsi="宋体" w:cs="宋体"/>
                <w:b/>
                <w:b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屏幕比例：≥16:9；分辨率：≥1920×1080；类型：直面屏；屏幕尺寸：≥23.8；接口：HDMI，VGA；特性：节能认证；曲率：平面。</w:t>
            </w:r>
          </w:p>
          <w:p w14:paraId="2EC0BD73">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10.</w:t>
            </w:r>
            <w:r>
              <w:rPr>
                <w:rFonts w:hint="eastAsia" w:ascii="宋体" w:hAnsi="宋体" w:eastAsia="宋体" w:cs="宋体"/>
                <w:b/>
                <w:bCs/>
                <w:color w:val="000000"/>
                <w:kern w:val="0"/>
                <w:sz w:val="24"/>
                <w:szCs w:val="24"/>
                <w:lang w:val="en-US" w:eastAsia="zh-CN" w:bidi="ar"/>
              </w:rPr>
              <w:t>场地和环境配套：</w:t>
            </w:r>
          </w:p>
          <w:p w14:paraId="618A6551">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10.1</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完成设备给排水系统改造与完善，含给水管路、排水管路、地漏、洗手池、消毒池等配套，满足实验室用水、消毒用水及污水排放规范。</w:t>
            </w:r>
          </w:p>
          <w:p w14:paraId="68B39E4A">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10.2</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实施强弱电系统升级与布线，含设备专用插座、照明回路、设备供电、应急照明、接地保护、线路隐蔽敷设等，满足专用设备安全用电要求。</w:t>
            </w:r>
          </w:p>
          <w:p w14:paraId="20076E47">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完成通风、换气及净化配套改造，确保</w:t>
            </w:r>
            <w:r>
              <w:rPr>
                <w:rFonts w:hint="eastAsia" w:ascii="宋体" w:hAnsi="宋体" w:cs="宋体"/>
                <w:color w:val="000000"/>
                <w:kern w:val="0"/>
                <w:sz w:val="24"/>
                <w:szCs w:val="24"/>
                <w:lang w:val="en-US" w:eastAsia="zh-CN" w:bidi="ar"/>
              </w:rPr>
              <w:t>实验室</w:t>
            </w:r>
            <w:r>
              <w:rPr>
                <w:rFonts w:hint="eastAsia" w:ascii="宋体" w:hAnsi="宋体" w:eastAsia="宋体" w:cs="宋体"/>
                <w:color w:val="000000"/>
                <w:kern w:val="0"/>
                <w:sz w:val="24"/>
                <w:szCs w:val="24"/>
                <w:lang w:val="en-US" w:eastAsia="zh-CN" w:bidi="ar"/>
              </w:rPr>
              <w:t>区域空气流通、温湿度适宜、无异味、符合</w:t>
            </w:r>
            <w:r>
              <w:rPr>
                <w:rFonts w:hint="eastAsia" w:ascii="宋体" w:hAnsi="宋体" w:cs="宋体"/>
                <w:color w:val="000000"/>
                <w:kern w:val="0"/>
                <w:sz w:val="24"/>
                <w:szCs w:val="24"/>
                <w:lang w:val="en-US" w:eastAsia="zh-CN" w:bidi="ar"/>
              </w:rPr>
              <w:t>实验室</w:t>
            </w:r>
            <w:r>
              <w:rPr>
                <w:rFonts w:hint="eastAsia" w:ascii="宋体" w:hAnsi="宋体" w:eastAsia="宋体" w:cs="宋体"/>
                <w:color w:val="000000"/>
                <w:kern w:val="0"/>
                <w:sz w:val="24"/>
                <w:szCs w:val="24"/>
                <w:lang w:val="en-US" w:eastAsia="zh-CN" w:bidi="ar"/>
              </w:rPr>
              <w:t>空气管理要求。</w:t>
            </w:r>
          </w:p>
          <w:p w14:paraId="3EEBF3D5">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10.4</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配套消防、标识、防撞、应急喷淋等安全防护设施建设，满足教学安全与消防规范。</w:t>
            </w:r>
          </w:p>
          <w:p w14:paraId="40F40423">
            <w:pPr>
              <w:widowControl/>
              <w:numPr>
                <w:ilvl w:val="0"/>
                <w:numId w:val="0"/>
              </w:numPr>
              <w:spacing w:line="360" w:lineRule="auto"/>
              <w:ind w:left="0" w:leftChars="0" w:firstLine="0" w:firstLineChars="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10.5</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完成设备供气系统管路改造与完善，含机房主管路、实验室管路。</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F65361">
            <w:pPr>
              <w:spacing w:line="360" w:lineRule="auto"/>
              <w:jc w:val="center"/>
              <w:rPr>
                <w:rFonts w:hint="eastAsia" w:ascii="宋体" w:hAnsi="宋体" w:eastAsia="宋体" w:cs="宋体"/>
                <w:lang w:val="en-US" w:eastAsia="zh-CN"/>
              </w:rPr>
            </w:pPr>
            <w:r>
              <w:rPr>
                <w:rFonts w:hint="eastAsia" w:ascii="宋体" w:hAnsi="宋体"/>
                <w:bCs/>
                <w:sz w:val="24"/>
                <w:szCs w:val="18"/>
                <w:lang w:val="en-US" w:eastAsia="zh-CN"/>
              </w:rPr>
              <w:t>34</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F726845">
            <w:pPr>
              <w:pStyle w:val="4"/>
              <w:jc w:val="center"/>
              <w:rPr>
                <w:rFonts w:hint="eastAsia" w:ascii="宋体" w:hAnsi="宋体" w:eastAsia="宋体" w:cs="宋体"/>
                <w:lang w:eastAsia="zh-CN"/>
              </w:rPr>
            </w:pPr>
            <w:r>
              <w:rPr>
                <w:rFonts w:hint="eastAsia" w:ascii="宋体" w:hAnsi="宋体" w:eastAsia="宋体" w:cs="宋体"/>
                <w:lang w:eastAsia="zh-CN"/>
              </w:rPr>
              <w:t>台</w:t>
            </w:r>
          </w:p>
        </w:tc>
      </w:tr>
      <w:tr w14:paraId="792D7041">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C1D">
            <w:pPr>
              <w:pStyle w:val="4"/>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B330">
            <w:pPr>
              <w:widowControl/>
              <w:spacing w:line="360" w:lineRule="auto"/>
              <w:ind w:firstLine="0" w:firstLineChars="0"/>
              <w:jc w:val="center"/>
              <w:rPr>
                <w:rFonts w:hint="eastAsia" w:ascii="宋体" w:hAnsi="宋体" w:eastAsia="宋体" w:cs="宋体"/>
              </w:rPr>
            </w:pPr>
            <w:r>
              <w:rPr>
                <w:rFonts w:hint="eastAsia" w:ascii="宋体" w:hAnsi="宋体"/>
                <w:b/>
                <w:sz w:val="24"/>
                <w:szCs w:val="24"/>
              </w:rPr>
              <w:t>▲</w:t>
            </w:r>
            <w:r>
              <w:rPr>
                <w:rFonts w:hint="eastAsia" w:ascii="宋体" w:hAnsi="宋体" w:eastAsia="宋体" w:cs="宋体"/>
                <w:b/>
                <w:bCs/>
                <w:color w:val="000000"/>
                <w:kern w:val="0"/>
                <w:sz w:val="24"/>
                <w:szCs w:val="24"/>
                <w:lang w:val="en-US" w:eastAsia="zh-CN" w:bidi="ar"/>
              </w:rPr>
              <w:t>多媒体示教系统</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69D583">
            <w:pPr>
              <w:keepNext w:val="0"/>
              <w:keepLines w:val="0"/>
              <w:widowControl/>
              <w:suppressLineNumbers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示教系统 </w:t>
            </w:r>
          </w:p>
          <w:p w14:paraId="18986BE6">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镜头放大倍数：≥40倍。</w:t>
            </w:r>
          </w:p>
          <w:p w14:paraId="017DFE6A">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数字变焦：≥12X。</w:t>
            </w:r>
          </w:p>
          <w:p w14:paraId="26C0EBE9">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最大变焦：≥4K 模式 60X。</w:t>
            </w:r>
          </w:p>
          <w:p w14:paraId="4BBD6E33">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光圈：自动或手动F2～F3.8。</w:t>
            </w:r>
          </w:p>
          <w:p w14:paraId="6D11DC49">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对焦模式：自动，手动对焦。</w:t>
            </w:r>
          </w:p>
          <w:p w14:paraId="194FC433">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最佳工作距离：450～750mm。</w:t>
            </w:r>
          </w:p>
          <w:p w14:paraId="377CAA0F">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白平衡：彩色和黑白。</w:t>
            </w:r>
          </w:p>
          <w:p w14:paraId="4B3B1C7C">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1.8</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图像分辨率：≥超高清 3840×2160。</w:t>
            </w:r>
          </w:p>
          <w:p w14:paraId="0B86B81D">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灯光：4颗白光LED,LED 灯75%光衰，寿命：≥50000 小时。</w:t>
            </w:r>
          </w:p>
          <w:p w14:paraId="6ABBD2CA">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1.10</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主照度：3200～32000lx，6 档可调节。</w:t>
            </w:r>
          </w:p>
          <w:p w14:paraId="093A3487">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1.11 软件和控制系统：控制系统包括示教仪硬件按钮控制和软件控制。软件可实现实时录像，图像水平垂直镜像功能，图像抓拍截图，全屏截图功能和视频回放功能。</w:t>
            </w:r>
          </w:p>
          <w:p w14:paraId="7D59040E">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1.12 软件用户权限：软件中至少含有系统管理员和普通用户两种功能。</w:t>
            </w:r>
          </w:p>
          <w:p w14:paraId="56BC2AB4">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语音互动系统：配备音响系统、功放系统、无线手持麦克风、机柜等设备。</w:t>
            </w:r>
          </w:p>
          <w:p w14:paraId="410221E3">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麻醉思维训练系统 1套</w:t>
            </w:r>
          </w:p>
          <w:p w14:paraId="7963DB15">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系统能够让学生课后进行自主学习，可应用于临床诊断和评估，包含以下几个功能区：</w:t>
            </w:r>
          </w:p>
          <w:p w14:paraId="74478AD0">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2.2</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操控区：≥8个操作平台，包含患者平台、监控平台、给液平台、气道平台、给氧平台、药物平台、外科医生平台、帮助平台等。</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61A10568">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18"/>
              </w:rPr>
              <w:t>■</w:t>
            </w:r>
            <w:r>
              <w:rPr>
                <w:rFonts w:hint="eastAsia" w:ascii="宋体" w:hAnsi="宋体" w:eastAsia="宋体" w:cs="宋体"/>
                <w:color w:val="000000"/>
                <w:kern w:val="0"/>
                <w:sz w:val="24"/>
                <w:szCs w:val="24"/>
                <w:lang w:val="en-US" w:eastAsia="zh-CN" w:bidi="ar"/>
              </w:rPr>
              <w:t>2.3</w:t>
            </w: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实时监测区域：可显示患者的多项生理参数，每项生理参数根据患者自身病理、生理改变产生相应的变化。</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eastAsia="宋体" w:cs="宋体"/>
                <w:color w:val="000000"/>
                <w:kern w:val="0"/>
                <w:sz w:val="24"/>
                <w:szCs w:val="24"/>
                <w:lang w:val="en-US" w:eastAsia="zh-CN" w:bidi="ar"/>
              </w:rPr>
              <w:t xml:space="preserve"> </w:t>
            </w:r>
          </w:p>
          <w:p w14:paraId="073120C6">
            <w:pPr>
              <w:keepNext w:val="0"/>
              <w:keepLines w:val="0"/>
              <w:widowControl/>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主控单元: 主控单元核心处理器:≥14核20线程，睿频5.0GHz，TDP 65W，三级缓存24MB， 物理核心≥4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运行内存≥8GB，规格不低于 DDR4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 图形处理器: 支持包含但不限于DirectX 12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penGL 等图形接口</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图形运行内存≥2GB，规格不低于 DDR3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数据存储单元: ≥1TB，固态硬盘。</w:t>
            </w:r>
          </w:p>
          <w:p w14:paraId="36C6D1BF">
            <w:pPr>
              <w:widowControl/>
              <w:spacing w:line="360" w:lineRule="auto"/>
              <w:ind w:firstLine="0" w:firstLineChars="0"/>
              <w:jc w:val="left"/>
              <w:rPr>
                <w:rFonts w:hint="eastAsia" w:ascii="宋体" w:hAnsi="宋体" w:eastAsia="宋体" w:cs="宋体"/>
              </w:rPr>
            </w:pPr>
            <w:r>
              <w:rPr>
                <w:rFonts w:hint="eastAsia" w:ascii="宋体" w:hAnsi="宋体" w:eastAsia="宋体" w:cs="宋体"/>
                <w:b w:val="0"/>
                <w:bCs w:val="0"/>
                <w:color w:val="000000"/>
                <w:kern w:val="0"/>
                <w:sz w:val="24"/>
                <w:szCs w:val="24"/>
                <w:lang w:val="en-US" w:eastAsia="zh-CN" w:bidi="ar"/>
              </w:rPr>
              <w:t>4</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线上教学：配套教学视频1套：教学资源包含至少400个视频课程，涵盖牙体牙髓、种植、修复、正畸、颌面外科、技工、护理等。可依据实际教学情况定制教学视频内容。</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615E999">
            <w:pPr>
              <w:spacing w:line="360" w:lineRule="auto"/>
              <w:jc w:val="center"/>
              <w:rPr>
                <w:rFonts w:hint="eastAsia" w:ascii="宋体" w:hAnsi="宋体" w:eastAsia="宋体" w:cs="宋体"/>
                <w:lang w:val="en-US" w:eastAsia="zh-CN"/>
              </w:rPr>
            </w:pPr>
            <w:r>
              <w:rPr>
                <w:rFonts w:hint="eastAsia" w:ascii="宋体" w:hAnsi="宋体"/>
                <w:bCs/>
                <w:sz w:val="24"/>
                <w:szCs w:val="18"/>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5CCB67C">
            <w:pPr>
              <w:pStyle w:val="4"/>
              <w:jc w:val="center"/>
              <w:rPr>
                <w:rFonts w:hint="eastAsia" w:ascii="宋体" w:hAnsi="宋体" w:eastAsia="宋体" w:cs="宋体"/>
                <w:lang w:eastAsia="zh-CN"/>
              </w:rPr>
            </w:pPr>
            <w:r>
              <w:rPr>
                <w:rFonts w:hint="eastAsia" w:ascii="宋体" w:hAnsi="宋体" w:eastAsia="宋体" w:cs="宋体"/>
                <w:lang w:eastAsia="zh-CN"/>
              </w:rPr>
              <w:t>台</w:t>
            </w:r>
          </w:p>
        </w:tc>
      </w:tr>
      <w:tr w14:paraId="5FBAEE8E">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F300">
            <w:pPr>
              <w:spacing w:line="360" w:lineRule="auto"/>
              <w:jc w:val="center"/>
              <w:rPr>
                <w:rFonts w:hint="eastAsia" w:ascii="宋体" w:hAnsi="宋体" w:eastAsia="宋体" w:cs="@仿宋_GB2312"/>
                <w:kern w:val="2"/>
                <w:sz w:val="24"/>
                <w:szCs w:val="18"/>
                <w:lang w:val="en-US" w:eastAsia="zh-CN" w:bidi="ar-SA"/>
              </w:rPr>
            </w:pPr>
            <w:r>
              <w:rPr>
                <w:rFonts w:hint="eastAsia" w:ascii="宋体" w:hAnsi="宋体"/>
                <w:sz w:val="24"/>
                <w:szCs w:val="18"/>
                <w:lang w:val="en-US" w:eastAsia="zh-CN"/>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DDD">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bidi="ar"/>
              </w:rPr>
              <w:t>无油空气压缩机</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6C0894C">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空压机电源适用于电压380V±10%  AC频率50Hz±10% ，整机功耗≥22KW。</w:t>
            </w:r>
          </w:p>
          <w:p w14:paraId="06197F29">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空压机整机噪音≤67dB</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箱体采用全包裹形式，内壁采用隔音材料。</w:t>
            </w:r>
          </w:p>
          <w:p w14:paraId="2397670F">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机箱尺寸≤1430</w:t>
            </w:r>
            <w:r>
              <w:rPr>
                <w:rFonts w:hint="eastAsia" w:ascii="宋体" w:hAnsi="宋体" w:cs="宋体"/>
                <w:b w:val="0"/>
                <w:bCs w:val="0"/>
                <w:color w:val="000000"/>
                <w:kern w:val="0"/>
                <w:sz w:val="24"/>
                <w:szCs w:val="24"/>
                <w:highlight w:val="none"/>
                <w:lang w:val="en-US" w:eastAsia="zh-CN" w:bidi="ar"/>
              </w:rPr>
              <w:t>×</w:t>
            </w:r>
            <w:r>
              <w:rPr>
                <w:rFonts w:hint="eastAsia" w:ascii="宋体" w:hAnsi="宋体" w:eastAsia="宋体" w:cs="宋体"/>
                <w:color w:val="000000"/>
                <w:kern w:val="0"/>
                <w:sz w:val="24"/>
                <w:szCs w:val="24"/>
                <w:lang w:bidi="ar"/>
              </w:rPr>
              <w:t>800</w:t>
            </w:r>
            <w:r>
              <w:rPr>
                <w:rFonts w:hint="eastAsia" w:ascii="宋体" w:hAnsi="宋体" w:cs="宋体"/>
                <w:b w:val="0"/>
                <w:bCs w:val="0"/>
                <w:color w:val="000000"/>
                <w:kern w:val="0"/>
                <w:sz w:val="24"/>
                <w:szCs w:val="24"/>
                <w:highlight w:val="none"/>
                <w:lang w:val="en-US" w:eastAsia="zh-CN" w:bidi="ar"/>
              </w:rPr>
              <w:t>×</w:t>
            </w:r>
            <w:r>
              <w:rPr>
                <w:rFonts w:hint="eastAsia" w:ascii="宋体" w:hAnsi="宋体" w:eastAsia="宋体" w:cs="宋体"/>
                <w:color w:val="000000"/>
                <w:kern w:val="0"/>
                <w:sz w:val="24"/>
                <w:szCs w:val="24"/>
                <w:lang w:bidi="ar"/>
              </w:rPr>
              <w:t>1600。</w:t>
            </w:r>
          </w:p>
          <w:p w14:paraId="1DCE8A12">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4.采用独立进气过滤器</w:t>
            </w:r>
            <w:r>
              <w:rPr>
                <w:rFonts w:hint="eastAsia" w:ascii="宋体" w:hAnsi="宋体" w:eastAsia="宋体" w:cs="宋体"/>
                <w:color w:val="000000"/>
                <w:kern w:val="0"/>
                <w:sz w:val="24"/>
                <w:szCs w:val="24"/>
                <w:lang w:bidi="ar"/>
              </w:rPr>
              <w:t>。</w:t>
            </w:r>
          </w:p>
          <w:p w14:paraId="528D9476">
            <w:pPr>
              <w:widowControl/>
              <w:numPr>
                <w:ilvl w:val="-1"/>
                <w:numId w:val="0"/>
              </w:numPr>
              <w:spacing w:line="360" w:lineRule="auto"/>
              <w:ind w:left="0" w:leftChars="0" w:firstLine="0" w:firstLineChars="0"/>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5.空压机机头采用无油涡旋式机头，并且通过无油认证并附认证证书，具有不间断产气。</w:t>
            </w:r>
          </w:p>
          <w:p w14:paraId="6E28E63D">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6.</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bidi="ar"/>
              </w:rPr>
              <w:t>主机有≤3个高流量涡旋机头，可以单独控制每一个机头和开关，并且不影响其他机头和正常工作，可将由于机头导致的停机可能性降到最低</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p w14:paraId="5FDD74D3">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bidi="ar"/>
              </w:rPr>
              <w:t>主机具有可拓展性，可以多台相同型号的主机串联形成多机组模式，并且可以在不影响正常供气的情况下独立控制每一台机组的工作和停止</w:t>
            </w:r>
            <w:r>
              <w:rPr>
                <w:rFonts w:hint="eastAsia" w:ascii="宋体" w:hAnsi="宋体" w:eastAsia="宋体" w:cs="宋体"/>
                <w:color w:val="000000"/>
                <w:kern w:val="0"/>
                <w:sz w:val="24"/>
                <w:szCs w:val="24"/>
                <w:lang w:eastAsia="zh-CN" w:bidi="ar"/>
              </w:rPr>
              <w:t>。</w:t>
            </w:r>
          </w:p>
          <w:p w14:paraId="7C1F83B8">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bidi="ar"/>
              </w:rPr>
              <w:t>无油涡旋式主机与电机间采用皮带式连接，传动效率高，并且可靠耐用，维修成本低</w:t>
            </w:r>
            <w:r>
              <w:rPr>
                <w:rFonts w:hint="eastAsia" w:ascii="宋体" w:hAnsi="宋体" w:eastAsia="宋体" w:cs="宋体"/>
                <w:color w:val="000000"/>
                <w:kern w:val="0"/>
                <w:sz w:val="24"/>
                <w:szCs w:val="24"/>
                <w:lang w:eastAsia="zh-CN" w:bidi="ar"/>
              </w:rPr>
              <w:t>。</w:t>
            </w:r>
          </w:p>
          <w:p w14:paraId="28D29F3D">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9.</w:t>
            </w:r>
            <w:r>
              <w:rPr>
                <w:rFonts w:hint="eastAsia" w:ascii="宋体" w:hAnsi="宋体" w:cs="宋体"/>
                <w:color w:val="000000"/>
                <w:kern w:val="0"/>
                <w:sz w:val="24"/>
                <w:szCs w:val="24"/>
                <w:lang w:bidi="ar"/>
              </w:rPr>
              <w:t>■2500L/min</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额定流量</w:t>
            </w:r>
            <w:r>
              <w:rPr>
                <w:rFonts w:hint="eastAsia" w:ascii="宋体" w:hAnsi="宋体" w:cs="宋体"/>
                <w:color w:val="000000"/>
                <w:kern w:val="0"/>
                <w:sz w:val="24"/>
                <w:szCs w:val="24"/>
                <w:lang w:val="en-US" w:eastAsia="zh-CN" w:bidi="ar"/>
              </w:rPr>
              <w:t>≤2700</w:t>
            </w:r>
            <w:r>
              <w:rPr>
                <w:rFonts w:hint="eastAsia" w:ascii="宋体" w:hAnsi="宋体" w:cs="宋体"/>
                <w:color w:val="000000"/>
                <w:kern w:val="0"/>
                <w:sz w:val="24"/>
                <w:szCs w:val="24"/>
                <w:lang w:bidi="ar"/>
              </w:rPr>
              <w:t>L/min</w:t>
            </w:r>
            <w:r>
              <w:rPr>
                <w:rFonts w:hint="eastAsia" w:ascii="宋体" w:hAnsi="宋体" w:eastAsia="宋体" w:cs="宋体"/>
                <w:color w:val="000000"/>
                <w:kern w:val="0"/>
                <w:sz w:val="24"/>
                <w:szCs w:val="24"/>
                <w:lang w:bidi="ar"/>
              </w:rPr>
              <w:t>，单机头产气量≥8</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0L。</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p w14:paraId="57DA01AC">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整机控制采用彩色全汉字显示≥7寸大屏，全触屏操作。</w:t>
            </w:r>
          </w:p>
          <w:p w14:paraId="478FC0C0">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11.</w:t>
            </w:r>
            <w:r>
              <w:rPr>
                <w:rFonts w:hint="eastAsia" w:ascii="宋体" w:hAnsi="宋体" w:eastAsia="宋体" w:cs="宋体"/>
                <w:color w:val="000000"/>
                <w:kern w:val="0"/>
                <w:sz w:val="24"/>
                <w:szCs w:val="24"/>
                <w:lang w:bidi="ar"/>
              </w:rPr>
              <w:t>设备保养时间及周期自动记录并在显示屏上同步显示方便日常管理。</w:t>
            </w:r>
          </w:p>
          <w:p w14:paraId="1C04D8BB">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具有自我诊断、电源错相保护、电源缺相保护、故障自动报警等功能并且故障信息同步显示在显示屏中，方便管理人员能以最快的速度知道故障源，可以尽快和厂家联系提供帮助。</w:t>
            </w:r>
          </w:p>
          <w:p w14:paraId="2D4C6263">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13.</w:t>
            </w:r>
            <w:r>
              <w:rPr>
                <w:rFonts w:hint="eastAsia" w:ascii="宋体" w:hAnsi="宋体" w:eastAsia="宋体" w:cs="宋体"/>
                <w:color w:val="000000"/>
                <w:kern w:val="0"/>
                <w:sz w:val="24"/>
                <w:szCs w:val="24"/>
                <w:lang w:bidi="ar"/>
              </w:rPr>
              <w:t xml:space="preserve">主机带有机械应急控制系统，在设备电子控制系统出现故障时也可启动压缩机，保证实验室正常用气需求。 </w:t>
            </w:r>
          </w:p>
          <w:p w14:paraId="30138961">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14.</w:t>
            </w:r>
            <w:r>
              <w:rPr>
                <w:rFonts w:hint="eastAsia" w:ascii="宋体" w:hAnsi="宋体" w:eastAsia="宋体" w:cs="宋体"/>
                <w:color w:val="000000"/>
                <w:kern w:val="0"/>
                <w:sz w:val="24"/>
                <w:szCs w:val="24"/>
                <w:lang w:bidi="ar"/>
              </w:rPr>
              <w:t>保养周期长，维护保养成本低</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涡旋机机头可满载连续运行</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000小时免维护。</w:t>
            </w:r>
          </w:p>
          <w:p w14:paraId="3EDEFDB7">
            <w:pPr>
              <w:widowControl/>
              <w:numPr>
                <w:ilvl w:val="-1"/>
                <w:numId w:val="0"/>
              </w:numPr>
              <w:spacing w:line="360" w:lineRule="auto"/>
              <w:ind w:left="0" w:leftChars="0" w:firstLine="0" w:firstLineChars="0"/>
              <w:jc w:val="left"/>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15.</w:t>
            </w:r>
            <w:r>
              <w:rPr>
                <w:rFonts w:hint="eastAsia" w:ascii="宋体" w:hAnsi="宋体" w:eastAsia="宋体" w:cs="宋体"/>
                <w:color w:val="000000"/>
                <w:kern w:val="0"/>
                <w:sz w:val="24"/>
                <w:szCs w:val="24"/>
                <w:lang w:bidi="ar"/>
              </w:rPr>
              <w:t>配冷干机一台</w:t>
            </w:r>
          </w:p>
          <w:p w14:paraId="3B297750">
            <w:pPr>
              <w:widowControl/>
              <w:spacing w:line="360" w:lineRule="auto"/>
              <w:ind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bidi="ar"/>
              </w:rPr>
              <w:t>1散热类型：风冷式冷冻干燥机；</w:t>
            </w:r>
          </w:p>
          <w:p w14:paraId="5A0679F4">
            <w:pPr>
              <w:widowControl/>
              <w:spacing w:line="360" w:lineRule="auto"/>
              <w:ind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15.2</w:t>
            </w:r>
            <w:r>
              <w:rPr>
                <w:rFonts w:hint="eastAsia" w:ascii="宋体" w:hAnsi="宋体" w:eastAsia="宋体" w:cs="宋体"/>
                <w:color w:val="000000"/>
                <w:kern w:val="0"/>
                <w:sz w:val="24"/>
                <w:szCs w:val="24"/>
                <w:lang w:bidi="ar"/>
              </w:rPr>
              <w:t>处理气量≥6.5m3/min；</w:t>
            </w:r>
          </w:p>
          <w:p w14:paraId="292C278A">
            <w:pPr>
              <w:widowControl/>
              <w:spacing w:line="360" w:lineRule="auto"/>
              <w:ind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15.3</w:t>
            </w:r>
            <w:r>
              <w:rPr>
                <w:rFonts w:hint="eastAsia" w:ascii="宋体" w:hAnsi="宋体" w:eastAsia="宋体" w:cs="宋体"/>
                <w:color w:val="000000"/>
                <w:kern w:val="0"/>
                <w:sz w:val="24"/>
                <w:szCs w:val="24"/>
                <w:lang w:bidi="ar"/>
              </w:rPr>
              <w:t>制冷方式为压缩机、环保制冷剂制冷；</w:t>
            </w:r>
          </w:p>
          <w:p w14:paraId="3FC64085">
            <w:pPr>
              <w:widowControl/>
              <w:spacing w:line="360" w:lineRule="auto"/>
              <w:ind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15.4</w:t>
            </w:r>
            <w:r>
              <w:rPr>
                <w:rFonts w:hint="eastAsia" w:ascii="宋体" w:hAnsi="宋体" w:eastAsia="宋体" w:cs="宋体"/>
                <w:color w:val="000000"/>
                <w:kern w:val="0"/>
                <w:sz w:val="24"/>
                <w:szCs w:val="24"/>
                <w:lang w:bidi="ar"/>
              </w:rPr>
              <w:t>压力降≤0.02Mpa；</w:t>
            </w:r>
          </w:p>
          <w:p w14:paraId="28D70A42">
            <w:pPr>
              <w:widowControl/>
              <w:spacing w:line="360" w:lineRule="auto"/>
              <w:ind w:firstLine="0" w:firstLineChars="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15.5</w:t>
            </w:r>
            <w:r>
              <w:rPr>
                <w:rFonts w:hint="eastAsia" w:ascii="宋体" w:hAnsi="宋体" w:eastAsia="宋体" w:cs="宋体"/>
                <w:color w:val="000000"/>
                <w:kern w:val="0"/>
                <w:sz w:val="24"/>
                <w:szCs w:val="24"/>
                <w:lang w:bidi="ar"/>
              </w:rPr>
              <w:t>压力露点要求控制在2-10℃范围内；</w:t>
            </w:r>
          </w:p>
          <w:p w14:paraId="48C375A5">
            <w:pPr>
              <w:widowControl/>
              <w:spacing w:line="360" w:lineRule="auto"/>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15.6</w:t>
            </w:r>
            <w:r>
              <w:rPr>
                <w:rFonts w:hint="eastAsia" w:ascii="宋体" w:hAnsi="宋体" w:eastAsia="宋体" w:cs="宋体"/>
                <w:color w:val="000000"/>
                <w:kern w:val="0"/>
                <w:sz w:val="24"/>
                <w:szCs w:val="24"/>
                <w:lang w:bidi="ar"/>
              </w:rPr>
              <w:t>带有电子控制自动排水装置，可自动排水无需人工干预</w:t>
            </w:r>
            <w:r>
              <w:rPr>
                <w:rFonts w:hint="eastAsia" w:ascii="宋体" w:hAnsi="宋体" w:eastAsia="宋体" w:cs="宋体"/>
                <w:color w:val="000000"/>
                <w:kern w:val="0"/>
                <w:sz w:val="24"/>
                <w:szCs w:val="24"/>
                <w:lang w:eastAsia="zh-CN" w:bidi="ar"/>
              </w:rPr>
              <w:t>。</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3C176A">
            <w:pPr>
              <w:spacing w:line="360" w:lineRule="auto"/>
              <w:jc w:val="center"/>
              <w:rPr>
                <w:rFonts w:hint="eastAsia" w:ascii="宋体" w:hAnsi="宋体" w:eastAsia="宋体" w:cs="宋体"/>
                <w:bCs/>
                <w:kern w:val="2"/>
                <w:sz w:val="24"/>
                <w:szCs w:val="24"/>
                <w:lang w:val="en-US" w:eastAsia="zh-CN" w:bidi="ar-SA"/>
              </w:rPr>
            </w:pPr>
            <w:r>
              <w:rPr>
                <w:rFonts w:hint="eastAsia" w:ascii="宋体" w:hAnsi="宋体"/>
                <w:bCs/>
                <w:sz w:val="24"/>
                <w:szCs w:val="18"/>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C5734F">
            <w:pPr>
              <w:pStyle w:val="4"/>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r w14:paraId="339F7328">
        <w:tblPrEx>
          <w:tblCellMar>
            <w:top w:w="0" w:type="dxa"/>
            <w:left w:w="108" w:type="dxa"/>
            <w:bottom w:w="0" w:type="dxa"/>
            <w:right w:w="108" w:type="dxa"/>
          </w:tblCellMar>
        </w:tblPrEx>
        <w:trPr>
          <w:trHeight w:val="6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5211">
            <w:pPr>
              <w:spacing w:line="360" w:lineRule="auto"/>
              <w:jc w:val="center"/>
              <w:rPr>
                <w:rFonts w:hint="default" w:ascii="宋体" w:hAnsi="宋体"/>
                <w:sz w:val="24"/>
                <w:szCs w:val="18"/>
                <w:lang w:val="en-US" w:eastAsia="zh-CN"/>
              </w:rPr>
            </w:pPr>
            <w:r>
              <w:rPr>
                <w:rFonts w:hint="eastAsia" w:ascii="宋体" w:hAnsi="宋体"/>
                <w:sz w:val="24"/>
                <w:szCs w:val="18"/>
                <w:lang w:val="en-US" w:eastAsia="zh-CN"/>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CECE">
            <w:pPr>
              <w:spacing w:line="240" w:lineRule="auto"/>
              <w:jc w:val="center"/>
              <w:rPr>
                <w:rFonts w:hint="eastAsia" w:ascii="宋体" w:hAnsi="宋体" w:eastAsia="宋体" w:cs="@仿宋_GB2312"/>
                <w:bCs/>
                <w:kern w:val="2"/>
                <w:sz w:val="24"/>
                <w:szCs w:val="18"/>
                <w:lang w:val="en-US" w:eastAsia="zh-CN" w:bidi="ar-SA"/>
              </w:rPr>
            </w:pPr>
            <w:r>
              <w:rPr>
                <w:rFonts w:hint="eastAsia" w:ascii="宋体" w:hAnsi="宋体" w:eastAsia="宋体" w:cs="宋体"/>
                <w:b/>
                <w:bCs/>
                <w:sz w:val="24"/>
                <w:szCs w:val="24"/>
                <w:lang w:val="en-US" w:eastAsia="zh-CN"/>
              </w:rPr>
              <w:t>智慧黑板一体机</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C72FD7">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一、屏体及触控技术要求</w:t>
            </w:r>
          </w:p>
          <w:p w14:paraId="6239FC7E">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1.智能交互黑板显示尺寸≥</w:t>
            </w:r>
            <w:r>
              <w:rPr>
                <w:rFonts w:hint="eastAsia" w:ascii="宋体" w:hAnsi="宋体" w:cs="宋体"/>
                <w:b w:val="0"/>
                <w:bCs w:val="0"/>
                <w:color w:val="000000"/>
                <w:kern w:val="0"/>
                <w:sz w:val="24"/>
                <w:szCs w:val="24"/>
                <w:lang w:val="en-US" w:eastAsia="zh-CN" w:bidi="ar"/>
              </w:rPr>
              <w:t>86</w:t>
            </w:r>
            <w:r>
              <w:rPr>
                <w:rFonts w:hint="eastAsia" w:ascii="宋体" w:hAnsi="宋体" w:eastAsia="宋体" w:cs="宋体"/>
                <w:b w:val="0"/>
                <w:bCs w:val="0"/>
                <w:color w:val="000000"/>
                <w:kern w:val="0"/>
                <w:sz w:val="24"/>
                <w:szCs w:val="24"/>
                <w:lang w:val="en-US" w:eastAsia="zh-CN" w:bidi="ar"/>
              </w:rPr>
              <w:t>英寸，分辨率：≥3840*2160，采用红外触控技术，在双系统下均支持40点触控及40点书写划线。</w:t>
            </w:r>
          </w:p>
          <w:p w14:paraId="6A70D13D">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2.智能交互黑板表面玻璃采用高强度钢化玻璃，AG防眩光，厚度≤3.2mm，硬度≥莫氏7级，石墨硬度≥9H。</w:t>
            </w:r>
          </w:p>
          <w:p w14:paraId="274516E6">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3.整机符合《GB 40070-2021儿童青少年学习用品近视防控卫生要求》并取得相关认证证书。</w:t>
            </w:r>
          </w:p>
          <w:p w14:paraId="476AC67C">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4.智能交互黑板全通道支持纸质护眼模式，可实现画面纹理的实时调整；支持纸质纹理：素描纸、宣纸、水彩纸、牛皮纸、水纹纸；支持透明度调节与色温调节；显示画面各像素点灰度不规则。</w:t>
            </w:r>
          </w:p>
          <w:p w14:paraId="1800EFFA">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5.依据GB 21520-2023标准，能效等级达到1级。</w:t>
            </w:r>
          </w:p>
          <w:p w14:paraId="537FFCEB">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6.智能交互黑板具备屏体温度实时监控、高温预警及断电保护等功能。</w:t>
            </w:r>
          </w:p>
          <w:p w14:paraId="4D1A8528">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二、教学要求</w:t>
            </w:r>
          </w:p>
          <w:p w14:paraId="2ED608E3">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1.智能交互黑板前置面板至少具备1路HDMI接口（非转接），2路USB3.0接口，1路Type-C接口（具备数据传输、充电等功能）。为方便用户外接拓展设备，智能交互黑板非转接 HDMI输入≥2路，HDMI输出≥1路（支持安卓及其他通道信号输出）。</w:t>
            </w:r>
          </w:p>
          <w:p w14:paraId="442318F9">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Fonts w:hint="eastAsia" w:ascii="宋体" w:hAnsi="宋体" w:cs="宋体"/>
                <w:color w:val="000000"/>
                <w:kern w:val="0"/>
                <w:sz w:val="24"/>
                <w:szCs w:val="24"/>
                <w:lang w:bidi="ar"/>
              </w:rPr>
              <w:t>■</w:t>
            </w:r>
            <w:r>
              <w:rPr>
                <w:rFonts w:hint="eastAsia" w:ascii="宋体" w:hAnsi="宋体" w:eastAsia="宋体" w:cs="宋体"/>
                <w:b w:val="0"/>
                <w:bCs w:val="0"/>
                <w:color w:val="000000"/>
                <w:kern w:val="0"/>
                <w:sz w:val="24"/>
                <w:szCs w:val="24"/>
                <w:lang w:val="en-US" w:eastAsia="zh-CN" w:bidi="ar"/>
              </w:rPr>
              <w:t>智能交互黑板前置按键≥7个，可实现音量加减、窗口关闭、触控开关等功能，且按键均支持功能复用，前置按键采用钢琴式按键设计，向上倾斜，提升直立可视角度，符合人体工学。</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p w14:paraId="31A6F14C">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w:t>
            </w:r>
            <w:r>
              <w:rPr>
                <w:rFonts w:hint="eastAsia" w:ascii="宋体" w:hAnsi="宋体" w:cs="宋体"/>
                <w:color w:val="000000"/>
                <w:kern w:val="0"/>
                <w:sz w:val="24"/>
                <w:szCs w:val="24"/>
                <w:lang w:bidi="ar"/>
              </w:rPr>
              <w:t>■</w:t>
            </w:r>
            <w:r>
              <w:rPr>
                <w:rFonts w:hint="eastAsia" w:ascii="宋体" w:hAnsi="宋体" w:eastAsia="宋体" w:cs="宋体"/>
                <w:b w:val="0"/>
                <w:bCs w:val="0"/>
                <w:color w:val="000000"/>
                <w:kern w:val="0"/>
                <w:sz w:val="24"/>
                <w:szCs w:val="24"/>
                <w:lang w:val="en-US" w:eastAsia="zh-CN" w:bidi="ar"/>
              </w:rPr>
              <w:t>智能交互黑板采用≥12核国产化驱动芯片，8核CPU、4核GPU。 Android 系统版本≥14.0，内存≥4G，存储≥32G。</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p w14:paraId="7442AABB">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4.采用针孔阵列发声设计，2.2声道，下边框具有6个发声单元，最大功率≥80W, 扬声器在100%音量下，1米处声压级≥90dB，10米处声压级≥80dB；最低谐振频率不高于100Hz。</w:t>
            </w:r>
          </w:p>
          <w:p w14:paraId="7507CD30">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5.内置一体化超高清5K摄像头，单颗摄像头有效像素≥1900W，可输出最大分辨率5104</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3864的图片与视频，支持搭配AI软件实现自动点名点数功能，支持远程巡课功能，具备指示灯工作状态提示。</w:t>
            </w:r>
          </w:p>
          <w:p w14:paraId="2D81C5E0">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6.智能交互黑板内置8阵列麦克风，拾音角度≥180°，可用于对教室环境音频进行采集。智能交互黑板具备前置组合式针孔电脑还原按键，无需专业人员即可轻松解决电脑系统故障。</w:t>
            </w:r>
          </w:p>
          <w:p w14:paraId="4603B5D7">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color w:val="000000"/>
                <w:kern w:val="0"/>
                <w:sz w:val="24"/>
                <w:szCs w:val="24"/>
                <w:lang w:bidi="ar"/>
              </w:rPr>
              <w:t>■</w:t>
            </w:r>
            <w:r>
              <w:rPr>
                <w:rFonts w:hint="eastAsia" w:ascii="宋体" w:hAnsi="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val="en-US" w:eastAsia="zh-CN" w:bidi="ar"/>
              </w:rPr>
              <w:t>.无需打开智能交互黑板背板，前置接口面板支持单独前拆维护。</w:t>
            </w:r>
            <w:r>
              <w:rPr>
                <w:rFonts w:hint="eastAsia" w:ascii="宋体" w:hAnsi="宋体" w:cs="宋体"/>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r>
              <w:rPr>
                <w:rFonts w:hint="eastAsia" w:ascii="宋体" w:hAnsi="宋体" w:cs="宋体"/>
                <w:b/>
                <w:bCs/>
                <w:color w:val="000000"/>
                <w:kern w:val="0"/>
                <w:sz w:val="24"/>
                <w:szCs w:val="24"/>
                <w:lang w:val="en-US" w:eastAsia="zh-CN" w:bidi="ar"/>
              </w:rPr>
              <w:t>）</w:t>
            </w:r>
          </w:p>
          <w:p w14:paraId="7DCBD67A">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.侧板支持磁性材质教具吸附。板面光泽度需符合 GB28231-2011 标准，不高于8光泽度以免产生眩光。</w:t>
            </w:r>
          </w:p>
          <w:p w14:paraId="77706DAB">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9</w:t>
            </w:r>
            <w:r>
              <w:rPr>
                <w:rFonts w:hint="eastAsia" w:ascii="宋体" w:hAnsi="宋体" w:eastAsia="宋体" w:cs="宋体"/>
                <w:b w:val="0"/>
                <w:bCs w:val="0"/>
                <w:color w:val="000000"/>
                <w:kern w:val="0"/>
                <w:sz w:val="24"/>
                <w:szCs w:val="24"/>
                <w:lang w:val="en-US" w:eastAsia="zh-CN" w:bidi="ar"/>
              </w:rPr>
              <w:t>.内置电脑采用通用标准接口，模块化即插即用；CPU采用不低于8核12线程处理器；内存：≥8G DDR4；硬盘：≥256G SSD固态硬盘；接口：非外扩展具备6个USB接口（其中包含3路USB 3.0），具有独立非外扩展的视频输出接口：≥1路HDMI；</w:t>
            </w:r>
          </w:p>
          <w:p w14:paraId="53B58A54">
            <w:pPr>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三、教学辅助屏                                                                                                            1.智能交互平板显示尺寸</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两块65英寸，分辨率：≥3840×2160，采用红外触控技术，在双系统下均支持40点同时触控；</w:t>
            </w:r>
          </w:p>
          <w:p w14:paraId="144AFEEC">
            <w:pPr>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2.智能交互平板表面玻璃应采用高强度钢化玻璃，玻璃厚度≤3.2mm，硬度可达莫氏7级，高于石墨1-9H硬度；</w:t>
            </w:r>
          </w:p>
          <w:p w14:paraId="27BE3648">
            <w:pPr>
              <w:widowControl/>
              <w:spacing w:line="360" w:lineRule="auto"/>
              <w:jc w:val="left"/>
              <w:rPr>
                <w:rFonts w:hint="eastAsia" w:ascii="宋体" w:hAnsi="宋体" w:eastAsia="宋体" w:cs="宋体"/>
                <w:color w:val="000000"/>
                <w:kern w:val="0"/>
                <w:sz w:val="24"/>
                <w:szCs w:val="24"/>
                <w:lang w:bidi="ar"/>
              </w:rPr>
            </w:pPr>
            <w:r>
              <w:rPr>
                <w:rFonts w:hint="eastAsia" w:ascii="宋体" w:hAnsi="宋体" w:eastAsia="宋体" w:cs="宋体"/>
                <w:b w:val="0"/>
                <w:bCs w:val="0"/>
                <w:color w:val="000000"/>
                <w:kern w:val="0"/>
                <w:sz w:val="24"/>
                <w:szCs w:val="24"/>
                <w:lang w:val="en-US" w:eastAsia="zh-CN" w:bidi="ar"/>
              </w:rPr>
              <w:t>3.智能交互平板双侧边框宽度≤17mm。</w:t>
            </w:r>
          </w:p>
          <w:p w14:paraId="2C3775CB">
            <w:pPr>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四、大屏一体机专用讲台</w:t>
            </w:r>
          </w:p>
          <w:p w14:paraId="66894CCA">
            <w:pPr>
              <w:widowControl/>
              <w:spacing w:line="360" w:lineRule="auto"/>
              <w:jc w:val="left"/>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eastAsia="zh-CN" w:bidi="ar"/>
              </w:rPr>
              <w:t>讲桌</w:t>
            </w:r>
            <w:r>
              <w:rPr>
                <w:rFonts w:hint="eastAsia" w:ascii="宋体" w:hAnsi="宋体" w:eastAsia="宋体" w:cs="宋体"/>
                <w:b w:val="0"/>
                <w:bCs w:val="0"/>
                <w:color w:val="000000"/>
                <w:kern w:val="0"/>
                <w:sz w:val="24"/>
                <w:szCs w:val="24"/>
                <w:lang w:bidi="ar"/>
              </w:rPr>
              <w:t>尺寸：</w:t>
            </w:r>
            <w:r>
              <w:rPr>
                <w:rFonts w:hint="eastAsia" w:ascii="宋体" w:hAnsi="宋体" w:eastAsia="宋体" w:cs="宋体"/>
                <w:b w:val="0"/>
                <w:bCs w:val="0"/>
                <w:color w:val="000000"/>
                <w:kern w:val="0"/>
                <w:sz w:val="24"/>
                <w:szCs w:val="24"/>
                <w:lang w:val="en-US" w:eastAsia="zh-CN" w:bidi="ar"/>
              </w:rPr>
              <w:t>整体闭合</w:t>
            </w:r>
            <w:r>
              <w:rPr>
                <w:rFonts w:hint="eastAsia" w:ascii="宋体" w:hAnsi="宋体" w:eastAsia="宋体" w:cs="宋体"/>
                <w:b w:val="0"/>
                <w:bCs w:val="0"/>
                <w:color w:val="000000"/>
                <w:kern w:val="0"/>
                <w:sz w:val="24"/>
                <w:szCs w:val="24"/>
                <w:lang w:bidi="ar"/>
              </w:rPr>
              <w:t>长</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宽</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bidi="ar"/>
              </w:rPr>
              <w:t>高（mm）：</w:t>
            </w:r>
            <w:r>
              <w:rPr>
                <w:rFonts w:hint="eastAsia" w:ascii="宋体" w:hAnsi="宋体" w:eastAsia="宋体" w:cs="宋体"/>
                <w:b w:val="0"/>
                <w:bCs w:val="0"/>
                <w:color w:val="000000"/>
                <w:kern w:val="0"/>
                <w:sz w:val="24"/>
                <w:szCs w:val="24"/>
                <w:lang w:val="en-US" w:eastAsia="zh-CN" w:bidi="ar"/>
              </w:rPr>
              <w:t>900</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600</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930 mm</w:t>
            </w:r>
            <w:r>
              <w:rPr>
                <w:rFonts w:hint="eastAsia" w:ascii="宋体" w:hAnsi="宋体" w:eastAsia="宋体" w:cs="宋体"/>
                <w:b w:val="0"/>
                <w:bCs w:val="0"/>
                <w:color w:val="000000"/>
                <w:kern w:val="0"/>
                <w:sz w:val="24"/>
                <w:szCs w:val="24"/>
                <w:lang w:eastAsia="zh-CN" w:bidi="ar"/>
              </w:rPr>
              <w:t>（允许正负</w:t>
            </w:r>
            <w:r>
              <w:rPr>
                <w:rFonts w:hint="eastAsia" w:ascii="宋体" w:hAnsi="宋体" w:eastAsia="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eastAsia="zh-CN" w:bidi="ar"/>
              </w:rPr>
              <w:t>mm偏离），</w:t>
            </w:r>
            <w:r>
              <w:rPr>
                <w:rFonts w:hint="eastAsia" w:ascii="宋体" w:hAnsi="宋体" w:eastAsia="宋体" w:cs="宋体"/>
                <w:b w:val="0"/>
                <w:bCs w:val="0"/>
                <w:color w:val="000000"/>
                <w:kern w:val="0"/>
                <w:sz w:val="24"/>
                <w:szCs w:val="24"/>
                <w:lang w:val="en-US" w:eastAsia="zh-CN" w:bidi="ar"/>
              </w:rPr>
              <w:t>上层长宽高：900×600×200；下层长宽高：620×520×730</w:t>
            </w:r>
            <w:r>
              <w:rPr>
                <w:rFonts w:hint="eastAsia" w:ascii="宋体" w:hAnsi="宋体" w:eastAsia="宋体" w:cs="宋体"/>
                <w:b w:val="0"/>
                <w:bCs w:val="0"/>
                <w:color w:val="000000"/>
                <w:kern w:val="0"/>
                <w:sz w:val="24"/>
                <w:szCs w:val="24"/>
                <w:lang w:eastAsia="zh-CN" w:bidi="ar"/>
              </w:rPr>
              <w:t>mm（允许正负</w:t>
            </w:r>
            <w:r>
              <w:rPr>
                <w:rFonts w:hint="eastAsia" w:ascii="宋体" w:hAnsi="宋体" w:eastAsia="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eastAsia="zh-CN" w:bidi="ar"/>
              </w:rPr>
              <w:t>mm偏离）；</w:t>
            </w:r>
          </w:p>
          <w:p w14:paraId="274A33CD">
            <w:pPr>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五、音响</w:t>
            </w:r>
          </w:p>
          <w:p w14:paraId="56FC71FE">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1.主副箱采用高密度木质箱体，铁板冲孔面网（孔径≤3mm，透声率≥85%）；</w:t>
            </w:r>
          </w:p>
          <w:p w14:paraId="2ACA3BE5">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val="en-US" w:eastAsia="zh-CN" w:bidi="ar"/>
              </w:rPr>
              <w:t>扬声器单元：5≤扬声器尺寸8≤英寸.航天磁路全频扬声器单元一个，无高音单元设计；</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p w14:paraId="240CFEAD">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3.宽电压适配：支持 100V-260V~50/60Hz 全球通用电压，内置 EMI 滤波模块，适应复杂电网环境；</w:t>
            </w:r>
          </w:p>
          <w:p w14:paraId="59999AF4">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4.数字功放2×50W（8Ω，THD+N≤0.1%），低温低噪稳定运行，具有欠压及过载保护控制功能；</w:t>
            </w:r>
          </w:p>
          <w:p w14:paraId="6C594A3F">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hint="eastAsia" w:ascii="宋体" w:hAnsi="宋体" w:cs="宋体"/>
                <w:color w:val="000000"/>
                <w:kern w:val="0"/>
                <w:sz w:val="24"/>
                <w:szCs w:val="24"/>
                <w:lang w:val="en-US" w:eastAsia="zh-CN" w:bidi="ar"/>
              </w:rPr>
              <w:t>至少</w:t>
            </w:r>
            <w:r>
              <w:rPr>
                <w:rFonts w:hint="eastAsia" w:ascii="宋体" w:hAnsi="宋体" w:eastAsia="宋体" w:cs="宋体"/>
                <w:color w:val="000000"/>
                <w:kern w:val="0"/>
                <w:sz w:val="24"/>
                <w:szCs w:val="24"/>
                <w:lang w:val="en-US" w:eastAsia="zh-CN" w:bidi="ar"/>
              </w:rPr>
              <w:t>两路立体声 RCA 线路输入（阻抗 10kΩ，增益范围0-12dB），独立音量调节（旋钮式 ±10dB）；</w:t>
            </w:r>
          </w:p>
          <w:p w14:paraId="32A9A3F3">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r>
              <w:rPr>
                <w:rFonts w:hint="eastAsia" w:ascii="宋体" w:hAnsi="宋体" w:cs="宋体"/>
                <w:color w:val="000000"/>
                <w:kern w:val="0"/>
                <w:sz w:val="24"/>
                <w:szCs w:val="24"/>
                <w:lang w:val="en-US" w:eastAsia="zh-CN" w:bidi="ar"/>
              </w:rPr>
              <w:t>至少</w:t>
            </w:r>
            <w:r>
              <w:rPr>
                <w:rFonts w:hint="eastAsia" w:ascii="宋体" w:hAnsi="宋体" w:eastAsia="宋体" w:cs="宋体"/>
                <w:color w:val="000000"/>
                <w:kern w:val="0"/>
                <w:sz w:val="24"/>
                <w:szCs w:val="24"/>
                <w:lang w:val="en-US" w:eastAsia="zh-CN" w:bidi="ar"/>
              </w:rPr>
              <w:t>一路 6.35mm 直插麦克风接口，支持幻象供电，</w:t>
            </w:r>
            <w:r>
              <w:rPr>
                <w:rFonts w:hint="eastAsia" w:ascii="宋体" w:hAnsi="宋体" w:cs="宋体"/>
                <w:color w:val="000000"/>
                <w:kern w:val="0"/>
                <w:sz w:val="24"/>
                <w:szCs w:val="24"/>
                <w:lang w:val="en-US" w:eastAsia="zh-CN" w:bidi="ar"/>
              </w:rPr>
              <w:t>至少</w:t>
            </w:r>
            <w:r>
              <w:rPr>
                <w:rFonts w:hint="eastAsia" w:ascii="宋体" w:hAnsi="宋体" w:eastAsia="宋体" w:cs="宋体"/>
                <w:color w:val="000000"/>
                <w:kern w:val="0"/>
                <w:sz w:val="24"/>
                <w:szCs w:val="24"/>
                <w:lang w:val="en-US" w:eastAsia="zh-CN" w:bidi="ar"/>
              </w:rPr>
              <w:t>一路 TYPE-A 外置无线话筒扩展接口（5V/500mA 供电），</w:t>
            </w:r>
            <w:r>
              <w:rPr>
                <w:rFonts w:hint="eastAsia" w:ascii="宋体" w:hAnsi="宋体" w:cs="宋体"/>
                <w:color w:val="000000"/>
                <w:kern w:val="0"/>
                <w:sz w:val="24"/>
                <w:szCs w:val="24"/>
                <w:lang w:val="en-US" w:eastAsia="zh-CN" w:bidi="ar"/>
              </w:rPr>
              <w:t>至少</w:t>
            </w:r>
            <w:r>
              <w:rPr>
                <w:rFonts w:hint="eastAsia" w:ascii="宋体" w:hAnsi="宋体" w:eastAsia="宋体" w:cs="宋体"/>
                <w:color w:val="000000"/>
                <w:kern w:val="0"/>
                <w:sz w:val="24"/>
                <w:szCs w:val="24"/>
                <w:lang w:val="en-US" w:eastAsia="zh-CN" w:bidi="ar"/>
              </w:rPr>
              <w:t>一路RJ45接口；</w:t>
            </w:r>
          </w:p>
          <w:p w14:paraId="7015C0B1">
            <w:pPr>
              <w:widowControl/>
              <w:spacing w:line="360" w:lineRule="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ascii="宋体" w:hAnsi="宋体" w:cs="宋体"/>
                <w:color w:val="000000"/>
                <w:kern w:val="0"/>
                <w:sz w:val="24"/>
                <w:szCs w:val="24"/>
                <w:lang w:val="en-US" w:eastAsia="zh-CN" w:bidi="ar"/>
              </w:rPr>
              <w:t>至少</w:t>
            </w:r>
            <w:r>
              <w:rPr>
                <w:rFonts w:hint="eastAsia" w:ascii="宋体" w:hAnsi="宋体" w:eastAsia="宋体" w:cs="宋体"/>
                <w:color w:val="000000"/>
                <w:kern w:val="0"/>
                <w:sz w:val="24"/>
                <w:szCs w:val="24"/>
                <w:lang w:val="en-US" w:eastAsia="zh-CN" w:bidi="ar"/>
              </w:rPr>
              <w:t>一路立体声 RCA 线路输出</w:t>
            </w:r>
            <w:r>
              <w:rPr>
                <w:rFonts w:hint="eastAsia" w:ascii="宋体" w:hAnsi="宋体" w:cs="宋体"/>
                <w:color w:val="000000"/>
                <w:kern w:val="0"/>
                <w:sz w:val="24"/>
                <w:szCs w:val="24"/>
                <w:lang w:val="en-US" w:eastAsia="zh-CN" w:bidi="ar"/>
              </w:rPr>
              <w:t>。</w:t>
            </w:r>
          </w:p>
          <w:p w14:paraId="279C7E27">
            <w:pPr>
              <w:widowControl/>
              <w:spacing w:line="360" w:lineRule="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六、配置AR眼镜1副</w:t>
            </w:r>
          </w:p>
          <w:p w14:paraId="618550BE">
            <w:pPr>
              <w:keepNext w:val="0"/>
              <w:keepLines w:val="0"/>
              <w:widowControl/>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1.无线连接模式：通过数据传输控制中心可无线连接多个图像输出设备。</w:t>
            </w:r>
          </w:p>
          <w:p w14:paraId="0ED2E4CB">
            <w:pPr>
              <w:keepNext w:val="0"/>
              <w:keepLines w:val="0"/>
              <w:widowControl/>
              <w:spacing w:line="360" w:lineRule="auto"/>
              <w:jc w:val="left"/>
              <w:rPr>
                <w:rFonts w:hint="eastAsia" w:ascii="宋体" w:hAnsi="宋体" w:eastAsia="宋体" w:cs="宋体"/>
                <w:bCs w:val="0"/>
                <w:color w:val="000000"/>
                <w:kern w:val="0"/>
                <w:sz w:val="24"/>
                <w:szCs w:val="24"/>
                <w:lang w:val="en-US" w:eastAsia="zh-CN" w:bidi="ar"/>
              </w:rPr>
            </w:pPr>
            <w:r>
              <w:rPr>
                <w:rFonts w:hint="eastAsia" w:ascii="宋体" w:hAnsi="宋体" w:cs="宋体"/>
                <w:color w:val="000000"/>
                <w:kern w:val="0"/>
                <w:sz w:val="24"/>
                <w:szCs w:val="24"/>
                <w:lang w:bidi="ar"/>
              </w:rPr>
              <w:t>■</w:t>
            </w:r>
            <w:r>
              <w:rPr>
                <w:rFonts w:hint="eastAsia" w:ascii="宋体" w:hAnsi="宋体" w:eastAsia="宋体" w:cs="宋体"/>
                <w:b w:val="0"/>
                <w:bCs w:val="0"/>
                <w:color w:val="000000"/>
                <w:kern w:val="0"/>
                <w:sz w:val="24"/>
                <w:szCs w:val="24"/>
                <w:lang w:val="en-US" w:eastAsia="zh-CN" w:bidi="ar"/>
              </w:rPr>
              <w:t>2.</w:t>
            </w:r>
            <w:r>
              <w:rPr>
                <w:rFonts w:hint="default" w:ascii="宋体" w:hAnsi="宋体" w:eastAsia="宋体" w:cs="宋体"/>
                <w:b w:val="0"/>
                <w:bCs w:val="0"/>
                <w:color w:val="000000"/>
                <w:kern w:val="0"/>
                <w:sz w:val="24"/>
                <w:szCs w:val="24"/>
                <w:lang w:val="en-US" w:eastAsia="zh-CN" w:bidi="ar"/>
              </w:rPr>
              <w:t>有线连接模式</w:t>
            </w:r>
            <w:r>
              <w:rPr>
                <w:rFonts w:hint="eastAsia" w:ascii="宋体" w:hAnsi="宋体" w:eastAsia="宋体" w:cs="宋体"/>
                <w:b w:val="0"/>
                <w:bCs w:val="0"/>
                <w:color w:val="000000"/>
                <w:kern w:val="0"/>
                <w:sz w:val="24"/>
                <w:szCs w:val="24"/>
                <w:lang w:val="en-US" w:eastAsia="zh-CN" w:bidi="ar"/>
              </w:rPr>
              <w:t>：同时拥有有线连接功能，在有线模式时，同样可以配合数据传输控制中心使用无线控制眼镜查看各种视频。</w:t>
            </w:r>
            <w:r>
              <w:rPr>
                <w:rFonts w:hint="eastAsia" w:ascii="宋体" w:hAnsi="宋体" w:eastAsia="宋体" w:cs="宋体"/>
                <w:b/>
                <w:bCs/>
                <w:color w:val="000000"/>
                <w:kern w:val="0"/>
                <w:sz w:val="24"/>
                <w:szCs w:val="24"/>
                <w:lang w:val="en-US" w:eastAsia="zh-CN" w:bidi="ar"/>
              </w:rPr>
              <w:t>（投标文件中提供产品操作视频截图或技术证明文件或第三方检测机构出具的检测报告扫描件作为证明文件）</w:t>
            </w:r>
          </w:p>
        </w:tc>
        <w:tc>
          <w:tcPr>
            <w:tcW w:w="28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377D743">
            <w:pPr>
              <w:spacing w:line="360" w:lineRule="auto"/>
              <w:jc w:val="center"/>
              <w:rPr>
                <w:rFonts w:hint="eastAsia" w:ascii="宋体" w:hAnsi="宋体" w:eastAsia="宋体" w:cs="@仿宋_GB2312"/>
                <w:bCs/>
                <w:kern w:val="2"/>
                <w:sz w:val="24"/>
                <w:szCs w:val="18"/>
                <w:lang w:val="en-US" w:eastAsia="zh-CN" w:bidi="ar-SA"/>
              </w:rPr>
            </w:pPr>
            <w:r>
              <w:rPr>
                <w:rFonts w:hint="eastAsia" w:ascii="宋体" w:hAnsi="宋体"/>
                <w:bCs/>
                <w:sz w:val="24"/>
                <w:szCs w:val="18"/>
                <w:lang w:val="en-US" w:eastAsia="zh-CN"/>
              </w:rPr>
              <w:t>1</w:t>
            </w:r>
          </w:p>
        </w:tc>
        <w:tc>
          <w:tcPr>
            <w:tcW w:w="28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F07BEAA">
            <w:pPr>
              <w:pStyle w:val="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bl>
    <w:p w14:paraId="3F416C66">
      <w:pPr>
        <w:pStyle w:val="2"/>
        <w:ind w:firstLine="0" w:firstLineChars="0"/>
      </w:pPr>
      <w:r>
        <w:rPr>
          <w:rFonts w:hint="eastAsia"/>
        </w:rPr>
        <w:t>三、安装调试、质保及售后服务要求</w:t>
      </w:r>
    </w:p>
    <w:p w14:paraId="47B0A9CC">
      <w:pPr>
        <w:spacing w:line="360" w:lineRule="auto"/>
        <w:ind w:firstLine="480" w:firstLineChars="200"/>
        <w:rPr>
          <w:rFonts w:hint="eastAsia" w:ascii="宋体" w:hAnsi="宋体"/>
          <w:bCs/>
          <w:color w:val="000000"/>
          <w:szCs w:val="24"/>
        </w:rPr>
      </w:pPr>
      <w:r>
        <w:rPr>
          <w:rFonts w:hint="eastAsia" w:ascii="宋体" w:hAnsi="宋体"/>
          <w:bCs/>
          <w:color w:val="000000"/>
          <w:szCs w:val="24"/>
          <w:lang w:val="en-US" w:eastAsia="zh-CN"/>
        </w:rPr>
        <w:t>免费质保期为验收合格之日起三年，其中空气压缩机供应商负责设备安装调试培训及管路（金属）铺设、设备机房静音棉铺设等，产品有效期内每年不少于2次巡检，对主机及附属气罐压力表、安全阀等按期送检。</w:t>
      </w:r>
    </w:p>
    <w:p w14:paraId="5F6EC1D0">
      <w:pPr>
        <w:pStyle w:val="2"/>
        <w:ind w:firstLine="0" w:firstLineChars="0"/>
      </w:pPr>
      <w:r>
        <w:rPr>
          <w:rFonts w:hint="eastAsia"/>
        </w:rPr>
        <w:t>四、报价要求</w:t>
      </w:r>
    </w:p>
    <w:p w14:paraId="03C89F27">
      <w:pPr>
        <w:spacing w:line="360" w:lineRule="auto"/>
        <w:ind w:firstLine="480" w:firstLineChars="200"/>
        <w:rPr>
          <w:rFonts w:hint="eastAsia" w:ascii="宋体" w:hAnsi="宋体"/>
          <w:bCs/>
          <w:color w:val="000000"/>
          <w:szCs w:val="24"/>
          <w:lang w:val="en-US" w:eastAsia="zh-CN"/>
        </w:rPr>
      </w:pPr>
      <w:r>
        <w:rPr>
          <w:rFonts w:hint="eastAsia" w:ascii="宋体" w:hAnsi="宋体"/>
          <w:bCs/>
          <w:color w:val="000000"/>
          <w:szCs w:val="24"/>
          <w:lang w:val="en-US" w:eastAsia="zh-CN"/>
        </w:rPr>
        <w:t>本项目报投标总价，投标人的报价包含但不限于材料、安装、运输劳务、利润、税金、政策性文件规定及合同包含的所有风险、责任、义务等，即为完成招标文件要求的供货内容所包含的一切应有费用，中标价一次性包死，采购人后期不再追加费用，投标人自行考虑投标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6EC1"/>
    <w:multiLevelType w:val="singleLevel"/>
    <w:tmpl w:val="07F26E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201F5"/>
    <w:rsid w:val="16B2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3">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2">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微软简标宋" w:hAnsi="@微软简标宋" w:eastAsia="@微软简标宋" w:cs="@微软简标宋"/>
      <w:szCs w:val="24"/>
    </w:rPr>
  </w:style>
  <w:style w:type="paragraph" w:styleId="5">
    <w:name w:val="Body Text Indent"/>
    <w:basedOn w:val="1"/>
    <w:unhideWhenUsed/>
    <w:qFormat/>
    <w:uiPriority w:val="99"/>
    <w:pPr>
      <w:ind w:firstLine="645"/>
    </w:pPr>
    <w:rPr>
      <w:rFonts w:ascii="楷体_GB2312" w:eastAsia="楷体_GB2312"/>
      <w:sz w:val="32"/>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Body Text First Indent 2"/>
    <w:basedOn w:val="5"/>
    <w:unhideWhenUsed/>
    <w:qFormat/>
    <w:uiPriority w:val="99"/>
    <w:pPr>
      <w:ind w:left="420" w:firstLine="420" w:firstLineChars="200"/>
    </w:pPr>
    <w:rPr>
      <w:rFonts w:ascii="Times New Roman" w:cs="Times New Roman"/>
    </w:rPr>
  </w:style>
  <w:style w:type="paragraph" w:customStyle="1" w:styleId="12">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2026-07-14T11:53:00Z</dcterms:created>
  <dc:creator>安天</dc:creator>
  <cp:lastModifiedBy>安天</cp:lastModifiedBy>
  <dcterms:modified xsi:type="dcterms:W3CDTF">2026-07-14T11:53:42Z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FC69D7601541499D86675E45DE89E803_11</vt:lpwstr>
  </property>
  <property fmtid="{D5CDD505-2E9C-101B-9397-08002B2CF9AE}" pid="4" name="KSOTemplateDocerSaveRecord">
    <vt:lpwstr>eyJoZGlkIjoiN2YzNjBkOTgyNWQ1YTMxYzM3MzMwNWFiODNmOWIzYWMiLCJ1c2VySWQiOiIyOTgxMTI1OTkifQ==</vt:lpwstr>
  </property>
</Properties>
</file>