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FCF692">
      <w:pPr>
        <w:jc w:val="center"/>
        <w:rPr>
          <w:rFonts w:ascii="方正小标宋_GBK" w:hAnsi="方正小标宋_GBK" w:eastAsia="方正小标宋_GBK" w:cs="方正小标宋_GBK"/>
          <w:color w:val="auto"/>
          <w:kern w:val="44"/>
          <w:sz w:val="44"/>
          <w:szCs w:val="44"/>
          <w:highlight w:val="none"/>
        </w:rPr>
      </w:pPr>
      <w:r>
        <w:rPr>
          <w:rStyle w:val="12"/>
          <w:rFonts w:hint="eastAsia"/>
          <w:color w:val="auto"/>
          <w:highlight w:val="none"/>
        </w:rPr>
        <w:t xml:space="preserve"> 采购需求</w:t>
      </w:r>
      <w:bookmarkStart w:id="17" w:name="_GoBack"/>
      <w:bookmarkEnd w:id="17"/>
    </w:p>
    <w:p w14:paraId="798C4083">
      <w:pPr>
        <w:spacing w:line="360" w:lineRule="auto"/>
        <w:rPr>
          <w:rFonts w:ascii="宋体" w:hAnsi="宋体"/>
          <w:b/>
          <w:color w:val="auto"/>
          <w:highlight w:val="none"/>
        </w:rPr>
      </w:pPr>
      <w:r>
        <w:rPr>
          <w:rFonts w:hint="eastAsia" w:ascii="宋体" w:hAnsi="宋体"/>
          <w:b/>
          <w:color w:val="auto"/>
          <w:highlight w:val="none"/>
        </w:rPr>
        <w:t>前注：</w:t>
      </w:r>
    </w:p>
    <w:p w14:paraId="1493DD00">
      <w:pPr>
        <w:spacing w:line="360" w:lineRule="auto"/>
        <w:ind w:firstLine="435"/>
        <w:rPr>
          <w:rFonts w:ascii="宋体" w:hAnsi="宋体" w:cs="宋体"/>
          <w:color w:val="auto"/>
          <w:szCs w:val="18"/>
          <w:highlight w:val="none"/>
        </w:rPr>
      </w:pPr>
      <w:bookmarkStart w:id="0" w:name="_Hlk16461016"/>
      <w:r>
        <w:rPr>
          <w:rFonts w:hint="eastAsia" w:ascii="宋体" w:hAnsi="宋体" w:cs="宋体"/>
          <w:color w:val="auto"/>
          <w:highlight w:val="none"/>
        </w:rPr>
        <w:t>1.</w:t>
      </w:r>
      <w:r>
        <w:rPr>
          <w:rFonts w:hint="eastAsia" w:ascii="宋体" w:hAnsi="宋体" w:cs="宋体"/>
          <w:color w:val="auto"/>
          <w:szCs w:val="18"/>
          <w:highlight w:val="none"/>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079202C6">
      <w:pPr>
        <w:spacing w:line="360" w:lineRule="auto"/>
        <w:ind w:firstLine="435"/>
        <w:rPr>
          <w:rFonts w:ascii="宋体" w:hAnsi="宋体" w:cs="宋体"/>
          <w:color w:val="auto"/>
          <w:szCs w:val="18"/>
          <w:highlight w:val="none"/>
        </w:rPr>
      </w:pPr>
      <w:r>
        <w:rPr>
          <w:rFonts w:hint="eastAsia" w:ascii="宋体" w:hAnsi="宋体" w:cs="宋体"/>
          <w:color w:val="auto"/>
          <w:szCs w:val="18"/>
          <w:highlight w:val="none"/>
        </w:rPr>
        <w:t>2.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07811B22">
      <w:pPr>
        <w:spacing w:line="360" w:lineRule="auto"/>
        <w:ind w:firstLine="480" w:firstLineChars="200"/>
        <w:jc w:val="left"/>
        <w:rPr>
          <w:rFonts w:ascii="宋体" w:hAnsi="宋体" w:cs="宋体"/>
          <w:color w:val="auto"/>
          <w:szCs w:val="18"/>
          <w:highlight w:val="none"/>
        </w:rPr>
      </w:pPr>
      <w:r>
        <w:rPr>
          <w:rFonts w:hint="eastAsia" w:ascii="宋体" w:hAnsi="宋体" w:cs="宋体"/>
          <w:color w:val="auto"/>
          <w:szCs w:val="18"/>
          <w:highlight w:val="none"/>
        </w:rPr>
        <w:t>3.下列采购需求中：标注</w:t>
      </w:r>
      <w:r>
        <w:rPr>
          <w:rFonts w:hint="eastAsia" w:ascii="宋体" w:hAnsi="宋体" w:cs="宋体"/>
          <w:color w:val="auto"/>
          <w:szCs w:val="24"/>
          <w:highlight w:val="none"/>
        </w:rPr>
        <w:t>▲</w:t>
      </w:r>
      <w:r>
        <w:rPr>
          <w:rFonts w:hint="eastAsia" w:ascii="宋体" w:hAnsi="宋体" w:cs="宋体"/>
          <w:color w:val="auto"/>
          <w:szCs w:val="18"/>
          <w:highlight w:val="none"/>
        </w:rPr>
        <w:t>的产品（核心产品），投标人在投标文件《主要中标标的承诺函》中填写名称、品牌、规格、型号、数量、单价等信息。</w:t>
      </w:r>
    </w:p>
    <w:p w14:paraId="6EDECB03">
      <w:pPr>
        <w:pStyle w:val="3"/>
        <w:ind w:firstLine="155"/>
        <w:rPr>
          <w:color w:val="auto"/>
          <w:highlight w:val="none"/>
        </w:rPr>
      </w:pPr>
      <w:bookmarkStart w:id="1" w:name="_Toc1064185329"/>
      <w:bookmarkStart w:id="2" w:name="_Toc1452677390"/>
      <w:bookmarkStart w:id="3" w:name="_Toc1899401549"/>
      <w:bookmarkStart w:id="4" w:name="_Toc292361325"/>
      <w:bookmarkStart w:id="5" w:name="_Toc337877615"/>
      <w:bookmarkStart w:id="6" w:name="_Toc382548620"/>
      <w:bookmarkStart w:id="7" w:name="_Toc2025078090"/>
      <w:bookmarkStart w:id="8" w:name="_Toc1437377518_WPSOffice_Level2"/>
      <w:r>
        <w:rPr>
          <w:rFonts w:hint="eastAsia"/>
          <w:color w:val="auto"/>
          <w:highlight w:val="none"/>
        </w:rPr>
        <w:t>一、采购需求前附表</w:t>
      </w:r>
      <w:bookmarkEnd w:id="1"/>
      <w:bookmarkEnd w:id="2"/>
      <w:bookmarkEnd w:id="3"/>
      <w:bookmarkEnd w:id="4"/>
      <w:bookmarkEnd w:id="5"/>
      <w:bookmarkEnd w:id="6"/>
      <w:bookmarkEnd w:id="7"/>
      <w:bookmarkEnd w:id="8"/>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5C419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41F2F4B">
            <w:pPr>
              <w:pStyle w:val="13"/>
              <w:pBdr>
                <w:bottom w:val="none" w:color="auto" w:sz="0" w:space="0"/>
              </w:pBdr>
              <w:tabs>
                <w:tab w:val="clear" w:pos="4153"/>
                <w:tab w:val="clear" w:pos="8306"/>
              </w:tabs>
              <w:adjustRightInd/>
              <w:spacing w:line="240" w:lineRule="auto"/>
              <w:textAlignment w:val="auto"/>
              <w:rPr>
                <w:rFonts w:ascii="宋体" w:hAnsi="宋体" w:cs="宋体"/>
                <w:b/>
                <w:color w:val="auto"/>
                <w:kern w:val="2"/>
                <w:highlight w:val="none"/>
              </w:rPr>
            </w:pPr>
            <w:r>
              <w:rPr>
                <w:rFonts w:hint="eastAsia" w:ascii="宋体" w:hAnsi="宋体" w:cs="宋体"/>
                <w:b/>
                <w:color w:val="auto"/>
                <w:kern w:val="2"/>
                <w:highlight w:val="none"/>
              </w:rPr>
              <w:t>序号</w:t>
            </w:r>
          </w:p>
        </w:tc>
        <w:tc>
          <w:tcPr>
            <w:tcW w:w="2054" w:type="dxa"/>
            <w:vAlign w:val="center"/>
          </w:tcPr>
          <w:p w14:paraId="6B663E2A">
            <w:pPr>
              <w:pStyle w:val="14"/>
              <w:widowControl w:val="0"/>
              <w:spacing w:before="0" w:beforeAutospacing="0" w:after="0" w:afterAutospacing="0" w:line="360" w:lineRule="auto"/>
              <w:rPr>
                <w:rFonts w:ascii="宋体" w:hAnsi="宋体" w:cs="宋体"/>
                <w:bCs w:val="0"/>
                <w:color w:val="auto"/>
                <w:sz w:val="24"/>
                <w:highlight w:val="none"/>
              </w:rPr>
            </w:pPr>
            <w:r>
              <w:rPr>
                <w:rFonts w:hint="eastAsia" w:ascii="宋体" w:hAnsi="宋体" w:cs="宋体"/>
                <w:bCs w:val="0"/>
                <w:color w:val="auto"/>
                <w:sz w:val="24"/>
                <w:highlight w:val="none"/>
              </w:rPr>
              <w:t>条款名称</w:t>
            </w:r>
          </w:p>
        </w:tc>
        <w:tc>
          <w:tcPr>
            <w:tcW w:w="5544" w:type="dxa"/>
            <w:vAlign w:val="center"/>
          </w:tcPr>
          <w:p w14:paraId="4C6BBD14">
            <w:pPr>
              <w:pStyle w:val="14"/>
              <w:widowControl w:val="0"/>
              <w:spacing w:before="0" w:beforeAutospacing="0" w:after="0" w:afterAutospacing="0" w:line="360" w:lineRule="auto"/>
              <w:rPr>
                <w:rFonts w:ascii="宋体" w:hAnsi="宋体" w:cs="宋体"/>
                <w:bCs w:val="0"/>
                <w:color w:val="auto"/>
                <w:sz w:val="24"/>
                <w:highlight w:val="none"/>
              </w:rPr>
            </w:pPr>
            <w:r>
              <w:rPr>
                <w:rFonts w:hint="eastAsia" w:ascii="宋体" w:hAnsi="宋体" w:cs="宋体"/>
                <w:bCs w:val="0"/>
                <w:color w:val="auto"/>
                <w:sz w:val="24"/>
                <w:highlight w:val="none"/>
              </w:rPr>
              <w:t>内容、说明与要求</w:t>
            </w:r>
          </w:p>
        </w:tc>
      </w:tr>
      <w:tr w14:paraId="19327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5A5C7E22">
            <w:pPr>
              <w:pStyle w:val="13"/>
              <w:pBdr>
                <w:bottom w:val="none" w:color="auto" w:sz="0" w:space="0"/>
              </w:pBd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1</w:t>
            </w:r>
          </w:p>
        </w:tc>
        <w:tc>
          <w:tcPr>
            <w:tcW w:w="2054" w:type="dxa"/>
            <w:vAlign w:val="center"/>
          </w:tcPr>
          <w:p w14:paraId="295FB5A5">
            <w:pPr>
              <w:pStyle w:val="14"/>
              <w:widowControl w:val="0"/>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付款方式</w:t>
            </w:r>
          </w:p>
        </w:tc>
        <w:tc>
          <w:tcPr>
            <w:tcW w:w="5544" w:type="dxa"/>
            <w:vAlign w:val="center"/>
          </w:tcPr>
          <w:p w14:paraId="7F02A473">
            <w:pPr>
              <w:widowControl/>
              <w:spacing w:line="360" w:lineRule="auto"/>
              <w:jc w:val="left"/>
              <w:rPr>
                <w:rFonts w:ascii="宋体" w:hAnsi="宋体" w:cs="宋体"/>
                <w:bCs/>
                <w:color w:val="auto"/>
                <w:highlight w:val="none"/>
              </w:rPr>
            </w:pPr>
            <w:r>
              <w:rPr>
                <w:rFonts w:hint="eastAsia" w:ascii="宋体" w:hAnsi="宋体" w:cs="宋体"/>
                <w:bCs/>
                <w:color w:val="auto"/>
                <w:highlight w:val="none"/>
              </w:rPr>
              <w:t>1.进口设备：采购人指定外贸代理机构办理进口产品采购事宜，并按下述方式支付合同款：合同生效后，外贸代理机构开出进口产品信用证后甲方支付70%合同款（专指进口部分）给外贸代理机构，剩余30%在验收合格后一次性付给外贸代理机构。注：双方以人民币结算。外贸代理机构与投标人另行签订合同约定付款方式进行结算，投标人须按照采购人与外贸代理机构签署的《外贸代理机构收取进口代理费标准》向外贸代理机构支付进口代理费。</w:t>
            </w:r>
          </w:p>
          <w:p w14:paraId="7DF7C020">
            <w:pPr>
              <w:widowControl/>
              <w:spacing w:line="360" w:lineRule="auto"/>
              <w:jc w:val="left"/>
              <w:rPr>
                <w:rFonts w:ascii="宋体" w:hAnsi="宋体" w:cs="宋体"/>
                <w:bCs/>
                <w:color w:val="auto"/>
                <w:highlight w:val="none"/>
              </w:rPr>
            </w:pPr>
            <w:r>
              <w:rPr>
                <w:rFonts w:hint="eastAsia" w:ascii="宋体" w:hAnsi="宋体" w:cs="宋体"/>
                <w:bCs/>
                <w:color w:val="auto"/>
                <w:highlight w:val="none"/>
              </w:rPr>
              <w:t>2.国产设备：</w:t>
            </w:r>
            <w:r>
              <w:rPr>
                <w:color w:val="auto"/>
                <w:highlight w:val="none"/>
              </w:rPr>
              <w:t>合同签订生效后，采购人向中标人支付合同价款（专指国产部分）的70%预付款（中标人须同时向采购人递交等额预付款保函），全部货物安装调试完毕，剩余30%在验收合格后一次性付给中标人，同时退还预付款保函。</w:t>
            </w:r>
          </w:p>
          <w:p w14:paraId="0609B301">
            <w:pPr>
              <w:widowControl/>
              <w:spacing w:line="360" w:lineRule="auto"/>
              <w:jc w:val="left"/>
              <w:rPr>
                <w:rFonts w:ascii="宋体" w:hAnsi="宋体" w:cs="宋体"/>
                <w:b/>
                <w:color w:val="auto"/>
                <w:highlight w:val="none"/>
              </w:rPr>
            </w:pPr>
            <w:r>
              <w:rPr>
                <w:rFonts w:hint="eastAsia" w:ascii="宋体" w:hAnsi="宋体" w:cs="宋体"/>
                <w:b/>
                <w:color w:val="auto"/>
                <w:highlight w:val="none"/>
              </w:rPr>
              <w:t>注：</w:t>
            </w:r>
          </w:p>
          <w:p w14:paraId="36966E86">
            <w:pPr>
              <w:widowControl/>
              <w:spacing w:line="360" w:lineRule="auto"/>
              <w:jc w:val="left"/>
              <w:rPr>
                <w:rFonts w:ascii="宋体" w:hAnsi="宋体" w:cs="宋体"/>
                <w:b/>
                <w:color w:val="auto"/>
                <w:highlight w:val="none"/>
              </w:rPr>
            </w:pPr>
            <w:r>
              <w:rPr>
                <w:rFonts w:hint="eastAsia" w:ascii="宋体" w:hAnsi="宋体" w:cs="宋体"/>
                <w:b/>
                <w:color w:val="auto"/>
                <w:highlight w:val="none"/>
              </w:rPr>
              <w:t>（1）预付款保函形式： ☑银行保函 ☑担保机构担保</w:t>
            </w:r>
          </w:p>
          <w:p w14:paraId="1CD80D26">
            <w:pPr>
              <w:widowControl/>
              <w:spacing w:line="360" w:lineRule="auto"/>
              <w:jc w:val="left"/>
              <w:rPr>
                <w:rFonts w:ascii="宋体" w:hAnsi="宋体" w:cs="宋体"/>
                <w:b/>
                <w:color w:val="auto"/>
                <w:highlight w:val="none"/>
              </w:rPr>
            </w:pPr>
            <w:r>
              <w:rPr>
                <w:rFonts w:hint="eastAsia" w:ascii="宋体" w:hAnsi="宋体" w:cs="宋体"/>
                <w:b/>
                <w:color w:val="auto"/>
                <w:highlight w:val="none"/>
              </w:rPr>
              <w:t>（2）预付款保函递交要求：</w:t>
            </w:r>
          </w:p>
          <w:p w14:paraId="78BF2BF1">
            <w:pPr>
              <w:widowControl/>
              <w:spacing w:line="360" w:lineRule="auto"/>
              <w:jc w:val="left"/>
              <w:rPr>
                <w:rFonts w:ascii="宋体" w:hAnsi="宋体" w:cs="宋体"/>
                <w:b/>
                <w:color w:val="auto"/>
                <w:highlight w:val="none"/>
              </w:rPr>
            </w:pPr>
            <w:r>
              <w:rPr>
                <w:rFonts w:hint="eastAsia" w:ascii="宋体" w:hAnsi="宋体" w:cs="宋体"/>
                <w:b/>
                <w:color w:val="auto"/>
                <w:highlight w:val="none"/>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34DE5ADB">
            <w:pPr>
              <w:widowControl/>
              <w:spacing w:line="360" w:lineRule="auto"/>
              <w:jc w:val="left"/>
              <w:rPr>
                <w:rFonts w:ascii="宋体" w:hAnsi="宋体" w:cs="宋体"/>
                <w:b/>
                <w:color w:val="auto"/>
                <w:highlight w:val="none"/>
              </w:rPr>
            </w:pPr>
            <w:r>
              <w:rPr>
                <w:rFonts w:hint="eastAsia" w:ascii="宋体" w:hAnsi="宋体" w:cs="宋体"/>
                <w:b/>
                <w:color w:val="auto"/>
                <w:highlight w:val="none"/>
              </w:rPr>
              <w:t>②如采用担保机构担保，应为具有备案资质的融资担保机构出具的见索即付无条件担保，且应将原件交至采购人保管。</w:t>
            </w:r>
          </w:p>
          <w:p w14:paraId="162126BF">
            <w:pPr>
              <w:widowControl/>
              <w:spacing w:line="360" w:lineRule="auto"/>
              <w:jc w:val="left"/>
              <w:rPr>
                <w:rFonts w:ascii="宋体" w:hAnsi="宋体" w:cs="宋体"/>
                <w:bCs/>
                <w:color w:val="auto"/>
                <w:highlight w:val="none"/>
              </w:rPr>
            </w:pPr>
            <w:r>
              <w:rPr>
                <w:rFonts w:hint="eastAsia" w:ascii="宋体" w:hAnsi="宋体" w:cs="宋体"/>
                <w:b/>
                <w:color w:val="auto"/>
                <w:highlight w:val="none"/>
              </w:rPr>
              <w:t>（3）在签订合同时，中标人书面明确表示无需预付款或者主动要求降低预付款比例的，采购人可不适用前述预付款规定。</w:t>
            </w:r>
          </w:p>
        </w:tc>
      </w:tr>
      <w:tr w14:paraId="420C7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FD8CB28">
            <w:pPr>
              <w:pStyle w:val="13"/>
              <w:pBdr>
                <w:bottom w:val="none" w:color="auto" w:sz="0" w:space="0"/>
              </w:pBd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2</w:t>
            </w:r>
          </w:p>
        </w:tc>
        <w:tc>
          <w:tcPr>
            <w:tcW w:w="2054" w:type="dxa"/>
            <w:vAlign w:val="center"/>
          </w:tcPr>
          <w:p w14:paraId="7AF6938C">
            <w:pPr>
              <w:pStyle w:val="14"/>
              <w:widowControl w:val="0"/>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供货及安装地点</w:t>
            </w:r>
          </w:p>
        </w:tc>
        <w:tc>
          <w:tcPr>
            <w:tcW w:w="5544" w:type="dxa"/>
            <w:vAlign w:val="center"/>
          </w:tcPr>
          <w:p w14:paraId="60874FC7">
            <w:pPr>
              <w:pStyle w:val="14"/>
              <w:widowControl w:val="0"/>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安徽大学磬苑校区材料大楼A-101。</w:t>
            </w:r>
          </w:p>
        </w:tc>
      </w:tr>
      <w:tr w14:paraId="62C16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25C4DFC">
            <w:pPr>
              <w:pStyle w:val="13"/>
              <w:pBdr>
                <w:bottom w:val="none" w:color="auto" w:sz="0" w:space="0"/>
              </w:pBd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3</w:t>
            </w:r>
          </w:p>
        </w:tc>
        <w:tc>
          <w:tcPr>
            <w:tcW w:w="2054" w:type="dxa"/>
            <w:vAlign w:val="center"/>
          </w:tcPr>
          <w:p w14:paraId="5A289E54">
            <w:pPr>
              <w:pStyle w:val="14"/>
              <w:widowControl w:val="0"/>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供货及安装期限</w:t>
            </w:r>
          </w:p>
        </w:tc>
        <w:tc>
          <w:tcPr>
            <w:tcW w:w="5544" w:type="dxa"/>
            <w:vAlign w:val="center"/>
          </w:tcPr>
          <w:p w14:paraId="634ED800">
            <w:pPr>
              <w:pStyle w:val="14"/>
              <w:widowControl w:val="0"/>
              <w:spacing w:before="0" w:beforeAutospacing="0" w:after="0" w:afterAutospacing="0" w:line="360" w:lineRule="auto"/>
              <w:jc w:val="left"/>
              <w:rPr>
                <w:rFonts w:ascii="宋体" w:hAnsi="宋体" w:cs="宋体"/>
                <w:b w:val="0"/>
                <w:color w:val="auto"/>
                <w:sz w:val="24"/>
                <w:highlight w:val="none"/>
              </w:rPr>
            </w:pPr>
            <w:r>
              <w:rPr>
                <w:rFonts w:hint="eastAsia" w:ascii="宋体" w:hAnsi="宋体" w:cs="宋体"/>
                <w:b w:val="0"/>
                <w:color w:val="auto"/>
                <w:sz w:val="24"/>
                <w:highlight w:val="none"/>
              </w:rPr>
              <w:t>合同签订后5个月内供货安装完毕。</w:t>
            </w:r>
          </w:p>
        </w:tc>
      </w:tr>
      <w:tr w14:paraId="61BF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1EE22EB">
            <w:pPr>
              <w:pStyle w:val="13"/>
              <w:pBdr>
                <w:bottom w:val="none" w:color="auto" w:sz="0" w:space="0"/>
              </w:pBdr>
              <w:tabs>
                <w:tab w:val="clear" w:pos="4153"/>
                <w:tab w:val="clear" w:pos="8306"/>
              </w:tabs>
              <w:adjustRightInd/>
              <w:spacing w:line="240" w:lineRule="auto"/>
              <w:textAlignment w:val="auto"/>
              <w:rPr>
                <w:rFonts w:ascii="宋体" w:hAnsi="宋体" w:cs="宋体"/>
                <w:bCs/>
                <w:color w:val="auto"/>
                <w:kern w:val="2"/>
                <w:highlight w:val="none"/>
              </w:rPr>
            </w:pPr>
            <w:r>
              <w:rPr>
                <w:rFonts w:hint="eastAsia" w:ascii="宋体" w:hAnsi="宋体" w:cs="宋体"/>
                <w:bCs/>
                <w:color w:val="auto"/>
                <w:kern w:val="2"/>
                <w:highlight w:val="none"/>
              </w:rPr>
              <w:t>4</w:t>
            </w:r>
          </w:p>
        </w:tc>
        <w:tc>
          <w:tcPr>
            <w:tcW w:w="2054" w:type="dxa"/>
            <w:vAlign w:val="center"/>
          </w:tcPr>
          <w:p w14:paraId="17BE67D7">
            <w:pPr>
              <w:pStyle w:val="14"/>
              <w:widowControl w:val="0"/>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免费质保期</w:t>
            </w:r>
          </w:p>
        </w:tc>
        <w:tc>
          <w:tcPr>
            <w:tcW w:w="5544" w:type="dxa"/>
            <w:vAlign w:val="center"/>
          </w:tcPr>
          <w:p w14:paraId="3866FB31">
            <w:pPr>
              <w:pStyle w:val="5"/>
              <w:rPr>
                <w:rFonts w:hint="eastAsia" w:ascii="宋体" w:hAnsi="宋体" w:eastAsia="宋体" w:cs="宋体"/>
                <w:bCs/>
                <w:color w:val="auto"/>
                <w:highlight w:val="none"/>
                <w:lang w:eastAsia="zh-CN"/>
              </w:rPr>
            </w:pPr>
            <w:r>
              <w:rPr>
                <w:rFonts w:hint="eastAsia" w:ascii="宋体" w:hAnsi="宋体" w:eastAsia="宋体" w:cs="宋体"/>
                <w:bCs/>
                <w:color w:val="auto"/>
                <w:highlight w:val="none"/>
              </w:rPr>
              <w:t>自验收合格之日起1年</w:t>
            </w:r>
            <w:r>
              <w:rPr>
                <w:rFonts w:hint="eastAsia" w:ascii="宋体" w:hAnsi="宋体" w:eastAsia="宋体" w:cs="宋体"/>
                <w:bCs/>
                <w:color w:val="auto"/>
                <w:highlight w:val="none"/>
                <w:lang w:eastAsia="zh-CN"/>
              </w:rPr>
              <w:t>。</w:t>
            </w:r>
          </w:p>
        </w:tc>
      </w:tr>
      <w:tr w14:paraId="05F8E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46EB66A4">
            <w:pPr>
              <w:pStyle w:val="13"/>
              <w:pBdr>
                <w:bottom w:val="none" w:color="auto" w:sz="0" w:space="0"/>
              </w:pBdr>
              <w:tabs>
                <w:tab w:val="clear" w:pos="4153"/>
                <w:tab w:val="clear" w:pos="8306"/>
              </w:tabs>
              <w:adjustRightInd/>
              <w:spacing w:line="240" w:lineRule="auto"/>
              <w:textAlignment w:val="auto"/>
              <w:rPr>
                <w:rFonts w:ascii="宋体" w:hAnsi="宋体" w:cs="宋体"/>
                <w:bCs/>
                <w:color w:val="auto"/>
                <w:kern w:val="2"/>
                <w:highlight w:val="none"/>
              </w:rPr>
            </w:pPr>
            <w:bookmarkStart w:id="9" w:name="_Toc626387511"/>
            <w:bookmarkStart w:id="10" w:name="_Toc1191965283_WPSOffice_Level2"/>
            <w:bookmarkStart w:id="11" w:name="_Toc58935147"/>
            <w:bookmarkStart w:id="12" w:name="_Toc302804901"/>
            <w:bookmarkStart w:id="13" w:name="_Toc717369146"/>
            <w:bookmarkStart w:id="14" w:name="_Toc369119811"/>
            <w:bookmarkStart w:id="15" w:name="_Toc1693477008"/>
            <w:bookmarkStart w:id="16" w:name="_Toc1715351726"/>
            <w:r>
              <w:rPr>
                <w:rFonts w:hint="eastAsia" w:ascii="宋体" w:hAnsi="宋体" w:cs="宋体"/>
                <w:bCs/>
                <w:color w:val="auto"/>
                <w:kern w:val="2"/>
                <w:highlight w:val="none"/>
              </w:rPr>
              <w:t>5</w:t>
            </w:r>
          </w:p>
        </w:tc>
        <w:tc>
          <w:tcPr>
            <w:tcW w:w="2054" w:type="dxa"/>
            <w:vAlign w:val="center"/>
          </w:tcPr>
          <w:p w14:paraId="2110F92E">
            <w:pPr>
              <w:pStyle w:val="14"/>
              <w:widowControl w:val="0"/>
              <w:spacing w:before="0" w:beforeAutospacing="0" w:after="0" w:afterAutospacing="0" w:line="360" w:lineRule="auto"/>
              <w:rPr>
                <w:rFonts w:ascii="宋体" w:hAnsi="宋体" w:cs="宋体"/>
                <w:b w:val="0"/>
                <w:color w:val="auto"/>
                <w:sz w:val="24"/>
                <w:highlight w:val="none"/>
              </w:rPr>
            </w:pPr>
            <w:r>
              <w:rPr>
                <w:rFonts w:hint="eastAsia" w:ascii="宋体" w:hAnsi="宋体" w:cs="宋体"/>
                <w:b w:val="0"/>
                <w:color w:val="auto"/>
                <w:sz w:val="24"/>
                <w:highlight w:val="none"/>
              </w:rPr>
              <w:t>本项目采购标的所属行业</w:t>
            </w:r>
          </w:p>
        </w:tc>
        <w:tc>
          <w:tcPr>
            <w:tcW w:w="5544" w:type="dxa"/>
            <w:vAlign w:val="center"/>
          </w:tcPr>
          <w:p w14:paraId="327123A1">
            <w:pPr>
              <w:pStyle w:val="14"/>
              <w:widowControl w:val="0"/>
              <w:spacing w:before="0" w:beforeAutospacing="0" w:after="0" w:afterAutospacing="0" w:line="360" w:lineRule="auto"/>
              <w:jc w:val="both"/>
              <w:rPr>
                <w:rFonts w:ascii="宋体" w:hAnsi="宋体" w:cs="宋体"/>
                <w:b w:val="0"/>
                <w:color w:val="auto"/>
                <w:sz w:val="24"/>
                <w:highlight w:val="none"/>
              </w:rPr>
            </w:pPr>
            <w:r>
              <w:rPr>
                <w:rFonts w:hint="eastAsia" w:ascii="宋体" w:hAnsi="宋体" w:cs="宋体"/>
                <w:b w:val="0"/>
                <w:color w:val="auto"/>
                <w:sz w:val="24"/>
                <w:highlight w:val="none"/>
              </w:rPr>
              <w:t>工业。</w:t>
            </w:r>
          </w:p>
        </w:tc>
      </w:tr>
    </w:tbl>
    <w:p w14:paraId="0766B42F">
      <w:pPr>
        <w:pStyle w:val="3"/>
        <w:ind w:firstLine="155"/>
        <w:rPr>
          <w:color w:val="auto"/>
          <w:highlight w:val="none"/>
        </w:rPr>
      </w:pPr>
      <w:r>
        <w:rPr>
          <w:rFonts w:hint="eastAsia"/>
          <w:color w:val="auto"/>
          <w:highlight w:val="none"/>
        </w:rPr>
        <w:t>二、货物需求</w:t>
      </w:r>
      <w:bookmarkEnd w:id="9"/>
      <w:bookmarkEnd w:id="10"/>
      <w:bookmarkEnd w:id="11"/>
      <w:bookmarkEnd w:id="12"/>
      <w:bookmarkEnd w:id="13"/>
      <w:bookmarkEnd w:id="14"/>
      <w:bookmarkEnd w:id="15"/>
      <w:bookmarkEnd w:id="16"/>
    </w:p>
    <w:p w14:paraId="0A1B1B36">
      <w:pPr>
        <w:pStyle w:val="9"/>
        <w:spacing w:line="500" w:lineRule="exact"/>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（一）货物需求说明</w:t>
      </w:r>
    </w:p>
    <w:tbl>
      <w:tblPr>
        <w:tblStyle w:val="10"/>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8"/>
        <w:gridCol w:w="1579"/>
        <w:gridCol w:w="5069"/>
      </w:tblGrid>
      <w:tr w14:paraId="11EF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tcPr>
          <w:p w14:paraId="4CEF9991">
            <w:pPr>
              <w:pStyle w:val="9"/>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需求内容类别</w:t>
            </w:r>
          </w:p>
        </w:tc>
        <w:tc>
          <w:tcPr>
            <w:tcW w:w="1579" w:type="dxa"/>
          </w:tcPr>
          <w:p w14:paraId="1EE33D4C">
            <w:pPr>
              <w:pStyle w:val="9"/>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标识符号</w:t>
            </w:r>
          </w:p>
        </w:tc>
        <w:tc>
          <w:tcPr>
            <w:tcW w:w="5069" w:type="dxa"/>
          </w:tcPr>
          <w:p w14:paraId="0EB35C7C">
            <w:pPr>
              <w:pStyle w:val="9"/>
              <w:spacing w:line="500" w:lineRule="exact"/>
              <w:ind w:left="0" w:firstLine="0" w:firstLineChars="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代表意思</w:t>
            </w:r>
          </w:p>
        </w:tc>
      </w:tr>
      <w:tr w14:paraId="18DCF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A53FC8F">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关键性指标项</w:t>
            </w:r>
          </w:p>
        </w:tc>
        <w:tc>
          <w:tcPr>
            <w:tcW w:w="1579" w:type="dxa"/>
            <w:vAlign w:val="center"/>
          </w:tcPr>
          <w:p w14:paraId="0FBDA46A">
            <w:pPr>
              <w:spacing w:line="360" w:lineRule="auto"/>
              <w:jc w:val="center"/>
              <w:rPr>
                <w:rFonts w:hint="eastAsia" w:ascii="宋体" w:hAnsi="宋体" w:eastAsia="宋体" w:cs="宋体"/>
                <w:color w:val="auto"/>
                <w:szCs w:val="24"/>
                <w:highlight w:val="none"/>
                <w:lang w:eastAsia="zh-CN"/>
              </w:rPr>
            </w:pPr>
            <w:r>
              <w:rPr>
                <w:rFonts w:hint="eastAsia" w:ascii="宋体" w:hAnsi="宋体" w:cs="宋体"/>
                <w:color w:val="auto"/>
                <w:szCs w:val="18"/>
                <w:highlight w:val="none"/>
                <w:lang w:eastAsia="zh-CN"/>
              </w:rPr>
              <w:t>★</w:t>
            </w:r>
          </w:p>
        </w:tc>
        <w:tc>
          <w:tcPr>
            <w:tcW w:w="5069" w:type="dxa"/>
            <w:vAlign w:val="center"/>
          </w:tcPr>
          <w:p w14:paraId="6335D211">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不满足该指标项将导致投标被拒绝</w:t>
            </w:r>
          </w:p>
        </w:tc>
      </w:tr>
      <w:tr w14:paraId="70B77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378AE0B6">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重要指标项</w:t>
            </w:r>
          </w:p>
        </w:tc>
        <w:tc>
          <w:tcPr>
            <w:tcW w:w="1579" w:type="dxa"/>
            <w:vAlign w:val="center"/>
          </w:tcPr>
          <w:p w14:paraId="65DB68E0">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w:t>
            </w:r>
          </w:p>
        </w:tc>
        <w:tc>
          <w:tcPr>
            <w:tcW w:w="5069" w:type="dxa"/>
            <w:vAlign w:val="center"/>
          </w:tcPr>
          <w:p w14:paraId="2D535382">
            <w:pPr>
              <w:spacing w:line="360" w:lineRule="auto"/>
              <w:jc w:val="center"/>
              <w:rPr>
                <w:rFonts w:ascii="宋体" w:hAnsi="宋体" w:cs="宋体"/>
                <w:color w:val="auto"/>
                <w:szCs w:val="24"/>
                <w:highlight w:val="none"/>
              </w:rPr>
            </w:pPr>
            <w:r>
              <w:rPr>
                <w:rFonts w:hint="eastAsia" w:ascii="宋体" w:hAnsi="宋体" w:cs="宋体"/>
                <w:color w:val="auto"/>
                <w:highlight w:val="none"/>
              </w:rPr>
              <w:t>评分项，每满足一项得2分</w:t>
            </w:r>
          </w:p>
        </w:tc>
      </w:tr>
      <w:tr w14:paraId="3647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98" w:type="dxa"/>
            <w:vAlign w:val="center"/>
          </w:tcPr>
          <w:p w14:paraId="096219F3">
            <w:pPr>
              <w:spacing w:line="360" w:lineRule="auto"/>
              <w:jc w:val="center"/>
              <w:rPr>
                <w:rFonts w:ascii="宋体" w:hAnsi="宋体" w:cs="宋体"/>
                <w:color w:val="auto"/>
                <w:szCs w:val="18"/>
                <w:highlight w:val="none"/>
              </w:rPr>
            </w:pPr>
            <w:r>
              <w:rPr>
                <w:rFonts w:hint="eastAsia" w:ascii="宋体" w:hAnsi="宋体" w:cs="宋体"/>
                <w:color w:val="auto"/>
                <w:szCs w:val="18"/>
                <w:highlight w:val="none"/>
              </w:rPr>
              <w:t>一般指标项</w:t>
            </w:r>
          </w:p>
        </w:tc>
        <w:tc>
          <w:tcPr>
            <w:tcW w:w="1579" w:type="dxa"/>
            <w:vAlign w:val="center"/>
          </w:tcPr>
          <w:p w14:paraId="5BDA4C44">
            <w:pPr>
              <w:spacing w:line="360" w:lineRule="auto"/>
              <w:jc w:val="center"/>
              <w:rPr>
                <w:rFonts w:ascii="宋体" w:hAnsi="宋体" w:cs="宋体"/>
                <w:color w:val="auto"/>
                <w:szCs w:val="24"/>
                <w:highlight w:val="none"/>
              </w:rPr>
            </w:pPr>
            <w:r>
              <w:rPr>
                <w:rFonts w:hint="eastAsia" w:ascii="宋体" w:hAnsi="宋体" w:cs="宋体"/>
                <w:color w:val="auto"/>
                <w:szCs w:val="18"/>
                <w:highlight w:val="none"/>
              </w:rPr>
              <w:t>●</w:t>
            </w:r>
          </w:p>
        </w:tc>
        <w:tc>
          <w:tcPr>
            <w:tcW w:w="5069" w:type="dxa"/>
            <w:vAlign w:val="center"/>
          </w:tcPr>
          <w:p w14:paraId="2ED7CA10">
            <w:pPr>
              <w:spacing w:line="360" w:lineRule="auto"/>
              <w:jc w:val="center"/>
              <w:rPr>
                <w:rFonts w:ascii="宋体" w:hAnsi="宋体" w:cs="宋体"/>
                <w:color w:val="auto"/>
                <w:szCs w:val="24"/>
                <w:highlight w:val="none"/>
              </w:rPr>
            </w:pPr>
            <w:r>
              <w:rPr>
                <w:rFonts w:hint="eastAsia" w:ascii="宋体" w:hAnsi="宋体" w:cs="宋体"/>
                <w:color w:val="auto"/>
                <w:highlight w:val="none"/>
              </w:rPr>
              <w:t>评分项，每满足一项得1分</w:t>
            </w:r>
          </w:p>
        </w:tc>
      </w:tr>
      <w:tr w14:paraId="178B6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898" w:type="dxa"/>
            <w:vAlign w:val="center"/>
          </w:tcPr>
          <w:p w14:paraId="4A8CA4EF">
            <w:pPr>
              <w:spacing w:line="360" w:lineRule="auto"/>
              <w:jc w:val="center"/>
              <w:rPr>
                <w:color w:val="auto"/>
                <w:szCs w:val="28"/>
                <w:highlight w:val="none"/>
              </w:rPr>
            </w:pPr>
            <w:r>
              <w:rPr>
                <w:rFonts w:hint="eastAsia" w:ascii="宋体" w:hAnsi="宋体" w:cs="宋体"/>
                <w:color w:val="auto"/>
                <w:szCs w:val="18"/>
                <w:highlight w:val="none"/>
              </w:rPr>
              <w:t>无标识项</w:t>
            </w:r>
          </w:p>
        </w:tc>
        <w:tc>
          <w:tcPr>
            <w:tcW w:w="1579" w:type="dxa"/>
            <w:vAlign w:val="center"/>
          </w:tcPr>
          <w:p w14:paraId="10A03B12">
            <w:pPr>
              <w:spacing w:line="360" w:lineRule="auto"/>
              <w:jc w:val="center"/>
              <w:rPr>
                <w:color w:val="auto"/>
                <w:szCs w:val="28"/>
                <w:highlight w:val="none"/>
              </w:rPr>
            </w:pPr>
          </w:p>
        </w:tc>
        <w:tc>
          <w:tcPr>
            <w:tcW w:w="5069" w:type="dxa"/>
            <w:vAlign w:val="center"/>
          </w:tcPr>
          <w:p w14:paraId="6E06D7A3">
            <w:pPr>
              <w:spacing w:line="360" w:lineRule="auto"/>
              <w:jc w:val="center"/>
              <w:rPr>
                <w:rFonts w:ascii="宋体" w:hAnsi="宋体" w:cs="宋体"/>
                <w:color w:val="auto"/>
                <w:szCs w:val="24"/>
                <w:highlight w:val="none"/>
              </w:rPr>
            </w:pPr>
            <w:r>
              <w:rPr>
                <w:rFonts w:hint="eastAsia" w:ascii="宋体" w:hAnsi="宋体" w:cs="宋体"/>
                <w:bCs/>
                <w:color w:val="auto"/>
                <w:highlight w:val="none"/>
              </w:rPr>
              <w:t>有5条及以上不满足要求的，将导致投标无效。</w:t>
            </w:r>
          </w:p>
        </w:tc>
      </w:tr>
      <w:tr w14:paraId="4CB4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201B695C">
            <w:pPr>
              <w:pStyle w:val="9"/>
              <w:spacing w:line="500" w:lineRule="exact"/>
              <w:ind w:left="0" w:firstLine="0" w:firstLineChars="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注：</w:t>
            </w:r>
            <w:r>
              <w:rPr>
                <w:rFonts w:hAnsi="Times New Roman" w:eastAsia="宋体"/>
                <w:color w:val="auto"/>
                <w:sz w:val="24"/>
                <w:szCs w:val="24"/>
                <w:highlight w:val="none"/>
              </w:rPr>
              <w:t>凡标有最低一级序号的指标项即为一项技术条款，无论是否隶属于上一级编号。</w:t>
            </w:r>
          </w:p>
        </w:tc>
      </w:tr>
    </w:tbl>
    <w:p w14:paraId="36A91013">
      <w:pPr>
        <w:pStyle w:val="9"/>
        <w:ind w:left="0"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（二）货物指标要求</w:t>
      </w:r>
    </w:p>
    <w:tbl>
      <w:tblPr>
        <w:tblStyle w:val="10"/>
        <w:tblW w:w="5051" w:type="pct"/>
        <w:tblInd w:w="-92" w:type="dxa"/>
        <w:tblLayout w:type="fixed"/>
        <w:tblCellMar>
          <w:top w:w="0" w:type="dxa"/>
          <w:left w:w="108" w:type="dxa"/>
          <w:bottom w:w="0" w:type="dxa"/>
          <w:right w:w="108" w:type="dxa"/>
        </w:tblCellMar>
      </w:tblPr>
      <w:tblGrid>
        <w:gridCol w:w="751"/>
        <w:gridCol w:w="1199"/>
        <w:gridCol w:w="5343"/>
        <w:gridCol w:w="658"/>
        <w:gridCol w:w="659"/>
      </w:tblGrid>
      <w:tr w14:paraId="02CE649E">
        <w:tblPrEx>
          <w:tblCellMar>
            <w:top w:w="0" w:type="dxa"/>
            <w:left w:w="108" w:type="dxa"/>
            <w:bottom w:w="0" w:type="dxa"/>
            <w:right w:w="108" w:type="dxa"/>
          </w:tblCellMar>
        </w:tblPrEx>
        <w:trPr>
          <w:trHeight w:val="6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6F3E2B8C">
            <w:pPr>
              <w:pStyle w:val="5"/>
              <w:jc w:val="center"/>
              <w:rPr>
                <w:rFonts w:ascii="宋体" w:hAnsi="宋体" w:eastAsia="宋体" w:cs="宋体"/>
                <w:color w:val="auto"/>
                <w:highlight w:val="none"/>
              </w:rPr>
            </w:pPr>
            <w:r>
              <w:rPr>
                <w:rFonts w:hint="eastAsia" w:ascii="宋体" w:hAnsi="宋体" w:eastAsia="宋体" w:cs="宋体"/>
                <w:color w:val="auto"/>
                <w:highlight w:val="none"/>
              </w:rPr>
              <w:t>序号</w:t>
            </w:r>
          </w:p>
        </w:tc>
        <w:tc>
          <w:tcPr>
            <w:tcW w:w="696" w:type="pct"/>
            <w:tcBorders>
              <w:top w:val="single" w:color="000000" w:sz="4" w:space="0"/>
              <w:left w:val="single" w:color="000000" w:sz="4" w:space="0"/>
              <w:bottom w:val="single" w:color="000000" w:sz="4" w:space="0"/>
              <w:right w:val="single" w:color="000000" w:sz="4" w:space="0"/>
            </w:tcBorders>
            <w:noWrap/>
            <w:vAlign w:val="center"/>
          </w:tcPr>
          <w:p w14:paraId="3F198DD9">
            <w:pPr>
              <w:pStyle w:val="5"/>
              <w:jc w:val="center"/>
              <w:rPr>
                <w:rFonts w:ascii="宋体" w:hAnsi="宋体" w:eastAsia="宋体" w:cs="宋体"/>
                <w:color w:val="auto"/>
                <w:highlight w:val="none"/>
              </w:rPr>
            </w:pPr>
            <w:r>
              <w:rPr>
                <w:rFonts w:hint="eastAsia" w:ascii="宋体" w:hAnsi="宋体" w:eastAsia="宋体" w:cs="宋体"/>
                <w:color w:val="auto"/>
                <w:highlight w:val="none"/>
              </w:rPr>
              <w:t>货物名称</w:t>
            </w:r>
          </w:p>
        </w:tc>
        <w:tc>
          <w:tcPr>
            <w:tcW w:w="3103" w:type="pct"/>
            <w:tcBorders>
              <w:top w:val="single" w:color="000000" w:sz="4" w:space="0"/>
              <w:left w:val="single" w:color="000000" w:sz="4" w:space="0"/>
              <w:bottom w:val="single" w:color="000000" w:sz="4" w:space="0"/>
              <w:right w:val="single" w:color="000000" w:sz="4" w:space="0"/>
            </w:tcBorders>
            <w:noWrap/>
            <w:vAlign w:val="center"/>
          </w:tcPr>
          <w:p w14:paraId="52639E90">
            <w:pPr>
              <w:pStyle w:val="5"/>
              <w:jc w:val="center"/>
              <w:rPr>
                <w:rFonts w:ascii="宋体" w:hAnsi="宋体" w:eastAsia="宋体" w:cs="宋体"/>
                <w:color w:val="auto"/>
                <w:highlight w:val="none"/>
              </w:rPr>
            </w:pPr>
            <w:r>
              <w:rPr>
                <w:rFonts w:hint="eastAsia" w:ascii="宋体" w:hAnsi="宋体" w:eastAsia="宋体" w:cs="宋体"/>
                <w:color w:val="auto"/>
                <w:highlight w:val="none"/>
              </w:rPr>
              <w:t>技术参数</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2C6E742">
            <w:pPr>
              <w:pStyle w:val="5"/>
              <w:jc w:val="center"/>
              <w:rPr>
                <w:rFonts w:ascii="宋体" w:hAnsi="宋体" w:eastAsia="宋体" w:cs="宋体"/>
                <w:color w:val="auto"/>
                <w:highlight w:val="none"/>
              </w:rPr>
            </w:pPr>
            <w:r>
              <w:rPr>
                <w:rFonts w:hint="eastAsia" w:ascii="宋体" w:hAnsi="宋体" w:eastAsia="宋体" w:cs="宋体"/>
                <w:color w:val="auto"/>
                <w:highlight w:val="none"/>
              </w:rPr>
              <w:t>数量</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33A2ACDD">
            <w:pPr>
              <w:pStyle w:val="5"/>
              <w:jc w:val="center"/>
              <w:rPr>
                <w:rFonts w:ascii="宋体" w:hAnsi="宋体" w:eastAsia="宋体" w:cs="宋体"/>
                <w:color w:val="auto"/>
                <w:highlight w:val="none"/>
              </w:rPr>
            </w:pPr>
            <w:r>
              <w:rPr>
                <w:rFonts w:hint="eastAsia" w:ascii="宋体" w:hAnsi="宋体" w:eastAsia="宋体" w:cs="宋体"/>
                <w:color w:val="auto"/>
                <w:highlight w:val="none"/>
              </w:rPr>
              <w:t>单位</w:t>
            </w:r>
          </w:p>
        </w:tc>
      </w:tr>
      <w:tr w14:paraId="712D0F4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42F6BC11">
            <w:pPr>
              <w:spacing w:line="360" w:lineRule="auto"/>
              <w:jc w:val="center"/>
              <w:rPr>
                <w:rFonts w:ascii="宋体" w:hAnsi="宋体" w:cs="宋体"/>
                <w:color w:val="auto"/>
                <w:szCs w:val="18"/>
                <w:highlight w:val="none"/>
              </w:rPr>
            </w:pPr>
            <w:r>
              <w:rPr>
                <w:rFonts w:hint="eastAsia" w:ascii="宋体" w:hAnsi="宋体" w:cs="宋体"/>
                <w:color w:val="auto"/>
                <w:szCs w:val="18"/>
                <w:highlight w:val="none"/>
              </w:rPr>
              <w:t>1</w:t>
            </w:r>
          </w:p>
        </w:tc>
        <w:tc>
          <w:tcPr>
            <w:tcW w:w="696" w:type="pct"/>
            <w:tcBorders>
              <w:top w:val="single" w:color="000000" w:sz="4" w:space="0"/>
              <w:left w:val="single" w:color="000000" w:sz="4" w:space="0"/>
              <w:bottom w:val="single" w:color="000000" w:sz="4" w:space="0"/>
              <w:right w:val="single" w:color="000000" w:sz="4" w:space="0"/>
            </w:tcBorders>
            <w:vAlign w:val="center"/>
          </w:tcPr>
          <w:p w14:paraId="0E99BAA3">
            <w:pPr>
              <w:spacing w:line="360" w:lineRule="auto"/>
              <w:jc w:val="center"/>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3A级太阳光模拟器模块（进口）</w:t>
            </w:r>
          </w:p>
        </w:tc>
        <w:tc>
          <w:tcPr>
            <w:tcW w:w="3103" w:type="pct"/>
            <w:tcBorders>
              <w:top w:val="single" w:color="000000" w:sz="4" w:space="0"/>
              <w:left w:val="single" w:color="000000" w:sz="4" w:space="0"/>
              <w:bottom w:val="single" w:color="000000" w:sz="4" w:space="0"/>
              <w:right w:val="single" w:color="000000" w:sz="4" w:space="0"/>
            </w:tcBorders>
          </w:tcPr>
          <w:p w14:paraId="5A3BE95F">
            <w:pPr>
              <w:rPr>
                <w:rFonts w:hint="eastAsia" w:ascii="宋体" w:hAnsi="宋体" w:eastAsia="宋体" w:cs="宋体"/>
                <w:color w:val="auto"/>
                <w:highlight w:val="none"/>
              </w:rPr>
            </w:pPr>
            <w:r>
              <w:rPr>
                <w:rFonts w:hint="eastAsia" w:ascii="宋体" w:hAnsi="宋体" w:eastAsia="宋体" w:cs="宋体"/>
                <w:color w:val="auto"/>
                <w:highlight w:val="none"/>
              </w:rPr>
              <w:t>一、光电器件光电转换效率测试模块</w:t>
            </w:r>
          </w:p>
          <w:p w14:paraId="147D2F40">
            <w:pPr>
              <w:rPr>
                <w:rFonts w:hint="eastAsia" w:ascii="宋体" w:hAnsi="宋体" w:eastAsia="宋体" w:cs="宋体"/>
                <w:color w:val="auto"/>
                <w:highlight w:val="none"/>
              </w:rPr>
            </w:pPr>
            <w:r>
              <w:rPr>
                <w:rFonts w:hint="eastAsia" w:ascii="宋体" w:hAnsi="宋体" w:eastAsia="宋体" w:cs="宋体"/>
                <w:color w:val="auto"/>
                <w:highlight w:val="none"/>
              </w:rPr>
              <w:t>1.稳态模拟光源</w:t>
            </w:r>
            <w:r>
              <w:rPr>
                <w:rFonts w:hint="eastAsia" w:ascii="宋体" w:hAnsi="宋体" w:eastAsia="宋体" w:cs="宋体"/>
                <w:color w:val="auto"/>
                <w:highlight w:val="none"/>
              </w:rPr>
              <w:tab/>
            </w:r>
          </w:p>
          <w:p w14:paraId="19AE95FF">
            <w:pPr>
              <w:rPr>
                <w:rFonts w:hint="eastAsia" w:ascii="宋体" w:hAnsi="宋体" w:eastAsia="宋体" w:cs="宋体"/>
                <w:color w:val="auto"/>
                <w:highlight w:val="none"/>
              </w:rPr>
            </w:pPr>
            <w:r>
              <w:rPr>
                <w:rFonts w:hint="eastAsia" w:ascii="宋体" w:hAnsi="宋体" w:eastAsia="宋体" w:cs="宋体"/>
                <w:color w:val="auto"/>
                <w:highlight w:val="none"/>
              </w:rPr>
              <w:t>1.1照射面积≥5cm×5cm方形光斑</w:t>
            </w:r>
          </w:p>
          <w:p w14:paraId="1DBB2C8C">
            <w:pPr>
              <w:rPr>
                <w:rFonts w:hint="eastAsia" w:ascii="宋体" w:hAnsi="宋体" w:eastAsia="宋体" w:cs="宋体"/>
                <w:color w:val="auto"/>
                <w:highlight w:val="none"/>
              </w:rPr>
            </w:pPr>
            <w:r>
              <w:rPr>
                <w:rFonts w:hint="eastAsia" w:ascii="宋体" w:hAnsi="宋体" w:eastAsia="宋体" w:cs="宋体"/>
                <w:color w:val="auto"/>
                <w:szCs w:val="18"/>
                <w:highlight w:val="none"/>
              </w:rPr>
              <w:t>■</w:t>
            </w:r>
            <w:r>
              <w:rPr>
                <w:rFonts w:hint="eastAsia" w:ascii="宋体" w:hAnsi="宋体" w:eastAsia="宋体" w:cs="宋体"/>
                <w:color w:val="auto"/>
                <w:highlight w:val="none"/>
              </w:rPr>
              <w:t>1.2光谱匹配度:AM1.5G，≤±12.5%，A+级</w:t>
            </w:r>
          </w:p>
          <w:p w14:paraId="155CA50A">
            <w:pPr>
              <w:rPr>
                <w:rFonts w:hint="eastAsia" w:ascii="宋体" w:hAnsi="宋体" w:eastAsia="宋体" w:cs="宋体"/>
                <w:color w:val="auto"/>
                <w:highlight w:val="none"/>
              </w:rPr>
            </w:pPr>
            <w:r>
              <w:rPr>
                <w:rFonts w:hint="eastAsia" w:ascii="宋体" w:hAnsi="宋体" w:eastAsia="宋体" w:cs="宋体"/>
                <w:color w:val="auto"/>
                <w:highlight w:val="none"/>
              </w:rPr>
              <w:t>1.3辐射空间均匀性：≤±2%，A级</w:t>
            </w:r>
          </w:p>
          <w:p w14:paraId="0F3C8429">
            <w:pPr>
              <w:rPr>
                <w:rFonts w:hint="eastAsia" w:ascii="宋体" w:hAnsi="宋体" w:eastAsia="宋体" w:cs="宋体"/>
                <w:color w:val="auto"/>
                <w:highlight w:val="none"/>
              </w:rPr>
            </w:pPr>
            <w:r>
              <w:rPr>
                <w:rFonts w:hint="eastAsia" w:ascii="宋体" w:hAnsi="宋体" w:eastAsia="宋体" w:cs="宋体"/>
                <w:color w:val="auto"/>
                <w:szCs w:val="18"/>
                <w:highlight w:val="none"/>
              </w:rPr>
              <w:t>●</w:t>
            </w:r>
            <w:r>
              <w:rPr>
                <w:rFonts w:hint="eastAsia" w:ascii="宋体" w:hAnsi="宋体" w:eastAsia="宋体" w:cs="宋体"/>
                <w:color w:val="auto"/>
                <w:highlight w:val="none"/>
              </w:rPr>
              <w:t>1.4时间不稳定性：≤±1%，A+级</w:t>
            </w:r>
          </w:p>
          <w:p w14:paraId="12F59F6F">
            <w:pPr>
              <w:rPr>
                <w:rFonts w:hint="eastAsia" w:ascii="宋体" w:hAnsi="宋体" w:eastAsia="宋体" w:cs="宋体"/>
                <w:color w:val="auto"/>
                <w:highlight w:val="none"/>
              </w:rPr>
            </w:pPr>
            <w:r>
              <w:rPr>
                <w:rFonts w:hint="eastAsia" w:ascii="宋体" w:hAnsi="宋体" w:eastAsia="宋体" w:cs="宋体"/>
                <w:color w:val="auto"/>
                <w:highlight w:val="none"/>
              </w:rPr>
              <w:t>1.5≥300W氙灯灯源</w:t>
            </w:r>
          </w:p>
          <w:p w14:paraId="3C65D0BD">
            <w:pPr>
              <w:rPr>
                <w:rFonts w:hint="eastAsia" w:ascii="宋体" w:hAnsi="宋体" w:eastAsia="宋体" w:cs="宋体"/>
                <w:color w:val="auto"/>
                <w:highlight w:val="none"/>
              </w:rPr>
            </w:pPr>
            <w:r>
              <w:rPr>
                <w:rFonts w:hint="eastAsia" w:ascii="宋体" w:hAnsi="宋体" w:eastAsia="宋体" w:cs="宋体"/>
                <w:color w:val="auto"/>
                <w:highlight w:val="none"/>
              </w:rPr>
              <w:t>1.6准直角度≤2度半角</w:t>
            </w:r>
          </w:p>
          <w:p w14:paraId="13E23874">
            <w:pPr>
              <w:rPr>
                <w:rFonts w:hint="eastAsia" w:ascii="宋体" w:hAnsi="宋体" w:eastAsia="宋体" w:cs="宋体"/>
                <w:color w:val="auto"/>
                <w:highlight w:val="none"/>
              </w:rPr>
            </w:pPr>
            <w:r>
              <w:rPr>
                <w:rFonts w:hint="eastAsia" w:ascii="宋体" w:hAnsi="宋体" w:eastAsia="宋体" w:cs="宋体"/>
                <w:color w:val="auto"/>
                <w:highlight w:val="none"/>
              </w:rPr>
              <w:t>1.7关机延迟冷却系统</w:t>
            </w:r>
          </w:p>
          <w:p w14:paraId="7826FACA">
            <w:pPr>
              <w:rPr>
                <w:rFonts w:hint="eastAsia" w:ascii="宋体" w:hAnsi="宋体" w:eastAsia="宋体" w:cs="宋体"/>
                <w:color w:val="auto"/>
                <w:highlight w:val="none"/>
              </w:rPr>
            </w:pPr>
            <w:r>
              <w:rPr>
                <w:rFonts w:hint="eastAsia" w:ascii="宋体" w:hAnsi="宋体" w:eastAsia="宋体" w:cs="宋体"/>
                <w:color w:val="auto"/>
                <w:highlight w:val="none"/>
              </w:rPr>
              <w:t>1.8辐射强度：优于1个太阳，最高可达1500W/m</w:t>
            </w:r>
            <w:r>
              <w:rPr>
                <w:rFonts w:hint="eastAsia" w:ascii="宋体" w:hAnsi="宋体" w:eastAsia="宋体" w:cs="宋体"/>
                <w:color w:val="auto"/>
                <w:highlight w:val="none"/>
                <w:vertAlign w:val="superscript"/>
              </w:rPr>
              <w:t>2</w:t>
            </w:r>
          </w:p>
          <w:p w14:paraId="7AB2201B">
            <w:pPr>
              <w:rPr>
                <w:rFonts w:hint="eastAsia" w:ascii="宋体" w:hAnsi="宋体" w:eastAsia="宋体" w:cs="宋体"/>
                <w:color w:val="auto"/>
                <w:highlight w:val="none"/>
              </w:rPr>
            </w:pPr>
            <w:r>
              <w:rPr>
                <w:rFonts w:hint="eastAsia" w:ascii="宋体" w:hAnsi="宋体" w:eastAsia="宋体" w:cs="宋体"/>
                <w:color w:val="auto"/>
                <w:highlight w:val="none"/>
              </w:rPr>
              <w:t>1.9 Shutter开关</w:t>
            </w:r>
          </w:p>
          <w:p w14:paraId="3EDC0828">
            <w:pPr>
              <w:rPr>
                <w:rFonts w:hint="eastAsia" w:ascii="宋体" w:hAnsi="宋体" w:eastAsia="宋体" w:cs="宋体"/>
                <w:color w:val="auto"/>
                <w:highlight w:val="none"/>
              </w:rPr>
            </w:pPr>
            <w:r>
              <w:rPr>
                <w:rFonts w:hint="eastAsia" w:ascii="宋体" w:hAnsi="宋体" w:eastAsia="宋体" w:cs="宋体"/>
                <w:color w:val="auto"/>
                <w:highlight w:val="none"/>
              </w:rPr>
              <w:t>1.10过热自动保护装置</w:t>
            </w:r>
          </w:p>
          <w:p w14:paraId="493FC3E5">
            <w:pPr>
              <w:rPr>
                <w:rFonts w:hint="eastAsia" w:ascii="宋体" w:hAnsi="宋体" w:eastAsia="宋体" w:cs="宋体"/>
                <w:color w:val="auto"/>
                <w:highlight w:val="none"/>
              </w:rPr>
            </w:pPr>
            <w:r>
              <w:rPr>
                <w:rFonts w:hint="eastAsia" w:ascii="宋体" w:hAnsi="宋体" w:eastAsia="宋体" w:cs="宋体"/>
                <w:color w:val="auto"/>
                <w:highlight w:val="none"/>
              </w:rPr>
              <w:t>1.11辐射方向：向上或向下出光</w:t>
            </w:r>
          </w:p>
          <w:p w14:paraId="27152E8F">
            <w:pPr>
              <w:rPr>
                <w:rFonts w:hint="eastAsia" w:ascii="宋体" w:hAnsi="宋体" w:eastAsia="宋体" w:cs="宋体"/>
                <w:color w:val="auto"/>
                <w:highlight w:val="none"/>
              </w:rPr>
            </w:pPr>
            <w:r>
              <w:rPr>
                <w:rFonts w:hint="eastAsia" w:ascii="宋体" w:hAnsi="宋体" w:eastAsia="宋体" w:cs="宋体"/>
                <w:color w:val="auto"/>
                <w:szCs w:val="18"/>
                <w:highlight w:val="none"/>
              </w:rPr>
              <w:t>●</w:t>
            </w:r>
            <w:r>
              <w:rPr>
                <w:rFonts w:hint="eastAsia" w:ascii="宋体" w:hAnsi="宋体" w:eastAsia="宋体" w:cs="宋体"/>
                <w:color w:val="auto"/>
                <w:highlight w:val="none"/>
              </w:rPr>
              <w:t>1.12自定义多段变光强自动测量，光强变化范围0-100%，光强变化精度1%，最小可达0.02sun</w:t>
            </w:r>
          </w:p>
          <w:p w14:paraId="61547B79">
            <w:pPr>
              <w:rPr>
                <w:rFonts w:hint="eastAsia" w:ascii="宋体" w:hAnsi="宋体" w:eastAsia="宋体" w:cs="宋体"/>
                <w:color w:val="auto"/>
                <w:highlight w:val="none"/>
              </w:rPr>
            </w:pPr>
            <w:r>
              <w:rPr>
                <w:rFonts w:hint="eastAsia" w:ascii="宋体" w:hAnsi="宋体" w:eastAsia="宋体" w:cs="宋体"/>
                <w:color w:val="auto"/>
                <w:highlight w:val="none"/>
              </w:rPr>
              <w:t>2.测量软件</w:t>
            </w:r>
            <w:r>
              <w:rPr>
                <w:rFonts w:hint="eastAsia" w:ascii="宋体" w:hAnsi="宋体" w:eastAsia="宋体" w:cs="宋体"/>
                <w:color w:val="auto"/>
                <w:highlight w:val="none"/>
              </w:rPr>
              <w:tab/>
            </w:r>
          </w:p>
          <w:p w14:paraId="03D20A69">
            <w:pPr>
              <w:rPr>
                <w:rFonts w:hint="eastAsia" w:ascii="宋体" w:hAnsi="宋体" w:eastAsia="宋体" w:cs="宋体"/>
                <w:color w:val="auto"/>
                <w:highlight w:val="none"/>
              </w:rPr>
            </w:pPr>
            <w:r>
              <w:rPr>
                <w:rFonts w:hint="eastAsia" w:ascii="宋体" w:hAnsi="宋体" w:eastAsia="宋体" w:cs="宋体"/>
                <w:color w:val="auto"/>
                <w:highlight w:val="none"/>
              </w:rPr>
              <w:t>2.1适用于常规的源表</w:t>
            </w:r>
          </w:p>
          <w:p w14:paraId="4C843802">
            <w:pPr>
              <w:jc w:val="left"/>
              <w:rPr>
                <w:rFonts w:hint="eastAsia" w:ascii="宋体" w:hAnsi="宋体" w:eastAsia="宋体" w:cs="宋体"/>
                <w:color w:val="auto"/>
                <w:highlight w:val="none"/>
              </w:rPr>
            </w:pPr>
            <w:r>
              <w:rPr>
                <w:rFonts w:hint="eastAsia" w:ascii="宋体" w:hAnsi="宋体" w:eastAsia="宋体" w:cs="宋体"/>
                <w:color w:val="auto"/>
                <w:highlight w:val="none"/>
              </w:rPr>
              <w:t>2.2自动IV测量功能：可测量Vmax/Imax/Isc/Jsc/Voc/FF/Pmax/Efficiency/Rs/Rsh等参数</w:t>
            </w:r>
          </w:p>
          <w:p w14:paraId="1F3AF900">
            <w:pPr>
              <w:rPr>
                <w:rFonts w:hint="eastAsia" w:ascii="宋体" w:hAnsi="宋体" w:eastAsia="宋体" w:cs="宋体"/>
                <w:color w:val="auto"/>
                <w:highlight w:val="none"/>
              </w:rPr>
            </w:pPr>
            <w:r>
              <w:rPr>
                <w:rFonts w:hint="eastAsia" w:ascii="宋体" w:hAnsi="宋体" w:eastAsia="宋体" w:cs="宋体"/>
                <w:color w:val="auto"/>
                <w:highlight w:val="none"/>
              </w:rPr>
              <w:t>2.3多重迭图显示功能</w:t>
            </w:r>
          </w:p>
          <w:p w14:paraId="14182200">
            <w:pPr>
              <w:rPr>
                <w:rFonts w:hint="eastAsia" w:ascii="宋体" w:hAnsi="宋体" w:eastAsia="宋体" w:cs="宋体"/>
                <w:color w:val="auto"/>
                <w:highlight w:val="none"/>
              </w:rPr>
            </w:pPr>
            <w:r>
              <w:rPr>
                <w:rFonts w:hint="eastAsia" w:ascii="宋体" w:hAnsi="宋体" w:eastAsia="宋体" w:cs="宋体"/>
                <w:color w:val="auto"/>
                <w:highlight w:val="none"/>
              </w:rPr>
              <w:t>2.4自动正反向扫描测试</w:t>
            </w:r>
          </w:p>
          <w:p w14:paraId="4A4B4674">
            <w:pPr>
              <w:rPr>
                <w:rFonts w:hint="eastAsia" w:ascii="宋体" w:hAnsi="宋体" w:eastAsia="宋体" w:cs="宋体"/>
                <w:color w:val="auto"/>
                <w:highlight w:val="none"/>
              </w:rPr>
            </w:pPr>
            <w:r>
              <w:rPr>
                <w:rFonts w:hint="eastAsia" w:ascii="宋体" w:hAnsi="宋体" w:eastAsia="宋体" w:cs="宋体"/>
                <w:color w:val="auto"/>
                <w:highlight w:val="none"/>
              </w:rPr>
              <w:t>2.5电流时间I-T测量功能</w:t>
            </w:r>
          </w:p>
          <w:p w14:paraId="5375B61A">
            <w:pPr>
              <w:rPr>
                <w:rFonts w:hint="eastAsia" w:ascii="宋体" w:hAnsi="宋体" w:eastAsia="宋体" w:cs="宋体"/>
                <w:color w:val="auto"/>
                <w:highlight w:val="none"/>
              </w:rPr>
            </w:pPr>
            <w:r>
              <w:rPr>
                <w:rFonts w:hint="eastAsia" w:ascii="宋体" w:hAnsi="宋体" w:eastAsia="宋体" w:cs="宋体"/>
                <w:color w:val="auto"/>
                <w:highlight w:val="none"/>
              </w:rPr>
              <w:t>2.6测量前Shutter自动开关控制</w:t>
            </w:r>
          </w:p>
          <w:p w14:paraId="2097D172">
            <w:pPr>
              <w:rPr>
                <w:rFonts w:hint="eastAsia" w:ascii="宋体" w:hAnsi="宋体" w:eastAsia="宋体" w:cs="宋体"/>
                <w:color w:val="auto"/>
                <w:highlight w:val="none"/>
              </w:rPr>
            </w:pPr>
            <w:r>
              <w:rPr>
                <w:rFonts w:hint="eastAsia" w:ascii="宋体" w:hAnsi="宋体" w:eastAsia="宋体" w:cs="宋体"/>
                <w:color w:val="auto"/>
                <w:highlight w:val="none"/>
              </w:rPr>
              <w:t>2.7测量数据自动备份</w:t>
            </w:r>
          </w:p>
          <w:p w14:paraId="42590E97">
            <w:pPr>
              <w:rPr>
                <w:rFonts w:hint="eastAsia" w:ascii="宋体" w:hAnsi="宋体" w:eastAsia="宋体" w:cs="宋体"/>
                <w:color w:val="auto"/>
                <w:highlight w:val="none"/>
              </w:rPr>
            </w:pPr>
            <w:r>
              <w:rPr>
                <w:rFonts w:hint="eastAsia" w:ascii="宋体" w:hAnsi="宋体" w:eastAsia="宋体" w:cs="宋体"/>
                <w:color w:val="auto"/>
                <w:highlight w:val="none"/>
              </w:rPr>
              <w:t>2.8报表输出(JPG及CSV)</w:t>
            </w:r>
          </w:p>
          <w:p w14:paraId="5C6BD71F">
            <w:pP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2.9不改变光谱前提下实现软件控制0~100%光强的快速切换；理想因子n值分析；SCLC分析功能、二极管拟合计算、MMF计算</w:t>
            </w:r>
            <w:r>
              <w:rPr>
                <w:rFonts w:hint="eastAsia" w:ascii="宋体" w:hAnsi="宋体" w:eastAsia="宋体" w:cs="宋体"/>
                <w:b/>
                <w:bCs/>
                <w:color w:val="auto"/>
                <w:szCs w:val="21"/>
                <w:highlight w:val="none"/>
              </w:rPr>
              <w:t>（需提供软件界面截图）</w:t>
            </w:r>
          </w:p>
          <w:p w14:paraId="493D1A33">
            <w:pPr>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2.10 Light soaking测量功能；</w:t>
            </w:r>
          </w:p>
          <w:p w14:paraId="421F673D">
            <w:pPr>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2.11软件控制多段自动变光强功能，测量过程中偏压时间、I-V测量延迟时间可调节</w:t>
            </w:r>
          </w:p>
          <w:p w14:paraId="163245F2">
            <w:pPr>
              <w:rPr>
                <w:rFonts w:hint="eastAsia" w:ascii="宋体" w:hAnsi="宋体" w:eastAsia="宋体" w:cs="宋体"/>
                <w:color w:val="auto"/>
                <w:highlight w:val="none"/>
              </w:rPr>
            </w:pPr>
            <w:r>
              <w:rPr>
                <w:rFonts w:hint="eastAsia" w:ascii="宋体" w:hAnsi="宋体" w:eastAsia="宋体" w:cs="宋体"/>
                <w:color w:val="auto"/>
                <w:highlight w:val="none"/>
              </w:rPr>
              <w:t>3.标准电池</w:t>
            </w:r>
            <w:r>
              <w:rPr>
                <w:rFonts w:hint="eastAsia" w:ascii="宋体" w:hAnsi="宋体" w:eastAsia="宋体" w:cs="宋体"/>
                <w:color w:val="auto"/>
                <w:highlight w:val="none"/>
              </w:rPr>
              <w:tab/>
            </w:r>
          </w:p>
          <w:p w14:paraId="261B6393">
            <w:pPr>
              <w:rPr>
                <w:rFonts w:hint="eastAsia" w:ascii="宋体" w:hAnsi="宋体" w:eastAsia="宋体" w:cs="宋体"/>
                <w:color w:val="auto"/>
                <w:highlight w:val="none"/>
              </w:rPr>
            </w:pPr>
            <w:r>
              <w:rPr>
                <w:rFonts w:hint="eastAsia" w:ascii="宋体" w:hAnsi="宋体" w:eastAsia="宋体" w:cs="宋体"/>
                <w:color w:val="auto"/>
                <w:highlight w:val="none"/>
              </w:rPr>
              <w:t>3.1 2cm×2cm有效照光面积</w:t>
            </w:r>
          </w:p>
          <w:p w14:paraId="5E165F4C">
            <w:pPr>
              <w:rPr>
                <w:rFonts w:hint="eastAsia" w:ascii="宋体" w:hAnsi="宋体" w:eastAsia="宋体" w:cs="宋体"/>
                <w:color w:val="auto"/>
                <w:highlight w:val="none"/>
              </w:rPr>
            </w:pPr>
            <w:r>
              <w:rPr>
                <w:rFonts w:hint="eastAsia" w:ascii="宋体" w:hAnsi="宋体" w:eastAsia="宋体" w:cs="宋体"/>
                <w:color w:val="auto"/>
                <w:highlight w:val="none"/>
              </w:rPr>
              <w:t>3.2标准lemon接口</w:t>
            </w:r>
          </w:p>
          <w:p w14:paraId="3D47E822">
            <w:pPr>
              <w:rPr>
                <w:rFonts w:hint="eastAsia" w:ascii="宋体" w:hAnsi="宋体" w:eastAsia="宋体" w:cs="宋体"/>
                <w:color w:val="auto"/>
                <w:highlight w:val="none"/>
              </w:rPr>
            </w:pPr>
            <w:r>
              <w:rPr>
                <w:rFonts w:hint="eastAsia" w:ascii="宋体" w:hAnsi="宋体" w:eastAsia="宋体" w:cs="宋体"/>
                <w:color w:val="auto"/>
                <w:highlight w:val="none"/>
              </w:rPr>
              <w:t>3.3 KG1窗口</w:t>
            </w:r>
          </w:p>
          <w:p w14:paraId="33E43487">
            <w:pPr>
              <w:rPr>
                <w:rFonts w:hint="eastAsia" w:ascii="宋体" w:hAnsi="宋体" w:eastAsia="宋体" w:cs="宋体"/>
                <w:b/>
                <w:bCs/>
                <w:color w:val="auto"/>
                <w:highlight w:val="none"/>
              </w:rPr>
            </w:pPr>
            <w:r>
              <w:rPr>
                <w:rFonts w:hint="eastAsia" w:ascii="宋体" w:hAnsi="宋体" w:eastAsia="宋体" w:cs="宋体"/>
                <w:color w:val="auto"/>
                <w:szCs w:val="18"/>
                <w:highlight w:val="none"/>
                <w:lang w:eastAsia="zh-CN"/>
              </w:rPr>
              <w:t>★</w:t>
            </w:r>
            <w:r>
              <w:rPr>
                <w:rFonts w:hint="eastAsia" w:ascii="宋体" w:hAnsi="宋体" w:eastAsia="宋体" w:cs="宋体"/>
                <w:color w:val="auto"/>
                <w:highlight w:val="none"/>
              </w:rPr>
              <w:t>3.4校准报告：溯源到NREL</w:t>
            </w:r>
            <w:r>
              <w:rPr>
                <w:rFonts w:hint="eastAsia" w:ascii="宋体" w:hAnsi="宋体" w:eastAsia="宋体" w:cs="宋体"/>
                <w:b/>
                <w:bCs/>
                <w:color w:val="auto"/>
                <w:szCs w:val="21"/>
                <w:highlight w:val="none"/>
              </w:rPr>
              <w:t>（需提供NREL报告）</w:t>
            </w:r>
          </w:p>
          <w:p w14:paraId="38690E7B">
            <w:pPr>
              <w:rPr>
                <w:rFonts w:hint="eastAsia" w:ascii="宋体" w:hAnsi="宋体" w:eastAsia="宋体" w:cs="宋体"/>
                <w:color w:val="auto"/>
                <w:highlight w:val="none"/>
              </w:rPr>
            </w:pPr>
            <w:r>
              <w:rPr>
                <w:rFonts w:hint="eastAsia" w:ascii="宋体" w:hAnsi="宋体" w:eastAsia="宋体" w:cs="宋体"/>
                <w:color w:val="auto"/>
                <w:highlight w:val="none"/>
              </w:rPr>
              <w:t>4.测试样品台</w:t>
            </w:r>
            <w:r>
              <w:rPr>
                <w:rFonts w:hint="eastAsia" w:ascii="宋体" w:hAnsi="宋体" w:eastAsia="宋体" w:cs="宋体"/>
                <w:color w:val="auto"/>
                <w:highlight w:val="none"/>
              </w:rPr>
              <w:tab/>
            </w:r>
          </w:p>
          <w:p w14:paraId="648F175F">
            <w:pPr>
              <w:rPr>
                <w:rFonts w:hint="eastAsia" w:ascii="宋体" w:hAnsi="宋体" w:eastAsia="宋体" w:cs="宋体"/>
                <w:color w:val="auto"/>
                <w:highlight w:val="none"/>
              </w:rPr>
            </w:pPr>
            <w:r>
              <w:rPr>
                <w:rFonts w:hint="eastAsia" w:ascii="宋体" w:hAnsi="宋体" w:eastAsia="宋体" w:cs="宋体"/>
                <w:color w:val="auto"/>
                <w:highlight w:val="none"/>
              </w:rPr>
              <w:t>4.1适用于光源从下向上照射</w:t>
            </w:r>
          </w:p>
          <w:p w14:paraId="2BCD87F7">
            <w:pPr>
              <w:rPr>
                <w:rFonts w:hint="eastAsia" w:ascii="宋体" w:hAnsi="宋体" w:eastAsia="宋体" w:cs="宋体"/>
                <w:color w:val="auto"/>
                <w:highlight w:val="none"/>
              </w:rPr>
            </w:pPr>
            <w:r>
              <w:rPr>
                <w:rFonts w:hint="eastAsia" w:ascii="宋体" w:hAnsi="宋体" w:eastAsia="宋体" w:cs="宋体"/>
                <w:color w:val="auto"/>
                <w:highlight w:val="none"/>
              </w:rPr>
              <w:t>4.2载台尺寸≥220mm×230mm</w:t>
            </w:r>
          </w:p>
          <w:p w14:paraId="7E232439">
            <w:pPr>
              <w:rPr>
                <w:rFonts w:hint="eastAsia" w:ascii="宋体" w:hAnsi="宋体" w:eastAsia="宋体" w:cs="宋体"/>
                <w:color w:val="auto"/>
                <w:highlight w:val="none"/>
              </w:rPr>
            </w:pPr>
            <w:r>
              <w:rPr>
                <w:rFonts w:hint="eastAsia" w:ascii="宋体" w:hAnsi="宋体" w:eastAsia="宋体" w:cs="宋体"/>
                <w:color w:val="auto"/>
                <w:highlight w:val="none"/>
              </w:rPr>
              <w:t>4.3载台主体为铁材加上烤漆处理</w:t>
            </w:r>
          </w:p>
          <w:p w14:paraId="1625B571">
            <w:pPr>
              <w:rPr>
                <w:rFonts w:hint="eastAsia" w:ascii="宋体" w:hAnsi="宋体" w:eastAsia="宋体" w:cs="宋体"/>
                <w:color w:val="auto"/>
                <w:highlight w:val="none"/>
              </w:rPr>
            </w:pPr>
            <w:r>
              <w:rPr>
                <w:rFonts w:hint="eastAsia" w:ascii="宋体" w:hAnsi="宋体" w:eastAsia="宋体" w:cs="宋体"/>
                <w:color w:val="auto"/>
                <w:highlight w:val="none"/>
              </w:rPr>
              <w:t>4.4依据客户器件结构定制</w:t>
            </w:r>
          </w:p>
          <w:p w14:paraId="27994E45">
            <w:pPr>
              <w:rPr>
                <w:rFonts w:hint="eastAsia" w:ascii="宋体" w:hAnsi="宋体" w:eastAsia="宋体" w:cs="宋体"/>
                <w:color w:val="auto"/>
                <w:highlight w:val="none"/>
              </w:rPr>
            </w:pPr>
            <w:r>
              <w:rPr>
                <w:rFonts w:hint="eastAsia" w:ascii="宋体" w:hAnsi="宋体" w:eastAsia="宋体" w:cs="宋体"/>
                <w:color w:val="auto"/>
                <w:highlight w:val="none"/>
              </w:rPr>
              <w:t>5.手动样品切换盒</w:t>
            </w:r>
          </w:p>
          <w:p w14:paraId="1A55E8C3">
            <w:pPr>
              <w:rPr>
                <w:rFonts w:hint="eastAsia" w:ascii="宋体" w:hAnsi="宋体" w:eastAsia="宋体" w:cs="宋体"/>
                <w:color w:val="auto"/>
                <w:highlight w:val="none"/>
              </w:rPr>
            </w:pPr>
            <w:r>
              <w:rPr>
                <w:rFonts w:hint="eastAsia" w:ascii="宋体" w:hAnsi="宋体" w:eastAsia="宋体" w:cs="宋体"/>
                <w:color w:val="auto"/>
                <w:highlight w:val="none"/>
              </w:rPr>
              <w:t>5.1尺寸:≤195×185×60 mm(长宽高)</w:t>
            </w:r>
          </w:p>
          <w:p w14:paraId="0963ED37">
            <w:pPr>
              <w:rPr>
                <w:rFonts w:hint="eastAsia" w:ascii="宋体" w:hAnsi="宋体" w:eastAsia="宋体" w:cs="宋体"/>
                <w:color w:val="auto"/>
                <w:highlight w:val="none"/>
              </w:rPr>
            </w:pPr>
            <w:r>
              <w:rPr>
                <w:rFonts w:hint="eastAsia" w:ascii="宋体" w:hAnsi="宋体" w:eastAsia="宋体" w:cs="宋体"/>
                <w:color w:val="auto"/>
                <w:highlight w:val="none"/>
              </w:rPr>
              <w:t>5.2标准4mm香蕉接口</w:t>
            </w:r>
          </w:p>
          <w:p w14:paraId="44A4D090">
            <w:pPr>
              <w:rPr>
                <w:rFonts w:hint="eastAsia" w:ascii="宋体" w:hAnsi="宋体" w:eastAsia="宋体" w:cs="宋体"/>
                <w:color w:val="auto"/>
                <w:highlight w:val="none"/>
              </w:rPr>
            </w:pPr>
            <w:r>
              <w:rPr>
                <w:rFonts w:hint="eastAsia" w:ascii="宋体" w:hAnsi="宋体" w:eastAsia="宋体" w:cs="宋体"/>
                <w:color w:val="auto"/>
                <w:highlight w:val="none"/>
              </w:rPr>
              <w:t>5.3标准DB26同轴电缆传输接口</w:t>
            </w:r>
          </w:p>
          <w:p w14:paraId="244ED416">
            <w:pPr>
              <w:rPr>
                <w:rFonts w:hint="eastAsia" w:ascii="宋体" w:hAnsi="宋体" w:eastAsia="宋体" w:cs="宋体"/>
                <w:color w:val="auto"/>
                <w:highlight w:val="none"/>
              </w:rPr>
            </w:pPr>
            <w:r>
              <w:rPr>
                <w:rFonts w:hint="eastAsia" w:ascii="宋体" w:hAnsi="宋体" w:eastAsia="宋体" w:cs="宋体"/>
                <w:color w:val="auto"/>
                <w:highlight w:val="none"/>
              </w:rPr>
              <w:t>5.4香蕉接口可转BNC接口使用</w:t>
            </w:r>
          </w:p>
          <w:p w14:paraId="7560F625">
            <w:pPr>
              <w:rPr>
                <w:rFonts w:hint="eastAsia" w:ascii="宋体" w:hAnsi="宋体" w:eastAsia="宋体" w:cs="宋体"/>
                <w:color w:val="auto"/>
                <w:highlight w:val="none"/>
              </w:rPr>
            </w:pPr>
            <w:r>
              <w:rPr>
                <w:rFonts w:hint="eastAsia" w:ascii="宋体" w:hAnsi="宋体" w:eastAsia="宋体" w:cs="宋体"/>
                <w:color w:val="auto"/>
                <w:highlight w:val="none"/>
              </w:rPr>
              <w:t>5.5电缆最大耐电流2A</w:t>
            </w:r>
          </w:p>
          <w:p w14:paraId="072072C4">
            <w:pPr>
              <w:rPr>
                <w:rFonts w:hint="eastAsia" w:ascii="宋体" w:hAnsi="宋体" w:eastAsia="宋体" w:cs="宋体"/>
                <w:color w:val="auto"/>
                <w:highlight w:val="none"/>
              </w:rPr>
            </w:pPr>
            <w:r>
              <w:rPr>
                <w:rFonts w:hint="eastAsia" w:ascii="宋体" w:hAnsi="宋体" w:eastAsia="宋体" w:cs="宋体"/>
                <w:color w:val="auto"/>
                <w:highlight w:val="none"/>
              </w:rPr>
              <w:t>5.6香蕉接口最大耐电流10A</w:t>
            </w:r>
          </w:p>
          <w:p w14:paraId="037A43FD">
            <w:pPr>
              <w:rPr>
                <w:rFonts w:hint="eastAsia" w:ascii="宋体" w:hAnsi="宋体" w:eastAsia="宋体" w:cs="宋体"/>
                <w:color w:val="auto"/>
                <w:highlight w:val="none"/>
              </w:rPr>
            </w:pPr>
            <w:r>
              <w:rPr>
                <w:rFonts w:hint="eastAsia" w:ascii="宋体" w:hAnsi="宋体" w:eastAsia="宋体" w:cs="宋体"/>
                <w:color w:val="auto"/>
                <w:highlight w:val="none"/>
              </w:rPr>
              <w:t>5.7六通道样品IV量测+标准电池量测信道</w:t>
            </w:r>
          </w:p>
          <w:p w14:paraId="4EF004DE">
            <w:pPr>
              <w:rPr>
                <w:rFonts w:hint="eastAsia" w:ascii="宋体" w:hAnsi="宋体" w:eastAsia="宋体" w:cs="宋体"/>
                <w:color w:val="auto"/>
                <w:highlight w:val="none"/>
              </w:rPr>
            </w:pPr>
            <w:r>
              <w:rPr>
                <w:rFonts w:hint="eastAsia" w:ascii="宋体" w:hAnsi="宋体" w:eastAsia="宋体" w:cs="宋体"/>
                <w:color w:val="auto"/>
                <w:highlight w:val="none"/>
              </w:rPr>
              <w:t>5.8 4线式量测方式</w:t>
            </w:r>
          </w:p>
          <w:p w14:paraId="2AE368F0">
            <w:pPr>
              <w:rPr>
                <w:rFonts w:hint="eastAsia" w:ascii="宋体" w:hAnsi="宋体" w:eastAsia="宋体" w:cs="宋体"/>
                <w:color w:val="auto"/>
                <w:highlight w:val="none"/>
              </w:rPr>
            </w:pPr>
            <w:r>
              <w:rPr>
                <w:rFonts w:hint="eastAsia" w:ascii="宋体" w:hAnsi="宋体" w:eastAsia="宋体" w:cs="宋体"/>
                <w:color w:val="auto"/>
                <w:highlight w:val="none"/>
              </w:rPr>
              <w:t>6.数字源表</w:t>
            </w:r>
            <w:r>
              <w:rPr>
                <w:rFonts w:hint="eastAsia" w:ascii="宋体" w:hAnsi="宋体" w:eastAsia="宋体" w:cs="宋体"/>
                <w:color w:val="auto"/>
                <w:highlight w:val="none"/>
              </w:rPr>
              <w:tab/>
            </w:r>
          </w:p>
          <w:p w14:paraId="45F1DF0A">
            <w:pPr>
              <w:rPr>
                <w:rFonts w:hint="eastAsia" w:ascii="宋体" w:hAnsi="宋体" w:eastAsia="宋体" w:cs="宋体"/>
                <w:color w:val="auto"/>
                <w:highlight w:val="none"/>
              </w:rPr>
            </w:pPr>
            <w:r>
              <w:rPr>
                <w:rFonts w:hint="eastAsia" w:ascii="宋体" w:hAnsi="宋体" w:eastAsia="宋体" w:cs="宋体"/>
                <w:color w:val="auto"/>
                <w:highlight w:val="none"/>
              </w:rPr>
              <w:t>6.1单通道数字源表</w:t>
            </w:r>
          </w:p>
          <w:p w14:paraId="0EC70FD0">
            <w:pPr>
              <w:rPr>
                <w:rFonts w:hint="eastAsia" w:ascii="宋体" w:hAnsi="宋体" w:eastAsia="宋体" w:cs="宋体"/>
                <w:color w:val="auto"/>
                <w:highlight w:val="none"/>
              </w:rPr>
            </w:pPr>
            <w:r>
              <w:rPr>
                <w:rFonts w:hint="eastAsia" w:ascii="宋体" w:hAnsi="宋体" w:eastAsia="宋体" w:cs="宋体"/>
                <w:color w:val="auto"/>
                <w:highlight w:val="none"/>
              </w:rPr>
              <w:t>6.2电压范围≥21V</w:t>
            </w:r>
          </w:p>
          <w:p w14:paraId="1B1139C9">
            <w:pPr>
              <w:rPr>
                <w:rFonts w:hint="eastAsia" w:ascii="宋体" w:hAnsi="宋体" w:eastAsia="宋体" w:cs="宋体"/>
                <w:color w:val="auto"/>
                <w:highlight w:val="none"/>
              </w:rPr>
            </w:pPr>
            <w:r>
              <w:rPr>
                <w:rFonts w:hint="eastAsia" w:ascii="宋体" w:hAnsi="宋体" w:eastAsia="宋体" w:cs="宋体"/>
                <w:color w:val="auto"/>
                <w:highlight w:val="none"/>
              </w:rPr>
              <w:t>6.3电流范围≥1.5A</w:t>
            </w:r>
          </w:p>
          <w:p w14:paraId="4D4C5445">
            <w:pPr>
              <w:rPr>
                <w:rFonts w:hint="eastAsia" w:ascii="宋体" w:hAnsi="宋体" w:eastAsia="宋体" w:cs="宋体"/>
                <w:color w:val="auto"/>
                <w:highlight w:val="none"/>
              </w:rPr>
            </w:pPr>
            <w:r>
              <w:rPr>
                <w:rFonts w:hint="eastAsia" w:ascii="宋体" w:hAnsi="宋体" w:eastAsia="宋体" w:cs="宋体"/>
                <w:color w:val="auto"/>
                <w:highlight w:val="none"/>
              </w:rPr>
              <w:t>6.4电流精度≤1nA</w:t>
            </w:r>
          </w:p>
          <w:p w14:paraId="10307169">
            <w:pPr>
              <w:widowControl/>
              <w:jc w:val="left"/>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 xml:space="preserve">7.单工位手套箱 </w:t>
            </w:r>
          </w:p>
          <w:p w14:paraId="0B50D2EC">
            <w:pPr>
              <w:rPr>
                <w:rFonts w:hint="eastAsia" w:ascii="宋体" w:hAnsi="宋体" w:eastAsia="宋体" w:cs="宋体"/>
                <w:color w:val="auto"/>
                <w:highlight w:val="none"/>
              </w:rPr>
            </w:pPr>
            <w:r>
              <w:rPr>
                <w:rFonts w:hint="eastAsia" w:ascii="宋体" w:hAnsi="宋体" w:eastAsia="宋体" w:cs="宋体"/>
                <w:color w:val="auto"/>
                <w:szCs w:val="22"/>
                <w:highlight w:val="none"/>
              </w:rPr>
              <w:t>7.1箱体为不锈钢箱体，箱体内部尺寸为长度≤1200mm、深度≤750mm、高度≤900mm，材质为SUS304不锈钢，厚度</w:t>
            </w:r>
            <w:r>
              <w:rPr>
                <w:rFonts w:hint="eastAsia" w:ascii="宋体" w:hAnsi="宋体" w:eastAsia="宋体" w:cs="宋体"/>
                <w:color w:val="auto"/>
                <w:highlight w:val="none"/>
              </w:rPr>
              <w:t>≥</w:t>
            </w:r>
            <w:r>
              <w:rPr>
                <w:rFonts w:hint="eastAsia" w:ascii="宋体" w:hAnsi="宋体" w:eastAsia="宋体" w:cs="宋体"/>
                <w:color w:val="auto"/>
                <w:szCs w:val="22"/>
                <w:highlight w:val="none"/>
              </w:rPr>
              <w:t>3mm，</w:t>
            </w:r>
            <w:r>
              <w:rPr>
                <w:rFonts w:hint="eastAsia" w:ascii="宋体" w:hAnsi="宋体" w:eastAsia="宋体" w:cs="宋体"/>
                <w:color w:val="auto"/>
                <w:highlight w:val="none"/>
              </w:rPr>
              <w:t>两个铝合金手套口</w:t>
            </w:r>
          </w:p>
          <w:p w14:paraId="44628096">
            <w:pPr>
              <w:widowControl/>
              <w:rPr>
                <w:rFonts w:hint="eastAsia" w:ascii="宋体" w:hAnsi="宋体" w:eastAsia="宋体" w:cs="宋体"/>
                <w:color w:val="auto"/>
                <w:kern w:val="0"/>
                <w:szCs w:val="21"/>
                <w:highlight w:val="none"/>
                <w:shd w:val="clear" w:color="auto" w:fill="FFFFFF"/>
                <w:lang w:bidi="ar"/>
              </w:rPr>
            </w:pPr>
            <w:r>
              <w:rPr>
                <w:rFonts w:hint="eastAsia" w:ascii="宋体" w:hAnsi="宋体" w:eastAsia="宋体" w:cs="宋体"/>
                <w:color w:val="auto"/>
                <w:kern w:val="0"/>
                <w:szCs w:val="21"/>
                <w:highlight w:val="none"/>
                <w:shd w:val="clear" w:color="auto" w:fill="FFFFFF"/>
                <w:lang w:bidi="ar"/>
              </w:rPr>
              <w:t>7.2箱体泄漏率＜0.001vol%/h（即关闭循环氧含量上升速率＜2ppm/h）。</w:t>
            </w:r>
          </w:p>
          <w:p w14:paraId="06CE27B9">
            <w:pPr>
              <w:widowControl/>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7.3</w:t>
            </w:r>
            <w:r>
              <w:rPr>
                <w:rFonts w:hint="eastAsia" w:ascii="宋体" w:hAnsi="宋体" w:eastAsia="宋体" w:cs="宋体"/>
                <w:color w:val="auto"/>
                <w:highlight w:val="none"/>
              </w:rPr>
              <w:t>一个大过渡舱，尺寸：直径≥370mm，长度≥600mm</w:t>
            </w:r>
          </w:p>
          <w:p w14:paraId="7BB2267E">
            <w:pPr>
              <w:widowControl/>
              <w:jc w:val="left"/>
              <w:rPr>
                <w:rFonts w:hint="eastAsia" w:ascii="宋体" w:hAnsi="宋体" w:eastAsia="宋体" w:cs="宋体"/>
                <w:color w:val="auto"/>
                <w:highlight w:val="none"/>
              </w:rPr>
            </w:pPr>
            <w:r>
              <w:rPr>
                <w:rFonts w:hint="eastAsia" w:ascii="宋体" w:hAnsi="宋体" w:eastAsia="宋体" w:cs="宋体"/>
                <w:color w:val="auto"/>
                <w:highlight w:val="none"/>
              </w:rPr>
              <w:t>7.4一套高效气体纯化系统，采用分体式净化柜</w:t>
            </w:r>
          </w:p>
          <w:p w14:paraId="330414DB">
            <w:pPr>
              <w:widowControl/>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7.5</w:t>
            </w:r>
            <w:r>
              <w:rPr>
                <w:rFonts w:hint="eastAsia" w:ascii="宋体" w:hAnsi="宋体" w:eastAsia="宋体" w:cs="宋体"/>
                <w:color w:val="auto"/>
                <w:highlight w:val="none"/>
              </w:rPr>
              <w:t>箱体顶部配备一套百级除尘洁净模块</w:t>
            </w:r>
          </w:p>
          <w:p w14:paraId="1FC7EFE5">
            <w:pPr>
              <w:widowControl/>
              <w:jc w:val="left"/>
              <w:rPr>
                <w:rFonts w:hint="eastAsia" w:ascii="宋体" w:hAnsi="宋体" w:eastAsia="宋体" w:cs="宋体"/>
                <w:bCs/>
                <w:color w:val="auto"/>
                <w:szCs w:val="18"/>
                <w:highlight w:val="none"/>
              </w:rPr>
            </w:pPr>
            <w:r>
              <w:rPr>
                <w:rFonts w:hint="eastAsia" w:ascii="宋体" w:hAnsi="宋体" w:eastAsia="宋体" w:cs="宋体"/>
                <w:color w:val="auto"/>
                <w:kern w:val="0"/>
                <w:szCs w:val="21"/>
                <w:highlight w:val="none"/>
                <w:lang w:bidi="ar"/>
              </w:rPr>
              <w:t>■8</w:t>
            </w:r>
            <w:r>
              <w:rPr>
                <w:rFonts w:hint="eastAsia" w:ascii="宋体" w:hAnsi="宋体" w:eastAsia="宋体" w:cs="宋体"/>
                <w:b/>
                <w:bCs/>
                <w:color w:val="auto"/>
                <w:kern w:val="0"/>
                <w:szCs w:val="21"/>
                <w:highlight w:val="none"/>
                <w:lang w:bidi="ar"/>
              </w:rPr>
              <w:t>.</w:t>
            </w:r>
            <w:r>
              <w:rPr>
                <w:rFonts w:hint="eastAsia" w:ascii="宋体" w:hAnsi="宋体" w:eastAsia="宋体" w:cs="宋体"/>
                <w:b w:val="0"/>
                <w:bCs w:val="0"/>
                <w:color w:val="auto"/>
                <w:kern w:val="0"/>
                <w:szCs w:val="21"/>
                <w:highlight w:val="none"/>
                <w:lang w:bidi="ar"/>
              </w:rPr>
              <w:t>投标文件提供产品生产厂商或国内总代理针对本项目的授权书及售后服务承诺书原件扫描件，非进口产品无需提供。</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7268214E">
            <w:pPr>
              <w:spacing w:line="360" w:lineRule="auto"/>
              <w:jc w:val="center"/>
              <w:rPr>
                <w:rFonts w:ascii="宋体" w:hAnsi="宋体" w:cs="宋体"/>
                <w:bCs/>
                <w:color w:val="auto"/>
                <w:szCs w:val="18"/>
                <w:highlight w:val="none"/>
              </w:rPr>
            </w:pPr>
            <w:r>
              <w:rPr>
                <w:rFonts w:hint="eastAsia" w:ascii="宋体" w:hAnsi="宋体" w:cs="宋体"/>
                <w:color w:val="auto"/>
                <w:szCs w:val="28"/>
                <w:highlight w:val="none"/>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1FD2B316">
            <w:pPr>
              <w:pStyle w:val="5"/>
              <w:jc w:val="center"/>
              <w:rPr>
                <w:rFonts w:ascii="宋体" w:hAnsi="宋体" w:eastAsia="宋体" w:cs="宋体"/>
                <w:color w:val="auto"/>
                <w:highlight w:val="none"/>
              </w:rPr>
            </w:pPr>
            <w:r>
              <w:rPr>
                <w:rFonts w:hint="eastAsia" w:ascii="宋体" w:hAnsi="宋体" w:eastAsia="宋体" w:cs="宋体"/>
                <w:color w:val="auto"/>
                <w:highlight w:val="none"/>
              </w:rPr>
              <w:t>套</w:t>
            </w:r>
          </w:p>
        </w:tc>
      </w:tr>
      <w:tr w14:paraId="37E1A984">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4D545EBB">
            <w:pPr>
              <w:spacing w:line="360" w:lineRule="auto"/>
              <w:jc w:val="center"/>
              <w:rPr>
                <w:rFonts w:ascii="宋体" w:hAnsi="宋体"/>
                <w:color w:val="auto"/>
                <w:szCs w:val="18"/>
                <w:highlight w:val="none"/>
              </w:rPr>
            </w:pPr>
            <w:r>
              <w:rPr>
                <w:rFonts w:hint="eastAsia" w:ascii="宋体" w:hAnsi="宋体"/>
                <w:color w:val="auto"/>
                <w:szCs w:val="18"/>
                <w:highlight w:val="none"/>
              </w:rPr>
              <w:t>2</w:t>
            </w:r>
          </w:p>
        </w:tc>
        <w:tc>
          <w:tcPr>
            <w:tcW w:w="696" w:type="pct"/>
            <w:tcBorders>
              <w:top w:val="single" w:color="000000" w:sz="4" w:space="0"/>
              <w:left w:val="single" w:color="000000" w:sz="4" w:space="0"/>
              <w:bottom w:val="single" w:color="000000" w:sz="4" w:space="0"/>
              <w:right w:val="single" w:color="000000" w:sz="4" w:space="0"/>
            </w:tcBorders>
            <w:vAlign w:val="center"/>
          </w:tcPr>
          <w:p w14:paraId="3E58393E">
            <w:pPr>
              <w:spacing w:line="360" w:lineRule="auto"/>
              <w:jc w:val="center"/>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电致发光量子效率量测系统模块（进口）</w:t>
            </w:r>
          </w:p>
        </w:tc>
        <w:tc>
          <w:tcPr>
            <w:tcW w:w="3103" w:type="pct"/>
            <w:tcBorders>
              <w:top w:val="single" w:color="000000" w:sz="4" w:space="0"/>
              <w:left w:val="single" w:color="000000" w:sz="4" w:space="0"/>
              <w:bottom w:val="single" w:color="000000" w:sz="4" w:space="0"/>
              <w:right w:val="single" w:color="000000" w:sz="4" w:space="0"/>
            </w:tcBorders>
          </w:tcPr>
          <w:p w14:paraId="3CEF849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1.可测试项目：</w:t>
            </w:r>
          </w:p>
          <w:p w14:paraId="75F22A12">
            <w:pPr>
              <w:pStyle w:val="15"/>
              <w:adjustRightInd w:val="0"/>
              <w:snapToGrid w:val="0"/>
              <w:ind w:firstLine="0" w:firstLineChars="0"/>
              <w:textAlignment w:val="top"/>
              <w:rPr>
                <w:rFonts w:hint="eastAsia" w:ascii="宋体" w:hAnsi="宋体" w:eastAsia="宋体" w:cs="宋体"/>
                <w:color w:val="auto"/>
                <w:szCs w:val="21"/>
                <w:highlight w:val="none"/>
              </w:rPr>
            </w:pPr>
            <w:r>
              <w:rPr>
                <w:rFonts w:hint="eastAsia" w:ascii="宋体" w:hAnsi="宋体" w:eastAsia="宋体" w:cs="宋体"/>
                <w:color w:val="auto"/>
                <w:szCs w:val="21"/>
                <w:highlight w:val="none"/>
              </w:rPr>
              <w:t>1.1 LED/发光器件 EL spectrum太阳能电池电致发光光谱</w:t>
            </w:r>
          </w:p>
          <w:p w14:paraId="5BAAB90A">
            <w:pPr>
              <w:pStyle w:val="15"/>
              <w:adjustRightInd w:val="0"/>
              <w:snapToGrid w:val="0"/>
              <w:ind w:firstLine="0" w:firstLineChars="0"/>
              <w:textAlignment w:val="top"/>
              <w:rPr>
                <w:rFonts w:hint="eastAsia" w:ascii="宋体" w:hAnsi="宋体" w:eastAsia="宋体" w:cs="宋体"/>
                <w:color w:val="auto"/>
                <w:szCs w:val="21"/>
                <w:highlight w:val="none"/>
              </w:rPr>
            </w:pPr>
            <w:r>
              <w:rPr>
                <w:rFonts w:hint="eastAsia" w:ascii="宋体" w:hAnsi="宋体" w:eastAsia="宋体" w:cs="宋体"/>
                <w:color w:val="auto"/>
                <w:szCs w:val="21"/>
                <w:highlight w:val="none"/>
              </w:rPr>
              <w:t>1.2 LED/发光器件 EL-EQE</w:t>
            </w:r>
          </w:p>
          <w:p w14:paraId="4A5C040E">
            <w:pPr>
              <w:pStyle w:val="15"/>
              <w:adjustRightInd w:val="0"/>
              <w:snapToGrid w:val="0"/>
              <w:ind w:firstLine="0" w:firstLineChars="0"/>
              <w:textAlignment w:val="top"/>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1.3 LQ-image insitu-EL影像拍摄功能</w:t>
            </w:r>
          </w:p>
          <w:p w14:paraId="2846737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2.主机</w:t>
            </w:r>
          </w:p>
          <w:p w14:paraId="4DCC59B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2.1针对新型电致发光材料设计</w:t>
            </w:r>
          </w:p>
          <w:p w14:paraId="307B2B20">
            <w:pPr>
              <w:pStyle w:val="15"/>
              <w:adjustRightInd w:val="0"/>
              <w:snapToGrid w:val="0"/>
              <w:ind w:firstLine="0" w:firstLineChars="0"/>
              <w:textAlignment w:val="top"/>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2.2快速超低亮度0.</w:t>
            </w:r>
            <w:r>
              <w:rPr>
                <w:rFonts w:hint="eastAsia" w:ascii="宋体" w:hAnsi="宋体" w:eastAsia="宋体" w:cs="宋体"/>
                <w:color w:val="auto"/>
                <w:szCs w:val="21"/>
                <w:highlight w:val="none"/>
                <w:lang w:eastAsia="zh-TW"/>
              </w:rPr>
              <w:t>0</w:t>
            </w:r>
            <w:r>
              <w:rPr>
                <w:rFonts w:hint="eastAsia" w:ascii="宋体" w:hAnsi="宋体" w:eastAsia="宋体" w:cs="宋体"/>
                <w:color w:val="auto"/>
                <w:szCs w:val="21"/>
                <w:highlight w:val="none"/>
              </w:rPr>
              <w:t>1 cd/m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测量能力</w:t>
            </w:r>
            <w:r>
              <w:rPr>
                <w:rFonts w:hint="eastAsia" w:ascii="宋体" w:hAnsi="宋体" w:eastAsia="宋体" w:cs="宋体"/>
                <w:color w:val="auto"/>
                <w:szCs w:val="21"/>
                <w:highlight w:val="none"/>
                <w:lang w:eastAsia="zh-TW"/>
              </w:rPr>
              <w:t>(@</w:t>
            </w:r>
            <w:r>
              <w:rPr>
                <w:rFonts w:hint="eastAsia" w:ascii="宋体" w:hAnsi="宋体" w:eastAsia="宋体" w:cs="宋体"/>
                <w:color w:val="auto"/>
                <w:szCs w:val="21"/>
                <w:highlight w:val="none"/>
              </w:rPr>
              <w:t>感测时间</w:t>
            </w:r>
            <w:r>
              <w:rPr>
                <w:rFonts w:hint="eastAsia" w:ascii="宋体" w:hAnsi="宋体" w:eastAsia="宋体" w:cs="宋体"/>
                <w:color w:val="auto"/>
                <w:szCs w:val="21"/>
                <w:highlight w:val="none"/>
                <w:lang w:eastAsia="zh-TW"/>
              </w:rPr>
              <w:t xml:space="preserve">15 </w:t>
            </w:r>
            <w:r>
              <w:rPr>
                <w:rFonts w:hint="eastAsia" w:ascii="宋体" w:hAnsi="宋体" w:eastAsia="宋体" w:cs="宋体"/>
                <w:color w:val="auto"/>
                <w:szCs w:val="21"/>
                <w:highlight w:val="none"/>
              </w:rPr>
              <w:t>ms)</w:t>
            </w:r>
          </w:p>
          <w:p w14:paraId="769A9E72">
            <w:pPr>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2.3 LED老化测量功能</w:t>
            </w:r>
          </w:p>
          <w:p w14:paraId="7E72E25C">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2.4绝对外部量子效率测试</w:t>
            </w:r>
          </w:p>
          <w:p w14:paraId="456F6BB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2.5可与手套箱整合</w:t>
            </w:r>
          </w:p>
          <w:p w14:paraId="016F1CF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2.6具备NIR波段（700-1100nm）测试能力</w:t>
            </w:r>
          </w:p>
          <w:p w14:paraId="5F83F7B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2.7 LED全参数测定能力</w:t>
            </w:r>
          </w:p>
          <w:p w14:paraId="1CA83E0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2.8采用积分球测量系统：产业化LED标准</w:t>
            </w:r>
          </w:p>
          <w:p w14:paraId="7D59CA3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2.9准确测量绝对辐射光通量(lm)与功率(W)</w:t>
            </w:r>
          </w:p>
          <w:p w14:paraId="10E5537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2.10智能调变光谱仪曝光时间，提升测试速度</w:t>
            </w:r>
          </w:p>
          <w:p w14:paraId="587DF0A3">
            <w:pPr>
              <w:pStyle w:val="15"/>
              <w:adjustRightInd w:val="0"/>
              <w:snapToGrid w:val="0"/>
              <w:ind w:firstLine="0" w:firstLineChars="0"/>
              <w:textAlignment w:val="top"/>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2.11讯噪比：</w:t>
            </w:r>
            <w:r>
              <w:rPr>
                <w:rFonts w:hint="eastAsia" w:ascii="宋体" w:hAnsi="宋体" w:eastAsia="宋体" w:cs="宋体"/>
                <w:color w:val="auto"/>
                <w:szCs w:val="21"/>
                <w:highlight w:val="none"/>
                <w:lang w:eastAsia="zh-TW"/>
              </w:rPr>
              <w:t>1E+7</w:t>
            </w:r>
          </w:p>
          <w:p w14:paraId="5CB81A7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2.12支持多种源表</w:t>
            </w:r>
          </w:p>
          <w:p w14:paraId="1D7615B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3.全向式收光系统</w:t>
            </w:r>
            <w:r>
              <w:rPr>
                <w:rFonts w:hint="eastAsia" w:ascii="宋体" w:hAnsi="宋体" w:eastAsia="宋体" w:cs="宋体"/>
                <w:color w:val="auto"/>
                <w:szCs w:val="21"/>
                <w:highlight w:val="none"/>
              </w:rPr>
              <w:tab/>
            </w:r>
          </w:p>
          <w:p w14:paraId="56E54F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 50 mm积分球       </w:t>
            </w:r>
          </w:p>
          <w:p w14:paraId="1D6E478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3.1.1铝合金外壳</w:t>
            </w:r>
          </w:p>
          <w:p w14:paraId="136476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3.1.2 PTFE高反射率材质涂布(250-1500nm)</w:t>
            </w:r>
          </w:p>
          <w:p w14:paraId="65043EF1">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3.2滑盖式暗箱设计</w:t>
            </w:r>
          </w:p>
          <w:p w14:paraId="3E9D16D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3.3配有标准香蕉接口</w:t>
            </w:r>
          </w:p>
          <w:p w14:paraId="629F8543">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4.增强型多通道光谱仪测试系统</w:t>
            </w:r>
          </w:p>
          <w:p w14:paraId="6E3EE5B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 H-sCMOS 2048</w:t>
            </w:r>
          </w:p>
          <w:p w14:paraId="166A1E99">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4.2 # Pixels, pitch μm：2048, 14 x 200 μm</w:t>
            </w:r>
          </w:p>
          <w:p w14:paraId="0088E50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4.3灵敏度 (V/(lx-s)):1300</w:t>
            </w:r>
          </w:p>
          <w:p w14:paraId="24FC10EA">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4.4 QE(%)@peak: 74%</w:t>
            </w:r>
          </w:p>
          <w:p w14:paraId="00DAE81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4.5信噪比600:1</w:t>
            </w:r>
          </w:p>
          <w:p w14:paraId="41AE606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4.6动态范围≥5,000</w:t>
            </w:r>
          </w:p>
          <w:p w14:paraId="0FCE3E1B">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4.7频率≥2MHz</w:t>
            </w:r>
          </w:p>
          <w:p w14:paraId="7C516BEC">
            <w:pPr>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4.8波长范围：300-1100nm</w:t>
            </w:r>
          </w:p>
          <w:p w14:paraId="16A995C4">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4.9波长解析度：0.35–1nm（依据狭缝与光栅而定）</w:t>
            </w:r>
          </w:p>
          <w:p w14:paraId="174C781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4.10 ADC 16 bit信号输出</w:t>
            </w:r>
          </w:p>
          <w:p w14:paraId="47F2E4D2">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4.11 ADC信号输出：16 bit</w:t>
            </w:r>
          </w:p>
          <w:p w14:paraId="3F19328F">
            <w:pPr>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4.12曝光时间：5ms~60s</w:t>
            </w:r>
          </w:p>
          <w:p w14:paraId="1930D138">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4.13可量测最低亮度约0.001~0.1nt(cd/m</w:t>
            </w:r>
            <w:r>
              <w:rPr>
                <w:rFonts w:hint="eastAsia" w:ascii="宋体" w:hAnsi="宋体" w:eastAsia="宋体" w:cs="宋体"/>
                <w:color w:val="auto"/>
                <w:szCs w:val="21"/>
                <w:highlight w:val="none"/>
                <w:vertAlign w:val="superscript"/>
              </w:rPr>
              <w:t>2</w:t>
            </w:r>
            <w:r>
              <w:rPr>
                <w:rFonts w:hint="eastAsia" w:ascii="宋体" w:hAnsi="宋体" w:eastAsia="宋体" w:cs="宋体"/>
                <w:color w:val="auto"/>
                <w:szCs w:val="21"/>
                <w:highlight w:val="none"/>
              </w:rPr>
              <w:t>)</w:t>
            </w:r>
          </w:p>
          <w:p w14:paraId="70B3248E">
            <w:pPr>
              <w:numPr>
                <w:ilvl w:val="0"/>
                <w:numId w:val="1"/>
              </w:numPr>
              <w:rPr>
                <w:rFonts w:hint="eastAsia" w:ascii="宋体" w:hAnsi="宋体" w:eastAsia="宋体" w:cs="宋体"/>
                <w:color w:val="auto"/>
                <w:szCs w:val="21"/>
                <w:highlight w:val="none"/>
              </w:rPr>
            </w:pPr>
            <w:r>
              <w:rPr>
                <w:rFonts w:hint="eastAsia" w:ascii="宋体" w:hAnsi="宋体" w:eastAsia="宋体" w:cs="宋体"/>
                <w:color w:val="auto"/>
                <w:szCs w:val="21"/>
                <w:highlight w:val="none"/>
              </w:rPr>
              <w:t>EL测试夹具</w:t>
            </w:r>
            <w:r>
              <w:rPr>
                <w:rFonts w:hint="eastAsia" w:ascii="宋体" w:hAnsi="宋体" w:eastAsia="宋体" w:cs="宋体"/>
                <w:color w:val="auto"/>
                <w:szCs w:val="21"/>
                <w:highlight w:val="none"/>
              </w:rPr>
              <w:tab/>
            </w:r>
          </w:p>
          <w:p w14:paraId="621E03E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5.1两个针座，针座具备磁性，可吸附样品台面</w:t>
            </w:r>
          </w:p>
          <w:p w14:paraId="16A1C860">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 4线香蕉头界面，可与源表4线测试配合</w:t>
            </w:r>
          </w:p>
          <w:p w14:paraId="6719CA9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5.3源表接线:两端均为V+V-I+I-香蕉接接头(公头)</w:t>
            </w:r>
          </w:p>
          <w:p w14:paraId="71AE281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6.测量软件</w:t>
            </w:r>
          </w:p>
          <w:p w14:paraId="7646D0F4">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6.1光通量（Lumens）：lm</w:t>
            </w:r>
          </w:p>
          <w:p w14:paraId="6DD23E94">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6.2发光强度（Luminous Intensity）：cd</w:t>
            </w:r>
          </w:p>
          <w:p w14:paraId="63DFBEDB">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6.3灰度 (Luminance）：cd/m</w:t>
            </w:r>
            <w:r>
              <w:rPr>
                <w:rFonts w:hint="eastAsia" w:ascii="宋体" w:hAnsi="宋体" w:eastAsia="宋体" w:cs="宋体"/>
                <w:color w:val="auto"/>
                <w:szCs w:val="21"/>
                <w:highlight w:val="none"/>
                <w:vertAlign w:val="superscript"/>
              </w:rPr>
              <w:t>2</w:t>
            </w:r>
          </w:p>
          <w:p w14:paraId="00502CCF">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6.4色坐标 (x,y),(u',v')</w:t>
            </w:r>
          </w:p>
          <w:p w14:paraId="62FCCDC6">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6.5相关色温Tc</w:t>
            </w:r>
          </w:p>
          <w:p w14:paraId="567E1C6C">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6.6峰波长Wp</w:t>
            </w:r>
          </w:p>
          <w:p w14:paraId="5C200BE5">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6.7纯度%</w:t>
            </w:r>
          </w:p>
          <w:p w14:paraId="7A138735">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6.8发光效率 Lum./W : Efficiency</w:t>
            </w:r>
          </w:p>
          <w:p w14:paraId="5295CC06">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6.9 LIV扫描曲线与图面输出</w:t>
            </w:r>
          </w:p>
          <w:p w14:paraId="627BEC36">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6.10老化记录功能</w:t>
            </w:r>
          </w:p>
          <w:p w14:paraId="6781C192">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6.11可搭配常规的源表</w:t>
            </w:r>
          </w:p>
          <w:p w14:paraId="5A93EFE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7.测量源表</w:t>
            </w:r>
          </w:p>
          <w:p w14:paraId="42DAA730">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7.1单通道数字源表</w:t>
            </w:r>
          </w:p>
          <w:p w14:paraId="061550A6">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7.2电压范围≥21V</w:t>
            </w:r>
          </w:p>
          <w:p w14:paraId="025FA06E">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7.3电流范围≥1.5A</w:t>
            </w:r>
          </w:p>
          <w:p w14:paraId="79FB1FBE">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7.4电流精度≤1nA</w:t>
            </w:r>
          </w:p>
          <w:p w14:paraId="6B01D926">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8.手套箱整合套件</w:t>
            </w:r>
          </w:p>
          <w:p w14:paraId="114EFF0B">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 KF40法兰</w:t>
            </w:r>
          </w:p>
          <w:p w14:paraId="1159D14A">
            <w:pPr>
              <w:tabs>
                <w:tab w:val="left" w:pos="0"/>
              </w:tabs>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8.2含USB接线x2, 4线香蕉线x1</w:t>
            </w:r>
          </w:p>
          <w:p w14:paraId="5E23AFD5">
            <w:pPr>
              <w:spacing w:line="276" w:lineRule="auto"/>
              <w:rPr>
                <w:rFonts w:hint="eastAsia" w:ascii="宋体" w:hAnsi="宋体" w:eastAsia="宋体" w:cs="宋体"/>
                <w:b/>
                <w:bCs/>
                <w:color w:val="auto"/>
                <w:kern w:val="0"/>
                <w:szCs w:val="21"/>
                <w:highlight w:val="none"/>
                <w:lang w:bidi="ar"/>
              </w:rPr>
            </w:pPr>
            <w:r>
              <w:rPr>
                <w:rFonts w:hint="eastAsia" w:ascii="宋体" w:hAnsi="宋体" w:eastAsia="宋体" w:cs="宋体"/>
                <w:b/>
                <w:bCs/>
                <w:color w:val="auto"/>
                <w:kern w:val="0"/>
                <w:szCs w:val="21"/>
                <w:highlight w:val="none"/>
                <w:lang w:bidi="ar"/>
              </w:rPr>
              <w:t xml:space="preserve">9.原位旋涂动态光谱仪 </w:t>
            </w:r>
          </w:p>
          <w:p w14:paraId="33BE5801">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9.1用于旋涂时溶剂挥发过程中的多种光谱测试，包括吸收光谱、透射光谱、反射光谱、荧光和散射光谱</w:t>
            </w:r>
          </w:p>
          <w:p w14:paraId="0586B7BD">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9.2提供多种样品台，样品平面尺寸0.2-100平方厘米。</w:t>
            </w:r>
          </w:p>
          <w:p w14:paraId="6D7C4455">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9.3旋涂转速500-8000rpm，转速分辨率1rpm，加速度100-9000rpm/s；时间分辨率0.1s。旋转步长、转速等，可自主编程。</w:t>
            </w:r>
          </w:p>
          <w:p w14:paraId="4BD55A05">
            <w:pPr>
              <w:widowControl/>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■10</w:t>
            </w:r>
            <w:r>
              <w:rPr>
                <w:rFonts w:hint="eastAsia" w:ascii="宋体" w:hAnsi="宋体" w:eastAsia="宋体" w:cs="宋体"/>
                <w:b/>
                <w:bCs/>
                <w:color w:val="auto"/>
                <w:kern w:val="0"/>
                <w:szCs w:val="21"/>
                <w:highlight w:val="none"/>
                <w:lang w:bidi="ar"/>
              </w:rPr>
              <w:t>.</w:t>
            </w:r>
            <w:r>
              <w:rPr>
                <w:rFonts w:hint="eastAsia" w:ascii="宋体" w:hAnsi="宋体" w:eastAsia="宋体" w:cs="宋体"/>
                <w:color w:val="auto"/>
                <w:kern w:val="0"/>
                <w:szCs w:val="21"/>
                <w:highlight w:val="none"/>
                <w:lang w:bidi="ar"/>
              </w:rPr>
              <w:t>投标文件提供电致发光量子效率量测系统生产厂商或国内总代理针对本项目的授权书及售后服务承诺书原件扫描件，非进口产品无需提供。</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55FA602A">
            <w:pPr>
              <w:spacing w:line="360" w:lineRule="auto"/>
              <w:jc w:val="center"/>
              <w:rPr>
                <w:rFonts w:ascii="宋体" w:hAnsi="宋体" w:cs="宋体"/>
                <w:bCs/>
                <w:color w:val="auto"/>
                <w:szCs w:val="18"/>
                <w:highlight w:val="none"/>
              </w:rPr>
            </w:pPr>
            <w:r>
              <w:rPr>
                <w:rFonts w:hint="eastAsia" w:ascii="宋体" w:hAnsi="宋体" w:cs="宋体"/>
                <w:color w:val="auto"/>
                <w:szCs w:val="28"/>
                <w:highlight w:val="none"/>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1533B1BD">
            <w:pPr>
              <w:pStyle w:val="5"/>
              <w:jc w:val="center"/>
              <w:rPr>
                <w:rFonts w:ascii="宋体" w:hAnsi="宋体" w:eastAsia="宋体" w:cs="宋体"/>
                <w:color w:val="auto"/>
                <w:highlight w:val="none"/>
              </w:rPr>
            </w:pPr>
            <w:r>
              <w:rPr>
                <w:rFonts w:hint="eastAsia" w:ascii="宋体" w:hAnsi="宋体" w:eastAsia="宋体" w:cs="宋体"/>
                <w:color w:val="auto"/>
                <w:highlight w:val="none"/>
              </w:rPr>
              <w:t>套</w:t>
            </w:r>
          </w:p>
        </w:tc>
      </w:tr>
      <w:tr w14:paraId="6DB67D91">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7EF9015D">
            <w:pPr>
              <w:spacing w:line="360" w:lineRule="auto"/>
              <w:jc w:val="center"/>
              <w:rPr>
                <w:rFonts w:ascii="宋体" w:hAnsi="宋体"/>
                <w:color w:val="auto"/>
                <w:szCs w:val="18"/>
                <w:highlight w:val="none"/>
              </w:rPr>
            </w:pPr>
            <w:r>
              <w:rPr>
                <w:rFonts w:hint="eastAsia" w:ascii="宋体" w:hAnsi="宋体"/>
                <w:color w:val="auto"/>
                <w:szCs w:val="18"/>
                <w:highlight w:val="none"/>
              </w:rPr>
              <w:t>3</w:t>
            </w:r>
          </w:p>
        </w:tc>
        <w:tc>
          <w:tcPr>
            <w:tcW w:w="696" w:type="pct"/>
            <w:tcBorders>
              <w:top w:val="single" w:color="000000" w:sz="4" w:space="0"/>
              <w:left w:val="single" w:color="000000" w:sz="4" w:space="0"/>
              <w:bottom w:val="single" w:color="000000" w:sz="4" w:space="0"/>
              <w:right w:val="single" w:color="000000" w:sz="4" w:space="0"/>
            </w:tcBorders>
            <w:vAlign w:val="center"/>
          </w:tcPr>
          <w:p w14:paraId="12BE9E19">
            <w:pPr>
              <w:spacing w:line="360" w:lineRule="auto"/>
              <w:jc w:val="center"/>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半导体光电探测器特性分析仪模块（进口）</w:t>
            </w:r>
          </w:p>
        </w:tc>
        <w:tc>
          <w:tcPr>
            <w:tcW w:w="3103" w:type="pct"/>
            <w:tcBorders>
              <w:top w:val="single" w:color="000000" w:sz="4" w:space="0"/>
              <w:left w:val="single" w:color="000000" w:sz="4" w:space="0"/>
              <w:bottom w:val="single" w:color="000000" w:sz="4" w:space="0"/>
              <w:right w:val="single" w:color="000000" w:sz="4" w:space="0"/>
            </w:tcBorders>
          </w:tcPr>
          <w:p w14:paraId="4631E973">
            <w:pPr>
              <w:widowControl/>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1.功能：</w:t>
            </w:r>
          </w:p>
          <w:p w14:paraId="07211404">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TW"/>
              </w:rPr>
              <w:t>外部量子效率光谱测量</w:t>
            </w:r>
          </w:p>
          <w:p w14:paraId="1FDE1AE1">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1.2 </w:t>
            </w:r>
            <w:r>
              <w:rPr>
                <w:rFonts w:hint="eastAsia" w:ascii="宋体" w:hAnsi="宋体" w:eastAsia="宋体" w:cs="宋体"/>
                <w:color w:val="auto"/>
                <w:szCs w:val="21"/>
                <w:highlight w:val="none"/>
                <w:lang w:eastAsia="zh-TW"/>
              </w:rPr>
              <w:t>光谱响应测量</w:t>
            </w:r>
          </w:p>
          <w:p w14:paraId="2F8D96E5">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 xml:space="preserve">1.3 </w:t>
            </w:r>
            <w:r>
              <w:rPr>
                <w:rFonts w:hint="eastAsia" w:ascii="宋体" w:hAnsi="宋体" w:eastAsia="宋体" w:cs="宋体"/>
                <w:color w:val="auto"/>
                <w:szCs w:val="21"/>
                <w:highlight w:val="none"/>
                <w:lang w:eastAsia="zh-TW"/>
              </w:rPr>
              <w:t>I-V曲线测量</w:t>
            </w:r>
          </w:p>
          <w:p w14:paraId="13C6ED63">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 xml:space="preserve">1.4 </w:t>
            </w:r>
            <w:r>
              <w:rPr>
                <w:rFonts w:hint="eastAsia" w:ascii="宋体" w:hAnsi="宋体" w:eastAsia="宋体" w:cs="宋体"/>
                <w:color w:val="auto"/>
                <w:szCs w:val="21"/>
                <w:highlight w:val="none"/>
                <w:lang w:eastAsia="zh-TW"/>
              </w:rPr>
              <w:t>NEP光谱测量</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TW"/>
              </w:rPr>
              <w:t>D*光谱测量</w:t>
            </w:r>
          </w:p>
          <w:p w14:paraId="0E0D9D90">
            <w:pPr>
              <w:pStyle w:val="15"/>
              <w:ind w:firstLine="0" w:firstLineChars="0"/>
              <w:jc w:val="lef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 xml:space="preserve">1.5 </w:t>
            </w:r>
            <w:r>
              <w:rPr>
                <w:rFonts w:hint="eastAsia" w:ascii="宋体" w:hAnsi="宋体" w:eastAsia="宋体" w:cs="宋体"/>
                <w:color w:val="auto"/>
                <w:szCs w:val="21"/>
                <w:highlight w:val="none"/>
                <w:lang w:eastAsia="zh-TW"/>
              </w:rPr>
              <w:t>Noise-current-frequency响应图 (A/Hz</w:t>
            </w:r>
            <w:r>
              <w:rPr>
                <w:rFonts w:hint="eastAsia" w:ascii="宋体" w:hAnsi="宋体" w:eastAsia="宋体" w:cs="宋体"/>
                <w:color w:val="auto"/>
                <w:szCs w:val="21"/>
                <w:highlight w:val="none"/>
                <w:vertAlign w:val="superscript"/>
                <w:lang w:eastAsia="zh-TW"/>
              </w:rPr>
              <w:t>-1/2</w:t>
            </w:r>
            <w:r>
              <w:rPr>
                <w:rFonts w:hint="eastAsia" w:ascii="宋体" w:hAnsi="宋体" w:eastAsia="宋体" w:cs="宋体"/>
                <w:color w:val="auto"/>
                <w:szCs w:val="21"/>
                <w:highlight w:val="none"/>
                <w:lang w:eastAsia="zh-TW"/>
              </w:rPr>
              <w:t>; 0.01Hz~1000Hz)</w:t>
            </w:r>
            <w:r>
              <w:rPr>
                <w:rFonts w:hint="eastAsia" w:ascii="宋体" w:hAnsi="宋体" w:eastAsia="宋体" w:cs="宋体"/>
                <w:b/>
                <w:bCs/>
                <w:color w:val="auto"/>
                <w:szCs w:val="21"/>
                <w:highlight w:val="none"/>
              </w:rPr>
              <w:t>（需提供软件界面截图）</w:t>
            </w:r>
          </w:p>
          <w:p w14:paraId="5EF930B8">
            <w:pPr>
              <w:jc w:val="left"/>
              <w:rPr>
                <w:rFonts w:hint="eastAsia" w:ascii="宋体" w:hAnsi="宋体" w:eastAsia="宋体" w:cs="宋体"/>
                <w:color w:val="auto"/>
                <w:szCs w:val="21"/>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 xml:space="preserve">1.6 </w:t>
            </w:r>
            <w:r>
              <w:rPr>
                <w:rFonts w:hint="eastAsia" w:ascii="宋体" w:hAnsi="宋体" w:eastAsia="宋体" w:cs="宋体"/>
                <w:color w:val="auto"/>
                <w:szCs w:val="21"/>
                <w:highlight w:val="none"/>
                <w:lang w:eastAsia="zh-TW"/>
              </w:rPr>
              <w:t>Flicher noise, Johnson Noise, Shot noise 分析</w:t>
            </w:r>
          </w:p>
          <w:p w14:paraId="08E861FD">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2.光源系统</w:t>
            </w:r>
          </w:p>
          <w:p w14:paraId="615FDD7F">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eastAsia="zh-TW"/>
              </w:rPr>
              <w:t>高稳定Xe灯光源</w:t>
            </w:r>
          </w:p>
          <w:p w14:paraId="0A65D302">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2.2</w:t>
            </w:r>
            <w:r>
              <w:rPr>
                <w:rFonts w:hint="eastAsia" w:ascii="宋体" w:hAnsi="宋体" w:eastAsia="宋体" w:cs="宋体"/>
                <w:color w:val="auto"/>
                <w:szCs w:val="21"/>
                <w:highlight w:val="none"/>
                <w:lang w:eastAsia="zh-TW"/>
              </w:rPr>
              <w:t>高效率、高反射率椭圆反射镜集光系统</w:t>
            </w:r>
          </w:p>
          <w:p w14:paraId="26E0A87D">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2.3</w:t>
            </w:r>
            <w:r>
              <w:rPr>
                <w:rFonts w:hint="eastAsia" w:ascii="宋体" w:hAnsi="宋体" w:eastAsia="宋体" w:cs="宋体"/>
                <w:color w:val="auto"/>
                <w:szCs w:val="21"/>
                <w:highlight w:val="none"/>
                <w:lang w:eastAsia="zh-TW"/>
              </w:rPr>
              <w:t>自动滤片轮系统</w:t>
            </w:r>
          </w:p>
          <w:p w14:paraId="39360143">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eastAsia="zh-TW"/>
              </w:rPr>
              <w:t>稳定供电电源</w:t>
            </w:r>
          </w:p>
          <w:p w14:paraId="365FC72D">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eastAsia="zh-TW"/>
              </w:rPr>
              <w:t>光源不稳定性&lt;1%</w:t>
            </w:r>
          </w:p>
          <w:p w14:paraId="0BC4D789">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2.6</w:t>
            </w:r>
            <w:r>
              <w:rPr>
                <w:rFonts w:hint="eastAsia" w:ascii="宋体" w:hAnsi="宋体" w:eastAsia="宋体" w:cs="宋体"/>
                <w:color w:val="auto"/>
                <w:szCs w:val="21"/>
                <w:highlight w:val="none"/>
                <w:lang w:eastAsia="zh-TW"/>
              </w:rPr>
              <w:t>灯源计时器</w:t>
            </w:r>
          </w:p>
          <w:p w14:paraId="0B5A80F3">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2.7</w:t>
            </w:r>
            <w:r>
              <w:rPr>
                <w:rFonts w:hint="eastAsia" w:ascii="宋体" w:hAnsi="宋体" w:eastAsia="宋体" w:cs="宋体"/>
                <w:color w:val="auto"/>
                <w:szCs w:val="21"/>
                <w:highlight w:val="none"/>
                <w:lang w:eastAsia="zh-TW"/>
              </w:rPr>
              <w:t xml:space="preserve">单色光模块：波长范围300~1100nm； </w:t>
            </w:r>
          </w:p>
          <w:p w14:paraId="427B2AAC">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2.8</w:t>
            </w:r>
            <w:r>
              <w:rPr>
                <w:rFonts w:hint="eastAsia" w:ascii="宋体" w:hAnsi="宋体" w:eastAsia="宋体" w:cs="宋体"/>
                <w:color w:val="auto"/>
                <w:szCs w:val="21"/>
                <w:highlight w:val="none"/>
                <w:lang w:eastAsia="zh-TW"/>
              </w:rPr>
              <w:t>光斑耦合模块</w:t>
            </w:r>
          </w:p>
          <w:p w14:paraId="59BBE307">
            <w:pPr>
              <w:rPr>
                <w:rFonts w:hint="eastAsia" w:ascii="宋体" w:hAnsi="宋体" w:eastAsia="宋体" w:cs="宋体"/>
                <w:color w:val="auto"/>
                <w:szCs w:val="21"/>
                <w:highlight w:val="none"/>
                <w:lang w:eastAsia="zh-TW"/>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eastAsia="zh-TW"/>
              </w:rPr>
              <w:t>光斑尺寸：</w:t>
            </w:r>
            <w:r>
              <w:rPr>
                <w:rFonts w:hint="eastAsia" w:ascii="宋体" w:hAnsi="宋体" w:eastAsia="宋体" w:cs="宋体"/>
                <w:color w:val="auto"/>
                <w:highlight w:val="none"/>
              </w:rPr>
              <w:t>≥</w:t>
            </w:r>
            <w:r>
              <w:rPr>
                <w:rFonts w:hint="eastAsia" w:ascii="宋体" w:hAnsi="宋体" w:eastAsia="宋体" w:cs="宋体"/>
                <w:color w:val="auto"/>
                <w:szCs w:val="21"/>
                <w:highlight w:val="none"/>
                <w:lang w:eastAsia="zh-TW"/>
              </w:rPr>
              <w:t>1×1mm</w:t>
            </w:r>
            <w:r>
              <w:rPr>
                <w:rFonts w:hint="eastAsia" w:ascii="宋体" w:hAnsi="宋体" w:eastAsia="宋体" w:cs="宋体"/>
                <w:color w:val="auto"/>
                <w:szCs w:val="21"/>
                <w:highlight w:val="none"/>
                <w:vertAlign w:val="superscript"/>
                <w:lang w:eastAsia="zh-TW"/>
              </w:rPr>
              <w:t>2</w:t>
            </w:r>
          </w:p>
          <w:p w14:paraId="3E21CB20">
            <w:pPr>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TW"/>
              </w:rPr>
              <w:t>光能量校正模块</w:t>
            </w:r>
          </w:p>
          <w:p w14:paraId="79418BCA">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eastAsia="zh-TW"/>
              </w:rPr>
              <w:t>Si</w:t>
            </w:r>
            <w:r>
              <w:rPr>
                <w:rFonts w:hint="eastAsia" w:ascii="宋体" w:hAnsi="宋体" w:eastAsia="宋体" w:cs="宋体"/>
                <w:color w:val="auto"/>
                <w:szCs w:val="21"/>
                <w:highlight w:val="none"/>
              </w:rPr>
              <w:t>探测</w:t>
            </w:r>
            <w:r>
              <w:rPr>
                <w:rFonts w:hint="eastAsia" w:ascii="宋体" w:hAnsi="宋体" w:eastAsia="宋体" w:cs="宋体"/>
                <w:color w:val="auto"/>
                <w:szCs w:val="21"/>
                <w:highlight w:val="none"/>
                <w:lang w:eastAsia="zh-TW"/>
              </w:rPr>
              <w:t xml:space="preserve">器 </w:t>
            </w:r>
          </w:p>
          <w:p w14:paraId="373E241E">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eastAsia="zh-TW"/>
              </w:rPr>
              <w:t>波长范围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TW"/>
              </w:rPr>
              <w:t>300-1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TW"/>
              </w:rPr>
              <w:t xml:space="preserve">00nm </w:t>
            </w:r>
          </w:p>
          <w:p w14:paraId="35BF6EEC">
            <w:pPr>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eastAsia="zh-TW"/>
              </w:rPr>
              <w:t>具追溯报告,可溯源至NIST</w:t>
            </w:r>
          </w:p>
          <w:p w14:paraId="03DD949C">
            <w:pP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TW"/>
              </w:rPr>
              <w:t>4.集成式防杂光屏蔽暗箱</w:t>
            </w:r>
          </w:p>
          <w:p w14:paraId="6BAAF987">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5.波长扩展模块</w:t>
            </w:r>
          </w:p>
          <w:p w14:paraId="7A90C5D6">
            <w:pPr>
              <w:pStyle w:val="16"/>
              <w:adjustRightInd w:val="0"/>
              <w:snapToGrid w:val="0"/>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5.1测量波长扩展至300~1800nm</w:t>
            </w:r>
          </w:p>
          <w:p w14:paraId="3F6644C5">
            <w:pPr>
              <w:pStyle w:val="16"/>
              <w:adjustRightInd w:val="0"/>
              <w:snapToGrid w:val="0"/>
              <w:ind w:left="0" w:lef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5.2标准Ge锗探测器与连接线</w:t>
            </w:r>
          </w:p>
          <w:p w14:paraId="1D205C2E">
            <w:pPr>
              <w:rPr>
                <w:rFonts w:hint="eastAsia" w:ascii="宋体" w:hAnsi="宋体" w:eastAsia="宋体" w:cs="宋体"/>
                <w:color w:val="auto"/>
                <w:szCs w:val="21"/>
                <w:highlight w:val="none"/>
                <w:lang w:eastAsia="zh-TW"/>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5.3附标定报告，</w:t>
            </w:r>
            <w:r>
              <w:rPr>
                <w:rFonts w:hint="eastAsia" w:ascii="宋体" w:hAnsi="宋体" w:eastAsia="宋体" w:cs="宋体"/>
                <w:color w:val="auto"/>
                <w:szCs w:val="21"/>
                <w:highlight w:val="none"/>
                <w:lang w:eastAsia="zh-TW"/>
              </w:rPr>
              <w:t>可溯源至NIST</w:t>
            </w:r>
          </w:p>
          <w:p w14:paraId="3EAC39BD">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5.4扩展长波长光谱软件测量功能</w:t>
            </w:r>
          </w:p>
          <w:p w14:paraId="4DE6937B">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TW"/>
              </w:rPr>
              <w:t>快速傅立叶转换(FFT)</w:t>
            </w:r>
            <w:r>
              <w:rPr>
                <w:rFonts w:hint="eastAsia" w:ascii="宋体" w:hAnsi="宋体" w:eastAsia="宋体" w:cs="宋体"/>
                <w:color w:val="auto"/>
                <w:szCs w:val="21"/>
                <w:highlight w:val="none"/>
              </w:rPr>
              <w:t>电</w:t>
            </w:r>
            <w:r>
              <w:rPr>
                <w:rFonts w:hint="eastAsia" w:ascii="宋体" w:hAnsi="宋体" w:eastAsia="宋体" w:cs="宋体"/>
                <w:color w:val="auto"/>
                <w:szCs w:val="21"/>
                <w:highlight w:val="none"/>
                <w:lang w:eastAsia="zh-TW"/>
              </w:rPr>
              <w:t>流</w:t>
            </w:r>
            <w:r>
              <w:rPr>
                <w:rFonts w:hint="eastAsia" w:ascii="宋体" w:hAnsi="宋体" w:eastAsia="宋体" w:cs="宋体"/>
                <w:color w:val="auto"/>
                <w:szCs w:val="21"/>
                <w:highlight w:val="none"/>
              </w:rPr>
              <w:t>量测模块</w:t>
            </w:r>
          </w:p>
          <w:p w14:paraId="0C85911E">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w:t>
            </w:r>
            <w:r>
              <w:rPr>
                <w:rFonts w:hint="eastAsia" w:ascii="宋体" w:hAnsi="宋体" w:eastAsia="宋体" w:cs="宋体"/>
                <w:color w:val="auto"/>
                <w:szCs w:val="21"/>
                <w:highlight w:val="none"/>
                <w:lang w:eastAsia="zh-TW"/>
              </w:rPr>
              <w:t>电流分辨率达1E-1</w:t>
            </w: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eastAsia="zh-TW"/>
              </w:rPr>
              <w:t>安培量测分辨率</w:t>
            </w:r>
          </w:p>
          <w:p w14:paraId="10B56B1C">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r>
              <w:rPr>
                <w:rFonts w:hint="eastAsia" w:ascii="宋体" w:hAnsi="宋体" w:eastAsia="宋体" w:cs="宋体"/>
                <w:color w:val="auto"/>
                <w:szCs w:val="21"/>
                <w:highlight w:val="none"/>
                <w:lang w:eastAsia="zh-TW"/>
              </w:rPr>
              <w:t>电压源±20V</w:t>
            </w:r>
          </w:p>
          <w:p w14:paraId="656C003B">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6.3</w:t>
            </w:r>
            <w:r>
              <w:rPr>
                <w:rFonts w:hint="eastAsia" w:ascii="宋体" w:hAnsi="宋体" w:eastAsia="宋体" w:cs="宋体"/>
                <w:color w:val="auto"/>
                <w:szCs w:val="21"/>
                <w:highlight w:val="none"/>
                <w:lang w:eastAsia="zh-TW"/>
              </w:rPr>
              <w:t xml:space="preserve">拥有&gt; </w:t>
            </w:r>
            <w:r>
              <w:rPr>
                <w:rFonts w:hint="eastAsia" w:ascii="宋体" w:hAnsi="宋体" w:eastAsia="宋体" w:cs="宋体"/>
                <w:color w:val="auto"/>
                <w:szCs w:val="21"/>
                <w:highlight w:val="none"/>
              </w:rPr>
              <w:t>180</w:t>
            </w:r>
            <w:r>
              <w:rPr>
                <w:rFonts w:hint="eastAsia" w:ascii="宋体" w:hAnsi="宋体" w:eastAsia="宋体" w:cs="宋体"/>
                <w:color w:val="auto"/>
                <w:szCs w:val="21"/>
                <w:highlight w:val="none"/>
                <w:lang w:eastAsia="zh-TW"/>
              </w:rPr>
              <w:t>00 reads/s, 并可提供FFT分析</w:t>
            </w:r>
          </w:p>
          <w:p w14:paraId="511EFC58">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＜25uV的负载电压</w:t>
            </w:r>
          </w:p>
          <w:p w14:paraId="77D6E082">
            <w:pPr>
              <w:rPr>
                <w:rFonts w:hint="eastAsia" w:ascii="宋体" w:hAnsi="宋体" w:eastAsia="宋体" w:cs="宋体"/>
                <w:b/>
                <w:bCs/>
                <w:color w:val="auto"/>
                <w:szCs w:val="21"/>
                <w:highlight w:val="none"/>
                <w:lang w:eastAsia="zh-TW"/>
              </w:rPr>
            </w:pPr>
            <w:r>
              <w:rPr>
                <w:rFonts w:hint="eastAsia" w:ascii="宋体" w:hAnsi="宋体" w:eastAsia="宋体" w:cs="宋体"/>
                <w:color w:val="auto"/>
                <w:szCs w:val="21"/>
                <w:highlight w:val="none"/>
              </w:rPr>
              <w:t xml:space="preserve">7. </w:t>
            </w:r>
            <w:r>
              <w:rPr>
                <w:rFonts w:hint="eastAsia" w:ascii="宋体" w:hAnsi="宋体" w:eastAsia="宋体" w:cs="宋体"/>
                <w:color w:val="auto"/>
                <w:szCs w:val="21"/>
                <w:highlight w:val="none"/>
                <w:lang w:eastAsia="zh-TW"/>
              </w:rPr>
              <w:t>XYZ轴</w:t>
            </w:r>
            <w:r>
              <w:rPr>
                <w:rFonts w:hint="eastAsia" w:ascii="宋体" w:hAnsi="宋体" w:eastAsia="宋体" w:cs="宋体"/>
                <w:color w:val="auto"/>
                <w:szCs w:val="21"/>
                <w:highlight w:val="none"/>
              </w:rPr>
              <w:t>手动</w:t>
            </w:r>
            <w:r>
              <w:rPr>
                <w:rFonts w:hint="eastAsia" w:ascii="宋体" w:hAnsi="宋体" w:eastAsia="宋体" w:cs="宋体"/>
                <w:color w:val="auto"/>
                <w:szCs w:val="21"/>
                <w:highlight w:val="none"/>
                <w:lang w:eastAsia="zh-TW"/>
              </w:rPr>
              <w:t>位移平台</w:t>
            </w:r>
          </w:p>
          <w:p w14:paraId="48008A2E">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7.1 </w:t>
            </w:r>
            <w:r>
              <w:rPr>
                <w:rFonts w:hint="eastAsia" w:ascii="宋体" w:hAnsi="宋体" w:eastAsia="宋体" w:cs="宋体"/>
                <w:color w:val="auto"/>
                <w:szCs w:val="21"/>
                <w:highlight w:val="none"/>
                <w:lang w:eastAsia="zh-TW"/>
              </w:rPr>
              <w:t>XY位移距离:±6mm;</w:t>
            </w:r>
            <w:r>
              <w:rPr>
                <w:rFonts w:hint="eastAsia" w:ascii="宋体" w:hAnsi="宋体" w:eastAsia="宋体" w:cs="宋体"/>
                <w:color w:val="auto"/>
                <w:szCs w:val="21"/>
                <w:highlight w:val="none"/>
              </w:rPr>
              <w:t>精度：</w:t>
            </w:r>
            <w:r>
              <w:rPr>
                <w:rFonts w:hint="eastAsia" w:ascii="宋体" w:hAnsi="宋体" w:eastAsia="宋体" w:cs="宋体"/>
                <w:color w:val="auto"/>
                <w:szCs w:val="21"/>
                <w:highlight w:val="none"/>
                <w:lang w:eastAsia="zh-TW"/>
              </w:rPr>
              <w:t>10um</w:t>
            </w:r>
          </w:p>
          <w:p w14:paraId="6B468FA9">
            <w:pPr>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7.2 </w:t>
            </w:r>
            <w:r>
              <w:rPr>
                <w:rFonts w:hint="eastAsia" w:ascii="宋体" w:hAnsi="宋体" w:eastAsia="宋体" w:cs="宋体"/>
                <w:color w:val="auto"/>
                <w:szCs w:val="21"/>
                <w:highlight w:val="none"/>
                <w:lang w:eastAsia="zh-TW"/>
              </w:rPr>
              <w:t>Z轴位移±6mm;</w:t>
            </w:r>
            <w:r>
              <w:rPr>
                <w:rFonts w:hint="eastAsia" w:ascii="宋体" w:hAnsi="宋体" w:eastAsia="宋体" w:cs="宋体"/>
                <w:color w:val="auto"/>
                <w:szCs w:val="21"/>
                <w:highlight w:val="none"/>
              </w:rPr>
              <w:t>精度：</w:t>
            </w:r>
            <w:r>
              <w:rPr>
                <w:rFonts w:hint="eastAsia" w:ascii="宋体" w:hAnsi="宋体" w:eastAsia="宋体" w:cs="宋体"/>
                <w:color w:val="auto"/>
                <w:szCs w:val="21"/>
                <w:highlight w:val="none"/>
                <w:lang w:eastAsia="zh-TW"/>
              </w:rPr>
              <w:t>10um</w:t>
            </w:r>
          </w:p>
          <w:p w14:paraId="62A1889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7.3依据用户器件定制夹具</w:t>
            </w:r>
          </w:p>
          <w:p w14:paraId="474BABDF">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eastAsia="zh-TW"/>
              </w:rPr>
              <w:t>测量软件</w:t>
            </w:r>
          </w:p>
          <w:p w14:paraId="5B61AEB8">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w:t>
            </w:r>
            <w:r>
              <w:rPr>
                <w:rFonts w:hint="eastAsia" w:ascii="宋体" w:hAnsi="宋体" w:eastAsia="宋体" w:cs="宋体"/>
                <w:color w:val="auto"/>
                <w:szCs w:val="21"/>
                <w:highlight w:val="none"/>
                <w:lang w:eastAsia="zh-TW"/>
              </w:rPr>
              <w:t>绝对光强校正</w:t>
            </w:r>
          </w:p>
          <w:p w14:paraId="796AD22F">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w:t>
            </w:r>
            <w:r>
              <w:rPr>
                <w:rFonts w:hint="eastAsia" w:ascii="宋体" w:hAnsi="宋体" w:eastAsia="宋体" w:cs="宋体"/>
                <w:color w:val="auto"/>
                <w:szCs w:val="21"/>
                <w:highlight w:val="none"/>
                <w:lang w:eastAsia="zh-TW"/>
              </w:rPr>
              <w:t>光谱响应测量</w:t>
            </w:r>
          </w:p>
          <w:p w14:paraId="0B567308">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8.3</w:t>
            </w:r>
            <w:r>
              <w:rPr>
                <w:rFonts w:hint="eastAsia" w:ascii="宋体" w:hAnsi="宋体" w:eastAsia="宋体" w:cs="宋体"/>
                <w:color w:val="auto"/>
                <w:szCs w:val="21"/>
                <w:highlight w:val="none"/>
                <w:lang w:eastAsia="zh-TW"/>
              </w:rPr>
              <w:t>外部量子效率测量（EQE）</w:t>
            </w:r>
          </w:p>
          <w:p w14:paraId="3E4A62D2">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8.4 </w:t>
            </w:r>
            <w:r>
              <w:rPr>
                <w:rFonts w:hint="eastAsia" w:ascii="宋体" w:hAnsi="宋体" w:eastAsia="宋体" w:cs="宋体"/>
                <w:color w:val="auto"/>
                <w:szCs w:val="21"/>
                <w:highlight w:val="none"/>
                <w:lang w:eastAsia="zh-TW"/>
              </w:rPr>
              <w:t>Dark IV量测</w:t>
            </w:r>
          </w:p>
          <w:p w14:paraId="4A3CE5D7">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8.5 </w:t>
            </w:r>
            <w:r>
              <w:rPr>
                <w:rFonts w:hint="eastAsia" w:ascii="宋体" w:hAnsi="宋体" w:eastAsia="宋体" w:cs="宋体"/>
                <w:color w:val="auto"/>
                <w:szCs w:val="21"/>
                <w:highlight w:val="none"/>
                <w:lang w:eastAsia="zh-TW"/>
              </w:rPr>
              <w:t>NEP光谱</w:t>
            </w:r>
          </w:p>
          <w:p w14:paraId="782CABB8">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8.6 </w:t>
            </w:r>
            <w:r>
              <w:rPr>
                <w:rFonts w:hint="eastAsia" w:ascii="宋体" w:hAnsi="宋体" w:eastAsia="宋体" w:cs="宋体"/>
                <w:color w:val="auto"/>
                <w:szCs w:val="21"/>
                <w:highlight w:val="none"/>
                <w:lang w:eastAsia="zh-TW"/>
              </w:rPr>
              <w:t>D*光谱</w:t>
            </w:r>
          </w:p>
          <w:p w14:paraId="771AB738">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8.7 </w:t>
            </w:r>
            <w:r>
              <w:rPr>
                <w:rFonts w:hint="eastAsia" w:ascii="宋体" w:hAnsi="宋体" w:eastAsia="宋体" w:cs="宋体"/>
                <w:color w:val="auto"/>
                <w:szCs w:val="21"/>
                <w:highlight w:val="none"/>
                <w:lang w:eastAsia="zh-TW"/>
              </w:rPr>
              <w:t>Noise-current-frequency响应图(A/Hz</w:t>
            </w:r>
            <w:r>
              <w:rPr>
                <w:rFonts w:hint="eastAsia" w:ascii="宋体" w:hAnsi="宋体" w:eastAsia="宋体" w:cs="宋体"/>
                <w:color w:val="auto"/>
                <w:szCs w:val="21"/>
                <w:highlight w:val="none"/>
                <w:vertAlign w:val="superscript"/>
                <w:lang w:eastAsia="zh-TW"/>
              </w:rPr>
              <w:t>-1/2</w:t>
            </w:r>
            <w:r>
              <w:rPr>
                <w:rFonts w:hint="eastAsia" w:ascii="宋体" w:hAnsi="宋体" w:eastAsia="宋体" w:cs="宋体"/>
                <w:color w:val="auto"/>
                <w:szCs w:val="21"/>
                <w:highlight w:val="none"/>
                <w:lang w:eastAsia="zh-TW"/>
              </w:rPr>
              <w:t>; 0.01Hz~1000Hz)</w:t>
            </w:r>
          </w:p>
          <w:p w14:paraId="1D7E9997">
            <w:pPr>
              <w:pStyle w:val="15"/>
              <w:ind w:firstLine="0" w:firstLineChars="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8.8 </w:t>
            </w:r>
            <w:r>
              <w:rPr>
                <w:rFonts w:hint="eastAsia" w:ascii="宋体" w:hAnsi="宋体" w:eastAsia="宋体" w:cs="宋体"/>
                <w:color w:val="auto"/>
                <w:szCs w:val="21"/>
                <w:highlight w:val="none"/>
                <w:lang w:eastAsia="zh-TW"/>
              </w:rPr>
              <w:t>Flicher noise, Johnson Noise, Shot noise 分析</w:t>
            </w:r>
          </w:p>
          <w:p w14:paraId="67A406AD">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8.9 </w:t>
            </w:r>
            <w:r>
              <w:rPr>
                <w:rFonts w:hint="eastAsia" w:ascii="宋体" w:hAnsi="宋体" w:eastAsia="宋体" w:cs="宋体"/>
                <w:color w:val="auto"/>
                <w:szCs w:val="21"/>
                <w:highlight w:val="none"/>
                <w:lang w:eastAsia="zh-TW"/>
              </w:rPr>
              <w:t>I-V曲线测量</w:t>
            </w:r>
          </w:p>
          <w:p w14:paraId="257FB65E">
            <w:pPr>
              <w:pStyle w:val="15"/>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8.10</w:t>
            </w:r>
            <w:r>
              <w:rPr>
                <w:rFonts w:hint="eastAsia" w:ascii="宋体" w:hAnsi="宋体" w:eastAsia="宋体" w:cs="宋体"/>
                <w:color w:val="auto"/>
                <w:szCs w:val="21"/>
                <w:highlight w:val="none"/>
                <w:lang w:eastAsia="zh-TW"/>
              </w:rPr>
              <w:t>独立控制操作整体硬件系统及资料读取</w:t>
            </w:r>
          </w:p>
          <w:p w14:paraId="3BDA0354">
            <w:pPr>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8.11</w:t>
            </w:r>
            <w:r>
              <w:rPr>
                <w:rFonts w:hint="eastAsia" w:ascii="宋体" w:hAnsi="宋体" w:eastAsia="宋体" w:cs="宋体"/>
                <w:color w:val="auto"/>
                <w:szCs w:val="21"/>
                <w:highlight w:val="none"/>
                <w:lang w:eastAsia="zh-TW"/>
              </w:rPr>
              <w:t>资料保存格式txt</w:t>
            </w:r>
          </w:p>
          <w:p w14:paraId="7C5E7B97">
            <w:pPr>
              <w:rPr>
                <w:rFonts w:hint="eastAsia" w:ascii="宋体" w:hAnsi="宋体" w:eastAsia="宋体" w:cs="宋体"/>
                <w:b/>
                <w:bCs/>
                <w:color w:val="auto"/>
                <w:szCs w:val="22"/>
                <w:highlight w:val="none"/>
              </w:rPr>
            </w:pPr>
            <w:r>
              <w:rPr>
                <w:rFonts w:hint="eastAsia" w:ascii="宋体" w:hAnsi="宋体" w:eastAsia="宋体" w:cs="宋体"/>
                <w:b/>
                <w:bCs/>
                <w:color w:val="auto"/>
                <w:szCs w:val="22"/>
                <w:highlight w:val="none"/>
              </w:rPr>
              <w:t xml:space="preserve">9.附件 </w:t>
            </w:r>
          </w:p>
          <w:p w14:paraId="6B20051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9.1手套箱箱体尺寸：长≤1220mm，宽≤750mm，高≤900mm,304不锈钢材质，耐酸</w:t>
            </w:r>
          </w:p>
          <w:p w14:paraId="03E53B7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9.2大过渡舱直径≥360mm，长度≥600mm，小过渡舱：直径≥150mm，长度≥300mm，过渡舱与箱体的连接方式均为可拆卸式连接，不能焊接于箱体侧板。</w:t>
            </w:r>
          </w:p>
          <w:p w14:paraId="67991AD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9.3净化系统：阀门控制，净化材料可再生，且再生过程自动控制，自动除水除氧功能</w:t>
            </w:r>
          </w:p>
          <w:p w14:paraId="20D3DA1B">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9.4工业用空调：置于箱体顶部。额定制冷量1050W，温度调节范围23-26度，温度调节精度±2℃</w:t>
            </w:r>
          </w:p>
          <w:p w14:paraId="18156861">
            <w:pPr>
              <w:widowControl/>
              <w:jc w:val="left"/>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■10</w:t>
            </w:r>
            <w:r>
              <w:rPr>
                <w:rFonts w:hint="eastAsia" w:ascii="宋体" w:hAnsi="宋体" w:eastAsia="宋体" w:cs="宋体"/>
                <w:b/>
                <w:bCs/>
                <w:color w:val="auto"/>
                <w:kern w:val="0"/>
                <w:szCs w:val="21"/>
                <w:highlight w:val="none"/>
                <w:lang w:bidi="ar"/>
              </w:rPr>
              <w:t>.</w:t>
            </w:r>
            <w:r>
              <w:rPr>
                <w:rFonts w:hint="eastAsia" w:ascii="宋体" w:hAnsi="宋体" w:eastAsia="宋体" w:cs="宋体"/>
                <w:color w:val="auto"/>
                <w:kern w:val="0"/>
                <w:szCs w:val="21"/>
                <w:highlight w:val="none"/>
                <w:lang w:bidi="ar"/>
              </w:rPr>
              <w:t>投标文件提供产品生产厂商或国内总代理针对本项目的授权书及售后服务承诺书原件扫描件，非进口产品无需提供。</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3DFE32DF">
            <w:pPr>
              <w:spacing w:line="360" w:lineRule="auto"/>
              <w:jc w:val="center"/>
              <w:rPr>
                <w:rFonts w:ascii="宋体" w:hAnsi="宋体"/>
                <w:bCs/>
                <w:color w:val="auto"/>
                <w:szCs w:val="18"/>
                <w:highlight w:val="none"/>
              </w:rPr>
            </w:pPr>
            <w:r>
              <w:rPr>
                <w:rFonts w:hint="eastAsia" w:ascii="宋体" w:hAnsi="宋体"/>
                <w:bCs/>
                <w:color w:val="auto"/>
                <w:szCs w:val="18"/>
                <w:highlight w:val="none"/>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145D7237">
            <w:pPr>
              <w:pStyle w:val="5"/>
              <w:jc w:val="center"/>
              <w:rPr>
                <w:rFonts w:ascii="宋体" w:hAnsi="宋体" w:eastAsia="宋体" w:cs="宋体"/>
                <w:color w:val="auto"/>
                <w:highlight w:val="none"/>
              </w:rPr>
            </w:pPr>
            <w:r>
              <w:rPr>
                <w:rFonts w:hint="eastAsia" w:ascii="宋体" w:hAnsi="宋体" w:eastAsia="宋体" w:cs="宋体"/>
                <w:color w:val="auto"/>
                <w:highlight w:val="none"/>
              </w:rPr>
              <w:t>套</w:t>
            </w:r>
          </w:p>
        </w:tc>
      </w:tr>
      <w:tr w14:paraId="4E1ABD93">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7AC26716">
            <w:pPr>
              <w:spacing w:line="360" w:lineRule="auto"/>
              <w:jc w:val="center"/>
              <w:rPr>
                <w:rFonts w:ascii="宋体" w:hAnsi="宋体"/>
                <w:color w:val="auto"/>
                <w:szCs w:val="18"/>
                <w:highlight w:val="none"/>
              </w:rPr>
            </w:pPr>
            <w:r>
              <w:rPr>
                <w:rFonts w:hint="eastAsia" w:ascii="宋体" w:hAnsi="宋体"/>
                <w:color w:val="auto"/>
                <w:szCs w:val="18"/>
                <w:highlight w:val="none"/>
              </w:rPr>
              <w:t>4</w:t>
            </w:r>
          </w:p>
        </w:tc>
        <w:tc>
          <w:tcPr>
            <w:tcW w:w="696" w:type="pct"/>
            <w:tcBorders>
              <w:top w:val="single" w:color="000000" w:sz="4" w:space="0"/>
              <w:left w:val="single" w:color="000000" w:sz="4" w:space="0"/>
              <w:bottom w:val="single" w:color="000000" w:sz="4" w:space="0"/>
              <w:right w:val="single" w:color="000000" w:sz="4" w:space="0"/>
            </w:tcBorders>
            <w:vAlign w:val="center"/>
          </w:tcPr>
          <w:p w14:paraId="0B5FA3C1">
            <w:pPr>
              <w:spacing w:line="360" w:lineRule="auto"/>
              <w:jc w:val="center"/>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光电器件响应测试与分析仪模块（进口）</w:t>
            </w:r>
          </w:p>
        </w:tc>
        <w:tc>
          <w:tcPr>
            <w:tcW w:w="3103" w:type="pct"/>
            <w:tcBorders>
              <w:top w:val="single" w:color="000000" w:sz="4" w:space="0"/>
              <w:left w:val="single" w:color="000000" w:sz="4" w:space="0"/>
              <w:bottom w:val="single" w:color="000000" w:sz="4" w:space="0"/>
              <w:right w:val="single" w:color="000000" w:sz="4" w:space="0"/>
            </w:tcBorders>
          </w:tcPr>
          <w:p w14:paraId="7C8BFF69">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1.主机</w:t>
            </w:r>
          </w:p>
          <w:p w14:paraId="4C4D4542">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1.1光源系统 </w:t>
            </w:r>
          </w:p>
          <w:p w14:paraId="25C87DDB">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1.2光强线性度测量与分析</w:t>
            </w:r>
          </w:p>
          <w:p w14:paraId="75F3DC63">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1.3 频率回应测量0~30MHz(依选定激光波长而定)</w:t>
            </w:r>
          </w:p>
          <w:p w14:paraId="121EBA9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1.4 激光光导引与光束耦合部件</w:t>
            </w:r>
          </w:p>
          <w:p w14:paraId="40301F4B">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2.光电流信号截取装置</w:t>
            </w:r>
            <w:r>
              <w:rPr>
                <w:rFonts w:hint="eastAsia" w:ascii="宋体" w:hAnsi="宋体" w:eastAsia="宋体" w:cs="宋体"/>
                <w:color w:val="auto"/>
                <w:szCs w:val="21"/>
                <w:highlight w:val="none"/>
              </w:rPr>
              <w:tab/>
            </w:r>
          </w:p>
          <w:p w14:paraId="550B8C30">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2.1最大测量带宽≥350MHz(-3dB)</w:t>
            </w:r>
          </w:p>
          <w:p w14:paraId="0F16688B">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2.2时间解析(Rise time):＜1.15ns</w:t>
            </w:r>
          </w:p>
          <w:p w14:paraId="232B7D53">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2.3纪录长度≥25k</w:t>
            </w:r>
          </w:p>
          <w:p w14:paraId="2E9F1168">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2.4取样率≥5GSa/s</w:t>
            </w:r>
          </w:p>
          <w:p w14:paraId="3C0C5768">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2.5前端输入噪声＜4nV/Hz</w:t>
            </w:r>
            <w:r>
              <w:rPr>
                <w:rFonts w:hint="eastAsia" w:ascii="宋体" w:hAnsi="宋体" w:eastAsia="宋体" w:cs="宋体"/>
                <w:color w:val="auto"/>
                <w:szCs w:val="21"/>
                <w:highlight w:val="none"/>
                <w:vertAlign w:val="superscript"/>
              </w:rPr>
              <w:t>1/2</w:t>
            </w:r>
            <w:r>
              <w:rPr>
                <w:rFonts w:hint="eastAsia" w:ascii="宋体" w:hAnsi="宋体" w:eastAsia="宋体" w:cs="宋体"/>
                <w:color w:val="auto"/>
                <w:szCs w:val="21"/>
                <w:highlight w:val="none"/>
              </w:rPr>
              <w:t xml:space="preserve"> </w:t>
            </w:r>
          </w:p>
          <w:p w14:paraId="217ADFF2">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2.6量测电压范围:2mV/div~5V/div</w:t>
            </w:r>
          </w:p>
          <w:p w14:paraId="603D9BA5">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2.7时间范围:1ns/div and 100s/div</w:t>
            </w:r>
          </w:p>
          <w:p w14:paraId="710089CE">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2.8具任意波形产生器</w:t>
            </w:r>
          </w:p>
          <w:p w14:paraId="40E8AE27">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2.9最高调制频率≥15MHz</w:t>
            </w:r>
          </w:p>
          <w:p w14:paraId="453CB764">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2.10基本波形输出:正弦波、方波、脉冲波、斜波、DC</w:t>
            </w:r>
          </w:p>
          <w:p w14:paraId="23020780">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2.11波形输出电压20mVpp~5Vpp (HighZ)，14bits分辨率 </w:t>
            </w:r>
          </w:p>
          <w:p w14:paraId="702B91F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3.软件</w:t>
            </w:r>
            <w:r>
              <w:rPr>
                <w:rFonts w:hint="eastAsia" w:ascii="宋体" w:hAnsi="宋体" w:eastAsia="宋体" w:cs="宋体"/>
                <w:color w:val="auto"/>
                <w:szCs w:val="21"/>
                <w:highlight w:val="none"/>
              </w:rPr>
              <w:tab/>
            </w:r>
          </w:p>
          <w:p w14:paraId="78DD5D23">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3.1激光调变控制</w:t>
            </w:r>
          </w:p>
          <w:p w14:paraId="33E934C3">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3.2频率响应测量与分析</w:t>
            </w:r>
          </w:p>
          <w:p w14:paraId="70E39B6E">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3.3截止频率(Cut Frequency)计算分析</w:t>
            </w:r>
          </w:p>
          <w:p w14:paraId="066982F2">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3.4 Rise/ Fall time测量与分析</w:t>
            </w:r>
          </w:p>
          <w:p w14:paraId="32F7A5F1">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 TPCV软件功能</w:t>
            </w:r>
          </w:p>
          <w:p w14:paraId="6E47AB5C">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4.激光器</w:t>
            </w:r>
            <w:r>
              <w:rPr>
                <w:rFonts w:hint="eastAsia" w:ascii="宋体" w:hAnsi="宋体" w:eastAsia="宋体" w:cs="宋体"/>
                <w:color w:val="auto"/>
                <w:szCs w:val="21"/>
                <w:highlight w:val="none"/>
              </w:rPr>
              <w:tab/>
            </w:r>
          </w:p>
          <w:p w14:paraId="0B309933">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 xml:space="preserve">4.1激光波长520nm </w:t>
            </w:r>
          </w:p>
          <w:p w14:paraId="1FB97D76">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4.2可受调制最大频率≥30MHz</w:t>
            </w:r>
          </w:p>
          <w:p w14:paraId="60351CDD">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4.3光纤后最大光功率输出≥20mW </w:t>
            </w:r>
          </w:p>
          <w:p w14:paraId="30B1C012">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4.4具备SMA接头</w:t>
            </w:r>
          </w:p>
          <w:p w14:paraId="100DB369">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4.5自带多模光纤 </w:t>
            </w:r>
          </w:p>
          <w:p w14:paraId="14A3A0AB">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4.6含电源供应器</w:t>
            </w:r>
          </w:p>
          <w:p w14:paraId="3C7104DF">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5.光强变化光学调变模块</w:t>
            </w:r>
          </w:p>
          <w:p w14:paraId="40E7355E">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5.1可搭配NS-CLDM雷射，提供光强线性测量光源</w:t>
            </w:r>
          </w:p>
          <w:p w14:paraId="7D521A2D">
            <w:pPr>
              <w:tabs>
                <w:tab w:val="left" w:pos="0"/>
              </w:tabs>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5.2内含多组光学衰减滤片，具5个光学量级变化</w:t>
            </w:r>
          </w:p>
          <w:p w14:paraId="47B51EE2">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5.3可软件控制光强调变</w:t>
            </w:r>
          </w:p>
          <w:p w14:paraId="34BEEE1F">
            <w:pPr>
              <w:tabs>
                <w:tab w:val="left" w:pos="0"/>
              </w:tabs>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5.4光学SMA接头，可搭配结合各种光源和光学成像系统</w:t>
            </w:r>
          </w:p>
          <w:p w14:paraId="0BEB8C8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6.快速傅立叶转换电流量测模块</w:t>
            </w:r>
          </w:p>
          <w:p w14:paraId="75AB63F4">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6.1电流分辨率达1E-14安培量测分辨率</w:t>
            </w:r>
          </w:p>
          <w:p w14:paraId="4572A1DD">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6.2具±200V电压源</w:t>
            </w:r>
          </w:p>
          <w:p w14:paraId="16AFFC9D">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6.3拥有＞4,500 reads/s,</w:t>
            </w:r>
          </w:p>
          <w:p w14:paraId="62D5EC0A">
            <w:pPr>
              <w:rPr>
                <w:rFonts w:hint="eastAsia" w:ascii="宋体" w:hAnsi="宋体" w:eastAsia="宋体" w:cs="宋体"/>
                <w:color w:val="auto"/>
                <w:szCs w:val="21"/>
                <w:highlight w:val="none"/>
              </w:rPr>
            </w:pPr>
            <w:r>
              <w:rPr>
                <w:rFonts w:hint="eastAsia" w:ascii="宋体" w:hAnsi="宋体" w:eastAsia="宋体" w:cs="宋体"/>
                <w:color w:val="auto"/>
                <w:szCs w:val="18"/>
                <w:highlight w:val="none"/>
              </w:rPr>
              <w:t>●</w:t>
            </w:r>
            <w:r>
              <w:rPr>
                <w:rFonts w:hint="eastAsia" w:ascii="宋体" w:hAnsi="宋体" w:eastAsia="宋体" w:cs="宋体"/>
                <w:color w:val="auto"/>
                <w:szCs w:val="21"/>
                <w:highlight w:val="none"/>
              </w:rPr>
              <w:t>6.4具FTM 快速傅利叶转换套件(Co-axial接头)，并可提供FFT分析</w:t>
            </w:r>
          </w:p>
          <w:p w14:paraId="5CB70CB4">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6.5 Noise-current frequency可达20kHz</w:t>
            </w:r>
          </w:p>
          <w:p w14:paraId="0D8D344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 XYZ軸位移平台</w:t>
            </w:r>
          </w:p>
          <w:p w14:paraId="587FB15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7.1 XY位移距离:±6mm；精度：10um</w:t>
            </w:r>
          </w:p>
          <w:p w14:paraId="0B9D09C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 Z轴位移±6mm；精度：10um</w:t>
            </w:r>
          </w:p>
          <w:p w14:paraId="7FCA8467">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8.可偏压装置模块</w:t>
            </w:r>
          </w:p>
          <w:p w14:paraId="1CB37199">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8.1偏压范围:±10V</w:t>
            </w:r>
          </w:p>
          <w:p w14:paraId="179F290E">
            <w:pPr>
              <w:tabs>
                <w:tab w:val="left" w:pos="0"/>
              </w:tabs>
              <w:spacing w:line="276" w:lineRule="auto"/>
              <w:ind w:left="480" w:hanging="480"/>
              <w:rPr>
                <w:rFonts w:hint="eastAsia" w:ascii="宋体" w:hAnsi="宋体" w:eastAsia="宋体" w:cs="宋体"/>
                <w:color w:val="auto"/>
                <w:szCs w:val="21"/>
                <w:highlight w:val="none"/>
              </w:rPr>
            </w:pPr>
            <w:r>
              <w:rPr>
                <w:rFonts w:hint="eastAsia" w:ascii="宋体" w:hAnsi="宋体" w:eastAsia="宋体" w:cs="宋体"/>
                <w:color w:val="auto"/>
                <w:szCs w:val="21"/>
                <w:highlight w:val="none"/>
              </w:rPr>
              <w:t>8.2输入噪声＜50fA/Hz</w:t>
            </w:r>
            <w:r>
              <w:rPr>
                <w:rFonts w:hint="eastAsia" w:ascii="宋体" w:hAnsi="宋体" w:eastAsia="宋体" w:cs="宋体"/>
                <w:color w:val="auto"/>
                <w:szCs w:val="21"/>
                <w:highlight w:val="none"/>
                <w:vertAlign w:val="superscript"/>
              </w:rPr>
              <w:t>1/2</w:t>
            </w:r>
            <w:r>
              <w:rPr>
                <w:rFonts w:hint="eastAsia" w:ascii="宋体" w:hAnsi="宋体" w:eastAsia="宋体" w:cs="宋体"/>
                <w:color w:val="auto"/>
                <w:szCs w:val="21"/>
                <w:highlight w:val="none"/>
              </w:rPr>
              <w:t xml:space="preserve">(最高灵敏度下) </w:t>
            </w:r>
          </w:p>
          <w:p w14:paraId="25754794">
            <w:pPr>
              <w:tabs>
                <w:tab w:val="left" w:pos="0"/>
              </w:tabs>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8.3偏压模块下，最大带宽200MHz(最低灵敏度下)；最高灵敏度10</w:t>
            </w:r>
            <w:r>
              <w:rPr>
                <w:rFonts w:hint="eastAsia" w:ascii="宋体" w:hAnsi="宋体" w:eastAsia="宋体" w:cs="宋体"/>
                <w:color w:val="auto"/>
                <w:szCs w:val="21"/>
                <w:highlight w:val="none"/>
                <w:vertAlign w:val="superscript"/>
              </w:rPr>
              <w:t>-8</w:t>
            </w:r>
            <w:r>
              <w:rPr>
                <w:rFonts w:hint="eastAsia" w:ascii="宋体" w:hAnsi="宋体" w:eastAsia="宋体" w:cs="宋体"/>
                <w:color w:val="auto"/>
                <w:szCs w:val="21"/>
                <w:highlight w:val="none"/>
              </w:rPr>
              <w:t>A/V (最低带宽下)</w:t>
            </w:r>
          </w:p>
          <w:p w14:paraId="64AF6D1B">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9.原位退火动态光谱</w:t>
            </w:r>
          </w:p>
          <w:p w14:paraId="4F00BB26">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9.1用于热退火、冷结晶、熔融、液晶相变、热老化、光照老化等过程中的原位光谱变化监测</w:t>
            </w:r>
          </w:p>
          <w:p w14:paraId="1493C854">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9.2用于动态荧光测试的单色光源：用于荧光激发光源。单色光源寿命2000小时。可以按照要求提供定制波长</w:t>
            </w:r>
          </w:p>
          <w:p w14:paraId="6D6EF611">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9.3腔体尺寸≥140mm</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lang w:bidi="ar"/>
              </w:rPr>
              <w:t>110mm</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lang w:bidi="ar"/>
              </w:rPr>
              <w:t>9</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mm。样品台尺寸≥2</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mm</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lang w:bidi="ar"/>
              </w:rPr>
              <w:t>2</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mm</w:t>
            </w:r>
          </w:p>
          <w:p w14:paraId="786D1BFE">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10.匀胶机2台</w:t>
            </w:r>
          </w:p>
          <w:p w14:paraId="60C3AB04">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10.1最大转速：12000 RPM(空载)</w:t>
            </w:r>
          </w:p>
          <w:p w14:paraId="393C0F7A">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10.2旋转时间分辨率：0.1S</w:t>
            </w:r>
          </w:p>
          <w:p w14:paraId="77478F21">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10.3最大加速度：30000 RPM/S(空载)</w:t>
            </w:r>
          </w:p>
          <w:p w14:paraId="4B593F18">
            <w:pPr>
              <w:spacing w:line="276" w:lineRule="auto"/>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10.4多步程序：可存储10组程序，每组10步</w:t>
            </w:r>
          </w:p>
          <w:p w14:paraId="7FB2E8A9">
            <w:pPr>
              <w:spacing w:line="276" w:lineRule="auto"/>
              <w:rPr>
                <w:rFonts w:hint="eastAsia" w:ascii="宋体" w:hAnsi="宋体" w:eastAsia="宋体" w:cs="宋体"/>
                <w:b/>
                <w:bCs/>
                <w:color w:val="auto"/>
                <w:kern w:val="0"/>
                <w:highlight w:val="none"/>
              </w:rPr>
            </w:pPr>
            <w:r>
              <w:rPr>
                <w:rFonts w:hint="eastAsia" w:ascii="宋体" w:hAnsi="宋体" w:eastAsia="宋体" w:cs="宋体"/>
                <w:color w:val="auto"/>
                <w:kern w:val="0"/>
                <w:highlight w:val="none"/>
              </w:rPr>
              <w:t>11.PP通风厨2台</w:t>
            </w:r>
          </w:p>
          <w:p w14:paraId="40949648">
            <w:pPr>
              <w:spacing w:line="276"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11.1外部尺寸≥1800</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850</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2350mm，内空尺寸≥155</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600</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880mm</w:t>
            </w:r>
          </w:p>
          <w:p w14:paraId="07B10352">
            <w:pPr>
              <w:spacing w:line="276"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11.2柜体:</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8mm厚纯料PP(聚丙烯)板</w:t>
            </w:r>
          </w:p>
          <w:p w14:paraId="5D2420B1">
            <w:pPr>
              <w:pStyle w:val="4"/>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11.3视窗玻璃采用</w:t>
            </w:r>
            <w:r>
              <w:rPr>
                <w:rFonts w:hint="eastAsia" w:ascii="宋体" w:hAnsi="宋体" w:eastAsia="宋体" w:cs="宋体"/>
                <w:color w:val="auto"/>
                <w:highlight w:val="none"/>
              </w:rPr>
              <w:t>≥</w:t>
            </w:r>
            <w:r>
              <w:rPr>
                <w:rFonts w:hint="eastAsia" w:ascii="宋体" w:hAnsi="宋体" w:eastAsia="宋体" w:cs="宋体"/>
                <w:color w:val="auto"/>
                <w:kern w:val="0"/>
                <w:szCs w:val="21"/>
                <w:highlight w:val="none"/>
              </w:rPr>
              <w:t>5mm厚钢化玻璃</w:t>
            </w:r>
          </w:p>
          <w:p w14:paraId="62C18216">
            <w:pPr>
              <w:rPr>
                <w:rFonts w:hint="eastAsia" w:ascii="宋体" w:hAnsi="宋体" w:eastAsia="宋体" w:cs="宋体"/>
                <w:color w:val="auto"/>
                <w:highlight w:val="none"/>
              </w:rPr>
            </w:pPr>
            <w:r>
              <w:rPr>
                <w:rFonts w:hint="eastAsia" w:ascii="宋体" w:hAnsi="宋体" w:eastAsia="宋体" w:cs="宋体"/>
                <w:color w:val="auto"/>
                <w:kern w:val="0"/>
                <w:szCs w:val="21"/>
                <w:highlight w:val="none"/>
                <w:lang w:bidi="ar"/>
              </w:rPr>
              <w:t>■12</w:t>
            </w:r>
            <w:r>
              <w:rPr>
                <w:rFonts w:hint="eastAsia" w:ascii="宋体" w:hAnsi="宋体" w:eastAsia="宋体" w:cs="宋体"/>
                <w:b/>
                <w:bCs/>
                <w:color w:val="auto"/>
                <w:kern w:val="0"/>
                <w:szCs w:val="21"/>
                <w:highlight w:val="none"/>
                <w:lang w:bidi="ar"/>
              </w:rPr>
              <w:t>.</w:t>
            </w:r>
            <w:r>
              <w:rPr>
                <w:rFonts w:hint="eastAsia" w:ascii="宋体" w:hAnsi="宋体" w:eastAsia="宋体" w:cs="宋体"/>
                <w:color w:val="auto"/>
                <w:kern w:val="0"/>
                <w:szCs w:val="21"/>
                <w:highlight w:val="none"/>
                <w:lang w:bidi="ar"/>
              </w:rPr>
              <w:t>投标文件提供产品生产厂商或国内总代理针对本项目的授权书及售后服务承诺书原件扫描件，非进口产品无需提供。</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6D37334D">
            <w:pPr>
              <w:spacing w:line="360" w:lineRule="auto"/>
              <w:jc w:val="center"/>
              <w:rPr>
                <w:rFonts w:ascii="宋体" w:hAnsi="宋体"/>
                <w:bCs/>
                <w:color w:val="auto"/>
                <w:szCs w:val="18"/>
                <w:highlight w:val="none"/>
              </w:rPr>
            </w:pPr>
            <w:r>
              <w:rPr>
                <w:rFonts w:hint="eastAsia" w:ascii="宋体" w:hAnsi="宋体"/>
                <w:bCs/>
                <w:color w:val="auto"/>
                <w:szCs w:val="18"/>
                <w:highlight w:val="none"/>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345B0CB1">
            <w:pPr>
              <w:pStyle w:val="5"/>
              <w:jc w:val="center"/>
              <w:rPr>
                <w:rFonts w:ascii="宋体" w:hAnsi="宋体" w:eastAsia="宋体" w:cs="宋体"/>
                <w:color w:val="auto"/>
                <w:highlight w:val="none"/>
              </w:rPr>
            </w:pPr>
            <w:r>
              <w:rPr>
                <w:rFonts w:hint="eastAsia" w:ascii="宋体" w:hAnsi="宋体" w:eastAsia="宋体" w:cs="宋体"/>
                <w:color w:val="auto"/>
                <w:highlight w:val="none"/>
              </w:rPr>
              <w:t>套</w:t>
            </w:r>
          </w:p>
        </w:tc>
      </w:tr>
      <w:tr w14:paraId="34836E5F">
        <w:tblPrEx>
          <w:tblCellMar>
            <w:top w:w="0" w:type="dxa"/>
            <w:left w:w="108" w:type="dxa"/>
            <w:bottom w:w="0" w:type="dxa"/>
            <w:right w:w="108" w:type="dxa"/>
          </w:tblCellMar>
        </w:tblPrEx>
        <w:trPr>
          <w:trHeight w:val="1000" w:hRule="atLeast"/>
        </w:trPr>
        <w:tc>
          <w:tcPr>
            <w:tcW w:w="436" w:type="pct"/>
            <w:tcBorders>
              <w:top w:val="single" w:color="000000" w:sz="4" w:space="0"/>
              <w:left w:val="single" w:color="000000" w:sz="4" w:space="0"/>
              <w:bottom w:val="single" w:color="000000" w:sz="4" w:space="0"/>
              <w:right w:val="single" w:color="000000" w:sz="4" w:space="0"/>
            </w:tcBorders>
            <w:noWrap/>
            <w:vAlign w:val="center"/>
          </w:tcPr>
          <w:p w14:paraId="50B13C74">
            <w:pPr>
              <w:spacing w:line="360" w:lineRule="auto"/>
              <w:jc w:val="center"/>
              <w:rPr>
                <w:rFonts w:ascii="宋体" w:hAnsi="宋体"/>
                <w:color w:val="auto"/>
                <w:szCs w:val="18"/>
                <w:highlight w:val="none"/>
              </w:rPr>
            </w:pPr>
            <w:r>
              <w:rPr>
                <w:rFonts w:hint="eastAsia" w:ascii="宋体" w:hAnsi="宋体"/>
                <w:color w:val="auto"/>
                <w:szCs w:val="18"/>
                <w:highlight w:val="none"/>
              </w:rPr>
              <w:t>5</w:t>
            </w:r>
          </w:p>
        </w:tc>
        <w:tc>
          <w:tcPr>
            <w:tcW w:w="696" w:type="pct"/>
            <w:tcBorders>
              <w:top w:val="single" w:color="000000" w:sz="4" w:space="0"/>
              <w:left w:val="single" w:color="000000" w:sz="4" w:space="0"/>
              <w:bottom w:val="single" w:color="000000" w:sz="4" w:space="0"/>
              <w:right w:val="single" w:color="000000" w:sz="4" w:space="0"/>
            </w:tcBorders>
            <w:vAlign w:val="center"/>
          </w:tcPr>
          <w:p w14:paraId="0E254EB2">
            <w:pPr>
              <w:spacing w:line="360" w:lineRule="auto"/>
              <w:jc w:val="center"/>
              <w:rPr>
                <w:rFonts w:hint="eastAsia" w:ascii="宋体" w:hAnsi="宋体" w:eastAsia="宋体" w:cs="宋体"/>
                <w:bCs/>
                <w:color w:val="auto"/>
                <w:szCs w:val="18"/>
                <w:highlight w:val="none"/>
              </w:rPr>
            </w:pPr>
            <w:r>
              <w:rPr>
                <w:rFonts w:hint="eastAsia" w:ascii="宋体" w:hAnsi="宋体" w:eastAsia="宋体" w:cs="宋体"/>
                <w:bCs/>
                <w:color w:val="auto"/>
                <w:szCs w:val="18"/>
                <w:highlight w:val="none"/>
              </w:rPr>
              <w:t>▲缺陷损失分析仪模块（进口）</w:t>
            </w:r>
          </w:p>
        </w:tc>
        <w:tc>
          <w:tcPr>
            <w:tcW w:w="3103" w:type="pct"/>
            <w:tcBorders>
              <w:top w:val="single" w:color="000000" w:sz="4" w:space="0"/>
              <w:left w:val="single" w:color="000000" w:sz="4" w:space="0"/>
              <w:bottom w:val="single" w:color="000000" w:sz="4" w:space="0"/>
              <w:right w:val="single" w:color="000000" w:sz="4" w:space="0"/>
            </w:tcBorders>
          </w:tcPr>
          <w:p w14:paraId="7A3509B0">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TW"/>
              </w:rPr>
              <w:t>主机</w:t>
            </w:r>
          </w:p>
          <w:p w14:paraId="12FE5F40">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lang w:eastAsia="zh-TW"/>
              </w:rPr>
              <w:t>测试项目</w:t>
            </w:r>
          </w:p>
          <w:p w14:paraId="4692E6BC">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■1.1.1</w:t>
            </w:r>
            <w:r>
              <w:rPr>
                <w:rFonts w:hint="eastAsia" w:ascii="宋体" w:hAnsi="宋体" w:eastAsia="宋体" w:cs="宋体"/>
                <w:color w:val="auto"/>
                <w:szCs w:val="21"/>
                <w:highlight w:val="none"/>
                <w:lang w:eastAsia="zh-TW"/>
              </w:rPr>
              <w:t>太阳能电池Voc损耗分析</w:t>
            </w:r>
          </w:p>
          <w:p w14:paraId="0F110E45">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eastAsia="zh-TW"/>
              </w:rPr>
              <w:t>（计算Eg、ΔV₁、ΔV₂、ΔV₃）</w:t>
            </w:r>
          </w:p>
          <w:p w14:paraId="3FE438AC">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1.1.2单点PLQY</w:t>
            </w:r>
          </w:p>
          <w:p w14:paraId="43E0ED42">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1.1.3单点implied Voc</w:t>
            </w:r>
          </w:p>
          <w:p w14:paraId="06F5A0E3">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1.14太阳能电池准费米能级（QFLS）检测</w:t>
            </w:r>
          </w:p>
          <w:p w14:paraId="4A2716F4">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1.2主机</w:t>
            </w:r>
          </w:p>
          <w:p w14:paraId="2B29F85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●1.2.1可变光强,可达0.001~15 suns</w:t>
            </w:r>
          </w:p>
          <w:p w14:paraId="68B1D87C">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1.2.2光谱量测:</w:t>
            </w:r>
          </w:p>
          <w:p w14:paraId="12C330EA">
            <w:pPr>
              <w:spacing w:line="276" w:lineRule="auto"/>
              <w:ind w:firstLine="240" w:firstLineChars="10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1)波长解析:1nm(依据狭缝与光栅而定)</w:t>
            </w:r>
          </w:p>
          <w:p w14:paraId="64BD769C">
            <w:pPr>
              <w:spacing w:line="276" w:lineRule="auto"/>
              <w:ind w:firstLine="240" w:firstLineChars="10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2)ADC信号输出:16 bits</w:t>
            </w:r>
          </w:p>
          <w:p w14:paraId="1CF8912A">
            <w:pPr>
              <w:spacing w:line="276" w:lineRule="auto"/>
              <w:ind w:firstLine="240" w:firstLineChars="10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3)曝光时间:0.5ms~60s</w:t>
            </w:r>
          </w:p>
          <w:p w14:paraId="53915B8E">
            <w:pPr>
              <w:spacing w:line="276" w:lineRule="auto"/>
              <w:ind w:firstLine="240" w:firstLineChars="10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4)针对钙钛矿荧光波长范围,580-1100nm</w:t>
            </w:r>
          </w:p>
          <w:p w14:paraId="27405202">
            <w:pPr>
              <w:spacing w:line="276" w:lineRule="auto"/>
              <w:ind w:firstLine="240" w:firstLineChars="10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5)CMOS(2048 pixels)</w:t>
            </w:r>
          </w:p>
          <w:p w14:paraId="19BFB38A">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eastAsia="zh-TW"/>
              </w:rPr>
              <w:t>●</w:t>
            </w:r>
            <w:r>
              <w:rPr>
                <w:rFonts w:hint="eastAsia" w:ascii="宋体" w:hAnsi="宋体" w:eastAsia="宋体" w:cs="宋体"/>
                <w:color w:val="auto"/>
                <w:szCs w:val="21"/>
                <w:highlight w:val="none"/>
              </w:rPr>
              <w:t>6)可侦测PLQY 1E-4%~100%</w:t>
            </w:r>
          </w:p>
          <w:p w14:paraId="33713594">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1.2.3 </w:t>
            </w:r>
            <w:r>
              <w:rPr>
                <w:rFonts w:hint="eastAsia" w:ascii="宋体" w:hAnsi="宋体" w:eastAsia="宋体" w:cs="宋体"/>
                <w:color w:val="auto"/>
                <w:szCs w:val="21"/>
                <w:highlight w:val="none"/>
                <w:lang w:eastAsia="zh-TW"/>
              </w:rPr>
              <w:t>Voc损耗分析软件SQ-VLA，计算SQ平衡极限理论ΔV₁热力学损耗、ΔV₂辐射损耗、ΔV₃非辐射损耗（需载入PV-EQE数据、I-V数据）</w:t>
            </w:r>
            <w:r>
              <w:rPr>
                <w:rFonts w:hint="eastAsia" w:ascii="宋体" w:hAnsi="宋体" w:eastAsia="宋体" w:cs="宋体"/>
                <w:color w:val="auto"/>
                <w:szCs w:val="21"/>
                <w:highlight w:val="none"/>
              </w:rPr>
              <w:t>；具备准费米能级分裂（QFLS）影像功能，须能侦测光致发光量子产率（PLQY）范围1E-4%~100%</w:t>
            </w:r>
            <w:r>
              <w:rPr>
                <w:rFonts w:hint="eastAsia" w:ascii="宋体" w:hAnsi="宋体" w:eastAsia="宋体" w:cs="宋体"/>
                <w:b/>
                <w:bCs/>
                <w:color w:val="auto"/>
                <w:szCs w:val="21"/>
                <w:highlight w:val="none"/>
              </w:rPr>
              <w:t>（需提供软件截图证明）</w:t>
            </w:r>
          </w:p>
          <w:p w14:paraId="674833EA">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1.2.4影像</w:t>
            </w:r>
          </w:p>
          <w:p w14:paraId="13C46A42">
            <w:pPr>
              <w:spacing w:line="276" w:lineRule="auto"/>
              <w:ind w:firstLine="240" w:firstLineChars="10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1)＞700um x 700um FOV (10X)</w:t>
            </w:r>
          </w:p>
          <w:p w14:paraId="39043A15">
            <w:pPr>
              <w:spacing w:line="276" w:lineRule="auto"/>
              <w:ind w:firstLine="240" w:firstLineChars="10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2)12.5M分辨率</w:t>
            </w:r>
          </w:p>
          <w:p w14:paraId="67624D03">
            <w:pPr>
              <w:spacing w:line="276" w:lineRule="auto"/>
              <w:ind w:firstLine="240" w:firstLineChars="100"/>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3)CMOS sensor</w:t>
            </w:r>
          </w:p>
          <w:p w14:paraId="4C0CFA40">
            <w:pPr>
              <w:spacing w:line="276" w:lineRule="auto"/>
              <w:ind w:firstLine="24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4)光学解析＜5μm</w:t>
            </w:r>
          </w:p>
          <w:p w14:paraId="1C296A59">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1.2.5 LED白光照明</w:t>
            </w:r>
          </w:p>
          <w:p w14:paraId="384C7BED">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2.显微镜载物台</w:t>
            </w:r>
            <w:r>
              <w:rPr>
                <w:rFonts w:hint="eastAsia" w:ascii="宋体" w:hAnsi="宋体" w:eastAsia="宋体" w:cs="宋体"/>
                <w:color w:val="auto"/>
                <w:szCs w:val="21"/>
                <w:highlight w:val="none"/>
                <w:lang w:eastAsia="zh-TW"/>
              </w:rPr>
              <w:tab/>
            </w:r>
          </w:p>
          <w:p w14:paraId="2A0C4F0C">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TW"/>
              </w:rPr>
              <w:t>.</w:t>
            </w:r>
            <w:r>
              <w:rPr>
                <w:rFonts w:hint="eastAsia" w:ascii="宋体" w:hAnsi="宋体" w:eastAsia="宋体" w:cs="宋体"/>
                <w:color w:val="auto"/>
                <w:szCs w:val="21"/>
                <w:highlight w:val="none"/>
              </w:rPr>
              <w:t xml:space="preserve">1最大可放置70mmx50mm的样品尺寸 </w:t>
            </w:r>
          </w:p>
          <w:p w14:paraId="68B3711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2.2正立反射式显微镜平台</w:t>
            </w:r>
          </w:p>
          <w:p w14:paraId="59B9DCFC">
            <w:pPr>
              <w:numPr>
                <w:ilvl w:val="0"/>
                <w:numId w:val="2"/>
              </w:num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520nm激发雷射光源</w:t>
            </w:r>
            <w:r>
              <w:rPr>
                <w:rFonts w:hint="eastAsia" w:ascii="宋体" w:hAnsi="宋体" w:eastAsia="宋体" w:cs="宋体"/>
                <w:color w:val="auto"/>
                <w:szCs w:val="21"/>
                <w:highlight w:val="none"/>
                <w:lang w:eastAsia="zh-TW"/>
              </w:rPr>
              <w:tab/>
            </w:r>
          </w:p>
          <w:p w14:paraId="4EFE3A60">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eastAsia="zh-TW"/>
              </w:rPr>
              <w:t>测量软件</w:t>
            </w:r>
            <w:r>
              <w:rPr>
                <w:rFonts w:hint="eastAsia" w:ascii="宋体" w:hAnsi="宋体" w:eastAsia="宋体" w:cs="宋体"/>
                <w:color w:val="auto"/>
                <w:szCs w:val="21"/>
                <w:highlight w:val="none"/>
                <w:lang w:eastAsia="zh-TW"/>
              </w:rPr>
              <w:tab/>
            </w:r>
          </w:p>
          <w:p w14:paraId="6D75386C">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4.1单点PLQY</w:t>
            </w:r>
          </w:p>
          <w:p w14:paraId="7DC5B2B7">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4.2单点implied Voc</w:t>
            </w:r>
          </w:p>
          <w:p w14:paraId="69F45742">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4.3光谱量测</w:t>
            </w:r>
          </w:p>
          <w:p w14:paraId="603441B9">
            <w:pPr>
              <w:spacing w:line="276" w:lineRule="auto"/>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4.4荧光影像</w:t>
            </w:r>
          </w:p>
          <w:p w14:paraId="46FC7F69">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TW"/>
              </w:rPr>
              <w:t>■</w:t>
            </w:r>
            <w:r>
              <w:rPr>
                <w:rFonts w:hint="eastAsia" w:ascii="宋体" w:hAnsi="宋体" w:eastAsia="宋体" w:cs="宋体"/>
                <w:color w:val="auto"/>
                <w:szCs w:val="21"/>
                <w:highlight w:val="none"/>
              </w:rPr>
              <w:t>4.5 PLQY影像@1sun</w:t>
            </w:r>
          </w:p>
          <w:p w14:paraId="4B1EE860">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■4.6 Pseudo JV曲线分析</w:t>
            </w:r>
          </w:p>
          <w:p w14:paraId="6EDE6B7B">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4.7 In-situ PL</w:t>
            </w:r>
          </w:p>
          <w:p w14:paraId="42E74727">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5.校正探测器</w:t>
            </w:r>
          </w:p>
          <w:p w14:paraId="26A11F57">
            <w:pPr>
              <w:spacing w:line="276"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配置镀有BL7光学薄膜的滤波片，响应范围在600nm~1200nm以内，附带按照JJF 1150-2006《光电探测器相对光谱响应度校准规范》的计量报告。</w:t>
            </w:r>
          </w:p>
          <w:p w14:paraId="09AC6963">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6.热台主机6台，温度计支架1套</w:t>
            </w:r>
          </w:p>
          <w:p w14:paraId="41532CBD">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6.1热输出功率：1000W</w:t>
            </w:r>
          </w:p>
          <w:p w14:paraId="43C4F15E">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6.2控温范围 (盘面）：50-500℃</w:t>
            </w:r>
          </w:p>
          <w:p w14:paraId="40BA614A">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6.3可连接接触式电子温度传感器，控温精度±0.5℃</w:t>
            </w:r>
          </w:p>
          <w:p w14:paraId="2374F299">
            <w:pPr>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6.4 盘面尺寸:</w:t>
            </w:r>
            <w:r>
              <w:rPr>
                <w:rFonts w:hint="eastAsia" w:ascii="宋体" w:hAnsi="宋体" w:eastAsia="宋体" w:cs="宋体"/>
                <w:color w:val="auto"/>
                <w:szCs w:val="22"/>
                <w:highlight w:val="none"/>
              </w:rPr>
              <w:t xml:space="preserve"> ≥</w:t>
            </w:r>
            <w:r>
              <w:rPr>
                <w:rFonts w:hint="eastAsia" w:ascii="宋体" w:hAnsi="宋体" w:eastAsia="宋体" w:cs="宋体"/>
                <w:color w:val="auto"/>
                <w:szCs w:val="21"/>
                <w:highlight w:val="none"/>
              </w:rPr>
              <w:t>180×180mm</w:t>
            </w:r>
          </w:p>
          <w:p w14:paraId="73C5FFDA">
            <w:pPr>
              <w:spacing w:line="276" w:lineRule="auto"/>
              <w:rPr>
                <w:rFonts w:hint="eastAsia" w:ascii="宋体" w:hAnsi="宋体" w:eastAsia="宋体" w:cs="宋体"/>
                <w:color w:val="auto"/>
                <w:highlight w:val="none"/>
              </w:rPr>
            </w:pPr>
            <w:r>
              <w:rPr>
                <w:rFonts w:hint="eastAsia" w:ascii="宋体" w:hAnsi="宋体" w:eastAsia="宋体" w:cs="宋体"/>
                <w:color w:val="auto"/>
                <w:szCs w:val="21"/>
                <w:highlight w:val="none"/>
              </w:rPr>
              <w:t>7.投标文件提供产品生产厂商或国内总代理针对本项目的授权书及售后服务承诺书原件扫描件，非进口产品无需提供。</w:t>
            </w:r>
          </w:p>
        </w:tc>
        <w:tc>
          <w:tcPr>
            <w:tcW w:w="382" w:type="pct"/>
            <w:tcBorders>
              <w:top w:val="single" w:color="000000" w:sz="4" w:space="0"/>
              <w:left w:val="single" w:color="000000" w:sz="4" w:space="0"/>
              <w:bottom w:val="single" w:color="000000" w:sz="4" w:space="0"/>
              <w:right w:val="single" w:color="auto" w:sz="4" w:space="0"/>
            </w:tcBorders>
            <w:noWrap/>
            <w:vAlign w:val="center"/>
          </w:tcPr>
          <w:p w14:paraId="499F46E2">
            <w:pPr>
              <w:spacing w:line="360" w:lineRule="auto"/>
              <w:jc w:val="center"/>
              <w:rPr>
                <w:rFonts w:ascii="宋体" w:hAnsi="宋体"/>
                <w:bCs/>
                <w:color w:val="auto"/>
                <w:szCs w:val="18"/>
                <w:highlight w:val="none"/>
              </w:rPr>
            </w:pPr>
            <w:r>
              <w:rPr>
                <w:rFonts w:hint="eastAsia" w:ascii="宋体" w:hAnsi="宋体"/>
                <w:bCs/>
                <w:color w:val="auto"/>
                <w:szCs w:val="18"/>
                <w:highlight w:val="none"/>
              </w:rPr>
              <w:t>1</w:t>
            </w:r>
          </w:p>
        </w:tc>
        <w:tc>
          <w:tcPr>
            <w:tcW w:w="382" w:type="pct"/>
            <w:tcBorders>
              <w:top w:val="single" w:color="000000" w:sz="4" w:space="0"/>
              <w:left w:val="single" w:color="auto" w:sz="4" w:space="0"/>
              <w:bottom w:val="single" w:color="000000" w:sz="4" w:space="0"/>
              <w:right w:val="single" w:color="000000" w:sz="4" w:space="0"/>
            </w:tcBorders>
            <w:noWrap/>
            <w:vAlign w:val="center"/>
          </w:tcPr>
          <w:p w14:paraId="2EE715EF">
            <w:pPr>
              <w:pStyle w:val="5"/>
              <w:jc w:val="center"/>
              <w:rPr>
                <w:rFonts w:ascii="宋体" w:hAnsi="宋体" w:eastAsia="宋体" w:cs="宋体"/>
                <w:color w:val="auto"/>
                <w:highlight w:val="none"/>
              </w:rPr>
            </w:pPr>
            <w:r>
              <w:rPr>
                <w:rFonts w:hint="eastAsia" w:ascii="宋体" w:hAnsi="宋体" w:eastAsia="宋体" w:cs="宋体"/>
                <w:color w:val="auto"/>
                <w:highlight w:val="none"/>
              </w:rPr>
              <w:t>套</w:t>
            </w:r>
          </w:p>
        </w:tc>
      </w:tr>
      <w:tr w14:paraId="5884E60A">
        <w:tblPrEx>
          <w:tblCellMar>
            <w:top w:w="0" w:type="dxa"/>
            <w:left w:w="108" w:type="dxa"/>
            <w:bottom w:w="0" w:type="dxa"/>
            <w:right w:w="108" w:type="dxa"/>
          </w:tblCellMar>
        </w:tblPrEx>
        <w:trPr>
          <w:trHeight w:val="100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14:paraId="3EE3A849">
            <w:pPr>
              <w:pStyle w:val="5"/>
              <w:rPr>
                <w:rFonts w:ascii="宋体" w:hAnsi="宋体" w:eastAsia="宋体" w:cs="宋体"/>
                <w:color w:val="auto"/>
                <w:highlight w:val="none"/>
              </w:rPr>
            </w:pPr>
            <w:r>
              <w:rPr>
                <w:rFonts w:hint="eastAsia" w:ascii="宋体" w:hAnsi="宋体" w:eastAsia="宋体" w:cs="宋体"/>
                <w:color w:val="auto"/>
                <w:highlight w:val="none"/>
              </w:rPr>
              <w:t>备注：上述3A级太阳光模拟器模块、半导体光电探测器特性分析仪模块、电致发光量子效率量测系统模块、光电器件响应测试与分析仪模块、缺陷损失分析仪模块共同组成一套半导体光电器件性能及缺陷特性分析系统。</w:t>
            </w:r>
          </w:p>
        </w:tc>
      </w:tr>
      <w:bookmarkEnd w:id="0"/>
    </w:tbl>
    <w:p w14:paraId="66A64F73">
      <w:pPr>
        <w:autoSpaceDE w:val="0"/>
        <w:autoSpaceDN w:val="0"/>
        <w:adjustRightInd w:val="0"/>
        <w:spacing w:line="276" w:lineRule="auto"/>
        <w:jc w:val="left"/>
        <w:rPr>
          <w:rFonts w:asciiTheme="majorEastAsia" w:hAnsiTheme="majorEastAsia" w:eastAsiaTheme="majorEastAsia"/>
          <w:b/>
          <w:color w:val="auto"/>
          <w:szCs w:val="24"/>
          <w:highlight w:val="none"/>
        </w:rPr>
      </w:pPr>
      <w:r>
        <w:rPr>
          <w:rFonts w:hint="eastAsia" w:asciiTheme="majorEastAsia" w:hAnsiTheme="majorEastAsia" w:eastAsiaTheme="majorEastAsia"/>
          <w:b/>
          <w:color w:val="auto"/>
          <w:szCs w:val="24"/>
          <w:highlight w:val="none"/>
        </w:rPr>
        <w:t>三、报价要求</w:t>
      </w:r>
    </w:p>
    <w:p w14:paraId="25016BC5">
      <w:pP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1、本项目须报投标总价，投标总价包含完成所投包别项目产生的一切费用（仪器设备安装调试所需要的人工、材料、工具等均由中标人负责提供，所需费用包含在投标总报价内），履约期间采购人不再追加任何费用，投标人自行考虑报价风险。</w:t>
      </w:r>
    </w:p>
    <w:p w14:paraId="11C61D5B">
      <w:pPr>
        <w:spacing w:line="360" w:lineRule="auto"/>
        <w:ind w:firstLine="480" w:firstLineChars="200"/>
        <w:rPr>
          <w:rFonts w:ascii="宋体" w:hAnsi="宋体" w:cs="Times New Roman"/>
          <w:bCs/>
          <w:color w:val="auto"/>
          <w:szCs w:val="18"/>
          <w:highlight w:val="none"/>
        </w:rPr>
      </w:pPr>
      <w:r>
        <w:rPr>
          <w:rFonts w:hint="eastAsia" w:ascii="宋体" w:hAnsi="宋体" w:cs="Times New Roman"/>
          <w:bCs/>
          <w:color w:val="auto"/>
          <w:szCs w:val="18"/>
          <w:highlight w:val="none"/>
        </w:rPr>
        <w:t>2、本项目按照人民币报价，供应商在报价时，应主动、充分调研中美及各类贸易战背景下进口关税的现行适用政策及未来潜在波动风险，并将贸易战相关关税成本纳入投标报价中，自行承担相关风险（供应商如若中标，不得在履约阶段以关税政策变化、成本超支为由，向采购人主张价款调增、额外费用索赔或履约责任减免）。</w:t>
      </w:r>
    </w:p>
    <w:p w14:paraId="7D54EAF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B0604020202020204"/>
    <w:charset w:val="86"/>
    <w:family w:val="script"/>
    <w:pitch w:val="default"/>
    <w:sig w:usb0="00000000" w:usb1="00000000" w:usb2="00082016" w:usb3="00000000" w:csb0="00040001" w:csb1="00000000"/>
  </w:font>
  <w:font w:name="方正黑体_GBK">
    <w:altName w:val="微软雅黑"/>
    <w:panose1 w:val="020B0604020202020204"/>
    <w:charset w:val="86"/>
    <w:family w:val="script"/>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宋体">
    <w:panose1 w:val="02010600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28922C"/>
    <w:multiLevelType w:val="singleLevel"/>
    <w:tmpl w:val="8A28922C"/>
    <w:lvl w:ilvl="0" w:tentative="0">
      <w:start w:val="5"/>
      <w:numFmt w:val="decimal"/>
      <w:suff w:val="space"/>
      <w:lvlText w:val="%1."/>
      <w:lvlJc w:val="left"/>
    </w:lvl>
  </w:abstractNum>
  <w:abstractNum w:abstractNumId="1">
    <w:nsid w:val="60935854"/>
    <w:multiLevelType w:val="singleLevel"/>
    <w:tmpl w:val="60935854"/>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034F36"/>
    <w:rsid w:val="75034F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4"/>
      <w:lang w:val="en-US" w:eastAsia="zh-CN" w:bidi="ar-SA"/>
    </w:rPr>
  </w:style>
  <w:style w:type="paragraph" w:styleId="2">
    <w:name w:val="heading 1"/>
    <w:basedOn w:val="1"/>
    <w:next w:val="1"/>
    <w:link w:val="12"/>
    <w:qFormat/>
    <w:uiPriority w:val="9"/>
    <w:pPr>
      <w:keepNext/>
      <w:keepLines/>
      <w:spacing w:line="360" w:lineRule="auto"/>
      <w:jc w:val="center"/>
      <w:outlineLvl w:val="0"/>
    </w:pPr>
    <w:rPr>
      <w:rFonts w:eastAsia="方正小标宋_GBK"/>
      <w:bCs/>
      <w:kern w:val="44"/>
      <w:sz w:val="44"/>
      <w:szCs w:val="44"/>
    </w:rPr>
  </w:style>
  <w:style w:type="paragraph" w:styleId="3">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1">
    <w:name w:val="Default Paragraph Font"/>
    <w:semiHidden/>
    <w:uiPriority w:val="0"/>
  </w:style>
  <w:style w:type="table" w:default="1" w:styleId="10">
    <w:name w:val="Normal Table"/>
    <w:semiHidden/>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Body Text"/>
    <w:basedOn w:val="1"/>
    <w:next w:val="1"/>
    <w:qFormat/>
    <w:uiPriority w:val="0"/>
    <w:pPr>
      <w:spacing w:after="120"/>
    </w:pPr>
    <w:rPr>
      <w:rFonts w:ascii="@微软简标宋" w:hAnsi="@微软简标宋" w:eastAsia="@微软简标宋" w:cs="@微软简标宋"/>
      <w:szCs w:val="24"/>
    </w:rPr>
  </w:style>
  <w:style w:type="paragraph" w:styleId="6">
    <w:name w:val="Body Text Indent"/>
    <w:basedOn w:val="1"/>
    <w:unhideWhenUsed/>
    <w:qFormat/>
    <w:uiPriority w:val="99"/>
    <w:pPr>
      <w:ind w:firstLine="645"/>
    </w:pPr>
    <w:rPr>
      <w:rFonts w:ascii="楷体_GB2312" w:eastAsia="楷体_GB2312"/>
      <w:sz w:val="32"/>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unhideWhenUsed/>
    <w:qFormat/>
    <w:uiPriority w:val="99"/>
    <w:pPr>
      <w:ind w:left="420" w:firstLine="420" w:firstLineChars="200"/>
    </w:pPr>
    <w:rPr>
      <w:rFonts w:ascii="Times New Roman" w:cs="Times New Roman"/>
    </w:rPr>
  </w:style>
  <w:style w:type="character" w:customStyle="1" w:styleId="12">
    <w:name w:val="标题 1 字符"/>
    <w:link w:val="2"/>
    <w:qFormat/>
    <w:uiPriority w:val="9"/>
    <w:rPr>
      <w:rFonts w:eastAsia="方正小标宋_GBK"/>
      <w:bCs/>
      <w:kern w:val="44"/>
      <w:sz w:val="44"/>
      <w:szCs w:val="44"/>
    </w:rPr>
  </w:style>
  <w:style w:type="paragraph" w:customStyle="1" w:styleId="13">
    <w:name w:val="D&amp;L"/>
    <w:basedOn w:val="8"/>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4">
    <w:name w:val="xl31"/>
    <w:basedOn w:val="1"/>
    <w:qFormat/>
    <w:uiPriority w:val="0"/>
    <w:pPr>
      <w:widowControl/>
      <w:spacing w:before="100" w:beforeAutospacing="1" w:after="100" w:afterAutospacing="1"/>
      <w:jc w:val="center"/>
    </w:pPr>
    <w:rPr>
      <w:b/>
      <w:bCs/>
      <w:kern w:val="0"/>
      <w:sz w:val="28"/>
      <w:szCs w:val="28"/>
    </w:rPr>
  </w:style>
  <w:style w:type="paragraph" w:styleId="15">
    <w:name w:val="List Paragraph"/>
    <w:basedOn w:val="1"/>
    <w:qFormat/>
    <w:uiPriority w:val="34"/>
    <w:pPr>
      <w:ind w:firstLine="420" w:firstLineChars="200"/>
    </w:pPr>
    <w:rPr>
      <w:rFonts w:ascii="Calibri" w:hAnsi="Calibri" w:cs="Times New Roman"/>
      <w:szCs w:val="22"/>
    </w:rPr>
  </w:style>
  <w:style w:type="paragraph" w:customStyle="1" w:styleId="16">
    <w:name w:val="清單段落1"/>
    <w:basedOn w:val="1"/>
    <w:qFormat/>
    <w:uiPriority w:val="0"/>
    <w:pPr>
      <w:ind w:left="480" w:leftChars="200"/>
    </w:pPr>
    <w:rPr>
      <w:rFonts w:cs="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2025-10-31T09:09:00Z</dcterms:created>
  <dc:creator>安天</dc:creator>
  <cp:lastModifiedBy>安天</cp:lastModifiedBy>
  <dcterms:modified xsi:type="dcterms:W3CDTF">2025-10-31T09:09:49Z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4AD09EA093F64F82B3B84549DD00BA71_11</vt:lpwstr>
  </property>
  <property fmtid="{D5CDD505-2E9C-101B-9397-08002B2CF9AE}" pid="4" name="KSOTemplateDocerSaveRecord">
    <vt:lpwstr>eyJoZGlkIjoiZGUxNDkwOGRhYjQwY2FkYjE0ODc4ZjJiZmU0ZGQ0MDYiLCJ1c2VySWQiOiIyODkwNDAzNDUifQ==</vt:lpwstr>
  </property>
</Properties>
</file>