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1BE5">
      <w:pPr>
        <w:jc w:val="center"/>
        <w:rPr>
          <w:rFonts w:ascii="方正小标宋_GBK" w:hAnsi="方正小标宋_GBK" w:eastAsia="方正小标宋_GBK" w:cs="方正小标宋_GBK"/>
          <w:kern w:val="44"/>
          <w:sz w:val="44"/>
          <w:szCs w:val="44"/>
          <w:highlight w:val="none"/>
        </w:rPr>
      </w:pPr>
      <w:r>
        <w:rPr>
          <w:rStyle w:val="11"/>
          <w:rFonts w:hint="eastAsia"/>
          <w:highlight w:val="none"/>
        </w:rPr>
        <w:t>采购需求</w:t>
      </w:r>
      <w:bookmarkStart w:id="19" w:name="_GoBack"/>
      <w:bookmarkEnd w:id="19"/>
    </w:p>
    <w:p w14:paraId="7280DA68">
      <w:pPr>
        <w:spacing w:line="360" w:lineRule="auto"/>
        <w:rPr>
          <w:rFonts w:ascii="宋体" w:hAnsi="宋体"/>
          <w:b/>
          <w:highlight w:val="none"/>
        </w:rPr>
      </w:pPr>
      <w:r>
        <w:rPr>
          <w:rFonts w:hint="eastAsia" w:ascii="宋体" w:hAnsi="宋体"/>
          <w:b/>
          <w:highlight w:val="none"/>
        </w:rPr>
        <w:t>前注：</w:t>
      </w:r>
    </w:p>
    <w:p w14:paraId="5447CD27">
      <w:pPr>
        <w:spacing w:line="360" w:lineRule="auto"/>
        <w:ind w:firstLine="435"/>
        <w:rPr>
          <w:rFonts w:ascii="宋体" w:hAnsi="宋体" w:cs="宋体"/>
          <w:szCs w:val="18"/>
          <w:highlight w:val="none"/>
        </w:rPr>
      </w:pPr>
      <w:bookmarkStart w:id="0" w:name="_Hlk16461016"/>
      <w:r>
        <w:rPr>
          <w:rFonts w:hint="eastAsia" w:ascii="宋体" w:hAnsi="宋体" w:cs="宋体"/>
          <w:highlight w:val="none"/>
        </w:rPr>
        <w:t>1.</w:t>
      </w:r>
      <w:r>
        <w:rPr>
          <w:rFonts w:hint="eastAsia" w:ascii="宋体" w:hAnsi="宋体" w:cs="宋体"/>
          <w:szCs w:val="18"/>
          <w:highlight w:val="none"/>
        </w:rPr>
        <w:t>根据《关于规范政府采购进口产品有关工作的通知》及政府采购管理部门的相关规定，下列采购需求中标注进口产品的货物（科研仪器设备）均已履行相关论证手续，经核准采购进口产品，但不限制满足招标文件要求的国内产品参与竞争。未标注进口产品的货物均为拒绝采购进口产品。</w:t>
      </w:r>
    </w:p>
    <w:p w14:paraId="6196374B">
      <w:pPr>
        <w:spacing w:line="360" w:lineRule="auto"/>
        <w:ind w:firstLine="435"/>
        <w:rPr>
          <w:rFonts w:ascii="宋体" w:hAnsi="宋体" w:cs="宋体"/>
          <w:szCs w:val="18"/>
          <w:highlight w:val="none"/>
        </w:rPr>
      </w:pPr>
      <w:r>
        <w:rPr>
          <w:rFonts w:hint="eastAsia" w:ascii="宋体" w:hAnsi="宋体" w:cs="宋体"/>
          <w:szCs w:val="18"/>
          <w:highlight w:val="none"/>
        </w:rPr>
        <w:t>2.本技术规格中提及的工艺、材料、设备的标准、参数及参考品牌或型号（如有）仅起说明作用，并没有强制性且为本次采购的最低要求。投标人在投标中可以采用替代工艺、材料、设备的标准及品牌或型号，但这种替代应满足、等同或优于本技术规格的要求，否则评委在评审时有权作出不利于投标人的判定。</w:t>
      </w:r>
    </w:p>
    <w:p w14:paraId="5AD42830">
      <w:pPr>
        <w:spacing w:line="360" w:lineRule="auto"/>
        <w:ind w:firstLine="480" w:firstLineChars="200"/>
        <w:jc w:val="left"/>
        <w:rPr>
          <w:rFonts w:ascii="宋体" w:hAnsi="宋体" w:cs="宋体"/>
          <w:szCs w:val="18"/>
          <w:highlight w:val="none"/>
        </w:rPr>
      </w:pPr>
      <w:r>
        <w:rPr>
          <w:rFonts w:hint="eastAsia" w:ascii="宋体" w:hAnsi="宋体" w:cs="宋体"/>
          <w:szCs w:val="18"/>
          <w:highlight w:val="none"/>
        </w:rPr>
        <w:t>3.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1816A184">
      <w:pPr>
        <w:pStyle w:val="3"/>
        <w:ind w:firstLine="560"/>
        <w:rPr>
          <w:highlight w:val="none"/>
        </w:rPr>
      </w:pPr>
      <w:bookmarkStart w:id="1" w:name="_Toc1899401549"/>
      <w:bookmarkStart w:id="2" w:name="_Toc1064185329"/>
      <w:bookmarkStart w:id="3" w:name="_Toc1452677390"/>
      <w:bookmarkStart w:id="4" w:name="_Toc2025078090"/>
      <w:bookmarkStart w:id="5" w:name="_Toc1437377518_WPSOffice_Level2"/>
      <w:bookmarkStart w:id="6" w:name="_Toc337877615"/>
      <w:bookmarkStart w:id="7" w:name="_Toc292361325"/>
      <w:bookmarkStart w:id="8" w:name="_Toc382548620"/>
      <w:r>
        <w:rPr>
          <w:rFonts w:hint="eastAsia"/>
          <w:highlight w:val="none"/>
        </w:rPr>
        <w:t>一、采购需求前附表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054"/>
        <w:gridCol w:w="5544"/>
      </w:tblGrid>
      <w:tr w14:paraId="7FC3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373F03E5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kern w:val="2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2"/>
                <w:highlight w:val="none"/>
              </w:rPr>
              <w:t>序号</w:t>
            </w:r>
          </w:p>
        </w:tc>
        <w:tc>
          <w:tcPr>
            <w:tcW w:w="2054" w:type="dxa"/>
            <w:vAlign w:val="center"/>
          </w:tcPr>
          <w:p w14:paraId="078531DA">
            <w:pPr>
              <w:pStyle w:val="13"/>
              <w:widowControl w:val="0"/>
              <w:spacing w:before="0" w:beforeAutospacing="0" w:after="0" w:afterAutospacing="0" w:line="360" w:lineRule="auto"/>
              <w:rPr>
                <w:rFonts w:ascii="宋体" w:hAnsi="宋体" w:cs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 w:val="0"/>
                <w:sz w:val="24"/>
                <w:highlight w:val="none"/>
              </w:rPr>
              <w:t>条款名称</w:t>
            </w:r>
          </w:p>
        </w:tc>
        <w:tc>
          <w:tcPr>
            <w:tcW w:w="5544" w:type="dxa"/>
            <w:vAlign w:val="center"/>
          </w:tcPr>
          <w:p w14:paraId="1BD61A84">
            <w:pPr>
              <w:pStyle w:val="13"/>
              <w:widowControl w:val="0"/>
              <w:spacing w:before="0" w:beforeAutospacing="0" w:after="0" w:afterAutospacing="0" w:line="360" w:lineRule="auto"/>
              <w:rPr>
                <w:rFonts w:ascii="宋体" w:hAnsi="宋体" w:cs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 w:val="0"/>
                <w:sz w:val="24"/>
                <w:highlight w:val="none"/>
              </w:rPr>
              <w:t>内容、说明与要求</w:t>
            </w:r>
          </w:p>
        </w:tc>
      </w:tr>
      <w:tr w14:paraId="3E21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Align w:val="center"/>
          </w:tcPr>
          <w:p w14:paraId="1B9219F6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highlight w:val="none"/>
              </w:rPr>
              <w:t>1</w:t>
            </w:r>
          </w:p>
        </w:tc>
        <w:tc>
          <w:tcPr>
            <w:tcW w:w="2054" w:type="dxa"/>
            <w:vAlign w:val="center"/>
          </w:tcPr>
          <w:p w14:paraId="4EFAB787">
            <w:pPr>
              <w:pStyle w:val="13"/>
              <w:widowControl w:val="0"/>
              <w:spacing w:before="0" w:beforeAutospacing="0" w:after="0" w:afterAutospacing="0" w:line="360" w:lineRule="auto"/>
              <w:rPr>
                <w:rFonts w:ascii="宋体" w:hAnsi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5544" w:type="dxa"/>
            <w:vAlign w:val="center"/>
          </w:tcPr>
          <w:p w14:paraId="46D1A1F9">
            <w:pPr>
              <w:pStyle w:val="13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合同签订生效后，采购人向中标人支付合同价款的70%预付款（中标人须同时向采购人递交等额预付款保函），全部货物安装调试完毕，剩余30%在验收合格后一次性付给中标人，同时退还预付款保函。</w:t>
            </w:r>
          </w:p>
          <w:p w14:paraId="06DA8658">
            <w:pPr>
              <w:pStyle w:val="13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 w14:paraId="388B9509">
            <w:pPr>
              <w:pStyle w:val="13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（1）预付款保函形式： ☑银行保函 ☑担保机构担保</w:t>
            </w:r>
          </w:p>
          <w:p w14:paraId="6CE08AB2">
            <w:pPr>
              <w:pStyle w:val="13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（2）预付款保函递交要求：</w:t>
            </w:r>
          </w:p>
          <w:p w14:paraId="65B6CE40">
            <w:pPr>
              <w:pStyle w:val="13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①如采用银行保函，银行保函应为具有分支机构的银行出具的见索即付无条件保函。（例如A银行总部在合肥或者A银行在合肥行政区域（含四县一市）具有分支机构，那么A银行任一分支机构或者总部出具的见索即付无条件保函符合要求），且应将原件交至采购人保管。</w:t>
            </w:r>
          </w:p>
          <w:p w14:paraId="043A757A">
            <w:pPr>
              <w:pStyle w:val="13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②如采用担保机构担保，应为具有备案资质的融资担保机构出具的见索即付无条件担保，且应将原件交至采购人保管。</w:t>
            </w:r>
          </w:p>
          <w:p w14:paraId="2294B649">
            <w:pPr>
              <w:pStyle w:val="13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（3）在签订合同时，中标人书面明确表示无需预付款或者主动要求降低预付款比例的，采购人可不适用前述预付款规定。</w:t>
            </w:r>
          </w:p>
        </w:tc>
      </w:tr>
      <w:tr w14:paraId="7BCD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3010A5D4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highlight w:val="none"/>
              </w:rPr>
              <w:t>2</w:t>
            </w:r>
          </w:p>
        </w:tc>
        <w:tc>
          <w:tcPr>
            <w:tcW w:w="2054" w:type="dxa"/>
            <w:vAlign w:val="center"/>
          </w:tcPr>
          <w:p w14:paraId="09B67988">
            <w:pPr>
              <w:pStyle w:val="13"/>
              <w:widowControl w:val="0"/>
              <w:spacing w:before="0" w:beforeAutospacing="0" w:after="0" w:afterAutospacing="0" w:line="360" w:lineRule="auto"/>
              <w:rPr>
                <w:rFonts w:ascii="宋体" w:hAnsi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sz w:val="24"/>
                <w:highlight w:val="none"/>
              </w:rPr>
              <w:t>供货及安装地点</w:t>
            </w:r>
          </w:p>
        </w:tc>
        <w:tc>
          <w:tcPr>
            <w:tcW w:w="5544" w:type="dxa"/>
            <w:vAlign w:val="center"/>
          </w:tcPr>
          <w:p w14:paraId="3860FCC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4"/>
                <w:highlight w:val="none"/>
              </w:rPr>
              <w:t>安徽大学，或采购人指定地点。</w:t>
            </w:r>
          </w:p>
        </w:tc>
      </w:tr>
      <w:tr w14:paraId="4AB5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25CCC674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highlight w:val="none"/>
              </w:rPr>
              <w:t>3</w:t>
            </w:r>
          </w:p>
        </w:tc>
        <w:tc>
          <w:tcPr>
            <w:tcW w:w="2054" w:type="dxa"/>
            <w:vAlign w:val="center"/>
          </w:tcPr>
          <w:p w14:paraId="3BE629AE">
            <w:pPr>
              <w:pStyle w:val="13"/>
              <w:widowControl w:val="0"/>
              <w:spacing w:before="0" w:beforeAutospacing="0" w:after="0" w:afterAutospacing="0" w:line="360" w:lineRule="auto"/>
              <w:rPr>
                <w:rFonts w:ascii="宋体" w:hAnsi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sz w:val="24"/>
                <w:highlight w:val="none"/>
              </w:rPr>
              <w:t>供货及安装期限</w:t>
            </w:r>
          </w:p>
        </w:tc>
        <w:tc>
          <w:tcPr>
            <w:tcW w:w="5544" w:type="dxa"/>
            <w:vAlign w:val="center"/>
          </w:tcPr>
          <w:p w14:paraId="07D9D460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4"/>
                <w:highlight w:val="none"/>
              </w:rPr>
              <w:t>合同签订后并接受采购人通知后10个月内完成供货安装调试及验收等所有工作。</w:t>
            </w:r>
          </w:p>
        </w:tc>
      </w:tr>
      <w:tr w14:paraId="6E7D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2327E4B2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highlight w:val="none"/>
              </w:rPr>
              <w:t>4</w:t>
            </w:r>
          </w:p>
        </w:tc>
        <w:tc>
          <w:tcPr>
            <w:tcW w:w="2054" w:type="dxa"/>
            <w:vAlign w:val="center"/>
          </w:tcPr>
          <w:p w14:paraId="4C7D3424">
            <w:pPr>
              <w:pStyle w:val="13"/>
              <w:widowControl w:val="0"/>
              <w:spacing w:before="0" w:beforeAutospacing="0" w:after="0" w:afterAutospacing="0" w:line="360" w:lineRule="auto"/>
              <w:rPr>
                <w:rFonts w:ascii="宋体" w:hAnsi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sz w:val="24"/>
                <w:highlight w:val="none"/>
              </w:rPr>
              <w:t>免费质保期</w:t>
            </w:r>
          </w:p>
        </w:tc>
        <w:tc>
          <w:tcPr>
            <w:tcW w:w="5544" w:type="dxa"/>
            <w:vAlign w:val="center"/>
          </w:tcPr>
          <w:p w14:paraId="7A461ABF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自验收合格之日起1年</w:t>
            </w:r>
            <w:r>
              <w:rPr>
                <w:rFonts w:hint="eastAsia" w:ascii="宋体" w:hAnsi="宋体" w:cs="宋体"/>
                <w:bCs/>
                <w:highlight w:val="none"/>
                <w:lang w:eastAsia="zh-CN"/>
              </w:rPr>
              <w:t>。</w:t>
            </w:r>
          </w:p>
        </w:tc>
      </w:tr>
      <w:tr w14:paraId="16B1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4F076061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cs="宋体"/>
                <w:bCs/>
                <w:kern w:val="2"/>
                <w:highlight w:val="none"/>
              </w:rPr>
            </w:pPr>
            <w:bookmarkStart w:id="9" w:name="_Toc1191965283_WPSOffice_Level2"/>
            <w:bookmarkStart w:id="10" w:name="_Toc369119811"/>
            <w:bookmarkStart w:id="11" w:name="_Toc302804901"/>
            <w:bookmarkStart w:id="12" w:name="_Toc717369146"/>
            <w:bookmarkStart w:id="13" w:name="_Toc626387511"/>
            <w:bookmarkStart w:id="14" w:name="_Toc1715351726"/>
            <w:bookmarkStart w:id="15" w:name="_Toc1693477008"/>
            <w:bookmarkStart w:id="16" w:name="_Toc58935147"/>
            <w:r>
              <w:rPr>
                <w:rFonts w:hint="eastAsia" w:ascii="宋体" w:hAnsi="宋体" w:cs="宋体"/>
                <w:bCs/>
                <w:kern w:val="2"/>
                <w:highlight w:val="none"/>
              </w:rPr>
              <w:t>5</w:t>
            </w:r>
          </w:p>
        </w:tc>
        <w:tc>
          <w:tcPr>
            <w:tcW w:w="2054" w:type="dxa"/>
            <w:vAlign w:val="center"/>
          </w:tcPr>
          <w:p w14:paraId="69093C08">
            <w:pPr>
              <w:pStyle w:val="13"/>
              <w:widowControl w:val="0"/>
              <w:spacing w:before="0" w:beforeAutospacing="0" w:after="0" w:afterAutospacing="0" w:line="360" w:lineRule="auto"/>
              <w:rPr>
                <w:rFonts w:ascii="宋体" w:hAnsi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sz w:val="24"/>
                <w:highlight w:val="none"/>
              </w:rPr>
              <w:t>本项目采购标的所属行业</w:t>
            </w:r>
          </w:p>
        </w:tc>
        <w:tc>
          <w:tcPr>
            <w:tcW w:w="5544" w:type="dxa"/>
            <w:vAlign w:val="center"/>
          </w:tcPr>
          <w:p w14:paraId="2250F41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highlight w:val="none"/>
              </w:rPr>
            </w:pPr>
            <w:r>
              <w:rPr>
                <w:rFonts w:hint="eastAsia" w:ascii="宋体" w:hAnsi="宋体" w:cs="宋体"/>
                <w:bCs/>
                <w:highlight w:val="none"/>
              </w:rPr>
              <w:t>工业。</w:t>
            </w:r>
          </w:p>
        </w:tc>
      </w:tr>
    </w:tbl>
    <w:p w14:paraId="2339B7EF">
      <w:pPr>
        <w:pStyle w:val="3"/>
        <w:numPr>
          <w:ilvl w:val="0"/>
          <w:numId w:val="1"/>
        </w:numPr>
        <w:ind w:firstLine="560"/>
        <w:rPr>
          <w:highlight w:val="none"/>
        </w:rPr>
      </w:pPr>
      <w:r>
        <w:rPr>
          <w:rFonts w:hint="eastAsia"/>
          <w:highlight w:val="none"/>
        </w:rPr>
        <w:t>货物需求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8520956">
      <w:pPr>
        <w:pStyle w:val="8"/>
        <w:spacing w:line="500" w:lineRule="exact"/>
        <w:ind w:left="0" w:firstLine="482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（一）货物指标重要性表述</w:t>
      </w:r>
    </w:p>
    <w:tbl>
      <w:tblPr>
        <w:tblStyle w:val="9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374"/>
        <w:gridCol w:w="5274"/>
      </w:tblGrid>
      <w:tr w14:paraId="1951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7E3D2D50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4"/>
                <w:highlight w:val="none"/>
              </w:rPr>
              <w:t>标识重要性</w:t>
            </w:r>
          </w:p>
        </w:tc>
        <w:tc>
          <w:tcPr>
            <w:tcW w:w="1374" w:type="dxa"/>
            <w:vAlign w:val="center"/>
          </w:tcPr>
          <w:p w14:paraId="0C0046AF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4"/>
                <w:highlight w:val="none"/>
              </w:rPr>
              <w:t>标识符号</w:t>
            </w:r>
          </w:p>
        </w:tc>
        <w:tc>
          <w:tcPr>
            <w:tcW w:w="5274" w:type="dxa"/>
            <w:vAlign w:val="center"/>
          </w:tcPr>
          <w:p w14:paraId="01A45B5B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4"/>
                <w:highlight w:val="none"/>
              </w:rPr>
              <w:t>代表意思</w:t>
            </w:r>
          </w:p>
        </w:tc>
      </w:tr>
      <w:tr w14:paraId="0607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5FE54AA5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szCs w:val="18"/>
                <w:highlight w:val="none"/>
              </w:rPr>
              <w:t>关键性指标项</w:t>
            </w:r>
          </w:p>
        </w:tc>
        <w:tc>
          <w:tcPr>
            <w:tcW w:w="1374" w:type="dxa"/>
            <w:vAlign w:val="center"/>
          </w:tcPr>
          <w:p w14:paraId="7A6D772A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ascii="宋体" w:hAnsi="宋体" w:cs="Segoe UI Symbol"/>
                <w:szCs w:val="18"/>
                <w:highlight w:val="none"/>
              </w:rPr>
              <w:t>★</w:t>
            </w:r>
          </w:p>
        </w:tc>
        <w:tc>
          <w:tcPr>
            <w:tcW w:w="5274" w:type="dxa"/>
            <w:vAlign w:val="center"/>
          </w:tcPr>
          <w:p w14:paraId="17E8AE6E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4"/>
                <w:highlight w:val="none"/>
              </w:rPr>
              <w:t>不满足该指标项将导致</w:t>
            </w:r>
            <w:r>
              <w:rPr>
                <w:rFonts w:ascii="宋体" w:hAnsi="宋体" w:cs="宋体"/>
                <w:szCs w:val="24"/>
                <w:highlight w:val="none"/>
              </w:rPr>
              <w:t>投标无效</w:t>
            </w:r>
          </w:p>
        </w:tc>
      </w:tr>
      <w:tr w14:paraId="6F2F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78131F0D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szCs w:val="18"/>
                <w:highlight w:val="none"/>
              </w:rPr>
              <w:t>重要指标项</w:t>
            </w:r>
          </w:p>
        </w:tc>
        <w:tc>
          <w:tcPr>
            <w:tcW w:w="1374" w:type="dxa"/>
            <w:vAlign w:val="center"/>
          </w:tcPr>
          <w:p w14:paraId="109B2AFD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ascii="宋体" w:hAnsi="宋体"/>
                <w:szCs w:val="18"/>
                <w:highlight w:val="none"/>
              </w:rPr>
              <w:t>■</w:t>
            </w:r>
          </w:p>
        </w:tc>
        <w:tc>
          <w:tcPr>
            <w:tcW w:w="5274" w:type="dxa"/>
            <w:vAlign w:val="center"/>
          </w:tcPr>
          <w:p w14:paraId="2BCCE9BA">
            <w:pPr>
              <w:spacing w:line="360" w:lineRule="auto"/>
              <w:jc w:val="center"/>
              <w:rPr>
                <w:rFonts w:ascii="宋体" w:hAnsi="宋体" w:cs="宋体"/>
                <w:szCs w:val="18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4"/>
                <w:highlight w:val="none"/>
              </w:rPr>
              <w:t>评分项，每满足一项得3分</w:t>
            </w:r>
          </w:p>
        </w:tc>
      </w:tr>
      <w:tr w14:paraId="4BC3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066E1D85">
            <w:pPr>
              <w:spacing w:line="360" w:lineRule="auto"/>
              <w:jc w:val="center"/>
              <w:rPr>
                <w:rFonts w:ascii="宋体" w:hAnsi="宋体" w:cs="宋体"/>
                <w:szCs w:val="18"/>
                <w:highlight w:val="none"/>
              </w:rPr>
            </w:pPr>
            <w:r>
              <w:rPr>
                <w:szCs w:val="18"/>
                <w:highlight w:val="none"/>
              </w:rPr>
              <w:t>一般指标项</w:t>
            </w:r>
          </w:p>
        </w:tc>
        <w:tc>
          <w:tcPr>
            <w:tcW w:w="1374" w:type="dxa"/>
            <w:vAlign w:val="center"/>
          </w:tcPr>
          <w:p w14:paraId="496F2C97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bookmarkStart w:id="17" w:name="OLE_LINK4"/>
            <w:bookmarkStart w:id="18" w:name="OLE_LINK3"/>
            <w:r>
              <w:rPr>
                <w:rFonts w:ascii="宋体" w:hAnsi="宋体"/>
                <w:szCs w:val="18"/>
                <w:highlight w:val="none"/>
              </w:rPr>
              <w:t>●</w:t>
            </w:r>
            <w:bookmarkEnd w:id="17"/>
            <w:bookmarkEnd w:id="18"/>
          </w:p>
        </w:tc>
        <w:tc>
          <w:tcPr>
            <w:tcW w:w="5274" w:type="dxa"/>
            <w:vAlign w:val="center"/>
          </w:tcPr>
          <w:p w14:paraId="490E7C50">
            <w:pPr>
              <w:spacing w:line="360" w:lineRule="auto"/>
              <w:jc w:val="center"/>
              <w:rPr>
                <w:rFonts w:ascii="宋体" w:hAnsi="宋体" w:cs="宋体"/>
                <w:szCs w:val="18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4"/>
                <w:highlight w:val="none"/>
              </w:rPr>
              <w:t>评分项，每满足一项得2分</w:t>
            </w:r>
          </w:p>
        </w:tc>
      </w:tr>
      <w:tr w14:paraId="33DC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37402E6F">
            <w:pPr>
              <w:spacing w:line="360" w:lineRule="auto"/>
              <w:jc w:val="center"/>
              <w:rPr>
                <w:szCs w:val="18"/>
                <w:highlight w:val="none"/>
              </w:rPr>
            </w:pPr>
            <w:r>
              <w:rPr>
                <w:szCs w:val="18"/>
                <w:highlight w:val="none"/>
              </w:rPr>
              <w:t>无标识项</w:t>
            </w:r>
          </w:p>
        </w:tc>
        <w:tc>
          <w:tcPr>
            <w:tcW w:w="1374" w:type="dxa"/>
            <w:vAlign w:val="center"/>
          </w:tcPr>
          <w:p w14:paraId="34421C49">
            <w:pPr>
              <w:spacing w:line="360" w:lineRule="auto"/>
              <w:jc w:val="center"/>
              <w:rPr>
                <w:bCs/>
                <w:szCs w:val="18"/>
                <w:highlight w:val="none"/>
              </w:rPr>
            </w:pPr>
          </w:p>
        </w:tc>
        <w:tc>
          <w:tcPr>
            <w:tcW w:w="5274" w:type="dxa"/>
            <w:vAlign w:val="center"/>
          </w:tcPr>
          <w:p w14:paraId="6743ECB1">
            <w:pPr>
              <w:spacing w:line="360" w:lineRule="auto"/>
              <w:jc w:val="center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3项（不含3项）以上未响应或负偏离的，投标无效</w:t>
            </w:r>
          </w:p>
        </w:tc>
      </w:tr>
      <w:tr w14:paraId="39C6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46" w:type="dxa"/>
            <w:gridSpan w:val="3"/>
            <w:vAlign w:val="center"/>
          </w:tcPr>
          <w:p w14:paraId="3AD2885D">
            <w:pPr>
              <w:pStyle w:val="8"/>
              <w:spacing w:line="500" w:lineRule="exact"/>
              <w:ind w:left="0" w:firstLine="0" w:firstLineChars="0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注：如某项标识中包含多条技术参数或要求，则该项标识所含内容均需满足或优于招标文件要求，否则不予认可。</w:t>
            </w:r>
          </w:p>
        </w:tc>
      </w:tr>
    </w:tbl>
    <w:p w14:paraId="041CD0C8">
      <w:pPr>
        <w:pStyle w:val="8"/>
        <w:ind w:left="0" w:firstLine="482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（二）货物指标要求</w:t>
      </w:r>
    </w:p>
    <w:tbl>
      <w:tblPr>
        <w:tblStyle w:val="9"/>
        <w:tblW w:w="5051" w:type="pc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90"/>
        <w:gridCol w:w="5869"/>
        <w:gridCol w:w="658"/>
        <w:gridCol w:w="658"/>
      </w:tblGrid>
      <w:tr w14:paraId="6007BCF3">
        <w:trPr>
          <w:trHeight w:val="600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48B8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序号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A04D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货物名称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5B34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技术参数及要求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CD9A54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数量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675F2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单位</w:t>
            </w:r>
          </w:p>
        </w:tc>
      </w:tr>
      <w:tr w14:paraId="4BC5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8FD2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2117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▲相干散射穆勒矩阵显微测量系统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D6F00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1. 微区穆勒矩阵测量子系统：</w:t>
            </w:r>
          </w:p>
          <w:p w14:paraId="37FB9D04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●1.1 具备倒置宽谱激发和正置显微测量对置无穷远光路架构，配备10倍、20倍、40倍超长工作距离物镜和电动样品扫描台；</w:t>
            </w:r>
          </w:p>
          <w:p w14:paraId="1AD3D7D9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1.2 配备全斯托克斯宽带激发光路模组，具备超宽带光源，配备300nm-1100nm超消色差偏振相位调制模组，支持斯托克斯参量4自由度全自动调制；</w:t>
            </w:r>
          </w:p>
          <w:p w14:paraId="4DF7EFFF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★1.3 配备全斯托克斯高速解调光路，具备沃拉斯顿棱镜和超消色差偏振相位解调模组，具备至少2个斯托克斯参量同时测量能力；</w:t>
            </w:r>
          </w:p>
          <w:p w14:paraId="75BA214C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1.4 支持狭缝面双点同时成像光谱采集功能，至少具备3光栅自动切换功能；</w:t>
            </w:r>
          </w:p>
          <w:p w14:paraId="7FE9256A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●1.5 支持400-1000nm宽谱散射光16个穆勒矩阵元全自动正交解调功能，穆勒矩阵光谱分辨率±0.2 nm，宽谱圆二色测量精度±0.01，宽谱旋光测量精度±0.1°；</w:t>
            </w:r>
          </w:p>
          <w:p w14:paraId="5E695119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●1.6 配备插入式可切换共焦视场光阑和图像采集光路，支持超低噪声显微图像采集功能，最小读出噪声≤0.5e-，图像分辨率不小于2000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highlight w:val="none"/>
              </w:rPr>
              <w:t>2000；</w:t>
            </w:r>
          </w:p>
          <w:p w14:paraId="6A52EB6D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●1.7 配备空间光调制模块，支持不少于2路2k分辨率相位调控和不少于1路2k分辨率振幅调控。</w:t>
            </w:r>
          </w:p>
          <w:p w14:paraId="4456FA94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2. 微区角分辨光谱测量子系统：</w:t>
            </w:r>
          </w:p>
          <w:p w14:paraId="50CC2B44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●2.1 配备无穷远矫正显微光路架构，配备100倍数值孔径1.5油浸物镜和60倍数值孔径0.9空气物镜，支持载物台三轴压电扫描功能，分辨率≤1nm，最小重复定位精度≤3nm；</w:t>
            </w:r>
          </w:p>
          <w:p w14:paraId="0A34FA88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■2.2 配备至少2套双轴全内反射入射光扫描模组，扫描角度精度不小于0.1°，扫描数值孔径范围不小于±1.5；</w:t>
            </w:r>
          </w:p>
          <w:p w14:paraId="13C6705C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●2.3 配备宽带白光照明模组和前焦面成像模组，配备2个背照式科学相机最小读出噪声0.6 e-，图像分辨率不小于2000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highlight w:val="none"/>
              </w:rPr>
              <w:t>2000；</w:t>
            </w:r>
          </w:p>
          <w:p w14:paraId="03D3426B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2.4 配备可插拔切换的后焦面成像光路模组和视场光阑，具备背照式科学相机，最小读出噪声不高于0.5e-，后焦面分辨率不低于0.002（NA）/像素；</w:t>
            </w:r>
          </w:p>
          <w:p w14:paraId="3F5B810A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★2.5 配备超像差矫正成像光谱仪，焦长不低于300mm，至少配备2入口2出口接口配置，具备单入口电动狭缝，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highlight w:val="none"/>
              </w:rPr>
              <w:t>配备3光栅电动调节，具备400-1000nm宽谱角分辨成像功能；</w:t>
            </w:r>
          </w:p>
          <w:p w14:paraId="2478CBCA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●2.6 配备角分辨光路模块，支持狭缝面不低于1000像素的角度分辨率和不低于1000像素的光谱分辨率；</w:t>
            </w:r>
          </w:p>
          <w:p w14:paraId="231AE510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●2.7 配备主动隔振模块，主动隔振频率范围不小于1-50Hz，负载不小于300千克；</w:t>
            </w:r>
          </w:p>
          <w:p w14:paraId="0A2F8E40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■2.8 配备角分辨光谱电动扫描模块，具备动量空间双轴角分辨光谱扫描成像功能，角度扫描分辨率不低于0.01°。</w:t>
            </w:r>
          </w:p>
          <w:p w14:paraId="35C8F0E4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3 双波长后焦面扫描激发子系统</w:t>
            </w:r>
          </w:p>
          <w:p w14:paraId="16B3256B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★3.1至少配备2套后焦面双轴振镜扫描模组，具备双波长二向色合束扫描功能，双轴扫描精度不低于0.1°；</w:t>
            </w:r>
          </w:p>
          <w:p w14:paraId="00727415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●3.2 配备无穷远矫正显微光路模块，配备双层滤光转轮光路模块和油浸物镜，物镜数值孔径不低于1.45，；</w:t>
            </w:r>
          </w:p>
          <w:p w14:paraId="031269CD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3.3 配备三线摆气浮隔振平台，尺寸≥1.5m×2.4m，固有频率小于1.5Hz；</w:t>
            </w:r>
          </w:p>
          <w:p w14:paraId="096E162A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●3.4 配备532nm波长光纤激光器，光纤端功率不小于100毫瓦；</w:t>
            </w:r>
          </w:p>
          <w:p w14:paraId="2743FF35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●3.5 配备640nm波长光纤激光器，光纤端功率不小于30毫瓦，线宽≤0.005 nm；</w:t>
            </w:r>
          </w:p>
          <w:p w14:paraId="1F962D3B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■3.6 配备三波长合束光纤激光器，波长涵盖450nm、532nm、635nm，各波长输出功率均不小于30mw；</w:t>
            </w:r>
          </w:p>
          <w:p w14:paraId="29A5D32B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3.7 配备全内反射图像采集光学模组，峰值量子效率不低于95%，像素不低于2048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highlight w:val="none"/>
              </w:rPr>
              <w:t>2048；</w:t>
            </w:r>
          </w:p>
          <w:p w14:paraId="1074A012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●3.8 后焦面环形照明扫描频率≥200Hz，时间分辨率≤10ms。</w:t>
            </w:r>
          </w:p>
          <w:p w14:paraId="5165009B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4 共焦扫描光谱子系统</w:t>
            </w:r>
          </w:p>
          <w:p w14:paraId="531E4500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■4.1 具备双轴振镜前焦面共焦扫描光路模组，匹配180mm管镜无穷远矫正显微系统，配备三轴压电共焦样品台，重复定位精度≤1.5nm，行程≥150μm；</w:t>
            </w:r>
          </w:p>
          <w:p w14:paraId="5FF6620C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●4.2 配备532nm波长光纤激光器，纤端输出功率不低于50mw，功率稳定性RMS≤1%；</w:t>
            </w:r>
          </w:p>
          <w:p w14:paraId="2EEBABF6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★4.3 具备金相共焦和荧光共焦双路采集模块，配备双通道PMT光电采集模块，xy轴分辨率≤250nm，z轴分辨率≤500nm，最大扫描像素数不低于8000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highlight w:val="none"/>
              </w:rPr>
              <w:t>8000，最大扫描视场不低于180μm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highlight w:val="none"/>
              </w:rPr>
              <w:t>180μm（@100倍物镜）；</w:t>
            </w:r>
          </w:p>
          <w:p w14:paraId="4F76372D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●4.4 至少配备2套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无级</w:t>
            </w:r>
            <w:r>
              <w:rPr>
                <w:rFonts w:hint="eastAsia" w:ascii="宋体" w:hAnsi="宋体" w:eastAsia="宋体" w:cs="宋体"/>
                <w:highlight w:val="none"/>
              </w:rPr>
              <w:t>变速可调针孔，调节范围不小于0-500μm；</w:t>
            </w:r>
          </w:p>
          <w:p w14:paraId="3105FDC5">
            <w:pPr>
              <w:pStyle w:val="4"/>
              <w:jc w:val="left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4.5 配备可插拔切换式共焦光谱采集模块，支持光谱测量范围400-1000nm。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967BA6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6553">
            <w:pPr>
              <w:pStyle w:val="4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</w:tr>
      <w:bookmarkEnd w:id="0"/>
    </w:tbl>
    <w:p w14:paraId="027D5381">
      <w:pPr>
        <w:pStyle w:val="3"/>
        <w:ind w:firstLine="0" w:firstLineChars="0"/>
        <w:rPr>
          <w:highlight w:val="none"/>
        </w:rPr>
      </w:pPr>
      <w:r>
        <w:rPr>
          <w:rFonts w:hint="eastAsia"/>
          <w:highlight w:val="none"/>
        </w:rPr>
        <w:t>三、安装调试、培训、质保及售后服务要求</w:t>
      </w:r>
    </w:p>
    <w:p w14:paraId="1CF5E9F4">
      <w:pPr>
        <w:spacing w:line="360" w:lineRule="auto"/>
        <w:ind w:firstLine="480" w:firstLineChars="200"/>
        <w:rPr>
          <w:rFonts w:ascii="宋体" w:hAnsi="宋体"/>
          <w:bCs/>
          <w:color w:val="000000"/>
          <w:szCs w:val="24"/>
          <w:highlight w:val="none"/>
        </w:rPr>
      </w:pPr>
      <w:r>
        <w:rPr>
          <w:rFonts w:hint="eastAsia" w:ascii="宋体" w:hAnsi="宋体"/>
          <w:bCs/>
          <w:color w:val="000000"/>
          <w:szCs w:val="24"/>
          <w:highlight w:val="none"/>
        </w:rPr>
        <w:t>1、安装调试：</w:t>
      </w:r>
    </w:p>
    <w:p w14:paraId="414B72EF">
      <w:pPr>
        <w:spacing w:line="360" w:lineRule="auto"/>
        <w:ind w:firstLine="480" w:firstLineChars="200"/>
        <w:rPr>
          <w:rFonts w:ascii="宋体" w:hAnsi="宋体"/>
          <w:bCs/>
          <w:color w:val="000000"/>
          <w:szCs w:val="24"/>
          <w:highlight w:val="none"/>
        </w:rPr>
      </w:pPr>
      <w:r>
        <w:rPr>
          <w:rFonts w:hint="eastAsia" w:ascii="宋体" w:hAnsi="宋体"/>
          <w:bCs/>
          <w:color w:val="000000"/>
          <w:szCs w:val="24"/>
          <w:highlight w:val="none"/>
        </w:rPr>
        <w:t xml:space="preserve">（1）协助安装调试前的准备工作，提供相关要求并作相应的指导。 </w:t>
      </w:r>
    </w:p>
    <w:p w14:paraId="4AE28731">
      <w:pPr>
        <w:spacing w:line="360" w:lineRule="auto"/>
        <w:ind w:firstLine="480" w:firstLineChars="200"/>
        <w:rPr>
          <w:rFonts w:ascii="宋体" w:hAnsi="宋体"/>
          <w:bCs/>
          <w:color w:val="000000"/>
          <w:szCs w:val="24"/>
          <w:highlight w:val="none"/>
        </w:rPr>
      </w:pPr>
      <w:r>
        <w:rPr>
          <w:rFonts w:hint="eastAsia" w:ascii="宋体" w:hAnsi="宋体"/>
          <w:bCs/>
          <w:color w:val="000000"/>
          <w:szCs w:val="24"/>
          <w:highlight w:val="none"/>
        </w:rPr>
        <w:t>（2）货物到达用户指定交货地点后，</w:t>
      </w:r>
      <w:r>
        <w:rPr>
          <w:rFonts w:hint="eastAsia" w:ascii="宋体" w:hAnsi="宋体"/>
          <w:bCs/>
          <w:color w:val="000000"/>
          <w:szCs w:val="24"/>
          <w:highlight w:val="none"/>
          <w:lang w:val="en-US" w:eastAsia="zh-CN"/>
        </w:rPr>
        <w:t>产品制造商</w:t>
      </w:r>
      <w:r>
        <w:rPr>
          <w:rFonts w:hint="eastAsia" w:ascii="宋体" w:hAnsi="宋体"/>
          <w:bCs/>
          <w:color w:val="000000"/>
          <w:szCs w:val="24"/>
          <w:highlight w:val="none"/>
        </w:rPr>
        <w:t xml:space="preserve">在接到用户通知后2周内进行安装调试，直至验收通过，并就货物的性能、原理、操作、保养和维护等对用户技术人员（至少2人）进行免费培训。 </w:t>
      </w:r>
    </w:p>
    <w:p w14:paraId="7696F97C">
      <w:pPr>
        <w:spacing w:line="360" w:lineRule="auto"/>
        <w:ind w:firstLine="480" w:firstLineChars="200"/>
        <w:rPr>
          <w:rFonts w:ascii="宋体" w:hAnsi="宋体"/>
          <w:bCs/>
          <w:color w:val="000000"/>
          <w:szCs w:val="24"/>
          <w:highlight w:val="none"/>
        </w:rPr>
      </w:pPr>
      <w:r>
        <w:rPr>
          <w:rFonts w:hint="eastAsia" w:ascii="宋体" w:hAnsi="宋体"/>
          <w:bCs/>
          <w:color w:val="000000"/>
          <w:szCs w:val="24"/>
          <w:highlight w:val="none"/>
        </w:rPr>
        <w:t>2、售后服务：</w:t>
      </w:r>
    </w:p>
    <w:p w14:paraId="02F4FFCC">
      <w:pPr>
        <w:spacing w:line="360" w:lineRule="auto"/>
        <w:ind w:firstLine="480" w:firstLineChars="200"/>
        <w:rPr>
          <w:rFonts w:ascii="宋体" w:hAnsi="宋体"/>
          <w:bCs/>
          <w:color w:val="000000"/>
          <w:szCs w:val="24"/>
          <w:highlight w:val="none"/>
        </w:rPr>
      </w:pPr>
      <w:r>
        <w:rPr>
          <w:rFonts w:hint="eastAsia" w:ascii="宋体" w:hAnsi="宋体"/>
          <w:bCs/>
          <w:color w:val="000000"/>
          <w:szCs w:val="24"/>
          <w:highlight w:val="none"/>
        </w:rPr>
        <w:t>（1）自验收合格之日起1年。</w:t>
      </w:r>
      <w:r>
        <w:rPr>
          <w:rFonts w:hint="eastAsia" w:ascii="宋体" w:hAnsi="宋体"/>
          <w:bCs/>
          <w:color w:val="000000"/>
          <w:szCs w:val="24"/>
          <w:highlight w:val="none"/>
          <w:lang w:val="en-US" w:eastAsia="zh-CN"/>
        </w:rPr>
        <w:t>产品制造商</w:t>
      </w:r>
      <w:r>
        <w:rPr>
          <w:rFonts w:hint="eastAsia" w:ascii="宋体" w:hAnsi="宋体"/>
          <w:bCs/>
          <w:color w:val="000000"/>
          <w:szCs w:val="24"/>
          <w:highlight w:val="none"/>
        </w:rPr>
        <w:t xml:space="preserve">应在4小时内对用户的维修要求作出响应，3个工作日内到达现场维修。 </w:t>
      </w:r>
    </w:p>
    <w:p w14:paraId="2B30DAA2">
      <w:pPr>
        <w:spacing w:line="360" w:lineRule="auto"/>
        <w:ind w:firstLine="480" w:firstLineChars="200"/>
        <w:rPr>
          <w:rFonts w:ascii="宋体" w:hAnsi="宋体"/>
          <w:bCs/>
          <w:color w:val="000000"/>
          <w:szCs w:val="24"/>
          <w:highlight w:val="none"/>
        </w:rPr>
      </w:pPr>
      <w:r>
        <w:rPr>
          <w:rFonts w:hint="eastAsia" w:ascii="宋体" w:hAnsi="宋体"/>
          <w:bCs/>
          <w:color w:val="000000"/>
          <w:szCs w:val="24"/>
          <w:highlight w:val="none"/>
        </w:rPr>
        <w:t>（2）如遇软件升级问题，在硬件支持的前提下，提供免费升级。</w:t>
      </w:r>
    </w:p>
    <w:p w14:paraId="0C40382B">
      <w:pPr>
        <w:pStyle w:val="3"/>
        <w:ind w:firstLine="0" w:firstLineChars="0"/>
        <w:rPr>
          <w:highlight w:val="none"/>
        </w:rPr>
      </w:pPr>
      <w:r>
        <w:rPr>
          <w:rFonts w:hint="eastAsia"/>
          <w:highlight w:val="none"/>
        </w:rPr>
        <w:t>四、报价要求</w:t>
      </w:r>
    </w:p>
    <w:p w14:paraId="5EAE2CCE">
      <w:pPr>
        <w:spacing w:line="360" w:lineRule="auto"/>
        <w:ind w:firstLine="480" w:firstLineChars="200"/>
        <w:rPr>
          <w:rFonts w:ascii="宋体" w:hAnsi="宋体"/>
          <w:bCs/>
          <w:color w:val="000000"/>
          <w:szCs w:val="24"/>
          <w:highlight w:val="none"/>
        </w:rPr>
      </w:pPr>
      <w:r>
        <w:rPr>
          <w:rFonts w:hint="eastAsia" w:ascii="宋体" w:hAnsi="宋体"/>
          <w:bCs/>
          <w:color w:val="000000"/>
          <w:szCs w:val="24"/>
          <w:highlight w:val="none"/>
        </w:rPr>
        <w:t>本项目须报投标总价，投标总价包含完成所投包别项目产生的一切费用（仪器设备安装调试所需要的人工、材料、工具等均由中标人负责提供，所需费用包含在投标总报价内），履约期间采购人不再追加任何费用，投标人自行考虑报价风险。</w:t>
      </w:r>
    </w:p>
    <w:p w14:paraId="3641F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26EC1"/>
    <w:multiLevelType w:val="singleLevel"/>
    <w:tmpl w:val="07F26E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A6D2C"/>
    <w:rsid w:val="412A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360" w:lineRule="auto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line="360" w:lineRule="auto"/>
      <w:ind w:firstLine="640" w:firstLineChars="200"/>
      <w:jc w:val="left"/>
      <w:outlineLvl w:val="1"/>
    </w:pPr>
    <w:rPr>
      <w:rFonts w:ascii="Arial" w:hAnsi="Arial" w:eastAsia="方正黑体_GBK" w:cs="Arial"/>
      <w:bCs/>
      <w:sz w:val="28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</w:rPr>
  </w:style>
  <w:style w:type="paragraph" w:styleId="5">
    <w:name w:val="Body Text Indent"/>
    <w:basedOn w:val="1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character" w:customStyle="1" w:styleId="11">
    <w:name w:val="标题 1 Char"/>
    <w:link w:val="2"/>
    <w:qFormat/>
    <w:uiPriority w:val="9"/>
    <w:rPr>
      <w:rFonts w:eastAsia="方正小标宋_GBK"/>
      <w:bCs/>
      <w:kern w:val="44"/>
      <w:sz w:val="44"/>
      <w:szCs w:val="44"/>
    </w:rPr>
  </w:style>
  <w:style w:type="paragraph" w:customStyle="1" w:styleId="12">
    <w:name w:val="D&amp;L"/>
    <w:basedOn w:val="7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3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2026-06-16T10:30:00Z</dcterms:created>
  <dc:creator>安天</dc:creator>
  <cp:lastModifiedBy>安天</cp:lastModifiedBy>
  <dcterms:modified xsi:type="dcterms:W3CDTF">2026-06-16T10:31:31Z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485432A3249C4E689586E6DB5BD522EF_11</vt:lpwstr>
  </property>
  <property fmtid="{D5CDD505-2E9C-101B-9397-08002B2CF9AE}" pid="4" name="KSOTemplateDocerSaveRecord">
    <vt:lpwstr>eyJoZGlkIjoiNjMxY2QzYWVmZTYyZjk2NzA2OWJkYmYyMDIxM2VjNWUiLCJ1c2VySWQiOiI3NjgzOTY2OTUifQ==</vt:lpwstr>
  </property>
</Properties>
</file>