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70620">
      <w:pPr>
        <w:jc w:val="center"/>
        <w:rPr>
          <w:rFonts w:ascii="楷体_GB2312" w:eastAsia="楷体_GB2312"/>
          <w:b/>
          <w:bCs/>
          <w:sz w:val="44"/>
        </w:rPr>
      </w:pPr>
      <w:r>
        <w:rPr>
          <w:rFonts w:hint="eastAsia" w:ascii="楷体_GB2312" w:eastAsia="楷体_GB2312"/>
          <w:b/>
          <w:bCs/>
          <w:sz w:val="44"/>
        </w:rPr>
        <w:t xml:space="preserve">工程量清单总说明 </w:t>
      </w:r>
    </w:p>
    <w:p w14:paraId="5F9A3993">
      <w:pPr>
        <w:rPr>
          <w:rFonts w:hint="default" w:ascii="宋体" w:hAnsi="宋体" w:eastAsia="宋体"/>
          <w:b/>
          <w:bCs/>
          <w:sz w:val="28"/>
          <w:lang w:val="en-US" w:eastAsia="zh-CN"/>
        </w:rPr>
      </w:pPr>
      <w:r>
        <w:rPr>
          <w:rFonts w:hint="eastAsia" w:ascii="宋体" w:hAnsi="宋体"/>
          <w:sz w:val="28"/>
        </w:rPr>
        <w:t>工程名称</w:t>
      </w:r>
      <w:r>
        <w:rPr>
          <w:rFonts w:hint="eastAsia" w:ascii="宋体" w:hAnsi="宋体"/>
          <w:sz w:val="28"/>
          <w:lang w:eastAsia="zh-CN"/>
        </w:rPr>
        <w:t>：</w:t>
      </w:r>
      <w:r>
        <w:rPr>
          <w:rFonts w:hint="eastAsia" w:ascii="宋体" w:hAnsi="宋体"/>
          <w:sz w:val="24"/>
          <w:szCs w:val="22"/>
          <w:lang w:val="en-US" w:eastAsia="zh-CN"/>
        </w:rPr>
        <w:t>安徽建筑大学南校区土木楼改造扩建工程330KW分布式光伏发电项目</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14:paraId="05B7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6" w:hRule="atLeast"/>
        </w:trPr>
        <w:tc>
          <w:tcPr>
            <w:tcW w:w="5000" w:type="pct"/>
            <w:noWrap w:val="0"/>
            <w:vAlign w:val="top"/>
          </w:tcPr>
          <w:p w14:paraId="35DD4212">
            <w:pPr>
              <w:numPr>
                <w:ilvl w:val="0"/>
                <w:numId w:val="1"/>
              </w:numPr>
              <w:adjustRightInd w:val="0"/>
              <w:snapToGrid w:val="0"/>
              <w:spacing w:line="540" w:lineRule="exact"/>
              <w:ind w:firstLine="482" w:firstLineChars="200"/>
              <w:rPr>
                <w:rFonts w:hint="eastAsia" w:ascii="宋体" w:hAnsi="宋体"/>
                <w:b/>
                <w:sz w:val="24"/>
                <w:szCs w:val="22"/>
              </w:rPr>
            </w:pPr>
            <w:r>
              <w:rPr>
                <w:rFonts w:hint="eastAsia" w:ascii="宋体" w:hAnsi="宋体"/>
                <w:b/>
                <w:sz w:val="24"/>
                <w:szCs w:val="22"/>
              </w:rPr>
              <w:t>工程概况：</w:t>
            </w:r>
          </w:p>
          <w:p w14:paraId="67480B4C">
            <w:pPr>
              <w:numPr>
                <w:ilvl w:val="0"/>
                <w:numId w:val="0"/>
              </w:numPr>
              <w:adjustRightInd w:val="0"/>
              <w:snapToGrid w:val="0"/>
              <w:spacing w:line="540" w:lineRule="exact"/>
              <w:ind w:firstLine="480" w:firstLineChars="200"/>
              <w:rPr>
                <w:rFonts w:ascii="宋体" w:hAnsi="宋体"/>
                <w:sz w:val="24"/>
                <w:szCs w:val="22"/>
              </w:rPr>
            </w:pPr>
            <w:r>
              <w:rPr>
                <w:rFonts w:hint="eastAsia" w:ascii="宋体" w:hAnsi="宋体"/>
                <w:sz w:val="24"/>
                <w:szCs w:val="22"/>
                <w:lang w:val="en-US" w:eastAsia="zh-CN"/>
              </w:rPr>
              <w:t>安徽建筑大学南校区土木楼改造扩建工程330KW分布式光伏发电项目</w:t>
            </w:r>
            <w:r>
              <w:rPr>
                <w:rFonts w:hint="eastAsia" w:ascii="宋体" w:hAnsi="宋体" w:cs="宋体"/>
                <w:sz w:val="24"/>
                <w:szCs w:val="24"/>
              </w:rPr>
              <w:t>位于安徽省合肥市</w:t>
            </w:r>
          </w:p>
          <w:p w14:paraId="09DFA0E4">
            <w:pPr>
              <w:spacing w:line="480" w:lineRule="exact"/>
              <w:ind w:firstLine="482" w:firstLineChars="200"/>
              <w:rPr>
                <w:rFonts w:hint="eastAsia" w:ascii="宋体" w:hAnsi="宋体"/>
                <w:b/>
                <w:sz w:val="24"/>
                <w:szCs w:val="22"/>
              </w:rPr>
            </w:pPr>
            <w:r>
              <w:rPr>
                <w:rFonts w:hint="eastAsia" w:ascii="宋体" w:hAnsi="宋体"/>
                <w:b/>
                <w:sz w:val="24"/>
                <w:szCs w:val="22"/>
              </w:rPr>
              <w:t>二、工程招标范围：</w:t>
            </w:r>
          </w:p>
          <w:p w14:paraId="1826B3B4">
            <w:pPr>
              <w:spacing w:line="480" w:lineRule="exact"/>
              <w:ind w:firstLine="480" w:firstLineChars="200"/>
              <w:rPr>
                <w:rFonts w:hint="eastAsia" w:ascii="宋体" w:hAnsi="宋体"/>
                <w:sz w:val="24"/>
                <w:szCs w:val="22"/>
              </w:rPr>
            </w:pPr>
            <w:r>
              <w:rPr>
                <w:rFonts w:hint="eastAsia" w:ascii="宋体" w:hAnsi="宋体"/>
                <w:sz w:val="24"/>
                <w:szCs w:val="22"/>
              </w:rPr>
              <w:t>详见招标</w:t>
            </w:r>
            <w:r>
              <w:rPr>
                <w:rFonts w:hint="eastAsia"/>
                <w:sz w:val="24"/>
                <w:szCs w:val="22"/>
              </w:rPr>
              <w:t>文件、清单及图纸</w:t>
            </w:r>
          </w:p>
          <w:p w14:paraId="0DEA2159">
            <w:pPr>
              <w:spacing w:line="480" w:lineRule="exact"/>
              <w:ind w:firstLine="482" w:firstLineChars="200"/>
              <w:rPr>
                <w:rFonts w:hint="eastAsia" w:ascii="宋体" w:hAnsi="宋体"/>
                <w:b/>
                <w:sz w:val="24"/>
                <w:szCs w:val="22"/>
              </w:rPr>
            </w:pPr>
            <w:r>
              <w:rPr>
                <w:rFonts w:hint="eastAsia" w:ascii="宋体" w:hAnsi="宋体"/>
                <w:b/>
                <w:sz w:val="24"/>
                <w:szCs w:val="22"/>
              </w:rPr>
              <w:t>三、工程量清单编制依据</w:t>
            </w:r>
          </w:p>
          <w:p w14:paraId="4ECC98C5">
            <w:pPr>
              <w:spacing w:line="480" w:lineRule="exact"/>
              <w:ind w:firstLine="480" w:firstLineChars="200"/>
              <w:rPr>
                <w:rFonts w:hint="eastAsia" w:ascii="宋体" w:hAnsi="宋体"/>
                <w:sz w:val="24"/>
                <w:szCs w:val="22"/>
              </w:rPr>
            </w:pPr>
            <w:r>
              <w:rPr>
                <w:rFonts w:hint="eastAsia" w:ascii="宋体" w:hAnsi="宋体"/>
                <w:sz w:val="24"/>
                <w:szCs w:val="22"/>
              </w:rPr>
              <w:t>1、</w:t>
            </w:r>
            <w:r>
              <w:rPr>
                <w:rFonts w:hint="eastAsia" w:ascii="宋体" w:hAnsi="宋体"/>
                <w:sz w:val="24"/>
                <w:szCs w:val="22"/>
                <w:lang w:val="en-US" w:eastAsia="zh-CN"/>
              </w:rPr>
              <w:t>安徽建筑大学南校区土木楼改造扩建工程330KW分布式光伏发电项目</w:t>
            </w:r>
            <w:r>
              <w:rPr>
                <w:rFonts w:hint="eastAsia" w:ascii="宋体" w:hAnsi="宋体"/>
                <w:sz w:val="24"/>
                <w:szCs w:val="22"/>
              </w:rPr>
              <w:t>招标文件；</w:t>
            </w:r>
          </w:p>
          <w:p w14:paraId="0440E223">
            <w:pPr>
              <w:spacing w:line="480" w:lineRule="exact"/>
              <w:ind w:firstLine="480" w:firstLineChars="200"/>
              <w:rPr>
                <w:rFonts w:hint="eastAsia" w:ascii="宋体" w:hAnsi="宋体"/>
                <w:sz w:val="24"/>
                <w:szCs w:val="22"/>
              </w:rPr>
            </w:pPr>
            <w:r>
              <w:rPr>
                <w:rFonts w:hint="eastAsia" w:ascii="宋体" w:hAnsi="宋体"/>
                <w:sz w:val="24"/>
                <w:szCs w:val="22"/>
              </w:rPr>
              <w:t>2、</w:t>
            </w:r>
            <w:r>
              <w:rPr>
                <w:rFonts w:hint="eastAsia" w:ascii="宋体" w:hAnsi="宋体"/>
                <w:sz w:val="24"/>
                <w:szCs w:val="22"/>
                <w:lang w:val="en-US" w:eastAsia="zh-CN"/>
              </w:rPr>
              <w:t>安徽建筑大学南校区土木楼改造扩建工程330KW分布式光伏发电项目施</w:t>
            </w:r>
            <w:r>
              <w:rPr>
                <w:rFonts w:hint="eastAsia" w:ascii="宋体" w:hAnsi="宋体"/>
                <w:sz w:val="24"/>
                <w:szCs w:val="22"/>
              </w:rPr>
              <w:t xml:space="preserve">工图设计文件； </w:t>
            </w:r>
          </w:p>
          <w:p w14:paraId="4F855614">
            <w:pPr>
              <w:spacing w:line="480" w:lineRule="exact"/>
              <w:ind w:firstLine="482" w:firstLineChars="200"/>
              <w:rPr>
                <w:rFonts w:hint="eastAsia" w:ascii="宋体" w:hAnsi="宋体"/>
                <w:b/>
                <w:sz w:val="24"/>
                <w:szCs w:val="22"/>
              </w:rPr>
            </w:pPr>
            <w:r>
              <w:rPr>
                <w:rFonts w:hint="eastAsia" w:ascii="宋体" w:hAnsi="宋体"/>
                <w:b/>
                <w:sz w:val="24"/>
                <w:szCs w:val="22"/>
              </w:rPr>
              <w:t>四、工程量清单编制及报价要求</w:t>
            </w:r>
          </w:p>
          <w:p w14:paraId="119F4E93">
            <w:pPr>
              <w:spacing w:line="480" w:lineRule="exact"/>
              <w:ind w:firstLine="480" w:firstLineChars="200"/>
              <w:rPr>
                <w:rFonts w:hint="eastAsia" w:ascii="宋体" w:hAnsi="宋体"/>
                <w:sz w:val="24"/>
                <w:szCs w:val="22"/>
              </w:rPr>
            </w:pPr>
            <w:r>
              <w:rPr>
                <w:rFonts w:hint="eastAsia" w:ascii="宋体" w:hAnsi="宋体"/>
                <w:sz w:val="24"/>
                <w:szCs w:val="22"/>
              </w:rPr>
              <w:t>1、工程量清单列出的每个细目已包含涉及到与该细目有关的全部工程内容，投标人应将工程量清单与投标人须知、合同通用条款、专用条款以及技术规范和图纸一起对照阅读。</w:t>
            </w:r>
          </w:p>
          <w:p w14:paraId="2230A4EC">
            <w:pPr>
              <w:spacing w:line="480" w:lineRule="exact"/>
              <w:ind w:firstLine="480" w:firstLineChars="200"/>
              <w:rPr>
                <w:rFonts w:hint="eastAsia" w:ascii="宋体" w:hAnsi="宋体"/>
                <w:sz w:val="24"/>
                <w:szCs w:val="22"/>
              </w:rPr>
            </w:pPr>
            <w:r>
              <w:rPr>
                <w:rFonts w:hint="eastAsia" w:ascii="宋体" w:hAnsi="宋体"/>
                <w:sz w:val="24"/>
                <w:szCs w:val="22"/>
              </w:rPr>
              <w:t>2、除非合同另有规定，分部分项工程量清单中每一项综合单价均已包括完成一个规定计量单位项目所需的人工费、材料费、机械费和综合费、规费、税金等全部费用。</w:t>
            </w:r>
          </w:p>
          <w:p w14:paraId="07D6E04E">
            <w:pPr>
              <w:spacing w:line="480" w:lineRule="exact"/>
              <w:ind w:firstLine="480" w:firstLineChars="200"/>
              <w:rPr>
                <w:rFonts w:hint="eastAsia" w:ascii="宋体" w:hAnsi="宋体"/>
                <w:sz w:val="24"/>
                <w:szCs w:val="22"/>
              </w:rPr>
            </w:pPr>
            <w:r>
              <w:rPr>
                <w:rFonts w:hint="eastAsia" w:ascii="宋体" w:hAnsi="宋体"/>
                <w:sz w:val="24"/>
                <w:szCs w:val="22"/>
              </w:rPr>
              <w:t>3、投标报价中的综合单价须包含完成分部分项工程的所有内容（含所需采取的技术措施、施工方案、规费、税金等全部费用）的报价。</w:t>
            </w:r>
          </w:p>
          <w:p w14:paraId="360B51B4">
            <w:pPr>
              <w:spacing w:line="480" w:lineRule="exact"/>
              <w:ind w:firstLine="480" w:firstLineChars="200"/>
              <w:rPr>
                <w:rFonts w:hint="eastAsia" w:ascii="宋体" w:hAnsi="宋体"/>
                <w:sz w:val="24"/>
                <w:szCs w:val="22"/>
              </w:rPr>
            </w:pPr>
            <w:r>
              <w:rPr>
                <w:rFonts w:hint="eastAsia" w:ascii="宋体" w:hAnsi="宋体"/>
                <w:sz w:val="24"/>
                <w:szCs w:val="22"/>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223C4B62">
            <w:pPr>
              <w:spacing w:line="480" w:lineRule="exact"/>
              <w:ind w:firstLine="482" w:firstLineChars="200"/>
              <w:rPr>
                <w:rFonts w:hint="eastAsia" w:ascii="宋体" w:hAnsi="宋体"/>
                <w:sz w:val="24"/>
                <w:szCs w:val="22"/>
              </w:rPr>
            </w:pPr>
            <w:r>
              <w:rPr>
                <w:rFonts w:hint="eastAsia" w:ascii="宋体" w:hAnsi="宋体"/>
                <w:b/>
                <w:sz w:val="24"/>
                <w:szCs w:val="22"/>
              </w:rPr>
              <w:t>五、其他需要说明的问题：</w:t>
            </w:r>
            <w:r>
              <w:rPr>
                <w:rFonts w:hint="eastAsia" w:ascii="宋体" w:hAnsi="宋体"/>
                <w:sz w:val="24"/>
                <w:szCs w:val="22"/>
              </w:rPr>
              <w:t xml:space="preserve"> </w:t>
            </w:r>
          </w:p>
          <w:p w14:paraId="3D23BA08">
            <w:pPr>
              <w:spacing w:line="480" w:lineRule="exact"/>
              <w:ind w:firstLine="720" w:firstLineChars="300"/>
              <w:rPr>
                <w:rFonts w:hint="eastAsia" w:ascii="宋体" w:hAnsi="宋体"/>
                <w:sz w:val="24"/>
                <w:szCs w:val="22"/>
              </w:rPr>
            </w:pPr>
            <w:r>
              <w:rPr>
                <w:rFonts w:hint="eastAsia" w:ascii="宋体" w:hAnsi="宋体"/>
                <w:sz w:val="24"/>
                <w:szCs w:val="22"/>
              </w:rPr>
              <w:t>1、工程量清单及其计价格式中所有要求签字、盖章的地方，必须由规定的单位和人员签字、盖章。</w:t>
            </w:r>
          </w:p>
          <w:p w14:paraId="4DAE3C8B">
            <w:pPr>
              <w:spacing w:line="480" w:lineRule="exact"/>
              <w:ind w:firstLine="720" w:firstLineChars="300"/>
              <w:rPr>
                <w:rFonts w:hint="eastAsia" w:ascii="宋体" w:hAnsi="宋体"/>
                <w:sz w:val="24"/>
                <w:szCs w:val="22"/>
              </w:rPr>
            </w:pPr>
            <w:r>
              <w:rPr>
                <w:rFonts w:hint="eastAsia" w:ascii="宋体" w:hAnsi="宋体"/>
                <w:sz w:val="24"/>
                <w:szCs w:val="22"/>
              </w:rPr>
              <w:t>2、工程量清单及其计价格式中的任何内容不得随意删除或涂改。</w:t>
            </w:r>
          </w:p>
          <w:p w14:paraId="64CB15BA">
            <w:pPr>
              <w:spacing w:line="480" w:lineRule="exact"/>
              <w:ind w:firstLine="720" w:firstLineChars="300"/>
              <w:rPr>
                <w:rFonts w:hint="eastAsia" w:ascii="宋体" w:hAnsi="宋体"/>
                <w:sz w:val="24"/>
                <w:szCs w:val="22"/>
              </w:rPr>
            </w:pPr>
            <w:r>
              <w:rPr>
                <w:rFonts w:hint="eastAsia" w:ascii="宋体" w:hAnsi="宋体"/>
                <w:sz w:val="24"/>
                <w:szCs w:val="22"/>
                <w:lang w:val="en-US" w:eastAsia="zh-CN"/>
              </w:rPr>
              <w:t>3、</w:t>
            </w:r>
            <w:r>
              <w:rPr>
                <w:rFonts w:hint="eastAsia" w:ascii="宋体" w:hAnsi="宋体"/>
                <w:sz w:val="24"/>
                <w:szCs w:val="22"/>
              </w:rPr>
              <w:t>金额（</w:t>
            </w:r>
            <w:r>
              <w:rPr>
                <w:rFonts w:hint="eastAsia" w:ascii="宋体" w:hAnsi="宋体"/>
                <w:sz w:val="24"/>
                <w:szCs w:val="22"/>
                <w:lang w:val="en-US" w:eastAsia="zh-CN"/>
              </w:rPr>
              <w:t>价格</w:t>
            </w:r>
            <w:r>
              <w:rPr>
                <w:rFonts w:hint="eastAsia" w:ascii="宋体" w:hAnsi="宋体"/>
                <w:sz w:val="24"/>
                <w:szCs w:val="22"/>
              </w:rPr>
              <w:t xml:space="preserve">）均应以 </w:t>
            </w:r>
            <w:r>
              <w:rPr>
                <w:rFonts w:hint="eastAsia" w:ascii="宋体" w:hAnsi="宋体"/>
                <w:b/>
                <w:sz w:val="24"/>
                <w:szCs w:val="22"/>
                <w:u w:val="single"/>
              </w:rPr>
              <w:t>人民币</w:t>
            </w:r>
            <w:r>
              <w:rPr>
                <w:rFonts w:hint="eastAsia" w:ascii="宋体" w:hAnsi="宋体"/>
                <w:b/>
                <w:sz w:val="24"/>
                <w:szCs w:val="22"/>
              </w:rPr>
              <w:t xml:space="preserve"> </w:t>
            </w:r>
            <w:r>
              <w:rPr>
                <w:rFonts w:hint="eastAsia" w:ascii="宋体" w:hAnsi="宋体"/>
                <w:sz w:val="24"/>
                <w:szCs w:val="22"/>
              </w:rPr>
              <w:t>表示。</w:t>
            </w:r>
          </w:p>
          <w:p w14:paraId="6ECFAF40">
            <w:pPr>
              <w:spacing w:line="480" w:lineRule="exact"/>
              <w:rPr>
                <w:rFonts w:hint="eastAsia" w:ascii="宋体" w:hAnsi="宋体" w:eastAsia="宋体"/>
                <w:sz w:val="24"/>
                <w:szCs w:val="22"/>
                <w:lang w:val="en-US" w:eastAsia="zh-CN"/>
              </w:rPr>
            </w:pPr>
          </w:p>
          <w:p w14:paraId="1D3E6B94">
            <w:pPr>
              <w:numPr>
                <w:ilvl w:val="0"/>
                <w:numId w:val="0"/>
              </w:numPr>
              <w:spacing w:line="480" w:lineRule="exact"/>
              <w:ind w:left="560" w:leftChars="0"/>
              <w:rPr>
                <w:rFonts w:hint="eastAsia" w:ascii="宋体" w:hAnsi="宋体" w:eastAsia="宋体"/>
                <w:sz w:val="28"/>
                <w:lang w:val="en-US" w:eastAsia="zh-CN"/>
              </w:rPr>
            </w:pPr>
          </w:p>
        </w:tc>
      </w:tr>
    </w:tbl>
    <w:p w14:paraId="6366E5E3">
      <w:r>
        <w:br w:type="page"/>
      </w:r>
    </w:p>
    <w:p w14:paraId="74102743">
      <w:pPr>
        <w:jc w:val="center"/>
        <w:rPr>
          <w:rFonts w:hint="eastAsia"/>
          <w:b/>
          <w:bCs/>
          <w:sz w:val="44"/>
        </w:rPr>
      </w:pPr>
      <w:r>
        <w:rPr>
          <w:rFonts w:hint="eastAsia"/>
          <w:b/>
          <w:bCs/>
          <w:sz w:val="44"/>
        </w:rPr>
        <w:t>最高投标限价总说明</w:t>
      </w:r>
    </w:p>
    <w:p w14:paraId="76B0C773">
      <w:pPr>
        <w:spacing w:line="460" w:lineRule="exact"/>
        <w:rPr>
          <w:rFonts w:hint="eastAsia" w:ascii="宋体" w:hAnsi="宋体"/>
          <w:b/>
          <w:bCs/>
          <w:sz w:val="24"/>
        </w:rPr>
      </w:pPr>
      <w:r>
        <w:rPr>
          <w:rFonts w:hint="eastAsia" w:ascii="宋体" w:hAnsi="宋体"/>
          <w:bCs/>
          <w:sz w:val="24"/>
        </w:rPr>
        <w:t>工程名称：</w:t>
      </w:r>
      <w:r>
        <w:rPr>
          <w:rFonts w:hint="eastAsia" w:ascii="宋体" w:hAnsi="宋体"/>
          <w:bCs/>
          <w:sz w:val="24"/>
          <w:lang w:eastAsia="zh-CN"/>
        </w:rPr>
        <w:t>安徽建筑大学南校区土木楼改造扩建工程330KW分布式光伏发电项目</w:t>
      </w:r>
      <w:r>
        <w:rPr>
          <w:rFonts w:hint="eastAsia" w:ascii="宋体" w:hAnsi="宋体"/>
          <w:bCs/>
          <w:sz w:val="24"/>
        </w:rPr>
        <w:t xml:space="preserve">           </w:t>
      </w:r>
    </w:p>
    <w:tbl>
      <w:tblPr>
        <w:tblStyle w:val="4"/>
        <w:tblpPr w:leftFromText="180" w:rightFromText="180" w:vertAnchor="text" w:horzAnchor="margin" w:tblpY="1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3"/>
      </w:tblGrid>
      <w:tr w14:paraId="5C61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5" w:hRule="atLeast"/>
        </w:trPr>
        <w:tc>
          <w:tcPr>
            <w:tcW w:w="9923" w:type="dxa"/>
            <w:noWrap w:val="0"/>
            <w:vAlign w:val="top"/>
          </w:tcPr>
          <w:p w14:paraId="135B08BB">
            <w:pPr>
              <w:spacing w:line="460" w:lineRule="exact"/>
              <w:ind w:firstLine="482" w:firstLineChars="200"/>
              <w:rPr>
                <w:rFonts w:hint="eastAsia" w:ascii="宋体" w:hAnsi="宋体"/>
                <w:b/>
                <w:sz w:val="24"/>
              </w:rPr>
            </w:pPr>
            <w:r>
              <w:rPr>
                <w:rFonts w:hint="eastAsia" w:ascii="宋体" w:hAnsi="宋体"/>
                <w:b/>
                <w:sz w:val="24"/>
              </w:rPr>
              <w:t>一、采用的计价依据：</w:t>
            </w:r>
          </w:p>
          <w:p w14:paraId="642BA0F1">
            <w:pPr>
              <w:spacing w:line="460" w:lineRule="exact"/>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w:t>
            </w:r>
            <w:r>
              <w:rPr>
                <w:rFonts w:hint="eastAsia" w:ascii="宋体" w:hAnsi="宋体"/>
                <w:sz w:val="24"/>
                <w:lang w:eastAsia="zh-CN"/>
              </w:rPr>
              <w:t>安徽建筑大学南校区土木楼改造扩建工程330KW分布式光伏发电项目</w:t>
            </w:r>
            <w:r>
              <w:rPr>
                <w:rFonts w:hint="eastAsia" w:ascii="宋体" w:hAnsi="宋体"/>
                <w:sz w:val="24"/>
              </w:rPr>
              <w:t>工程量清单；</w:t>
            </w:r>
          </w:p>
          <w:p w14:paraId="180026E8">
            <w:pPr>
              <w:spacing w:line="460" w:lineRule="exact"/>
              <w:ind w:firstLine="480" w:firstLineChars="200"/>
              <w:rPr>
                <w:rFonts w:hint="eastAsia" w:ascii="宋体" w:hAnsi="宋体"/>
                <w:sz w:val="24"/>
              </w:rPr>
            </w:pPr>
            <w:r>
              <w:rPr>
                <w:rFonts w:hint="eastAsia" w:ascii="宋体" w:hAnsi="宋体"/>
                <w:sz w:val="24"/>
                <w:lang w:val="en-US" w:eastAsia="zh-CN"/>
              </w:rPr>
              <w:t>2</w:t>
            </w:r>
            <w:r>
              <w:rPr>
                <w:rFonts w:hint="eastAsia" w:ascii="宋体" w:hAnsi="宋体"/>
                <w:sz w:val="24"/>
              </w:rPr>
              <w:t>、</w:t>
            </w:r>
            <w:r>
              <w:rPr>
                <w:rFonts w:hint="eastAsia" w:ascii="宋体" w:hAnsi="宋体"/>
                <w:sz w:val="24"/>
                <w:lang w:eastAsia="zh-CN"/>
              </w:rPr>
              <w:t>安徽建筑大学南校区土木楼改造扩建工程330KW分布式光伏发电项目</w:t>
            </w:r>
            <w:r>
              <w:rPr>
                <w:rFonts w:hint="eastAsia" w:ascii="宋体" w:hAnsi="宋体"/>
                <w:sz w:val="24"/>
              </w:rPr>
              <w:t>施工图设计文件；</w:t>
            </w:r>
          </w:p>
          <w:p w14:paraId="54A847C3">
            <w:pPr>
              <w:spacing w:line="460" w:lineRule="exact"/>
              <w:ind w:firstLine="480" w:firstLineChars="200"/>
              <w:rPr>
                <w:rFonts w:hint="eastAsia" w:ascii="宋体" w:hAnsi="宋体"/>
                <w:sz w:val="24"/>
              </w:rPr>
            </w:pPr>
            <w:r>
              <w:rPr>
                <w:rFonts w:hint="eastAsia" w:ascii="宋体" w:hAnsi="宋体"/>
                <w:sz w:val="24"/>
                <w:lang w:val="en-US" w:eastAsia="zh-CN"/>
              </w:rPr>
              <w:t>3</w:t>
            </w:r>
            <w:r>
              <w:rPr>
                <w:rFonts w:hint="eastAsia" w:ascii="宋体" w:hAnsi="宋体"/>
                <w:sz w:val="24"/>
              </w:rPr>
              <w:t>、</w:t>
            </w:r>
            <w:r>
              <w:rPr>
                <w:rFonts w:hint="eastAsia" w:ascii="宋体" w:hAnsi="宋体"/>
                <w:sz w:val="24"/>
                <w:lang w:eastAsia="zh-CN"/>
              </w:rPr>
              <w:t>安徽建筑大学南校区土木楼改造扩建工程330KW分布式光伏发电项目</w:t>
            </w:r>
            <w:r>
              <w:rPr>
                <w:rFonts w:hint="eastAsia" w:ascii="宋体" w:hAnsi="宋体"/>
                <w:sz w:val="24"/>
              </w:rPr>
              <w:t>招标工程量清单、最高投标限价编制补疑；</w:t>
            </w:r>
          </w:p>
          <w:p w14:paraId="5FDBED02">
            <w:pPr>
              <w:spacing w:line="460" w:lineRule="exact"/>
              <w:ind w:firstLine="480" w:firstLineChars="200"/>
              <w:rPr>
                <w:rFonts w:hint="eastAsia" w:ascii="宋体" w:hAnsi="宋体"/>
                <w:sz w:val="24"/>
              </w:rPr>
            </w:pPr>
            <w:r>
              <w:rPr>
                <w:rFonts w:hint="eastAsia" w:ascii="宋体" w:hAnsi="宋体"/>
                <w:sz w:val="24"/>
                <w:lang w:val="en-US" w:eastAsia="zh-CN"/>
              </w:rPr>
              <w:t>4</w:t>
            </w:r>
            <w:r>
              <w:rPr>
                <w:rFonts w:hint="eastAsia" w:ascii="宋体" w:hAnsi="宋体"/>
                <w:sz w:val="24"/>
              </w:rPr>
              <w:t>、《2018版安徽省建设工程计价依据》及《关于贯彻执行2018版安徽省建设工程计价依据的通知》（合造价【2018】13号文）。</w:t>
            </w:r>
          </w:p>
          <w:p w14:paraId="421140A4">
            <w:pPr>
              <w:spacing w:line="460" w:lineRule="exact"/>
              <w:ind w:firstLine="482" w:firstLineChars="200"/>
              <w:rPr>
                <w:rFonts w:hint="eastAsia" w:ascii="宋体" w:hAnsi="宋体"/>
                <w:b/>
                <w:sz w:val="24"/>
              </w:rPr>
            </w:pPr>
            <w:r>
              <w:rPr>
                <w:rFonts w:ascii="宋体" w:hAnsi="宋体"/>
                <w:b/>
                <w:sz w:val="24"/>
              </w:rPr>
              <w:t>二</w:t>
            </w:r>
            <w:r>
              <w:rPr>
                <w:rFonts w:hint="eastAsia" w:ascii="宋体" w:hAnsi="宋体"/>
                <w:b/>
                <w:sz w:val="24"/>
              </w:rPr>
              <w:t>、</w:t>
            </w:r>
            <w:r>
              <w:rPr>
                <w:rFonts w:ascii="宋体" w:hAnsi="宋体"/>
                <w:b/>
                <w:sz w:val="24"/>
              </w:rPr>
              <w:t>采用的价格信息来源</w:t>
            </w:r>
            <w:r>
              <w:rPr>
                <w:rFonts w:hint="eastAsia" w:ascii="宋体" w:hAnsi="宋体"/>
                <w:b/>
                <w:sz w:val="24"/>
              </w:rPr>
              <w:t>：</w:t>
            </w:r>
          </w:p>
          <w:p w14:paraId="54DDEE48">
            <w:pPr>
              <w:spacing w:line="460" w:lineRule="exact"/>
              <w:ind w:firstLine="480" w:firstLineChars="200"/>
              <w:rPr>
                <w:rFonts w:hint="eastAsia" w:ascii="宋体" w:hAnsi="宋体"/>
                <w:sz w:val="24"/>
              </w:rPr>
            </w:pPr>
            <w:r>
              <w:rPr>
                <w:rFonts w:ascii="宋体" w:hAnsi="宋体"/>
                <w:sz w:val="24"/>
              </w:rPr>
              <w:t>1</w:t>
            </w:r>
            <w:r>
              <w:rPr>
                <w:rFonts w:hint="eastAsia" w:ascii="宋体" w:hAnsi="宋体"/>
                <w:sz w:val="24"/>
              </w:rPr>
              <w:t>、主要材料价格：采用</w:t>
            </w:r>
            <w:r>
              <w:rPr>
                <w:rFonts w:hint="eastAsia" w:ascii="宋体" w:hAnsi="宋体"/>
                <w:sz w:val="24"/>
                <w:u w:val="single"/>
              </w:rPr>
              <w:t>20</w:t>
            </w:r>
            <w:r>
              <w:rPr>
                <w:rFonts w:hint="eastAsia" w:ascii="宋体" w:hAnsi="宋体"/>
                <w:sz w:val="24"/>
                <w:u w:val="single"/>
                <w:lang w:val="en-US" w:eastAsia="zh-CN"/>
              </w:rPr>
              <w:t xml:space="preserve">25 </w:t>
            </w:r>
            <w:r>
              <w:rPr>
                <w:rFonts w:hint="eastAsia" w:ascii="宋体" w:hAnsi="宋体"/>
                <w:sz w:val="24"/>
              </w:rPr>
              <w:t>年</w:t>
            </w:r>
            <w:r>
              <w:rPr>
                <w:rFonts w:hint="eastAsia" w:ascii="宋体" w:hAnsi="宋体"/>
                <w:sz w:val="24"/>
                <w:lang w:val="en-US" w:eastAsia="zh-CN"/>
              </w:rPr>
              <w:t>第</w:t>
            </w:r>
            <w:r>
              <w:rPr>
                <w:rFonts w:hint="eastAsia" w:ascii="宋体" w:hAnsi="宋体"/>
                <w:sz w:val="24"/>
                <w:u w:val="single"/>
              </w:rPr>
              <w:t xml:space="preserve"> </w:t>
            </w:r>
            <w:r>
              <w:rPr>
                <w:rFonts w:hint="eastAsia" w:ascii="宋体" w:hAnsi="宋体"/>
                <w:sz w:val="24"/>
                <w:u w:val="single"/>
                <w:lang w:val="en-US" w:eastAsia="zh-CN"/>
              </w:rPr>
              <w:t xml:space="preserve">12 </w:t>
            </w:r>
            <w:r>
              <w:rPr>
                <w:rFonts w:hint="eastAsia" w:ascii="宋体" w:hAnsi="宋体"/>
                <w:sz w:val="24"/>
                <w:lang w:val="en-US" w:eastAsia="zh-CN"/>
              </w:rPr>
              <w:t>期</w:t>
            </w:r>
            <w:r>
              <w:rPr>
                <w:rFonts w:hint="eastAsia" w:ascii="宋体" w:hAnsi="宋体"/>
                <w:sz w:val="24"/>
              </w:rPr>
              <w:t>合肥地区建设工程市场价格信息主刊不含进项税价格；信息价没有的材料、设备按照市场询价（不含进项税价格）计入。</w:t>
            </w:r>
          </w:p>
          <w:p w14:paraId="7AA17926">
            <w:pPr>
              <w:spacing w:line="460" w:lineRule="exact"/>
              <w:ind w:firstLine="480" w:firstLineChars="200"/>
              <w:rPr>
                <w:rFonts w:hint="eastAsia" w:ascii="宋体" w:hAnsi="宋体"/>
                <w:sz w:val="24"/>
              </w:rPr>
            </w:pPr>
            <w:r>
              <w:rPr>
                <w:rFonts w:hint="eastAsia" w:ascii="宋体" w:hAnsi="宋体"/>
                <w:sz w:val="24"/>
              </w:rPr>
              <w:t>2、人工费执行《关于贯彻执行2018版安徽省建设工程计价依据的通知》（合造价【2018】13号文）。其中定额人工费参与取费、取税，其相对于定额人工费增加的部分</w:t>
            </w:r>
            <w:r>
              <w:rPr>
                <w:rFonts w:hint="eastAsia" w:ascii="宋体" w:hAnsi="宋体"/>
                <w:sz w:val="24"/>
                <w:u w:val="single"/>
              </w:rPr>
              <w:t xml:space="preserve"> /</w:t>
            </w:r>
            <w:r>
              <w:rPr>
                <w:rFonts w:hint="eastAsia" w:ascii="宋体" w:hAnsi="宋体"/>
                <w:sz w:val="24"/>
              </w:rPr>
              <w:t>元只计取税金。</w:t>
            </w:r>
          </w:p>
          <w:p w14:paraId="5E1FBAC4">
            <w:pPr>
              <w:spacing w:line="460" w:lineRule="exact"/>
              <w:ind w:firstLine="480" w:firstLineChars="200"/>
              <w:rPr>
                <w:rFonts w:hint="eastAsia" w:ascii="宋体" w:hAnsi="宋体"/>
                <w:sz w:val="24"/>
              </w:rPr>
            </w:pPr>
            <w:r>
              <w:rPr>
                <w:rFonts w:hint="eastAsia" w:ascii="宋体" w:hAnsi="宋体"/>
                <w:sz w:val="24"/>
              </w:rPr>
              <w:t>3、机械费价差按规定计取。</w:t>
            </w:r>
          </w:p>
          <w:p w14:paraId="23EF61BB">
            <w:pPr>
              <w:spacing w:line="460" w:lineRule="exact"/>
              <w:ind w:firstLine="482" w:firstLineChars="200"/>
              <w:rPr>
                <w:rFonts w:ascii="宋体" w:hAnsi="宋体"/>
                <w:b/>
                <w:sz w:val="24"/>
              </w:rPr>
            </w:pPr>
            <w:r>
              <w:rPr>
                <w:rFonts w:hint="eastAsia" w:ascii="宋体" w:hAnsi="宋体"/>
                <w:b/>
                <w:sz w:val="24"/>
              </w:rPr>
              <w:t>三、工程取费：</w:t>
            </w:r>
          </w:p>
          <w:p w14:paraId="2E2F3FB9">
            <w:pPr>
              <w:spacing w:line="460" w:lineRule="exact"/>
              <w:ind w:firstLine="480" w:firstLineChars="200"/>
              <w:rPr>
                <w:rFonts w:hint="eastAsia" w:ascii="宋体" w:hAnsi="宋体"/>
                <w:sz w:val="24"/>
              </w:rPr>
            </w:pPr>
            <w:r>
              <w:rPr>
                <w:rFonts w:hint="eastAsia" w:ascii="宋体" w:hAnsi="宋体"/>
                <w:sz w:val="24"/>
              </w:rPr>
              <w:t>本工程取费按“</w:t>
            </w:r>
            <w:r>
              <w:rPr>
                <w:rFonts w:hint="eastAsia" w:ascii="仿宋_GB2312" w:eastAsia="仿宋_GB2312" w:cs="Times New Roman"/>
                <w:b/>
                <w:sz w:val="28"/>
                <w:szCs w:val="28"/>
                <w:u w:val="single"/>
                <w:lang w:val="en-US" w:eastAsia="zh-CN"/>
              </w:rPr>
              <w:t>建筑</w:t>
            </w:r>
            <w:r>
              <w:rPr>
                <w:rFonts w:hint="eastAsia" w:ascii="仿宋_GB2312" w:hAnsi="Times New Roman" w:eastAsia="仿宋_GB2312" w:cs="Times New Roman"/>
                <w:b/>
                <w:sz w:val="28"/>
                <w:szCs w:val="28"/>
                <w:u w:val="single"/>
                <w:lang w:val="en-US" w:eastAsia="zh-CN"/>
              </w:rPr>
              <w:t xml:space="preserve"> </w:t>
            </w:r>
            <w:r>
              <w:rPr>
                <w:rFonts w:hint="eastAsia" w:ascii="宋体" w:hAnsi="宋体"/>
                <w:sz w:val="24"/>
              </w:rPr>
              <w:t>工程取费标准”中“</w:t>
            </w:r>
            <w:bookmarkStart w:id="0" w:name="_GoBack"/>
            <w:bookmarkEnd w:id="0"/>
            <w:r>
              <w:rPr>
                <w:rFonts w:hint="eastAsia" w:ascii="仿宋_GB2312" w:eastAsia="仿宋_GB2312"/>
                <w:b/>
                <w:sz w:val="28"/>
                <w:szCs w:val="28"/>
                <w:u w:val="single"/>
                <w:lang w:val="en-US" w:eastAsia="zh-CN"/>
              </w:rPr>
              <w:t>安装工</w:t>
            </w:r>
            <w:r>
              <w:rPr>
                <w:rFonts w:hint="eastAsia" w:ascii="仿宋_GB2312" w:eastAsia="仿宋_GB2312"/>
                <w:b/>
                <w:sz w:val="28"/>
                <w:szCs w:val="28"/>
                <w:u w:val="single"/>
              </w:rPr>
              <w:t>程</w:t>
            </w:r>
            <w:r>
              <w:rPr>
                <w:rFonts w:hint="eastAsia" w:ascii="宋体" w:hAnsi="宋体"/>
                <w:sz w:val="24"/>
              </w:rPr>
              <w:t>”的费率计取。</w:t>
            </w:r>
          </w:p>
          <w:p w14:paraId="274B8566">
            <w:pPr>
              <w:spacing w:line="360" w:lineRule="exact"/>
              <w:ind w:firstLine="482" w:firstLineChars="200"/>
              <w:rPr>
                <w:rFonts w:hint="eastAsia" w:ascii="宋体" w:hAnsi="宋体"/>
                <w:b/>
                <w:sz w:val="24"/>
              </w:rPr>
            </w:pPr>
            <w:r>
              <w:rPr>
                <w:rFonts w:hint="eastAsia" w:ascii="宋体" w:hAnsi="宋体"/>
                <w:b/>
                <w:sz w:val="24"/>
              </w:rPr>
              <w:t>四、税率计算：</w:t>
            </w:r>
          </w:p>
          <w:p w14:paraId="29437EE4">
            <w:pPr>
              <w:spacing w:line="460" w:lineRule="exact"/>
              <w:ind w:firstLine="480" w:firstLineChars="200"/>
              <w:rPr>
                <w:rFonts w:hint="eastAsia" w:ascii="宋体" w:hAnsi="宋体"/>
                <w:sz w:val="24"/>
              </w:rPr>
            </w:pPr>
            <w:r>
              <w:rPr>
                <w:rFonts w:hint="eastAsia" w:ascii="宋体" w:hAnsi="宋体"/>
                <w:sz w:val="24"/>
              </w:rPr>
              <w:t>本项目采用一般计税方法，增值税税率执行《关于调整合肥市建设工程计价依据增值税税率的通知》（合造价〔2019〕1号）第一条规定，按照9%计算，建设工程造价=税前工程造价*（1+9%）。</w:t>
            </w:r>
          </w:p>
          <w:p w14:paraId="5FF406AB">
            <w:pPr>
              <w:spacing w:line="460" w:lineRule="exact"/>
              <w:ind w:firstLine="482" w:firstLineChars="200"/>
              <w:rPr>
                <w:rFonts w:ascii="宋体" w:hAnsi="宋体"/>
                <w:b/>
                <w:sz w:val="24"/>
              </w:rPr>
            </w:pPr>
            <w:r>
              <w:rPr>
                <w:rFonts w:hint="eastAsia" w:ascii="宋体" w:hAnsi="宋体"/>
                <w:b/>
                <w:sz w:val="24"/>
              </w:rPr>
              <w:t>五、其它说明：</w:t>
            </w:r>
          </w:p>
          <w:p w14:paraId="6698BE10">
            <w:pPr>
              <w:spacing w:line="460" w:lineRule="exact"/>
              <w:ind w:firstLine="480" w:firstLineChars="200"/>
              <w:rPr>
                <w:rFonts w:ascii="宋体" w:hAnsi="宋体"/>
                <w:sz w:val="24"/>
                <w:u w:val="single"/>
              </w:rPr>
            </w:pPr>
            <w:r>
              <w:rPr>
                <w:rFonts w:ascii="宋体" w:hAnsi="宋体"/>
                <w:sz w:val="24"/>
              </w:rPr>
              <w:t>1</w:t>
            </w:r>
            <w:r>
              <w:rPr>
                <w:rFonts w:hint="eastAsia" w:ascii="宋体" w:hAnsi="宋体"/>
                <w:sz w:val="24"/>
              </w:rPr>
              <w:t>、总承包服务费：</w:t>
            </w:r>
            <w:r>
              <w:rPr>
                <w:rFonts w:hint="eastAsia" w:ascii="宋体" w:hAnsi="宋体"/>
                <w:sz w:val="24"/>
                <w:u w:val="single"/>
              </w:rPr>
              <w:t>详见招标文件及其补疑文件；</w:t>
            </w:r>
          </w:p>
          <w:p w14:paraId="6BEE52CA">
            <w:pPr>
              <w:spacing w:line="460" w:lineRule="exact"/>
              <w:ind w:firstLine="480" w:firstLineChars="200"/>
              <w:rPr>
                <w:rFonts w:ascii="宋体" w:hAnsi="宋体"/>
                <w:sz w:val="24"/>
                <w:u w:val="single"/>
              </w:rPr>
            </w:pPr>
            <w:r>
              <w:rPr>
                <w:rFonts w:ascii="宋体" w:hAnsi="宋体"/>
                <w:sz w:val="24"/>
              </w:rPr>
              <w:t>2</w:t>
            </w:r>
            <w:r>
              <w:rPr>
                <w:rFonts w:hint="eastAsia" w:ascii="宋体" w:hAnsi="宋体"/>
                <w:sz w:val="24"/>
              </w:rPr>
              <w:t>、实行暂估价的材料、设备、专业工程及其价格：</w:t>
            </w:r>
            <w:r>
              <w:rPr>
                <w:rFonts w:hint="eastAsia" w:ascii="宋体" w:hAnsi="宋体"/>
                <w:sz w:val="24"/>
                <w:u w:val="single"/>
              </w:rPr>
              <w:t>详见招标文件及其补疑文件；</w:t>
            </w:r>
          </w:p>
          <w:p w14:paraId="46E19897">
            <w:pPr>
              <w:spacing w:line="460" w:lineRule="exact"/>
              <w:ind w:firstLine="480" w:firstLineChars="200"/>
              <w:rPr>
                <w:rFonts w:hint="eastAsia" w:ascii="宋体" w:hAnsi="宋体"/>
                <w:sz w:val="24"/>
                <w:u w:val="single"/>
              </w:rPr>
            </w:pPr>
            <w:r>
              <w:rPr>
                <w:rFonts w:hint="eastAsia" w:ascii="宋体" w:hAnsi="宋体"/>
                <w:sz w:val="24"/>
              </w:rPr>
              <w:t>实行暂估价材料、设备、专业工程的采购、保管费：</w:t>
            </w:r>
            <w:r>
              <w:rPr>
                <w:rFonts w:hint="eastAsia" w:ascii="宋体" w:hAnsi="宋体"/>
                <w:sz w:val="24"/>
                <w:u w:val="single"/>
              </w:rPr>
              <w:t>详见招标文件及其补疑文件。</w:t>
            </w:r>
          </w:p>
          <w:p w14:paraId="0010DBC6">
            <w:pPr>
              <w:spacing w:line="460" w:lineRule="exact"/>
              <w:ind w:firstLine="480" w:firstLineChars="200"/>
              <w:rPr>
                <w:rFonts w:hint="eastAsia" w:ascii="宋体" w:hAnsi="宋体"/>
                <w:sz w:val="24"/>
                <w:u w:val="single"/>
              </w:rPr>
            </w:pPr>
            <w:r>
              <w:rPr>
                <w:rFonts w:ascii="宋体" w:hAnsi="宋体"/>
                <w:sz w:val="24"/>
              </w:rPr>
              <w:t>3</w:t>
            </w:r>
            <w:r>
              <w:rPr>
                <w:rFonts w:hint="eastAsia" w:ascii="宋体" w:hAnsi="宋体"/>
                <w:sz w:val="24"/>
              </w:rPr>
              <w:t>、建设单位自行采购的材料、工程设备及其价格：</w:t>
            </w:r>
            <w:r>
              <w:rPr>
                <w:rFonts w:hint="eastAsia" w:ascii="宋体" w:hAnsi="宋体"/>
                <w:sz w:val="24"/>
                <w:u w:val="single"/>
              </w:rPr>
              <w:t xml:space="preserve"> 详见招标文件及其补疑文件。</w:t>
            </w:r>
          </w:p>
          <w:p w14:paraId="5EF506E1">
            <w:pPr>
              <w:spacing w:line="460" w:lineRule="exact"/>
              <w:ind w:firstLine="480" w:firstLineChars="200"/>
              <w:rPr>
                <w:rFonts w:hint="eastAsia" w:ascii="宋体" w:hAnsi="宋体"/>
                <w:sz w:val="24"/>
                <w:u w:val="single"/>
              </w:rPr>
            </w:pPr>
            <w:r>
              <w:rPr>
                <w:rFonts w:hint="eastAsia" w:ascii="宋体" w:hAnsi="宋体"/>
                <w:sz w:val="24"/>
              </w:rPr>
              <w:t>建设单位自行采购材料、工程设备的采购、保管费：</w:t>
            </w:r>
            <w:r>
              <w:rPr>
                <w:rFonts w:hint="eastAsia" w:ascii="宋体" w:hAnsi="宋体"/>
                <w:sz w:val="24"/>
                <w:u w:val="single"/>
              </w:rPr>
              <w:t>详见招标文件及其补疑文件。</w:t>
            </w:r>
          </w:p>
          <w:p w14:paraId="0042C677">
            <w:pPr>
              <w:spacing w:line="460" w:lineRule="exact"/>
              <w:ind w:firstLine="480" w:firstLineChars="200"/>
              <w:rPr>
                <w:rFonts w:hint="eastAsia" w:ascii="宋体" w:hAnsi="宋体"/>
                <w:sz w:val="24"/>
              </w:rPr>
            </w:pPr>
            <w:r>
              <w:rPr>
                <w:rFonts w:hint="eastAsia" w:ascii="宋体" w:hAnsi="宋体"/>
                <w:sz w:val="24"/>
              </w:rPr>
              <w:t>4、暂列金额：</w:t>
            </w:r>
            <w:r>
              <w:rPr>
                <w:rFonts w:hint="eastAsia" w:ascii="宋体" w:hAnsi="宋体"/>
                <w:sz w:val="24"/>
                <w:u w:val="single"/>
              </w:rPr>
              <w:t>详见招标文件及其补疑文件。</w:t>
            </w:r>
          </w:p>
        </w:tc>
      </w:tr>
    </w:tbl>
    <w:p w14:paraId="7C746C0B"/>
    <w:sectPr>
      <w:headerReference r:id="rId3" w:type="default"/>
      <w:footerReference r:id="rId5" w:type="default"/>
      <w:headerReference r:id="rId4" w:type="even"/>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65B61">
    <w:pPr>
      <w:pStyle w:val="2"/>
      <w:jc w:val="right"/>
    </w:pPr>
    <w:r>
      <w:fldChar w:fldCharType="begin"/>
    </w:r>
    <w:r>
      <w:instrText xml:space="preserve"> PAGE   \* MERGEFORMAT </w:instrText>
    </w:r>
    <w:r>
      <w:fldChar w:fldCharType="separate"/>
    </w:r>
    <w:r>
      <w:rPr>
        <w:lang w:val="zh-CN"/>
      </w:rPr>
      <w:t>2</w:t>
    </w:r>
    <w:r>
      <w:fldChar w:fldCharType="end"/>
    </w:r>
  </w:p>
  <w:p w14:paraId="6257857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97D2A">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B2F15">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CAE92"/>
    <w:multiLevelType w:val="singleLevel"/>
    <w:tmpl w:val="81CCAE9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2MTA1MDJiYzNhM2NlY2YzNWU1NmI1YzNmOTYyY2QifQ=="/>
  </w:docVars>
  <w:rsids>
    <w:rsidRoot w:val="396E1773"/>
    <w:rsid w:val="006E2CDD"/>
    <w:rsid w:val="007C5CCD"/>
    <w:rsid w:val="013777E7"/>
    <w:rsid w:val="01822573"/>
    <w:rsid w:val="02B02B16"/>
    <w:rsid w:val="032F4962"/>
    <w:rsid w:val="04415644"/>
    <w:rsid w:val="0475016D"/>
    <w:rsid w:val="04794A22"/>
    <w:rsid w:val="04926F71"/>
    <w:rsid w:val="08397703"/>
    <w:rsid w:val="093D1475"/>
    <w:rsid w:val="09B17231"/>
    <w:rsid w:val="105A4274"/>
    <w:rsid w:val="1202563A"/>
    <w:rsid w:val="137B1518"/>
    <w:rsid w:val="13DA4D97"/>
    <w:rsid w:val="15677751"/>
    <w:rsid w:val="15AF54A9"/>
    <w:rsid w:val="17CA7A6B"/>
    <w:rsid w:val="1B903686"/>
    <w:rsid w:val="1BE85270"/>
    <w:rsid w:val="1C3E1334"/>
    <w:rsid w:val="1E214A6A"/>
    <w:rsid w:val="1FF50CC5"/>
    <w:rsid w:val="20B120D5"/>
    <w:rsid w:val="22D86BEA"/>
    <w:rsid w:val="234B03AD"/>
    <w:rsid w:val="28760635"/>
    <w:rsid w:val="29F6324E"/>
    <w:rsid w:val="2ABE4F15"/>
    <w:rsid w:val="2B27261C"/>
    <w:rsid w:val="2BF9174E"/>
    <w:rsid w:val="2C7D1A05"/>
    <w:rsid w:val="2D8C3C00"/>
    <w:rsid w:val="2E7D7A9A"/>
    <w:rsid w:val="2E84766A"/>
    <w:rsid w:val="32A945C3"/>
    <w:rsid w:val="334B63B9"/>
    <w:rsid w:val="355552CD"/>
    <w:rsid w:val="37A7468D"/>
    <w:rsid w:val="396E1773"/>
    <w:rsid w:val="3A766411"/>
    <w:rsid w:val="3EBD6EFE"/>
    <w:rsid w:val="3FB54761"/>
    <w:rsid w:val="3FCC6AD3"/>
    <w:rsid w:val="429C278D"/>
    <w:rsid w:val="43F16B09"/>
    <w:rsid w:val="447C2876"/>
    <w:rsid w:val="4567377D"/>
    <w:rsid w:val="47D14CD5"/>
    <w:rsid w:val="4929464F"/>
    <w:rsid w:val="49DE531A"/>
    <w:rsid w:val="4BCB2213"/>
    <w:rsid w:val="4C0920BA"/>
    <w:rsid w:val="4EE07EA5"/>
    <w:rsid w:val="4FA123E2"/>
    <w:rsid w:val="51483E18"/>
    <w:rsid w:val="51B01DB1"/>
    <w:rsid w:val="526F7F39"/>
    <w:rsid w:val="53E135CC"/>
    <w:rsid w:val="545D78A2"/>
    <w:rsid w:val="54A81588"/>
    <w:rsid w:val="55A7171D"/>
    <w:rsid w:val="55CF657E"/>
    <w:rsid w:val="578B31D2"/>
    <w:rsid w:val="58056245"/>
    <w:rsid w:val="59BD32BD"/>
    <w:rsid w:val="59DD570D"/>
    <w:rsid w:val="5C6C0FCA"/>
    <w:rsid w:val="5F690C60"/>
    <w:rsid w:val="5FEB1C58"/>
    <w:rsid w:val="610A16EA"/>
    <w:rsid w:val="61692E37"/>
    <w:rsid w:val="619160A6"/>
    <w:rsid w:val="61E27184"/>
    <w:rsid w:val="63E9504E"/>
    <w:rsid w:val="65332685"/>
    <w:rsid w:val="6718570F"/>
    <w:rsid w:val="68FE1722"/>
    <w:rsid w:val="698E4300"/>
    <w:rsid w:val="6A3A6264"/>
    <w:rsid w:val="6B937B75"/>
    <w:rsid w:val="6C8C3F02"/>
    <w:rsid w:val="6E1859C2"/>
    <w:rsid w:val="6E8421A4"/>
    <w:rsid w:val="6EF84AFD"/>
    <w:rsid w:val="70CB3605"/>
    <w:rsid w:val="70EB650A"/>
    <w:rsid w:val="728642A2"/>
    <w:rsid w:val="732F0EBE"/>
    <w:rsid w:val="736425A4"/>
    <w:rsid w:val="75175B20"/>
    <w:rsid w:val="78202F3D"/>
    <w:rsid w:val="792A78EC"/>
    <w:rsid w:val="794101C3"/>
    <w:rsid w:val="799A4871"/>
    <w:rsid w:val="7A19011C"/>
    <w:rsid w:val="7AD91A19"/>
    <w:rsid w:val="7BAA7F9D"/>
    <w:rsid w:val="7C09674B"/>
    <w:rsid w:val="7C65326C"/>
    <w:rsid w:val="7E0E0E01"/>
    <w:rsid w:val="7E4436FD"/>
    <w:rsid w:val="7E7F1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1241</Words>
  <Characters>1269</Characters>
  <Lines>0</Lines>
  <Paragraphs>0</Paragraphs>
  <TotalTime>1</TotalTime>
  <ScaleCrop>false</ScaleCrop>
  <LinksUpToDate>false</LinksUpToDate>
  <CharactersWithSpaces>1291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2021-06-12T13:56:00Z</dcterms:created>
  <dc:creator>繁霸霸(❁´◡`❁)*✲ﾟ</dc:creator>
  <cp:lastModifiedBy>汪贻平</cp:lastModifiedBy>
  <cp:lastPrinted>2021-08-03T02:56:00Z</cp:lastPrinted>
  <dcterms:modified xsi:type="dcterms:W3CDTF">2025-12-23T06:48:55Z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82F9ECA146C44E938D471C42B7A318D5_13</vt:lpwstr>
  </property>
  <property fmtid="{D5CDD505-2E9C-101B-9397-08002B2CF9AE}" pid="4" name="KSOTemplateDocerSaveRecord">
    <vt:lpwstr>eyJoZGlkIjoiNGU2MTA1MDJiYzNhM2NlY2YzNWU1NmI1YzNmOTYyY2QiLCJ1c2VySWQiOiI1NTQ3NjYzMTUifQ==</vt:lpwstr>
  </property>
</Properties>
</file>