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9271">
      <w:pPr>
        <w:pStyle w:val="4"/>
        <w:jc w:val="center"/>
        <w:outlineLvl w:val="1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采购需求说明</w:t>
      </w:r>
    </w:p>
    <w:p w14:paraId="17A56EB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1.本项目所有产品需安装调试到采购人实际使用状态，涉及到的所有辅材 由投标供应商自行承担，其投标报价包含在本次采购活动中，请各潜在投标供应 商综合考虑报价。</w:t>
      </w:r>
    </w:p>
    <w:p w14:paraId="60018AA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*2.本项目免费质保期为三年，并免费提供设备整体搬迁服务一次（投标时提供承诺函，承诺函格式自拟，并加盖投标单位公章）。</w:t>
      </w:r>
    </w:p>
    <w:p w14:paraId="430F7345">
      <w:pPr>
        <w:pStyle w:val="8"/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 w14:paraId="01BB643C">
      <w:pPr>
        <w:pStyle w:val="4"/>
        <w:jc w:val="center"/>
        <w:outlineLvl w:val="1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采购需求一览表</w:t>
      </w:r>
    </w:p>
    <w:tbl>
      <w:tblPr>
        <w:tblStyle w:val="6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76"/>
        <w:gridCol w:w="3876"/>
        <w:gridCol w:w="480"/>
        <w:gridCol w:w="455"/>
        <w:gridCol w:w="648"/>
        <w:gridCol w:w="660"/>
        <w:gridCol w:w="652"/>
        <w:gridCol w:w="922"/>
        <w:gridCol w:w="708"/>
        <w:gridCol w:w="446"/>
      </w:tblGrid>
      <w:tr w14:paraId="2D55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0EDAA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1F20D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 w14:paraId="23AFB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技术参数和规格型号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14:paraId="02B8E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55" w:type="dxa"/>
            <w:vMerge w:val="restart"/>
            <w:shd w:val="clear" w:color="auto" w:fill="auto"/>
            <w:vAlign w:val="center"/>
          </w:tcPr>
          <w:p w14:paraId="41AE5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D6B5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是否采购节能产品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2013F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是否为优先采购环境标志产品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14:paraId="41D1E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所属行业（按工信部联企业〔2011〕300号）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A172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标的性质（货物/服务）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286D4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570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shd w:val="clear" w:color="auto" w:fill="auto"/>
            <w:vAlign w:val="center"/>
          </w:tcPr>
          <w:p w14:paraId="23650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 w14:paraId="5EBC2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6" w:type="dxa"/>
            <w:vMerge w:val="continue"/>
            <w:shd w:val="clear" w:color="auto" w:fill="auto"/>
            <w:vAlign w:val="center"/>
          </w:tcPr>
          <w:p w14:paraId="43F15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dxa"/>
            <w:vMerge w:val="continue"/>
            <w:shd w:val="clear" w:color="auto" w:fill="auto"/>
            <w:vAlign w:val="center"/>
          </w:tcPr>
          <w:p w14:paraId="41F17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55" w:type="dxa"/>
            <w:vMerge w:val="continue"/>
            <w:shd w:val="clear" w:color="auto" w:fill="auto"/>
            <w:vAlign w:val="center"/>
          </w:tcPr>
          <w:p w14:paraId="23365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4A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强制采购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098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优先采购</w:t>
            </w:r>
          </w:p>
        </w:tc>
        <w:tc>
          <w:tcPr>
            <w:tcW w:w="652" w:type="dxa"/>
            <w:vMerge w:val="continue"/>
            <w:shd w:val="clear" w:color="auto" w:fill="auto"/>
            <w:vAlign w:val="center"/>
          </w:tcPr>
          <w:p w14:paraId="2FFBA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2" w:type="dxa"/>
            <w:vMerge w:val="continue"/>
            <w:shd w:val="clear" w:color="auto" w:fill="auto"/>
            <w:vAlign w:val="center"/>
          </w:tcPr>
          <w:p w14:paraId="29909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 w14:paraId="595384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6" w:type="dxa"/>
            <w:vMerge w:val="continue"/>
            <w:shd w:val="clear" w:color="auto" w:fill="auto"/>
            <w:vAlign w:val="center"/>
          </w:tcPr>
          <w:p w14:paraId="482AB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DAA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79531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15F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▲离子减薄仪（进口）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14:paraId="7FC0B81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一、设备用途</w:t>
            </w:r>
          </w:p>
          <w:p w14:paraId="69F24A46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该设备是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一种在材料科学领域普遍应用的仪器，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通过将惰性气体氩气离子化后，在电场加速作用下轰击到样品表面，利用动量转移方式进行可控速率条件下，物理溅射轰击的方式对样品进行减薄，最终实现样品能够达到透射电镜所需的电子束穿透厚度。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主要用于陶瓷、半导体、金属和合金等多种材料的透射电子显微镜（TEM）样品的制备。</w:t>
            </w:r>
          </w:p>
          <w:p w14:paraId="0F3651D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二、设备技术参数</w:t>
            </w:r>
          </w:p>
          <w:p w14:paraId="393DB14C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1、离子减薄仪主机</w:t>
            </w:r>
          </w:p>
          <w:p w14:paraId="33588FEF">
            <w:pPr>
              <w:rPr>
                <w:rFonts w:hint="eastAsia" w:ascii="宋体" w:hAnsi="宋体" w:eastAsia="宋体" w:cs="宋体"/>
                <w:color w:val="3A3A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A3AFF"/>
                <w:sz w:val="21"/>
                <w:szCs w:val="21"/>
              </w:rPr>
              <w:t>★1.</w:t>
            </w:r>
            <w:r>
              <w:rPr>
                <w:rFonts w:hint="eastAsia" w:ascii="宋体" w:hAnsi="宋体" w:eastAsia="宋体" w:cs="宋体"/>
                <w:color w:val="3A3AFF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3A3AFF"/>
                <w:sz w:val="21"/>
                <w:szCs w:val="21"/>
              </w:rPr>
              <w:t>离子枪：潘宁式离子枪，装载微小磁铁，聚焦离子束设计，无耗件。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A3AFF"/>
                <w:sz w:val="21"/>
                <w:szCs w:val="21"/>
              </w:rPr>
              <w:t>须在投标文件中提供相关证明资料复印件（包括但不限于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A3AFF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A3AFF"/>
                <w:sz w:val="21"/>
                <w:szCs w:val="21"/>
              </w:rPr>
              <w:t>检测报告、官网截图、产品彩页进行佐证，未提供相关资料进行佐证的，不进行相应加分）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A3AFF"/>
                <w:sz w:val="21"/>
                <w:szCs w:val="21"/>
                <w:lang w:eastAsia="zh-CN"/>
              </w:rPr>
              <w:t>。</w:t>
            </w:r>
          </w:p>
          <w:p w14:paraId="2328BF7A"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*1.2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聚焦离子束设计：采用环形永磁体聚焦方式，非电磁聚焦，聚焦均匀，不需要更换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须在投标文件中提供相关证明资料复印件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（包括但不限于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检测报告、官网截图、产品彩页进行佐证，未提供相关资料进行佐证的，视为未实质性响应招标文件要求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则供应商投标无效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。</w:t>
            </w:r>
          </w:p>
          <w:p w14:paraId="0026C01A"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  <w:t>★1.3.离子枪可调节角度：-10°～ +10°，每支离子枪可独立调节；左右两支枪的-10度和+10度分别具备离子枪角度具备校准功能，可以根据样品实际情况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和高度分别进行。须在投标文件中提供相关证明资料复印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件（包括但不限于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检测报告、官网截图、产品彩页进行佐证，未提供相关资料进行佐证的，不进行相应加分）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。</w:t>
            </w:r>
          </w:p>
          <w:p w14:paraId="63C2E68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样品台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可以360°旋转，转速1到6 rpm连续可调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载台可以实现X和Y方向的移动，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移动范围：±0.5mm。</w:t>
            </w:r>
          </w:p>
          <w:p w14:paraId="70620B0F"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★1.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离子枪束能量：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0.1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～8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，最高电压不超过8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。可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在不同电压下自动优化离子束束流。须在投标文件中提供相关证明资料复印件（包括但不限于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检测报告、官网截图、产品彩页进行佐证，未提供相关资料进行佐证的，不进行相应加分）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。</w:t>
            </w:r>
          </w:p>
          <w:p w14:paraId="2DF957B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样品更换：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气锁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设计，样品更换时间&lt;60s，无需破样品室真空。</w:t>
            </w:r>
          </w:p>
          <w:p w14:paraId="7B2847C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离子束调制：可以进行角度选择性区域离子减薄.扇面区域的角度分布可以10-90度可调，并且可以根据客户需求自行进行设定。</w:t>
            </w:r>
          </w:p>
          <w:p w14:paraId="39864A5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样品台：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配备专业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样品台以及装样器，方便快速更换样品以及实现双面减薄。</w:t>
            </w:r>
          </w:p>
          <w:p w14:paraId="4EA9881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真空系统：无油机械泵+分子泵。</w:t>
            </w:r>
          </w:p>
          <w:p w14:paraId="5CABF7CB"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</w:rPr>
              <w:t>所需气体：氩气，操作压力≥25psi。须在投标文件中提供相关证明资料复印件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（包括但不限于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检测报告、官网截图、产品彩页进行佐证，未提供相关资料进行佐证的，不进行相应加分）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。</w:t>
            </w:r>
          </w:p>
          <w:p w14:paraId="4CB7E9B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控制部分：≥10英寸LED触摸屏电脑控制，具有多语言操作界面，菜单化操作，支持制样程序的设定和储存。</w:t>
            </w:r>
          </w:p>
          <w:p w14:paraId="255AD385"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★1.1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搭配液氮冷台控温系统，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非外置杜瓦罐，集成式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杜瓦罐容量≥350mL，并且具备一键加热功能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。</w:t>
            </w:r>
          </w:p>
          <w:p w14:paraId="5AEFC68F">
            <w:pP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1.13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温度控制范围-170℃-室温，一次加注液氮续航能力≥6小时。须在投标文件中提供相关证明资料复印件（包括但不限于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</w:rPr>
              <w:t>检测报告、官网截图、产品彩页进行佐证，未提供相关资料进行佐证的，不进行相应加分）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。</w:t>
            </w:r>
          </w:p>
          <w:p w14:paraId="5CCB8CC3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2、打孔器</w:t>
            </w:r>
          </w:p>
          <w:p w14:paraId="0764C810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  <w:t>2.1 适合切割韧性样品，可以压出3mm直径薄片。</w:t>
            </w:r>
          </w:p>
          <w:p w14:paraId="56D9C3EE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2.2 样品边缘无毛刺 。</w:t>
            </w:r>
          </w:p>
          <w:p w14:paraId="4492672A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3、手动研磨盘</w:t>
            </w:r>
          </w:p>
          <w:p w14:paraId="5CC2B47D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3.1 可预先设定研磨厚度。</w:t>
            </w:r>
          </w:p>
          <w:p w14:paraId="497E768F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3.2 内置测厚工具，精度微米级。</w:t>
            </w:r>
          </w:p>
          <w:p w14:paraId="3791AF9C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4、样品夹</w:t>
            </w:r>
          </w:p>
          <w:p w14:paraId="729B4754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沾式样品夹和夹式样品夹，夹持或者粘贴，透射电镜直径3mm的样品。</w:t>
            </w:r>
          </w:p>
          <w:p w14:paraId="1A20EB1B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三、设备配置</w:t>
            </w:r>
          </w:p>
          <w:p w14:paraId="7C73E8D3">
            <w:pPr>
              <w:pStyle w:val="9"/>
              <w:tabs>
                <w:tab w:val="left" w:pos="3850"/>
              </w:tabs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3.1 离子减薄仪主机1台。</w:t>
            </w:r>
          </w:p>
          <w:p w14:paraId="2B444C0E">
            <w:pPr>
              <w:keepNext w:val="0"/>
              <w:keepLines w:val="0"/>
              <w:widowControl/>
              <w:suppressLineNumbers w:val="0"/>
              <w:tabs>
                <w:tab w:val="center" w:pos="3339"/>
              </w:tabs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3.2 样品夹：粘式样品夹1个,夹式样品夹3个。</w:t>
            </w:r>
          </w:p>
          <w:p w14:paraId="3F7C4235">
            <w:pPr>
              <w:keepNext w:val="0"/>
              <w:keepLines w:val="0"/>
              <w:widowControl/>
              <w:suppressLineNumbers w:val="0"/>
              <w:tabs>
                <w:tab w:val="center" w:pos="3339"/>
              </w:tabs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3.3 打孔器1台。</w:t>
            </w:r>
          </w:p>
          <w:p w14:paraId="36A43FA4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3.4 手动研磨盘1台。</w:t>
            </w:r>
          </w:p>
          <w:p w14:paraId="0C40E704">
            <w:pPr>
              <w:pStyle w:val="9"/>
              <w:tabs>
                <w:tab w:val="left" w:pos="3850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四、售后及技术服务要求</w:t>
            </w:r>
          </w:p>
          <w:p w14:paraId="09CF9EC2">
            <w:pPr>
              <w:pStyle w:val="9"/>
              <w:tabs>
                <w:tab w:val="left" w:pos="3850"/>
              </w:tabs>
              <w:ind w:left="0" w:leftChars="0" w:firstLine="0" w:firstLineChars="0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  <w:t>1.设备免费保修期：提供3年的整机免费保修（含人工和材料），保修期自仪器验收合格之日起计算。（投标时提供承诺函，承诺函格式自拟，并加盖投标单位公章）。</w:t>
            </w:r>
          </w:p>
          <w:p w14:paraId="059D81FB">
            <w:pPr>
              <w:pStyle w:val="9"/>
              <w:tabs>
                <w:tab w:val="left" w:pos="3850"/>
              </w:tabs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2.维修响应时间：供应商应在24小时内对用户的服务要求给以响应。需要在现场解决问题的应在3个工作日内到达仪器现场。</w:t>
            </w:r>
          </w:p>
          <w:p w14:paraId="5934AE87">
            <w:pPr>
              <w:pStyle w:val="9"/>
              <w:tabs>
                <w:tab w:val="left" w:pos="3850"/>
              </w:tabs>
              <w:ind w:left="0" w:leftChars="0"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1BDA4858">
            <w:pP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 w14:paraId="6D7E05DB"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技术要求的说明：“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为设备核心指标，不满足</w:t>
            </w: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视为未实质性响应招标文件要求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则供应商投标无效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F5987C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4B391A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14:paraId="54C1B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1531D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F6C2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DEEC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工业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1B7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货物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2766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0C1CC119">
      <w:pPr>
        <w:pStyle w:val="8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 w14:paraId="197C132A">
      <w:pPr>
        <w:pStyle w:val="8"/>
        <w:jc w:val="center"/>
        <w:rPr>
          <w:rFonts w:ascii="宋体" w:hAnsi="宋体" w:cs="宋体"/>
          <w:sz w:val="24"/>
          <w:szCs w:val="24"/>
        </w:rPr>
      </w:pPr>
    </w:p>
    <w:p w14:paraId="38CFE130">
      <w:pPr>
        <w:pStyle w:val="8"/>
        <w:jc w:val="center"/>
        <w:outlineLvl w:val="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本项目核心产品一览表</w:t>
      </w:r>
    </w:p>
    <w:tbl>
      <w:tblPr>
        <w:tblStyle w:val="6"/>
        <w:tblW w:w="0" w:type="auto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6106"/>
      </w:tblGrid>
      <w:tr w14:paraId="12E5538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C216C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370EF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核心产品名称</w:t>
            </w:r>
          </w:p>
        </w:tc>
      </w:tr>
      <w:tr w14:paraId="34E3B7E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07536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29C0D2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▲离子减薄仪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（进口）</w:t>
            </w:r>
          </w:p>
        </w:tc>
      </w:tr>
    </w:tbl>
    <w:p w14:paraId="0EE31B67">
      <w:pPr>
        <w:pStyle w:val="8"/>
        <w:ind w:firstLine="470" w:firstLineChars="196"/>
        <w:jc w:val="center"/>
        <w:rPr>
          <w:rFonts w:ascii="宋体" w:hAnsi="宋体" w:cs="宋体"/>
          <w:sz w:val="24"/>
          <w:szCs w:val="24"/>
        </w:rPr>
      </w:pPr>
    </w:p>
    <w:p w14:paraId="0695AD77">
      <w:pPr>
        <w:pStyle w:val="8"/>
        <w:ind w:firstLine="470" w:firstLineChars="196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备注：1.本表序号为采购需求一览表中对应的产品序号；</w:t>
      </w:r>
    </w:p>
    <w:p w14:paraId="6FCB3C0B">
      <w:pPr>
        <w:pStyle w:val="5"/>
        <w:ind w:left="1260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2.上表应根据具体项目和评标办法合理填写。</w:t>
      </w:r>
    </w:p>
    <w:p w14:paraId="3803FB6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11794"/>
    <w:rsid w:val="42E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仿宋_GB2312"/>
      <w:spacing w:val="10"/>
      <w:sz w:val="28"/>
      <w:szCs w:val="28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index 4"/>
    <w:basedOn w:val="1"/>
    <w:next w:val="1"/>
    <w:qFormat/>
    <w:uiPriority w:val="99"/>
    <w:pPr>
      <w:ind w:left="600" w:leftChars="600"/>
    </w:pPr>
  </w:style>
  <w:style w:type="paragraph" w:customStyle="1" w:styleId="8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首行缩进"/>
    <w:basedOn w:val="1"/>
    <w:autoRedefine/>
    <w:qFormat/>
    <w:uiPriority w:val="99"/>
    <w:pPr>
      <w:widowControl/>
      <w:wordWrap w:val="0"/>
      <w:ind w:left="1024" w:firstLine="480"/>
    </w:pPr>
    <w:rPr>
      <w:rFonts w:eastAsia="宋体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2025-09-19T02:20:00Z</dcterms:created>
  <dc:creator>1</dc:creator>
  <cp:lastModifiedBy>1</cp:lastModifiedBy>
  <dcterms:modified xsi:type="dcterms:W3CDTF">2025-09-19T02:20:17Z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14FA842FAC7342B287080FBB3CA891D1_11</vt:lpwstr>
  </property>
  <property fmtid="{D5CDD505-2E9C-101B-9397-08002B2CF9AE}" pid="4" name="KSOTemplateDocerSaveRecord">
    <vt:lpwstr>eyJoZGlkIjoiY2Y2ZmQxMWU2ZmRiMGE2OTAyNWM3MWIyYmMwYjY2M2IiLCJ1c2VySWQiOiIyNDE0OTYzOCJ9</vt:lpwstr>
  </property>
</Properties>
</file>