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89B9D">
      <w:pPr>
        <w:keepNext/>
        <w:keepLines/>
        <w:widowControl w:val="0"/>
        <w:spacing w:before="340" w:after="330" w:line="578" w:lineRule="atLeast"/>
        <w:jc w:val="center"/>
        <w:outlineLvl w:val="0"/>
        <w:rPr>
          <w:rFonts w:hint="eastAsia" w:ascii="宋体" w:hAnsi="宋体" w:eastAsia="宋体" w:cs="Times New Roman"/>
          <w:b/>
          <w:bCs/>
          <w:kern w:val="44"/>
          <w:sz w:val="44"/>
          <w:szCs w:val="44"/>
          <w:highlight w:val="none"/>
          <w:lang w:val="en-US" w:eastAsia="zh-CN" w:bidi="ar-SA"/>
        </w:rPr>
      </w:pPr>
      <w:r>
        <w:rPr>
          <w:rFonts w:hint="eastAsia" w:ascii="宋体" w:hAnsi="宋体" w:eastAsia="宋体" w:cs="Times New Roman"/>
          <w:b/>
          <w:bCs/>
          <w:kern w:val="44"/>
          <w:sz w:val="44"/>
          <w:szCs w:val="36"/>
          <w:highlight w:val="none"/>
          <w:lang w:val="en-US" w:eastAsia="zh-CN" w:bidi="ar-SA"/>
        </w:rPr>
        <w:t>采购需求</w:t>
      </w:r>
    </w:p>
    <w:p w14:paraId="3FDAF059">
      <w:pPr>
        <w:spacing w:before="124" w:beforeLines="40" w:after="124" w:afterLines="40" w:line="400" w:lineRule="exact"/>
        <w:ind w:firstLine="420" w:firstLineChars="200"/>
        <w:jc w:val="left"/>
        <w:rPr>
          <w:rFonts w:hint="eastAsia" w:ascii="宋体" w:hAnsi="宋体"/>
          <w:szCs w:val="21"/>
          <w:highlight w:val="none"/>
        </w:rPr>
      </w:pPr>
      <w:r>
        <w:rPr>
          <w:rFonts w:hint="eastAsia" w:ascii="宋体" w:hAnsi="宋体"/>
          <w:szCs w:val="21"/>
          <w:highlight w:val="none"/>
        </w:rPr>
        <w:t>前注：</w:t>
      </w:r>
    </w:p>
    <w:p w14:paraId="36F77624">
      <w:pPr>
        <w:adjustRightInd w:val="0"/>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highlight w:val="none"/>
        </w:rPr>
        <w:cr/>
      </w:r>
      <w:r>
        <w:rPr>
          <w:rFonts w:hint="eastAsia" w:ascii="宋体" w:hAnsi="宋体"/>
          <w:szCs w:val="21"/>
          <w:highlight w:val="none"/>
        </w:rPr>
        <w:t xml:space="preserve">    2.投标供应商应当在投标文件中列出完成本项目并通过验收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2B6E4578">
      <w:pPr>
        <w:adjustRightInd w:val="0"/>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3.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6B03BFF">
      <w:pPr>
        <w:adjustRightInd w:val="0"/>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4.本章中标注“▲”的产品为主要标的（包括核心产品）。</w:t>
      </w:r>
      <w:bookmarkStart w:id="0" w:name="_Hlk33586079"/>
      <w:r>
        <w:rPr>
          <w:rFonts w:hint="eastAsia" w:ascii="宋体" w:hAnsi="宋体"/>
          <w:szCs w:val="21"/>
          <w:highlight w:val="none"/>
        </w:rPr>
        <w:t>采购人（代理机构）在编制招标文件时必须将采购的主要标的（包括核心产品）标注“▲”</w:t>
      </w:r>
      <w:bookmarkEnd w:id="0"/>
      <w:r>
        <w:rPr>
          <w:rFonts w:hint="eastAsia" w:ascii="宋体" w:hAnsi="宋体"/>
          <w:szCs w:val="21"/>
          <w:highlight w:val="none"/>
        </w:rPr>
        <w:t>。</w:t>
      </w:r>
    </w:p>
    <w:p w14:paraId="3C097CD2">
      <w:pPr>
        <w:adjustRightInd w:val="0"/>
        <w:snapToGrid w:val="0"/>
        <w:spacing w:before="124" w:beforeLines="40" w:after="124" w:afterLines="40" w:line="400" w:lineRule="exact"/>
        <w:ind w:firstLine="420" w:firstLineChars="200"/>
        <w:jc w:val="left"/>
        <w:rPr>
          <w:rFonts w:hint="eastAsia" w:ascii="宋体" w:hAnsi="宋体"/>
          <w:szCs w:val="21"/>
          <w:highlight w:val="none"/>
        </w:rPr>
      </w:pPr>
    </w:p>
    <w:p w14:paraId="3607D1F7">
      <w:pPr>
        <w:adjustRightInd w:val="0"/>
        <w:snapToGrid w:val="0"/>
        <w:spacing w:before="124" w:beforeLines="40" w:after="124" w:afterLines="40" w:line="400" w:lineRule="exact"/>
        <w:ind w:firstLine="420" w:firstLineChars="200"/>
        <w:jc w:val="left"/>
        <w:rPr>
          <w:rFonts w:hint="eastAsia" w:ascii="宋体" w:hAnsi="宋体"/>
          <w:szCs w:val="21"/>
          <w:highlight w:val="none"/>
        </w:rPr>
      </w:pPr>
    </w:p>
    <w:p w14:paraId="5A97BD12">
      <w:pPr>
        <w:widowControl w:val="0"/>
        <w:spacing w:line="440" w:lineRule="exact"/>
        <w:jc w:val="both"/>
        <w:rPr>
          <w:rFonts w:ascii="宋体" w:hAnsi="Arial" w:eastAsia="宋体" w:cs="Times New Roman"/>
          <w:kern w:val="2"/>
          <w:sz w:val="28"/>
          <w:szCs w:val="20"/>
          <w:highlight w:val="none"/>
          <w:lang w:val="en-US" w:eastAsia="zh-CN" w:bidi="ar-SA"/>
        </w:rPr>
      </w:pPr>
    </w:p>
    <w:p w14:paraId="15F037D6">
      <w:pPr>
        <w:adjustRightInd w:val="0"/>
        <w:snapToGrid w:val="0"/>
        <w:spacing w:before="124" w:beforeLines="40" w:after="124" w:afterLines="40" w:line="400" w:lineRule="exact"/>
        <w:jc w:val="left"/>
        <w:rPr>
          <w:rFonts w:hint="eastAsia" w:ascii="宋体" w:hAnsi="宋体"/>
          <w:szCs w:val="21"/>
          <w:highlight w:val="none"/>
        </w:rPr>
      </w:pPr>
    </w:p>
    <w:p w14:paraId="76E6208C">
      <w:pPr>
        <w:spacing w:line="360" w:lineRule="auto"/>
        <w:ind w:firstLine="437"/>
        <w:outlineLvl w:val="1"/>
        <w:rPr>
          <w:rFonts w:hint="eastAsia" w:ascii="宋体" w:hAnsi="宋体" w:cs="宋体"/>
          <w:b/>
          <w:szCs w:val="21"/>
          <w:highlight w:val="none"/>
        </w:rPr>
      </w:pPr>
      <w:bookmarkStart w:id="1" w:name="_Toc2554"/>
      <w:bookmarkStart w:id="2" w:name="_Toc32151"/>
      <w:r>
        <w:rPr>
          <w:rFonts w:hint="eastAsia" w:ascii="宋体" w:hAnsi="宋体" w:cs="宋体"/>
          <w:b/>
          <w:szCs w:val="21"/>
          <w:highlight w:val="none"/>
        </w:rPr>
        <w:br w:type="page"/>
      </w:r>
      <w:r>
        <w:rPr>
          <w:rFonts w:hint="eastAsia" w:ascii="宋体" w:hAnsi="宋体" w:cs="宋体"/>
          <w:b/>
          <w:szCs w:val="21"/>
          <w:highlight w:val="none"/>
        </w:rPr>
        <w:t>一、采购需求前附表</w:t>
      </w:r>
      <w:bookmarkEnd w:id="1"/>
      <w:bookmarkEnd w:id="2"/>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2037"/>
        <w:gridCol w:w="5055"/>
      </w:tblGrid>
      <w:tr w14:paraId="4F78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430" w:type="dxa"/>
            <w:noWrap w:val="0"/>
            <w:vAlign w:val="center"/>
          </w:tcPr>
          <w:p w14:paraId="748C098F">
            <w:pPr>
              <w:widowControl/>
              <w:jc w:val="center"/>
              <w:rPr>
                <w:rFonts w:hint="eastAsia" w:ascii="宋体" w:hAnsi="宋体" w:cs="宋体"/>
                <w:b/>
                <w:bCs/>
                <w:szCs w:val="21"/>
                <w:highlight w:val="none"/>
              </w:rPr>
            </w:pPr>
            <w:bookmarkStart w:id="3" w:name="_Toc5944"/>
            <w:bookmarkStart w:id="4" w:name="_Toc7671"/>
            <w:r>
              <w:rPr>
                <w:rFonts w:hint="eastAsia" w:ascii="宋体" w:hAnsi="宋体" w:cs="宋体"/>
                <w:b/>
                <w:bCs/>
                <w:snapToGrid w:val="0"/>
                <w:color w:val="000000"/>
                <w:kern w:val="0"/>
                <w:szCs w:val="21"/>
                <w:highlight w:val="none"/>
                <w:lang w:bidi="ar"/>
              </w:rPr>
              <w:t>标识符号</w:t>
            </w:r>
          </w:p>
        </w:tc>
        <w:tc>
          <w:tcPr>
            <w:tcW w:w="2037" w:type="dxa"/>
            <w:noWrap w:val="0"/>
            <w:vAlign w:val="center"/>
          </w:tcPr>
          <w:p w14:paraId="41594B4E">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bidi="ar"/>
              </w:rPr>
              <w:t>标识含义</w:t>
            </w:r>
          </w:p>
        </w:tc>
        <w:tc>
          <w:tcPr>
            <w:tcW w:w="5055" w:type="dxa"/>
            <w:noWrap w:val="0"/>
            <w:vAlign w:val="center"/>
          </w:tcPr>
          <w:p w14:paraId="1B96D836">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bidi="ar"/>
              </w:rPr>
              <w:t>相关要求</w:t>
            </w:r>
          </w:p>
        </w:tc>
      </w:tr>
      <w:tr w14:paraId="3A53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30" w:type="dxa"/>
            <w:noWrap w:val="0"/>
            <w:vAlign w:val="center"/>
          </w:tcPr>
          <w:p w14:paraId="54F0EEE4">
            <w:pPr>
              <w:spacing w:line="360" w:lineRule="auto"/>
              <w:jc w:val="center"/>
              <w:rPr>
                <w:rFonts w:hint="eastAsia" w:ascii="宋体" w:hAnsi="宋体" w:cs="宋体"/>
                <w:szCs w:val="21"/>
                <w:highlight w:val="none"/>
              </w:rPr>
            </w:pPr>
            <w:r>
              <w:rPr>
                <w:rFonts w:hint="eastAsia" w:ascii="宋体" w:hAnsi="宋体" w:cs="宋体"/>
                <w:szCs w:val="21"/>
                <w:highlight w:val="none"/>
              </w:rPr>
              <w:t>■</w:t>
            </w:r>
          </w:p>
        </w:tc>
        <w:tc>
          <w:tcPr>
            <w:tcW w:w="2037" w:type="dxa"/>
            <w:noWrap w:val="0"/>
            <w:vAlign w:val="center"/>
          </w:tcPr>
          <w:p w14:paraId="0DF7B612">
            <w:pPr>
              <w:spacing w:line="360" w:lineRule="auto"/>
              <w:jc w:val="center"/>
              <w:rPr>
                <w:rFonts w:hint="eastAsia" w:ascii="宋体" w:hAnsi="宋体" w:cs="宋体"/>
                <w:szCs w:val="21"/>
                <w:highlight w:val="none"/>
              </w:rPr>
            </w:pPr>
            <w:r>
              <w:rPr>
                <w:rFonts w:hint="eastAsia" w:ascii="宋体" w:hAnsi="宋体" w:cs="宋体"/>
                <w:szCs w:val="21"/>
                <w:highlight w:val="none"/>
              </w:rPr>
              <w:t>重要技术参数</w:t>
            </w:r>
          </w:p>
        </w:tc>
        <w:tc>
          <w:tcPr>
            <w:tcW w:w="5055" w:type="dxa"/>
            <w:noWrap w:val="0"/>
            <w:vAlign w:val="center"/>
          </w:tcPr>
          <w:p w14:paraId="29645D04">
            <w:pPr>
              <w:spacing w:line="360" w:lineRule="auto"/>
              <w:jc w:val="center"/>
              <w:rPr>
                <w:rFonts w:hint="eastAsia" w:ascii="宋体" w:hAnsi="宋体" w:cs="宋体"/>
                <w:szCs w:val="21"/>
                <w:highlight w:val="none"/>
              </w:rPr>
            </w:pPr>
            <w:r>
              <w:rPr>
                <w:rFonts w:hint="eastAsia" w:ascii="宋体" w:hAnsi="宋体" w:cs="宋体"/>
                <w:szCs w:val="21"/>
                <w:highlight w:val="none"/>
              </w:rPr>
              <w:t>每满足一项得4分</w:t>
            </w:r>
          </w:p>
        </w:tc>
      </w:tr>
      <w:tr w14:paraId="3172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30" w:type="dxa"/>
            <w:noWrap w:val="0"/>
            <w:vAlign w:val="center"/>
          </w:tcPr>
          <w:p w14:paraId="0AC1676E">
            <w:pPr>
              <w:spacing w:line="360" w:lineRule="auto"/>
              <w:jc w:val="center"/>
              <w:rPr>
                <w:rFonts w:hint="eastAsia" w:ascii="宋体" w:hAnsi="宋体" w:cs="宋体"/>
                <w:szCs w:val="21"/>
                <w:highlight w:val="none"/>
              </w:rPr>
            </w:pPr>
            <w:r>
              <w:rPr>
                <w:rFonts w:hint="eastAsia" w:ascii="宋体" w:hAnsi="宋体" w:cs="宋体"/>
                <w:szCs w:val="21"/>
                <w:highlight w:val="none"/>
              </w:rPr>
              <w:t>●</w:t>
            </w:r>
          </w:p>
        </w:tc>
        <w:tc>
          <w:tcPr>
            <w:tcW w:w="2037" w:type="dxa"/>
            <w:noWrap w:val="0"/>
            <w:vAlign w:val="center"/>
          </w:tcPr>
          <w:p w14:paraId="243F0C41">
            <w:pPr>
              <w:spacing w:line="360" w:lineRule="auto"/>
              <w:jc w:val="center"/>
              <w:rPr>
                <w:rFonts w:ascii="宋体" w:hAnsi="宋体" w:cs="宋体"/>
                <w:szCs w:val="21"/>
                <w:highlight w:val="none"/>
              </w:rPr>
            </w:pPr>
            <w:r>
              <w:rPr>
                <w:rFonts w:hint="eastAsia" w:ascii="宋体" w:hAnsi="宋体" w:cs="宋体"/>
                <w:szCs w:val="21"/>
                <w:highlight w:val="none"/>
              </w:rPr>
              <w:t>一般技术参数</w:t>
            </w:r>
          </w:p>
        </w:tc>
        <w:tc>
          <w:tcPr>
            <w:tcW w:w="5055" w:type="dxa"/>
            <w:noWrap w:val="0"/>
            <w:vAlign w:val="center"/>
          </w:tcPr>
          <w:p w14:paraId="0DEE96CF">
            <w:pPr>
              <w:spacing w:line="360" w:lineRule="auto"/>
              <w:jc w:val="center"/>
              <w:rPr>
                <w:rFonts w:hint="eastAsia" w:ascii="宋体" w:hAnsi="宋体" w:cs="宋体"/>
                <w:szCs w:val="21"/>
                <w:highlight w:val="none"/>
              </w:rPr>
            </w:pPr>
            <w:r>
              <w:rPr>
                <w:rFonts w:hint="eastAsia" w:ascii="宋体" w:hAnsi="宋体" w:cs="宋体"/>
                <w:szCs w:val="21"/>
                <w:highlight w:val="none"/>
              </w:rPr>
              <w:t>每满足一项得2分</w:t>
            </w:r>
          </w:p>
        </w:tc>
      </w:tr>
      <w:tr w14:paraId="48F2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0" w:type="dxa"/>
            <w:noWrap w:val="0"/>
            <w:vAlign w:val="center"/>
          </w:tcPr>
          <w:p w14:paraId="6D9354F1">
            <w:pPr>
              <w:spacing w:line="360" w:lineRule="auto"/>
              <w:jc w:val="center"/>
              <w:rPr>
                <w:rFonts w:hint="eastAsia" w:ascii="宋体" w:hAnsi="宋体" w:cs="宋体"/>
                <w:szCs w:val="21"/>
                <w:highlight w:val="none"/>
              </w:rPr>
            </w:pPr>
          </w:p>
        </w:tc>
        <w:tc>
          <w:tcPr>
            <w:tcW w:w="2037" w:type="dxa"/>
            <w:noWrap w:val="0"/>
            <w:vAlign w:val="center"/>
          </w:tcPr>
          <w:p w14:paraId="18C8EBC9">
            <w:pPr>
              <w:spacing w:line="360" w:lineRule="auto"/>
              <w:jc w:val="center"/>
              <w:rPr>
                <w:rFonts w:hint="eastAsia" w:ascii="宋体" w:hAnsi="宋体" w:cs="宋体"/>
                <w:szCs w:val="21"/>
                <w:highlight w:val="none"/>
              </w:rPr>
            </w:pPr>
            <w:r>
              <w:rPr>
                <w:rFonts w:hint="eastAsia" w:ascii="宋体" w:hAnsi="宋体" w:cs="宋体"/>
                <w:szCs w:val="21"/>
                <w:highlight w:val="none"/>
              </w:rPr>
              <w:t>无标识项</w:t>
            </w:r>
          </w:p>
        </w:tc>
        <w:tc>
          <w:tcPr>
            <w:tcW w:w="5055" w:type="dxa"/>
            <w:noWrap w:val="0"/>
            <w:vAlign w:val="center"/>
          </w:tcPr>
          <w:p w14:paraId="6C756566">
            <w:pPr>
              <w:spacing w:line="360" w:lineRule="auto"/>
              <w:jc w:val="center"/>
              <w:rPr>
                <w:rFonts w:hint="eastAsia" w:ascii="宋体" w:hAnsi="宋体" w:cs="宋体"/>
                <w:szCs w:val="21"/>
                <w:highlight w:val="none"/>
              </w:rPr>
            </w:pPr>
            <w:r>
              <w:rPr>
                <w:rFonts w:hint="eastAsia" w:ascii="宋体" w:hAnsi="宋体" w:cs="宋体"/>
                <w:szCs w:val="21"/>
                <w:highlight w:val="none"/>
              </w:rPr>
              <w:t>5项及以上不满足视为未实质性响应技术参数，作废标处理。</w:t>
            </w:r>
          </w:p>
        </w:tc>
      </w:tr>
      <w:tr w14:paraId="6AB1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14:paraId="0E645158">
            <w:pPr>
              <w:spacing w:line="360" w:lineRule="auto"/>
              <w:jc w:val="left"/>
              <w:rPr>
                <w:rFonts w:ascii="宋体" w:hAnsi="宋体" w:cs="宋体"/>
                <w:szCs w:val="21"/>
                <w:highlight w:val="none"/>
              </w:rPr>
            </w:pPr>
            <w:r>
              <w:rPr>
                <w:rFonts w:hint="eastAsia" w:ascii="宋体" w:hAnsi="宋体" w:cs="宋体"/>
                <w:b/>
                <w:bCs/>
                <w:szCs w:val="21"/>
                <w:highlight w:val="none"/>
              </w:rPr>
              <w:t>注：技术参数允许正偏离。</w:t>
            </w:r>
          </w:p>
        </w:tc>
      </w:tr>
    </w:tbl>
    <w:p w14:paraId="3892BF3D">
      <w:pPr>
        <w:spacing w:line="360" w:lineRule="auto"/>
        <w:rPr>
          <w:rFonts w:hint="eastAsia" w:ascii="宋体" w:hAnsi="宋体" w:cs="宋体"/>
          <w:b/>
          <w:bCs/>
          <w:szCs w:val="21"/>
          <w:highlight w:val="none"/>
        </w:rPr>
      </w:pPr>
    </w:p>
    <w:p w14:paraId="02848DF5">
      <w:pPr>
        <w:spacing w:line="360" w:lineRule="auto"/>
        <w:ind w:firstLine="437"/>
        <w:outlineLvl w:val="1"/>
        <w:rPr>
          <w:rFonts w:hint="eastAsia" w:ascii="宋体" w:hAnsi="宋体" w:cs="宋体"/>
          <w:b/>
          <w:bCs/>
          <w:szCs w:val="21"/>
          <w:highlight w:val="none"/>
        </w:rPr>
      </w:pPr>
      <w:r>
        <w:rPr>
          <w:rFonts w:hint="eastAsia" w:ascii="宋体" w:hAnsi="宋体" w:cs="宋体"/>
          <w:b/>
          <w:bCs/>
          <w:szCs w:val="21"/>
          <w:highlight w:val="none"/>
        </w:rPr>
        <w:t>二、</w:t>
      </w:r>
      <w:r>
        <w:rPr>
          <w:rFonts w:hint="eastAsia" w:ascii="宋体" w:hAnsi="宋体" w:cs="宋体"/>
          <w:b/>
          <w:szCs w:val="21"/>
          <w:highlight w:val="none"/>
        </w:rPr>
        <w:t>货物</w:t>
      </w:r>
      <w:r>
        <w:rPr>
          <w:rFonts w:hint="eastAsia" w:ascii="宋体" w:hAnsi="宋体" w:cs="宋体"/>
          <w:b/>
          <w:bCs/>
          <w:szCs w:val="21"/>
          <w:highlight w:val="none"/>
        </w:rPr>
        <w:t>需求</w:t>
      </w:r>
      <w:bookmarkEnd w:id="3"/>
      <w:bookmarkEnd w:id="4"/>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135"/>
        <w:gridCol w:w="6475"/>
        <w:gridCol w:w="850"/>
        <w:gridCol w:w="901"/>
      </w:tblGrid>
      <w:tr w14:paraId="7AFC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dxa"/>
            <w:noWrap/>
            <w:vAlign w:val="center"/>
          </w:tcPr>
          <w:p w14:paraId="1E926170">
            <w:pPr>
              <w:jc w:val="center"/>
              <w:rPr>
                <w:rFonts w:hint="eastAsia" w:ascii="宋体" w:hAnsi="宋体"/>
                <w:szCs w:val="21"/>
                <w:highlight w:val="none"/>
              </w:rPr>
            </w:pPr>
            <w:bookmarkStart w:id="5" w:name="_Toc7421"/>
            <w:bookmarkStart w:id="6" w:name="_Toc4843"/>
            <w:r>
              <w:rPr>
                <w:rFonts w:hint="eastAsia" w:ascii="宋体" w:hAnsi="宋体"/>
                <w:szCs w:val="21"/>
                <w:highlight w:val="none"/>
              </w:rPr>
              <w:t>序号</w:t>
            </w:r>
          </w:p>
        </w:tc>
        <w:tc>
          <w:tcPr>
            <w:tcW w:w="1135" w:type="dxa"/>
            <w:noWrap/>
            <w:vAlign w:val="center"/>
          </w:tcPr>
          <w:p w14:paraId="6CF9D16A">
            <w:pPr>
              <w:jc w:val="center"/>
              <w:rPr>
                <w:rFonts w:hint="eastAsia" w:ascii="宋体" w:hAnsi="宋体"/>
                <w:szCs w:val="21"/>
                <w:highlight w:val="none"/>
              </w:rPr>
            </w:pPr>
            <w:r>
              <w:rPr>
                <w:rFonts w:hint="eastAsia" w:ascii="宋体" w:hAnsi="宋体"/>
                <w:szCs w:val="21"/>
                <w:highlight w:val="none"/>
              </w:rPr>
              <w:t>产品名称</w:t>
            </w:r>
          </w:p>
        </w:tc>
        <w:tc>
          <w:tcPr>
            <w:tcW w:w="6475" w:type="dxa"/>
            <w:noWrap/>
            <w:vAlign w:val="center"/>
          </w:tcPr>
          <w:p w14:paraId="187752DE">
            <w:pPr>
              <w:jc w:val="center"/>
              <w:rPr>
                <w:rFonts w:hint="eastAsia" w:ascii="宋体" w:hAnsi="宋体"/>
                <w:szCs w:val="21"/>
                <w:highlight w:val="none"/>
              </w:rPr>
            </w:pPr>
            <w:r>
              <w:rPr>
                <w:rFonts w:hint="eastAsia" w:ascii="宋体" w:hAnsi="宋体"/>
                <w:szCs w:val="21"/>
                <w:highlight w:val="none"/>
              </w:rPr>
              <w:t>主要技术参数</w:t>
            </w:r>
          </w:p>
        </w:tc>
        <w:tc>
          <w:tcPr>
            <w:tcW w:w="850" w:type="dxa"/>
            <w:noWrap/>
            <w:vAlign w:val="center"/>
          </w:tcPr>
          <w:p w14:paraId="14F4D9CF">
            <w:pPr>
              <w:jc w:val="center"/>
              <w:rPr>
                <w:rFonts w:hint="eastAsia" w:ascii="宋体" w:hAnsi="宋体"/>
                <w:szCs w:val="21"/>
                <w:highlight w:val="none"/>
              </w:rPr>
            </w:pPr>
            <w:r>
              <w:rPr>
                <w:rFonts w:hint="eastAsia" w:ascii="宋体" w:hAnsi="宋体"/>
                <w:szCs w:val="21"/>
                <w:highlight w:val="none"/>
              </w:rPr>
              <w:t>数量（套）</w:t>
            </w:r>
          </w:p>
        </w:tc>
        <w:tc>
          <w:tcPr>
            <w:tcW w:w="901" w:type="dxa"/>
            <w:noWrap/>
            <w:vAlign w:val="center"/>
          </w:tcPr>
          <w:p w14:paraId="31C9BD71">
            <w:pPr>
              <w:jc w:val="center"/>
              <w:rPr>
                <w:rFonts w:hint="eastAsia" w:ascii="宋体" w:hAnsi="宋体"/>
                <w:szCs w:val="21"/>
                <w:highlight w:val="none"/>
              </w:rPr>
            </w:pPr>
            <w:r>
              <w:rPr>
                <w:rFonts w:hint="eastAsia" w:ascii="宋体" w:hAnsi="宋体"/>
                <w:szCs w:val="21"/>
                <w:highlight w:val="none"/>
              </w:rPr>
              <w:t>所属行业</w:t>
            </w:r>
          </w:p>
        </w:tc>
      </w:tr>
      <w:tr w14:paraId="2CF3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dxa"/>
            <w:noWrap/>
            <w:vAlign w:val="center"/>
          </w:tcPr>
          <w:p w14:paraId="5D430FF9">
            <w:pPr>
              <w:jc w:val="center"/>
              <w:rPr>
                <w:rFonts w:hint="eastAsia" w:ascii="宋体" w:hAnsi="宋体"/>
                <w:szCs w:val="21"/>
                <w:highlight w:val="none"/>
              </w:rPr>
            </w:pPr>
            <w:r>
              <w:rPr>
                <w:rFonts w:hint="eastAsia" w:ascii="宋体" w:hAnsi="宋体"/>
                <w:szCs w:val="21"/>
                <w:highlight w:val="none"/>
              </w:rPr>
              <w:t>1</w:t>
            </w:r>
          </w:p>
        </w:tc>
        <w:tc>
          <w:tcPr>
            <w:tcW w:w="1135" w:type="dxa"/>
            <w:noWrap/>
            <w:vAlign w:val="center"/>
          </w:tcPr>
          <w:p w14:paraId="5B93F4C6">
            <w:pPr>
              <w:jc w:val="center"/>
              <w:rPr>
                <w:rFonts w:hint="eastAsia" w:ascii="宋体" w:hAnsi="宋体"/>
                <w:szCs w:val="21"/>
                <w:highlight w:val="none"/>
              </w:rPr>
            </w:pPr>
            <w:r>
              <w:rPr>
                <w:rFonts w:hint="eastAsia" w:ascii="宋体" w:hAnsi="宋体" w:cs="宋体"/>
                <w:szCs w:val="21"/>
                <w:highlight w:val="none"/>
              </w:rPr>
              <w:t>智能产品综合创新应用开发平台</w:t>
            </w:r>
          </w:p>
        </w:tc>
        <w:tc>
          <w:tcPr>
            <w:tcW w:w="6475" w:type="dxa"/>
            <w:noWrap/>
            <w:vAlign w:val="center"/>
          </w:tcPr>
          <w:p w14:paraId="4152FF02">
            <w:pPr>
              <w:rPr>
                <w:rFonts w:hint="eastAsia" w:ascii="宋体" w:hAnsi="宋体"/>
                <w:b/>
                <w:bCs/>
                <w:szCs w:val="21"/>
                <w:highlight w:val="none"/>
              </w:rPr>
            </w:pPr>
            <w:r>
              <w:rPr>
                <w:rFonts w:hint="eastAsia" w:ascii="宋体" w:hAnsi="宋体"/>
                <w:b/>
                <w:bCs/>
                <w:szCs w:val="21"/>
                <w:highlight w:val="none"/>
              </w:rPr>
              <w:t>一、总体要求</w:t>
            </w:r>
          </w:p>
          <w:p w14:paraId="3B841531">
            <w:pPr>
              <w:rPr>
                <w:rFonts w:hint="eastAsia" w:ascii="宋体" w:hAnsi="宋体"/>
                <w:szCs w:val="21"/>
                <w:highlight w:val="none"/>
              </w:rPr>
            </w:pPr>
            <w:r>
              <w:rPr>
                <w:rFonts w:hint="eastAsia" w:ascii="宋体" w:hAnsi="宋体"/>
                <w:szCs w:val="21"/>
                <w:highlight w:val="none"/>
              </w:rPr>
              <w:t>1. 要求套件基于多技术融合跨课程实践教学设计，以阶梯化、渐进式、日常化实践教学为依托，围绕智能电子产品设计与开发所需的核心技术和能力要素，重点培养学生智能电子产品设计与焊接制作、应用开发等核心技术技能，贯穿智能电子产品从底层硬件设计、装配调试、驱动开发、应用软件设计到工艺外壳设计封装全过程。</w:t>
            </w:r>
          </w:p>
          <w:p w14:paraId="076383B7">
            <w:pPr>
              <w:rPr>
                <w:rFonts w:hint="eastAsia" w:ascii="宋体" w:hAnsi="宋体"/>
                <w:szCs w:val="21"/>
                <w:highlight w:val="none"/>
              </w:rPr>
            </w:pPr>
            <w:r>
              <w:rPr>
                <w:rFonts w:hint="eastAsia" w:ascii="宋体" w:hAnsi="宋体"/>
                <w:szCs w:val="21"/>
                <w:highlight w:val="none"/>
              </w:rPr>
              <w:t>2. 要求平台以智能电子产品原型项目化设计，提供包含但不限于客制化键盘、超声波测距仪、数字时钟、蓝牙音箱、电子琴等智能电子产品原型机，学生可对智能产品原型进行设计、调试、整机测试、应用开发、外壳封装等企业实际智能产品生产全工作流程实践，提升学生工程实践与创新能力。</w:t>
            </w:r>
          </w:p>
          <w:p w14:paraId="619A64C2">
            <w:pPr>
              <w:rPr>
                <w:rFonts w:hint="eastAsia" w:ascii="宋体" w:hAnsi="宋体"/>
                <w:b/>
                <w:bCs/>
                <w:szCs w:val="21"/>
                <w:highlight w:val="none"/>
              </w:rPr>
            </w:pPr>
            <w:r>
              <w:rPr>
                <w:rFonts w:hint="eastAsia" w:ascii="宋体" w:hAnsi="宋体"/>
                <w:b/>
                <w:bCs/>
                <w:szCs w:val="21"/>
                <w:highlight w:val="none"/>
              </w:rPr>
              <w:t>二、客制化键盘原型设计与开发实战子系统（2套）</w:t>
            </w:r>
          </w:p>
          <w:p w14:paraId="0DF8109F">
            <w:pPr>
              <w:rPr>
                <w:rFonts w:hint="eastAsia" w:ascii="宋体" w:hAnsi="宋体"/>
                <w:szCs w:val="21"/>
                <w:highlight w:val="none"/>
              </w:rPr>
            </w:pPr>
            <w:r>
              <w:rPr>
                <w:rFonts w:hint="eastAsia" w:ascii="宋体" w:hAnsi="宋体"/>
                <w:szCs w:val="21"/>
                <w:highlight w:val="none"/>
              </w:rPr>
              <w:t>1. 系统主控制器要求</w:t>
            </w:r>
          </w:p>
          <w:p w14:paraId="24112510">
            <w:pPr>
              <w:rPr>
                <w:rFonts w:hint="eastAsia" w:ascii="宋体" w:hAnsi="宋体"/>
                <w:szCs w:val="21"/>
                <w:highlight w:val="none"/>
              </w:rPr>
            </w:pPr>
            <w:r>
              <w:rPr>
                <w:rFonts w:hint="eastAsia" w:ascii="宋体" w:hAnsi="宋体"/>
                <w:szCs w:val="21"/>
                <w:highlight w:val="none"/>
              </w:rPr>
              <w:t>（1）要求采用国产≥8位增强型内核单片机，平均指令速度比标准MCS51内核快8～15倍，兼容MCS51指令集，最高主频≥24MHz；</w:t>
            </w:r>
          </w:p>
          <w:p w14:paraId="1148CEEE">
            <w:pPr>
              <w:rPr>
                <w:rFonts w:hint="eastAsia" w:ascii="宋体" w:hAnsi="宋体"/>
                <w:szCs w:val="21"/>
                <w:highlight w:val="none"/>
              </w:rPr>
            </w:pPr>
            <w:r>
              <w:rPr>
                <w:rFonts w:hint="eastAsia" w:ascii="宋体" w:hAnsi="宋体"/>
                <w:szCs w:val="21"/>
                <w:highlight w:val="none"/>
              </w:rPr>
              <w:t>（2）要求内置≥16KB程序存储器ROM和≥256字节内部iRAM以及≥1K字节片内xRAM，xRAM支持DMA直接内存存取；</w:t>
            </w:r>
          </w:p>
          <w:p w14:paraId="06DC9E7E">
            <w:pPr>
              <w:rPr>
                <w:rFonts w:hint="eastAsia" w:ascii="宋体" w:hAnsi="宋体"/>
                <w:szCs w:val="21"/>
                <w:highlight w:val="none"/>
              </w:rPr>
            </w:pPr>
            <w:r>
              <w:rPr>
                <w:rFonts w:hint="eastAsia" w:ascii="宋体" w:hAnsi="宋体"/>
                <w:szCs w:val="21"/>
                <w:highlight w:val="none"/>
              </w:rPr>
              <w:t>（3）要求内置ADC模数转换、触摸按键电容检测、≥3组定时器和信号捕捉及PWM、双异步串口、SPI、USB设备控制器和全速收发器等功能模块；</w:t>
            </w:r>
          </w:p>
          <w:p w14:paraId="09E5DFAD">
            <w:pPr>
              <w:rPr>
                <w:rFonts w:hint="eastAsia" w:ascii="宋体" w:hAnsi="宋体"/>
                <w:szCs w:val="21"/>
                <w:highlight w:val="none"/>
              </w:rPr>
            </w:pPr>
            <w:r>
              <w:rPr>
                <w:rFonts w:hint="eastAsia" w:ascii="宋体" w:hAnsi="宋体"/>
                <w:szCs w:val="21"/>
                <w:highlight w:val="none"/>
              </w:rPr>
              <w:t>（4）要求内嵌USB控制器和USB收发器，支持USB-Device设备模式，支持USB type-C主从检测，支持USB2.0全速12Mbps或者低速1.5Mbps；</w:t>
            </w:r>
          </w:p>
          <w:p w14:paraId="5F788390">
            <w:pPr>
              <w:rPr>
                <w:rFonts w:hint="eastAsia" w:ascii="宋体" w:hAnsi="宋体"/>
                <w:szCs w:val="21"/>
                <w:highlight w:val="none"/>
              </w:rPr>
            </w:pPr>
            <w:r>
              <w:rPr>
                <w:rFonts w:hint="eastAsia" w:ascii="宋体" w:hAnsi="宋体"/>
                <w:szCs w:val="21"/>
                <w:highlight w:val="none"/>
              </w:rPr>
              <w:t>（5）要求内置≥2KB BootLoader，支持USB或串口ISP下载应用程序；内置唯一ID号。</w:t>
            </w:r>
          </w:p>
          <w:p w14:paraId="6B91C9B0">
            <w:pPr>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要求投标文件中提供该系统主控制器型号以及（1）~（5）项功能截图，加盖投标人公章作为佐证材料。</w:t>
            </w:r>
          </w:p>
          <w:p w14:paraId="4E0A7BBA">
            <w:pPr>
              <w:rPr>
                <w:rFonts w:hint="eastAsia" w:ascii="宋体" w:hAnsi="宋体"/>
                <w:szCs w:val="21"/>
                <w:highlight w:val="none"/>
              </w:rPr>
            </w:pPr>
            <w:r>
              <w:rPr>
                <w:rFonts w:hint="eastAsia" w:ascii="宋体" w:hAnsi="宋体"/>
                <w:szCs w:val="21"/>
                <w:highlight w:val="none"/>
              </w:rPr>
              <w:t>2. USB集线器要求</w:t>
            </w:r>
          </w:p>
          <w:p w14:paraId="15F5FAA2">
            <w:pPr>
              <w:rPr>
                <w:rFonts w:hint="eastAsia" w:ascii="宋体" w:hAnsi="宋体"/>
                <w:szCs w:val="21"/>
                <w:highlight w:val="none"/>
              </w:rPr>
            </w:pPr>
            <w:r>
              <w:rPr>
                <w:rFonts w:hint="eastAsia" w:ascii="宋体" w:hAnsi="宋体"/>
                <w:szCs w:val="21"/>
                <w:highlight w:val="none"/>
              </w:rPr>
              <w:t>要求内置USB集线器功能，扩展≥3个USB端口，采用USB-A型座；支持USB2.0高速（480MHz）、USB2.0全速（12MHz）和低速（1.5MHz）模式；支持自供电到总线供电的自动枚举切换。</w:t>
            </w:r>
          </w:p>
          <w:p w14:paraId="51661396">
            <w:pPr>
              <w:rPr>
                <w:rFonts w:hint="eastAsia" w:ascii="宋体" w:hAnsi="宋体"/>
                <w:szCs w:val="21"/>
                <w:highlight w:val="none"/>
              </w:rPr>
            </w:pPr>
            <w:r>
              <w:rPr>
                <w:rFonts w:hint="eastAsia" w:ascii="宋体" w:hAnsi="宋体"/>
                <w:szCs w:val="21"/>
                <w:highlight w:val="none"/>
              </w:rPr>
              <w:t>3. 机械键盘要求</w:t>
            </w:r>
          </w:p>
          <w:p w14:paraId="7F57E6EA">
            <w:pPr>
              <w:rPr>
                <w:rFonts w:hint="eastAsia" w:ascii="宋体" w:hAnsi="宋体"/>
                <w:szCs w:val="21"/>
                <w:highlight w:val="none"/>
              </w:rPr>
            </w:pPr>
            <w:r>
              <w:rPr>
                <w:rFonts w:hint="eastAsia" w:ascii="宋体" w:hAnsi="宋体"/>
                <w:szCs w:val="21"/>
                <w:highlight w:val="none"/>
              </w:rPr>
              <w:t>要求提供≥19个机械键盘轴体按键，带有ABS键帽，每个按键提供不同颜色灯光指示，采用数字键盘布局形式；提供≥1旋钮按键，带有旋钮帽；支持连接电脑使用，在文档中输入0~9数字、+、-、*、/、.、回车、删除等键盘功能；支持二次开发自定义按键功能。</w:t>
            </w:r>
          </w:p>
          <w:p w14:paraId="4518E034">
            <w:pPr>
              <w:rPr>
                <w:rFonts w:hint="eastAsia" w:ascii="宋体" w:hAnsi="宋体"/>
                <w:szCs w:val="21"/>
                <w:highlight w:val="none"/>
              </w:rPr>
            </w:pPr>
            <w:r>
              <w:rPr>
                <w:rFonts w:hint="eastAsia" w:ascii="宋体" w:hAnsi="宋体"/>
                <w:szCs w:val="21"/>
                <w:highlight w:val="none"/>
              </w:rPr>
              <w:t>4. 要求提供≥1路USB type-C接口，作为键盘与电脑连接的数据接口以及USB集线器与电脑连接的数据接口，支持系统供电、系统主控制器下载应用程序、键盘数据传输以及USB集线器数据传输等功能；</w:t>
            </w:r>
          </w:p>
          <w:p w14:paraId="1401F8E3">
            <w:pPr>
              <w:rPr>
                <w:rFonts w:hint="eastAsia" w:ascii="宋体" w:hAnsi="宋体"/>
                <w:szCs w:val="21"/>
                <w:highlight w:val="none"/>
              </w:rPr>
            </w:pPr>
            <w:r>
              <w:rPr>
                <w:rFonts w:hint="eastAsia" w:ascii="宋体" w:hAnsi="宋体"/>
                <w:szCs w:val="21"/>
                <w:highlight w:val="none"/>
              </w:rPr>
              <w:t>5. 要求采用整板PCB设计，无需接插功能模块以及实验导线，只需安装按键帽即可，使用一体化工艺外壳封装，只需预留USB接口和按键位置，避免触碰电路板；</w:t>
            </w:r>
          </w:p>
          <w:p w14:paraId="6E55A4A0">
            <w:pPr>
              <w:rPr>
                <w:rFonts w:hint="eastAsia" w:ascii="宋体" w:hAnsi="宋体"/>
                <w:szCs w:val="21"/>
                <w:highlight w:val="none"/>
              </w:rPr>
            </w:pPr>
            <w:r>
              <w:rPr>
                <w:rFonts w:hint="eastAsia" w:ascii="宋体" w:hAnsi="宋体"/>
                <w:szCs w:val="21"/>
                <w:highlight w:val="none"/>
              </w:rPr>
              <w:t>6. 要求可根据用户需求提供成品或散件。</w:t>
            </w:r>
          </w:p>
          <w:p w14:paraId="3CCEC861">
            <w:pPr>
              <w:rPr>
                <w:rFonts w:hint="eastAsia" w:ascii="宋体" w:hAnsi="宋体"/>
                <w:szCs w:val="21"/>
                <w:highlight w:val="none"/>
              </w:rPr>
            </w:pPr>
            <w:r>
              <w:rPr>
                <w:rFonts w:hint="eastAsia" w:ascii="宋体" w:hAnsi="宋体"/>
                <w:szCs w:val="21"/>
                <w:highlight w:val="none"/>
              </w:rPr>
              <w:t>■要求提供客制化键盘原型设计与开发实战子系统成品实物图以及功能截图，内容包含但不限于实物图以及USB集线器、机械键盘、USB type-C接口、一体化工艺外壳封装等功能截图，加盖投标人公章作为佐证材料。</w:t>
            </w:r>
          </w:p>
          <w:p w14:paraId="65699015">
            <w:pPr>
              <w:rPr>
                <w:rFonts w:hint="eastAsia" w:ascii="宋体" w:hAnsi="宋体"/>
                <w:b/>
                <w:bCs/>
                <w:szCs w:val="21"/>
                <w:highlight w:val="none"/>
              </w:rPr>
            </w:pPr>
            <w:r>
              <w:rPr>
                <w:rFonts w:hint="eastAsia" w:ascii="宋体" w:hAnsi="宋体"/>
                <w:b/>
                <w:bCs/>
                <w:szCs w:val="21"/>
                <w:highlight w:val="none"/>
              </w:rPr>
              <w:t>三、超声波测距仪子系统（2套）</w:t>
            </w:r>
          </w:p>
          <w:p w14:paraId="4FB28AC1">
            <w:pPr>
              <w:rPr>
                <w:rFonts w:hint="eastAsia" w:ascii="宋体" w:hAnsi="宋体"/>
                <w:szCs w:val="21"/>
                <w:highlight w:val="none"/>
              </w:rPr>
            </w:pPr>
            <w:r>
              <w:rPr>
                <w:rFonts w:hint="eastAsia" w:ascii="宋体" w:hAnsi="宋体"/>
                <w:szCs w:val="21"/>
                <w:highlight w:val="none"/>
              </w:rPr>
              <w:t>电源方式：要求支持DC供电5V或电池供电；工作电压：5V，工作电流：大于等于30mA；测量距离：0.01~4.00米；具有报警距离设置和报警功能，当距离小于报警距离时，发出报警声；按键设置：短按Set键，数码管显示报警距离，通过“+”或“-”按键调整距离，再按Set保存并退出。</w:t>
            </w:r>
          </w:p>
          <w:p w14:paraId="66565CFA">
            <w:pPr>
              <w:rPr>
                <w:rFonts w:hint="eastAsia" w:ascii="宋体" w:hAnsi="宋体"/>
                <w:b/>
                <w:bCs/>
                <w:szCs w:val="21"/>
                <w:highlight w:val="none"/>
              </w:rPr>
            </w:pPr>
            <w:r>
              <w:rPr>
                <w:rFonts w:hint="eastAsia" w:ascii="宋体" w:hAnsi="宋体"/>
                <w:b/>
                <w:bCs/>
                <w:szCs w:val="21"/>
                <w:highlight w:val="none"/>
              </w:rPr>
              <w:t>四、数字时钟子系统（2套）</w:t>
            </w:r>
          </w:p>
          <w:p w14:paraId="701D95C5">
            <w:pPr>
              <w:rPr>
                <w:rFonts w:hint="eastAsia" w:ascii="宋体" w:hAnsi="宋体"/>
                <w:szCs w:val="21"/>
                <w:highlight w:val="none"/>
              </w:rPr>
            </w:pPr>
            <w:r>
              <w:rPr>
                <w:rFonts w:hint="eastAsia" w:ascii="宋体" w:hAnsi="宋体"/>
                <w:szCs w:val="21"/>
                <w:highlight w:val="none"/>
              </w:rPr>
              <w:t>要求具有同时显示当前日期、星期、时间和温度；至少采用3种尺寸数码管显示；具有语音报时功能，包含但不限于整点自动报时、按键手动报时；提供整点报时功能开关，可打开或关闭整点报时功能；闹钟功能要求：打开或关闭闹钟功能；倒计时功能要求：最大倒计时时间≥99小时。</w:t>
            </w:r>
          </w:p>
          <w:p w14:paraId="6662BB5C">
            <w:pPr>
              <w:rPr>
                <w:rFonts w:hint="eastAsia" w:ascii="宋体" w:hAnsi="宋体"/>
                <w:b/>
                <w:bCs/>
                <w:szCs w:val="21"/>
                <w:highlight w:val="none"/>
              </w:rPr>
            </w:pPr>
            <w:r>
              <w:rPr>
                <w:rFonts w:hint="eastAsia" w:ascii="宋体" w:hAnsi="宋体"/>
                <w:b/>
                <w:bCs/>
                <w:szCs w:val="21"/>
                <w:highlight w:val="none"/>
              </w:rPr>
              <w:t>五、蓝牙音箱子系统（2套）</w:t>
            </w:r>
          </w:p>
          <w:p w14:paraId="133AA79F">
            <w:pPr>
              <w:rPr>
                <w:rFonts w:hint="eastAsia" w:ascii="宋体" w:hAnsi="宋体"/>
                <w:szCs w:val="21"/>
                <w:highlight w:val="none"/>
              </w:rPr>
            </w:pPr>
            <w:r>
              <w:rPr>
                <w:rFonts w:hint="eastAsia" w:ascii="宋体" w:hAnsi="宋体"/>
                <w:szCs w:val="21"/>
                <w:highlight w:val="none"/>
              </w:rPr>
              <w:t>外壳：要求采用亚克力外壳；功放电路：要求具有防削顶失真输出的音频功率放大器；扬声器：≥2寸3W；供电方式：要求采用5V直流供电，支持手机充电器、充电宝等供电；音频输入：要求支持蓝牙和音频线两种输入方式（可自行选择)；开关端子：提供包含但不限于电源开关、蓝牙开启或关闭、上下曲功能等开关；辅助功能：具有频谱功能，采用LED闪动或其他形式。</w:t>
            </w:r>
          </w:p>
          <w:p w14:paraId="42BDF85E">
            <w:pPr>
              <w:rPr>
                <w:rFonts w:hint="eastAsia" w:ascii="宋体" w:hAnsi="宋体"/>
                <w:b/>
                <w:bCs/>
                <w:szCs w:val="21"/>
                <w:highlight w:val="none"/>
              </w:rPr>
            </w:pPr>
            <w:r>
              <w:rPr>
                <w:rFonts w:hint="eastAsia" w:ascii="宋体" w:hAnsi="宋体"/>
                <w:b/>
                <w:bCs/>
                <w:szCs w:val="21"/>
                <w:highlight w:val="none"/>
              </w:rPr>
              <w:t>六、电子琴子系统（2套）</w:t>
            </w:r>
          </w:p>
          <w:p w14:paraId="4786EC2E">
            <w:pPr>
              <w:rPr>
                <w:rFonts w:hint="eastAsia" w:ascii="宋体" w:hAnsi="宋体"/>
                <w:szCs w:val="21"/>
                <w:highlight w:val="none"/>
              </w:rPr>
            </w:pPr>
            <w:r>
              <w:rPr>
                <w:rFonts w:hint="eastAsia" w:ascii="宋体" w:hAnsi="宋体"/>
                <w:szCs w:val="21"/>
                <w:highlight w:val="none"/>
              </w:rPr>
              <w:t>要求采用单片机设计而成的电子琴，该系统的音阶可产生不同的声音，按键可弹出“哆、来、咪、发、索、啦、西”，用手指按不同的琴键即可发出对应的声音，PCB板上自带音阶可方便使用者随时随地弹奏音乐；自带电位器可以调整功放音量。</w:t>
            </w:r>
          </w:p>
          <w:p w14:paraId="23262B69">
            <w:pPr>
              <w:rPr>
                <w:rFonts w:hint="eastAsia" w:ascii="宋体" w:hAnsi="宋体"/>
                <w:b/>
                <w:bCs/>
                <w:szCs w:val="21"/>
                <w:highlight w:val="none"/>
              </w:rPr>
            </w:pPr>
            <w:r>
              <w:rPr>
                <w:rFonts w:hint="eastAsia" w:ascii="宋体" w:hAnsi="宋体"/>
                <w:b/>
                <w:bCs/>
                <w:szCs w:val="21"/>
                <w:highlight w:val="none"/>
              </w:rPr>
              <w:t>七、智能产品综合创新应用子系统（本项目总共提供1套）</w:t>
            </w:r>
          </w:p>
          <w:p w14:paraId="55BDE597">
            <w:pPr>
              <w:rPr>
                <w:rFonts w:hint="eastAsia" w:ascii="宋体" w:hAnsi="宋体"/>
                <w:szCs w:val="21"/>
                <w:highlight w:val="none"/>
              </w:rPr>
            </w:pPr>
            <w:r>
              <w:rPr>
                <w:rFonts w:hint="eastAsia" w:ascii="宋体" w:hAnsi="宋体"/>
                <w:szCs w:val="21"/>
                <w:highlight w:val="none"/>
              </w:rPr>
              <w:t>（一）智能门锁单元要求</w:t>
            </w:r>
          </w:p>
          <w:p w14:paraId="581DA82B">
            <w:pPr>
              <w:rPr>
                <w:rFonts w:hint="eastAsia" w:ascii="宋体" w:hAnsi="宋体"/>
                <w:szCs w:val="21"/>
                <w:highlight w:val="none"/>
              </w:rPr>
            </w:pPr>
            <w:r>
              <w:rPr>
                <w:rFonts w:hint="eastAsia" w:ascii="宋体" w:hAnsi="宋体"/>
                <w:szCs w:val="21"/>
                <w:highlight w:val="none"/>
              </w:rPr>
              <w:t>1. 产品尺寸（前后面板尺寸 不含手柄）：≥长390mm*宽70mm*厚20mm；外观材质：锌合金外面板+钢化玻璃、黄铜锁芯；前后面板主要材质：铝合金；外观颜色：科技灰、金色；适用门类型：木门/防盗门；适用门厚度：45-110；</w:t>
            </w:r>
          </w:p>
          <w:p w14:paraId="447F6C2C">
            <w:pPr>
              <w:rPr>
                <w:rFonts w:hint="eastAsia" w:ascii="宋体" w:hAnsi="宋体"/>
                <w:szCs w:val="21"/>
                <w:highlight w:val="none"/>
              </w:rPr>
            </w:pPr>
            <w:r>
              <w:rPr>
                <w:rFonts w:hint="eastAsia" w:ascii="宋体" w:hAnsi="宋体"/>
                <w:szCs w:val="21"/>
                <w:highlight w:val="none"/>
              </w:rPr>
              <w:t>2. 开锁方式：包含但不限于指纹、密码、卡、机械钥匙；供电方式：5号电池（6V直流）、USB应急供电（5V直流）；续航时间：每天开关门≥10次，≥8个月；</w:t>
            </w:r>
          </w:p>
          <w:p w14:paraId="0F722658">
            <w:pPr>
              <w:rPr>
                <w:rFonts w:hint="eastAsia" w:ascii="宋体" w:hAnsi="宋体"/>
                <w:szCs w:val="21"/>
                <w:highlight w:val="none"/>
              </w:rPr>
            </w:pPr>
            <w:r>
              <w:rPr>
                <w:rFonts w:hint="eastAsia" w:ascii="宋体" w:hAnsi="宋体"/>
                <w:szCs w:val="21"/>
                <w:highlight w:val="none"/>
              </w:rPr>
              <w:t>3. 外接应急电源：USB应急供电；应急钥匙数量：≥2把；指纹识别/传感器：半导体指纹；指纹容量：≥100组；密码容量：≥100组；密码长度：≥6；密码禁试次数：≥5；卡类型：高频或指定；卡容量：≥100；</w:t>
            </w:r>
          </w:p>
          <w:p w14:paraId="10D9A5D8">
            <w:pPr>
              <w:rPr>
                <w:rFonts w:hint="eastAsia" w:ascii="宋体" w:hAnsi="宋体"/>
                <w:szCs w:val="21"/>
                <w:highlight w:val="none"/>
              </w:rPr>
            </w:pPr>
            <w:r>
              <w:rPr>
                <w:rFonts w:hint="eastAsia" w:ascii="宋体" w:hAnsi="宋体"/>
                <w:szCs w:val="21"/>
                <w:highlight w:val="none"/>
              </w:rPr>
              <w:t>4.安全性能：包含但不限于胁迫指纹报警、双重验证开门、异常告警、锁体安全升级、离家一键布防、抵御小黑盒攻击、机械反锁、电子门铃、防拆报警；</w:t>
            </w:r>
          </w:p>
          <w:p w14:paraId="65E3C5C8">
            <w:pPr>
              <w:rPr>
                <w:rFonts w:hint="eastAsia" w:ascii="宋体" w:hAnsi="宋体"/>
                <w:szCs w:val="21"/>
                <w:highlight w:val="none"/>
              </w:rPr>
            </w:pPr>
            <w:r>
              <w:rPr>
                <w:rFonts w:hint="eastAsia" w:ascii="宋体" w:hAnsi="宋体"/>
                <w:szCs w:val="21"/>
                <w:highlight w:val="none"/>
              </w:rPr>
              <w:t>5. 低电量报警：包含但不限于低电量指示灯、语音提示、APP提醒；防撬报警：包含但不限于本地报警、APP报警；</w:t>
            </w:r>
          </w:p>
          <w:p w14:paraId="1C9C00A2">
            <w:pPr>
              <w:rPr>
                <w:rFonts w:hint="eastAsia" w:ascii="宋体" w:hAnsi="宋体"/>
                <w:szCs w:val="21"/>
                <w:highlight w:val="none"/>
              </w:rPr>
            </w:pPr>
            <w:r>
              <w:rPr>
                <w:rFonts w:hint="eastAsia" w:ascii="宋体" w:hAnsi="宋体"/>
                <w:szCs w:val="21"/>
                <w:highlight w:val="none"/>
              </w:rPr>
              <w:t>6. 锁芯材质：铜；锁体类型：国标6068；自动上锁：关门后通过验证才可打开；主锁舌上锁方式：上提把手；反锁方式：上推键反锁；工作温度：-20℃ ~ 60℃；工作湿度：0~93%RH，无冷凝。</w:t>
            </w:r>
          </w:p>
          <w:p w14:paraId="1214D7DB">
            <w:pPr>
              <w:rPr>
                <w:rFonts w:hint="eastAsia" w:ascii="宋体" w:hAnsi="宋体"/>
                <w:szCs w:val="21"/>
                <w:highlight w:val="none"/>
              </w:rPr>
            </w:pPr>
            <w:r>
              <w:rPr>
                <w:rFonts w:hint="eastAsia" w:ascii="宋体" w:hAnsi="宋体"/>
                <w:szCs w:val="21"/>
                <w:highlight w:val="none"/>
              </w:rPr>
              <w:t>（二）工艺外壳制作单元要求</w:t>
            </w:r>
          </w:p>
          <w:p w14:paraId="6DF25DE5">
            <w:pPr>
              <w:rPr>
                <w:rFonts w:hint="eastAsia" w:ascii="宋体" w:hAnsi="宋体"/>
                <w:szCs w:val="21"/>
                <w:highlight w:val="none"/>
              </w:rPr>
            </w:pPr>
            <w:r>
              <w:rPr>
                <w:rFonts w:hint="eastAsia" w:ascii="宋体" w:hAnsi="宋体"/>
                <w:szCs w:val="21"/>
                <w:highlight w:val="none"/>
              </w:rPr>
              <w:t>1. 打印尺寸：≥256×256×256mm³；</w:t>
            </w:r>
          </w:p>
          <w:p w14:paraId="71E36D18">
            <w:pPr>
              <w:rPr>
                <w:rFonts w:hint="eastAsia" w:ascii="宋体" w:hAnsi="宋体"/>
                <w:szCs w:val="21"/>
                <w:highlight w:val="none"/>
              </w:rPr>
            </w:pPr>
            <w:r>
              <w:rPr>
                <w:rFonts w:hint="eastAsia" w:ascii="宋体" w:hAnsi="宋体"/>
                <w:szCs w:val="21"/>
                <w:highlight w:val="none"/>
              </w:rPr>
              <w:t>2. 机身：框架钢材，外壳支持自行打印安装，材质为塑料与玻璃；工具头：热端全金属，挤出机齿轮钢材，不锈钢喷嘴，最高温≥300℃，默认≤0.4mm；打印面板：默认双面纹理 PEI，可选低温、工程材料、高温面板；热床：最高温度≥100℃；</w:t>
            </w:r>
          </w:p>
          <w:p w14:paraId="05CA8FD6">
            <w:pPr>
              <w:rPr>
                <w:rFonts w:hint="eastAsia" w:ascii="宋体" w:hAnsi="宋体"/>
                <w:szCs w:val="21"/>
                <w:highlight w:val="none"/>
              </w:rPr>
            </w:pPr>
            <w:r>
              <w:rPr>
                <w:rFonts w:hint="eastAsia" w:ascii="宋体" w:hAnsi="宋体"/>
                <w:szCs w:val="21"/>
                <w:highlight w:val="none"/>
              </w:rPr>
              <w:t>3. 速度：工具头最大移动速度≥500mm/s，最大加速度≥20m/s，热端最大流速≥32mm³/s（ABS 材料，≥150×150mm 单层外壁模型）；冷却及过滤：多风扇闭环控制，活性炭空气滤芯；支持耗材类型：包含但不限于PLA、PETG 等，可打印尼龙、聚碳酸酯；传感器：监控摄像头，支持断料、余料检测等，配合 AMS 功能更全，支持断电续打；</w:t>
            </w:r>
          </w:p>
          <w:p w14:paraId="6108B3D8">
            <w:pPr>
              <w:rPr>
                <w:rFonts w:hint="eastAsia" w:ascii="宋体" w:hAnsi="宋体"/>
                <w:szCs w:val="21"/>
                <w:highlight w:val="none"/>
              </w:rPr>
            </w:pPr>
            <w:r>
              <w:rPr>
                <w:rFonts w:hint="eastAsia" w:ascii="宋体" w:hAnsi="宋体"/>
                <w:szCs w:val="21"/>
                <w:highlight w:val="none"/>
              </w:rPr>
              <w:t>4. 物理大小：≥380×380×450mm³ ，净重≥12kg；电子器件：≥2.7 英寸、≥192×64 屏幕，支持 Wi-Fi 等通讯，Micro SD 卡存储，操作含按键等，双核 Cortex-M4 处理器；</w:t>
            </w:r>
          </w:p>
          <w:p w14:paraId="52DED6AB">
            <w:pPr>
              <w:rPr>
                <w:rFonts w:hint="eastAsia" w:ascii="宋体" w:hAnsi="宋体"/>
                <w:szCs w:val="21"/>
                <w:highlight w:val="none"/>
              </w:rPr>
            </w:pPr>
            <w:r>
              <w:rPr>
                <w:rFonts w:hint="eastAsia" w:ascii="宋体" w:hAnsi="宋体"/>
                <w:szCs w:val="21"/>
                <w:highlight w:val="none"/>
              </w:rPr>
              <w:t>5. 软件：支持部分第三方切片机。</w:t>
            </w:r>
          </w:p>
          <w:p w14:paraId="52270BE9">
            <w:pPr>
              <w:rPr>
                <w:rFonts w:hint="eastAsia" w:ascii="宋体" w:hAnsi="宋体"/>
                <w:szCs w:val="21"/>
                <w:highlight w:val="none"/>
              </w:rPr>
            </w:pPr>
            <w:r>
              <w:rPr>
                <w:rFonts w:hint="eastAsia" w:ascii="宋体" w:hAnsi="宋体"/>
                <w:szCs w:val="21"/>
                <w:highlight w:val="none"/>
              </w:rPr>
              <w:t>（三）六足仿生机器人单元要求</w:t>
            </w:r>
          </w:p>
          <w:p w14:paraId="32552C94">
            <w:pPr>
              <w:rPr>
                <w:rFonts w:hint="eastAsia" w:ascii="宋体" w:hAnsi="宋体"/>
                <w:szCs w:val="21"/>
                <w:highlight w:val="none"/>
              </w:rPr>
            </w:pPr>
            <w:r>
              <w:rPr>
                <w:rFonts w:hint="eastAsia" w:ascii="宋体" w:hAnsi="宋体"/>
                <w:szCs w:val="21"/>
                <w:highlight w:val="none"/>
              </w:rPr>
              <w:t>1、整机尺寸：伸展最大宽度≥500mm；最大伸展长度≥600mm；整机重量：≥2KG；自由度数量：≥18个自由度；</w:t>
            </w:r>
          </w:p>
          <w:p w14:paraId="5694A57F">
            <w:pPr>
              <w:rPr>
                <w:rFonts w:hint="eastAsia" w:ascii="宋体" w:hAnsi="宋体"/>
                <w:szCs w:val="21"/>
                <w:highlight w:val="none"/>
              </w:rPr>
            </w:pPr>
            <w:r>
              <w:rPr>
                <w:rFonts w:hint="eastAsia" w:ascii="宋体" w:hAnsi="宋体"/>
                <w:szCs w:val="21"/>
                <w:highlight w:val="none"/>
              </w:rPr>
              <w:t>2、机身材质：硬铝合金材料，表面阳极氧化处理；供电电池：≥3500mAh 5C锂电池；；编程语言：支持Python/C/C++/ JavaScript；控制方式：支持电脑、APP、无线手柄；APP：支持移动操作系统；</w:t>
            </w:r>
          </w:p>
          <w:p w14:paraId="3039F625">
            <w:pPr>
              <w:rPr>
                <w:rFonts w:hint="eastAsia" w:ascii="宋体" w:hAnsi="宋体"/>
                <w:szCs w:val="21"/>
                <w:highlight w:val="none"/>
              </w:rPr>
            </w:pPr>
            <w:r>
              <w:rPr>
                <w:rFonts w:hint="eastAsia" w:ascii="宋体" w:hAnsi="宋体"/>
                <w:szCs w:val="21"/>
                <w:highlight w:val="none"/>
              </w:rPr>
              <w:t>3、控制系统要求：GPU:配备≥128个核心；CPU：≥4核</w:t>
            </w:r>
            <w:r>
              <w:rPr>
                <w:rFonts w:ascii="宋体" w:hAnsi="宋体"/>
                <w:szCs w:val="21"/>
                <w:highlight w:val="none"/>
                <w:lang w:val="en"/>
              </w:rPr>
              <w:t>≥64-bit</w:t>
            </w:r>
            <w:r>
              <w:rPr>
                <w:rFonts w:hint="eastAsia" w:ascii="宋体" w:hAnsi="宋体"/>
                <w:szCs w:val="21"/>
                <w:highlight w:val="none"/>
              </w:rPr>
              <w:t>处理器；内存:≥4GB 64位LPDDR4；存储：≥64GB存储卡；USB:≥1个2.0 Micro-USB 、≥4个USB 3.0；</w:t>
            </w:r>
          </w:p>
          <w:p w14:paraId="0F3CF1C0">
            <w:pPr>
              <w:rPr>
                <w:rFonts w:hint="eastAsia" w:ascii="宋体" w:hAnsi="宋体"/>
                <w:szCs w:val="21"/>
                <w:highlight w:val="none"/>
              </w:rPr>
            </w:pPr>
            <w:r>
              <w:rPr>
                <w:rFonts w:hint="eastAsia" w:ascii="宋体" w:hAnsi="宋体"/>
                <w:szCs w:val="21"/>
                <w:highlight w:val="none"/>
              </w:rPr>
              <w:t>4、3D深度相机参数要求：3D技术：支持双目结构光；工作范围：0.3~3m；接口形式：支持USB Type-C；通信/供电方式：支持USB2.0；相对精度：1.0%(中心77.4%区域)@200mm；视场角（深度FOV）：H79°* V62°* D91°±3°。</w:t>
            </w:r>
          </w:p>
          <w:p w14:paraId="7B5CD18F">
            <w:pPr>
              <w:rPr>
                <w:rFonts w:hint="eastAsia" w:ascii="宋体" w:hAnsi="宋体"/>
                <w:szCs w:val="21"/>
                <w:highlight w:val="none"/>
              </w:rPr>
            </w:pPr>
            <w:r>
              <w:rPr>
                <w:rFonts w:hint="eastAsia" w:ascii="宋体" w:hAnsi="宋体"/>
                <w:szCs w:val="21"/>
                <w:highlight w:val="none"/>
              </w:rPr>
              <w:t>5、激光雷达参数要求：测距方式：DTOF激光测距；扫描半径：0.05~12m，白色物体≥12m，黑色物体≥6m；扫描角度：360°；测距精度：≤±0.3cm；采样频率：≥5K；扫描频率：8~12hz（可调节）。</w:t>
            </w:r>
          </w:p>
          <w:p w14:paraId="72E832C1">
            <w:pPr>
              <w:rPr>
                <w:rFonts w:hint="eastAsia" w:ascii="宋体" w:hAnsi="宋体"/>
                <w:szCs w:val="21"/>
                <w:highlight w:val="none"/>
              </w:rPr>
            </w:pPr>
            <w:r>
              <w:rPr>
                <w:rFonts w:hint="eastAsia" w:ascii="宋体" w:hAnsi="宋体"/>
                <w:szCs w:val="21"/>
                <w:highlight w:val="none"/>
              </w:rPr>
              <w:t>6、舵机参数要求：重量：≥5g；尺寸：≥45mm*24mm*35mm；堵转扭矩：≥35KG.cm；工作电压：9V-12.6V；转速：≥0.18sec/60°；空载电流：≥100mA；保护：支持堵转保护/过温保护；精度：≤0.3°；控制方式：UART串口指令；齿轮类型：金属齿轮。</w:t>
            </w:r>
          </w:p>
          <w:p w14:paraId="0C65CFCE">
            <w:pPr>
              <w:rPr>
                <w:rFonts w:hint="eastAsia" w:ascii="宋体" w:hAnsi="宋体"/>
                <w:szCs w:val="21"/>
                <w:highlight w:val="none"/>
              </w:rPr>
            </w:pPr>
            <w:r>
              <w:rPr>
                <w:rFonts w:hint="eastAsia" w:ascii="宋体" w:hAnsi="宋体"/>
                <w:szCs w:val="21"/>
                <w:highlight w:val="none"/>
              </w:rPr>
              <w:t>7、OLED显示液晶屏模块要求：支持显示汉字、ACSII、图案等；尺寸：不小于50*20mm。</w:t>
            </w:r>
          </w:p>
          <w:p w14:paraId="13242284">
            <w:pPr>
              <w:rPr>
                <w:rFonts w:hint="eastAsia" w:ascii="宋体" w:hAnsi="宋体"/>
                <w:szCs w:val="21"/>
                <w:highlight w:val="none"/>
              </w:rPr>
            </w:pPr>
            <w:r>
              <w:rPr>
                <w:rFonts w:hint="eastAsia" w:ascii="宋体" w:hAnsi="宋体"/>
                <w:szCs w:val="21"/>
                <w:highlight w:val="none"/>
              </w:rPr>
              <w:t>8、软件部分：PC远程控制软件和移动终端APP；</w:t>
            </w:r>
          </w:p>
          <w:p w14:paraId="5EA20F33">
            <w:pPr>
              <w:rPr>
                <w:rFonts w:hint="eastAsia" w:ascii="宋体" w:hAnsi="宋体"/>
                <w:szCs w:val="21"/>
                <w:highlight w:val="none"/>
              </w:rPr>
            </w:pPr>
            <w:r>
              <w:rPr>
                <w:rFonts w:hint="eastAsia" w:ascii="宋体" w:hAnsi="宋体"/>
                <w:szCs w:val="21"/>
                <w:highlight w:val="none"/>
              </w:rPr>
              <w:t>9、学习资料：提供整套教学资料，包含但不限于ROS课程与案例，图像激光雷达路径规划导航、机器视觉应用等真人教学视频、玩法教学文档及python代码、移动终端APP软件、PC远程控制软件、上位机软件、建图导航APP等。</w:t>
            </w:r>
          </w:p>
          <w:p w14:paraId="10A98230">
            <w:pPr>
              <w:rPr>
                <w:rFonts w:hint="eastAsia" w:ascii="宋体" w:hAnsi="宋体"/>
                <w:szCs w:val="21"/>
                <w:highlight w:val="none"/>
              </w:rPr>
            </w:pPr>
            <w:r>
              <w:rPr>
                <w:rFonts w:hint="eastAsia" w:ascii="宋体" w:hAnsi="宋体"/>
                <w:szCs w:val="21"/>
                <w:highlight w:val="none"/>
              </w:rPr>
              <w:t>10、功能要求：</w:t>
            </w:r>
          </w:p>
          <w:p w14:paraId="18845B00">
            <w:pPr>
              <w:rPr>
                <w:rFonts w:hint="eastAsia" w:ascii="宋体" w:hAnsi="宋体"/>
                <w:szCs w:val="21"/>
                <w:highlight w:val="none"/>
              </w:rPr>
            </w:pPr>
            <w:r>
              <w:rPr>
                <w:rFonts w:hint="eastAsia" w:ascii="宋体" w:hAnsi="宋体"/>
                <w:szCs w:val="21"/>
                <w:highlight w:val="none"/>
              </w:rPr>
              <w:t>1)物品识别：通过深度学习，机器人将会识别摄像头视野范围内的实物，并将它们夹取到指定的位置；</w:t>
            </w:r>
          </w:p>
          <w:p w14:paraId="46F9A9D7">
            <w:pPr>
              <w:rPr>
                <w:rFonts w:hint="eastAsia" w:ascii="宋体" w:hAnsi="宋体"/>
                <w:szCs w:val="21"/>
                <w:highlight w:val="none"/>
              </w:rPr>
            </w:pPr>
            <w:r>
              <w:rPr>
                <w:rFonts w:hint="eastAsia" w:ascii="宋体" w:hAnsi="宋体"/>
                <w:szCs w:val="21"/>
                <w:highlight w:val="none"/>
              </w:rPr>
              <w:t>2)表情识别：机器人会在视觉范围内进行表情识别，当识别到表情时，做出相应的动作；</w:t>
            </w:r>
          </w:p>
          <w:p w14:paraId="6D4160E8">
            <w:pPr>
              <w:rPr>
                <w:rFonts w:hint="eastAsia" w:ascii="宋体" w:hAnsi="宋体"/>
                <w:szCs w:val="21"/>
                <w:highlight w:val="none"/>
              </w:rPr>
            </w:pPr>
            <w:r>
              <w:rPr>
                <w:rFonts w:hint="eastAsia" w:ascii="宋体" w:hAnsi="宋体"/>
                <w:szCs w:val="21"/>
                <w:highlight w:val="none"/>
              </w:rPr>
              <w:t>3)手势控制：机器人会在视觉范围内进行手势识别，当识别到手势后，做出相应的动作；</w:t>
            </w:r>
          </w:p>
          <w:p w14:paraId="02F4EEC9">
            <w:pPr>
              <w:rPr>
                <w:rFonts w:hint="eastAsia" w:ascii="宋体" w:hAnsi="宋体"/>
                <w:szCs w:val="21"/>
                <w:highlight w:val="none"/>
              </w:rPr>
            </w:pPr>
            <w:r>
              <w:rPr>
                <w:rFonts w:hint="eastAsia" w:ascii="宋体" w:hAnsi="宋体"/>
                <w:szCs w:val="21"/>
                <w:highlight w:val="none"/>
              </w:rPr>
              <w:t>4)口罩识别：摄像头会在摄像头视野范围内进行检测，当摄像头识别到带有口罩的人脸时，将用红色线条框出；</w:t>
            </w:r>
          </w:p>
          <w:p w14:paraId="21D0C393">
            <w:pPr>
              <w:rPr>
                <w:rFonts w:hint="eastAsia" w:ascii="宋体" w:hAnsi="宋体"/>
                <w:szCs w:val="21"/>
                <w:highlight w:val="none"/>
              </w:rPr>
            </w:pPr>
            <w:r>
              <w:rPr>
                <w:rFonts w:hint="eastAsia" w:ascii="宋体" w:hAnsi="宋体"/>
                <w:szCs w:val="21"/>
                <w:highlight w:val="none"/>
              </w:rPr>
              <w:t>5)画线行驶：通过鼠标在画板窗口上绘出需要行驶的轨迹，然后通过鼠标右键启动机器人按照画板上的轨迹行驶；</w:t>
            </w:r>
          </w:p>
          <w:p w14:paraId="4F2BA997">
            <w:pPr>
              <w:rPr>
                <w:rFonts w:hint="eastAsia" w:ascii="宋体" w:hAnsi="宋体"/>
                <w:szCs w:val="21"/>
                <w:highlight w:val="none"/>
              </w:rPr>
            </w:pPr>
            <w:r>
              <w:rPr>
                <w:rFonts w:hint="eastAsia" w:ascii="宋体" w:hAnsi="宋体"/>
                <w:szCs w:val="21"/>
                <w:highlight w:val="none"/>
              </w:rPr>
              <w:t>6)自主巡线：通过视觉进行路线识别，从而进行自主巡线行驶；</w:t>
            </w:r>
          </w:p>
          <w:p w14:paraId="12DA0FF4">
            <w:pPr>
              <w:rPr>
                <w:rFonts w:hint="eastAsia" w:ascii="宋体" w:hAnsi="宋体"/>
                <w:szCs w:val="21"/>
                <w:highlight w:val="none"/>
              </w:rPr>
            </w:pPr>
            <w:r>
              <w:rPr>
                <w:rFonts w:hint="eastAsia" w:ascii="宋体" w:hAnsi="宋体"/>
                <w:szCs w:val="21"/>
                <w:highlight w:val="none"/>
              </w:rPr>
              <w:t>7)指尖控制：机器人会在视觉范围内进行手掌识别，当识别到只伸出来食指的手掌时，会对食指指尖的轨迹进行记录分析，并根据指尖轨迹分析结果执行相应的动作；</w:t>
            </w:r>
          </w:p>
          <w:p w14:paraId="30F91C08">
            <w:pPr>
              <w:rPr>
                <w:rFonts w:hint="eastAsia" w:ascii="宋体" w:hAnsi="宋体"/>
                <w:szCs w:val="21"/>
                <w:highlight w:val="none"/>
              </w:rPr>
            </w:pPr>
            <w:r>
              <w:rPr>
                <w:rFonts w:hint="eastAsia" w:ascii="宋体" w:hAnsi="宋体"/>
                <w:szCs w:val="21"/>
                <w:highlight w:val="none"/>
              </w:rPr>
              <w:t>8)目标追踪：机器人会在视觉范围内进行目标颜色识别，当识别到目标颜色后，会控制移动以追踪目标；</w:t>
            </w:r>
          </w:p>
          <w:p w14:paraId="2F90C6AD">
            <w:pPr>
              <w:rPr>
                <w:rFonts w:hint="eastAsia" w:ascii="宋体" w:hAnsi="宋体"/>
                <w:szCs w:val="21"/>
                <w:highlight w:val="none"/>
              </w:rPr>
            </w:pPr>
            <w:r>
              <w:rPr>
                <w:rFonts w:hint="eastAsia" w:ascii="宋体" w:hAnsi="宋体"/>
                <w:szCs w:val="21"/>
                <w:highlight w:val="none"/>
              </w:rPr>
              <w:t>9)二维建图导航：通过激光雷达，可以用不同的方式实现二维建图导航避障，支持全局重定位；</w:t>
            </w:r>
          </w:p>
          <w:p w14:paraId="2962B7A8">
            <w:pPr>
              <w:rPr>
                <w:rFonts w:hint="eastAsia" w:ascii="宋体" w:hAnsi="宋体"/>
                <w:szCs w:val="21"/>
                <w:highlight w:val="none"/>
              </w:rPr>
            </w:pPr>
            <w:r>
              <w:rPr>
                <w:rFonts w:hint="eastAsia" w:ascii="宋体" w:hAnsi="宋体"/>
                <w:szCs w:val="21"/>
                <w:highlight w:val="none"/>
              </w:rPr>
              <w:t>10)三维建图导航：通过RTAB纯视觉和激光雷达融合的三维彩色建图，机器人可以在三维地图中导航避障，支持全局重定位；</w:t>
            </w:r>
          </w:p>
          <w:p w14:paraId="6CA177D0">
            <w:pPr>
              <w:rPr>
                <w:rFonts w:hint="eastAsia" w:ascii="宋体" w:hAnsi="宋体"/>
                <w:szCs w:val="21"/>
                <w:highlight w:val="none"/>
              </w:rPr>
            </w:pPr>
            <w:r>
              <w:rPr>
                <w:rFonts w:hint="eastAsia" w:ascii="宋体" w:hAnsi="宋体"/>
                <w:szCs w:val="21"/>
                <w:highlight w:val="none"/>
              </w:rPr>
              <w:t>11)动态避障：通过激光雷达进行环境勘测，从而实现对障碍物的扫描，进行TEB路径规划，自主调整步态实现动态避障；</w:t>
            </w:r>
          </w:p>
          <w:p w14:paraId="3C70AAAE">
            <w:pPr>
              <w:rPr>
                <w:rFonts w:hint="eastAsia" w:ascii="宋体" w:hAnsi="宋体"/>
                <w:szCs w:val="21"/>
                <w:highlight w:val="none"/>
              </w:rPr>
            </w:pPr>
            <w:r>
              <w:rPr>
                <w:rFonts w:hint="eastAsia" w:ascii="宋体" w:hAnsi="宋体"/>
                <w:szCs w:val="21"/>
                <w:highlight w:val="none"/>
              </w:rPr>
              <w:t>12)深度图像处理：机器人通过相应的API，能够获取相机的深度图、彩色图、点云图；</w:t>
            </w:r>
          </w:p>
          <w:p w14:paraId="3E87AE20">
            <w:pPr>
              <w:rPr>
                <w:rFonts w:hint="eastAsia" w:ascii="宋体" w:hAnsi="宋体"/>
                <w:szCs w:val="21"/>
                <w:highlight w:val="none"/>
              </w:rPr>
            </w:pPr>
            <w:r>
              <w:rPr>
                <w:rFonts w:hint="eastAsia" w:ascii="宋体" w:hAnsi="宋体"/>
                <w:szCs w:val="21"/>
                <w:highlight w:val="none"/>
              </w:rPr>
              <w:t>13)自平衡：通过IMU传感器识别机体姿态，可对机体姿态进行实时检测，从而调整腿部各个关节，让机身保持平衡状态。</w:t>
            </w:r>
          </w:p>
          <w:p w14:paraId="2D90A5CE">
            <w:pPr>
              <w:rPr>
                <w:rFonts w:hint="eastAsia" w:ascii="宋体" w:hAnsi="宋体"/>
                <w:szCs w:val="21"/>
                <w:highlight w:val="none"/>
              </w:rPr>
            </w:pPr>
            <w:r>
              <w:rPr>
                <w:rFonts w:hint="eastAsia" w:ascii="宋体" w:hAnsi="宋体"/>
                <w:szCs w:val="21"/>
                <w:highlight w:val="none"/>
              </w:rPr>
              <w:t>（四）机械狗单元要求</w:t>
            </w:r>
          </w:p>
          <w:p w14:paraId="01468AB8">
            <w:pPr>
              <w:rPr>
                <w:rFonts w:hint="eastAsia" w:ascii="宋体" w:hAnsi="宋体"/>
                <w:szCs w:val="21"/>
                <w:highlight w:val="none"/>
              </w:rPr>
            </w:pPr>
            <w:r>
              <w:rPr>
                <w:rFonts w:hint="eastAsia" w:ascii="宋体" w:hAnsi="宋体"/>
                <w:szCs w:val="21"/>
                <w:highlight w:val="none"/>
              </w:rPr>
              <w:t>1. 功能要求</w:t>
            </w:r>
          </w:p>
          <w:p w14:paraId="4DB8F243">
            <w:pPr>
              <w:rPr>
                <w:rFonts w:hint="eastAsia" w:ascii="宋体" w:hAnsi="宋体"/>
                <w:szCs w:val="21"/>
                <w:highlight w:val="none"/>
              </w:rPr>
            </w:pPr>
            <w:r>
              <w:rPr>
                <w:rFonts w:hint="eastAsia" w:ascii="宋体" w:hAnsi="宋体"/>
                <w:szCs w:val="21"/>
                <w:highlight w:val="none"/>
              </w:rPr>
              <w:t>要求可通过遥控器或者APP控制行走、奔跑、跳跃、跳舞。动作包含但不限于：拜年、握手、比心、坐下、伸懒腰、跳跃等。要求配有摄像头、激光雷达，可通过app看到的机器狗的实时视频画面；可通过手机app智能语音聊天互动，也可通过语音控制机器狗做动作，还可播放音乐讲故事。</w:t>
            </w:r>
          </w:p>
          <w:p w14:paraId="6BD3EB8A">
            <w:pPr>
              <w:rPr>
                <w:rFonts w:hint="eastAsia" w:ascii="宋体" w:hAnsi="宋体"/>
                <w:szCs w:val="21"/>
                <w:highlight w:val="none"/>
              </w:rPr>
            </w:pPr>
            <w:r>
              <w:rPr>
                <w:rFonts w:hint="eastAsia" w:ascii="宋体" w:hAnsi="宋体"/>
                <w:szCs w:val="21"/>
                <w:highlight w:val="none"/>
              </w:rPr>
              <w:t>2. 机械与电气参数要求</w:t>
            </w:r>
          </w:p>
          <w:p w14:paraId="0E34298D">
            <w:pPr>
              <w:rPr>
                <w:rFonts w:hint="eastAsia" w:ascii="宋体" w:hAnsi="宋体"/>
                <w:szCs w:val="21"/>
                <w:highlight w:val="none"/>
              </w:rPr>
            </w:pPr>
            <w:r>
              <w:rPr>
                <w:rFonts w:hint="eastAsia" w:ascii="宋体" w:hAnsi="宋体"/>
                <w:szCs w:val="21"/>
                <w:highlight w:val="none"/>
              </w:rPr>
              <w:t>站立尺寸：≥70×30×40cm；重量（含电池） ：约 15kg；材质信息：铝合金 + 高强度工程塑料；供电电压 ：28V - 33.6V；工作最大功率 ：约 3000W；</w:t>
            </w:r>
          </w:p>
          <w:p w14:paraId="33E420C0">
            <w:pPr>
              <w:rPr>
                <w:rFonts w:hint="eastAsia" w:ascii="宋体" w:hAnsi="宋体"/>
                <w:szCs w:val="21"/>
                <w:highlight w:val="none"/>
              </w:rPr>
            </w:pPr>
            <w:r>
              <w:rPr>
                <w:rFonts w:hint="eastAsia" w:ascii="宋体" w:hAnsi="宋体"/>
                <w:szCs w:val="21"/>
                <w:highlight w:val="none"/>
              </w:rPr>
              <w:t>3. 性能参数要求</w:t>
            </w:r>
          </w:p>
          <w:p w14:paraId="1BB15617">
            <w:pPr>
              <w:rPr>
                <w:rFonts w:hint="eastAsia" w:ascii="宋体" w:hAnsi="宋体"/>
                <w:szCs w:val="21"/>
                <w:highlight w:val="none"/>
              </w:rPr>
            </w:pPr>
            <w:r>
              <w:rPr>
                <w:rFonts w:hint="eastAsia" w:ascii="宋体" w:hAnsi="宋体"/>
                <w:szCs w:val="21"/>
                <w:highlight w:val="none"/>
              </w:rPr>
              <w:t>载荷 ：≥7kg；运动速度 ：0 - 3.5m/s；最大攀爬落差高度：约 16cm；最大攀爬倾斜角度 ：≥40°；</w:t>
            </w:r>
          </w:p>
          <w:p w14:paraId="3B653EDE">
            <w:pPr>
              <w:rPr>
                <w:rFonts w:hint="eastAsia" w:ascii="宋体" w:hAnsi="宋体"/>
                <w:szCs w:val="21"/>
                <w:highlight w:val="none"/>
              </w:rPr>
            </w:pPr>
            <w:r>
              <w:rPr>
                <w:rFonts w:hint="eastAsia" w:ascii="宋体" w:hAnsi="宋体"/>
                <w:szCs w:val="21"/>
                <w:highlight w:val="none"/>
              </w:rPr>
              <w:t>4. 关节参数要求</w:t>
            </w:r>
          </w:p>
          <w:p w14:paraId="1F4B400F">
            <w:pPr>
              <w:rPr>
                <w:rFonts w:hint="eastAsia" w:ascii="宋体" w:hAnsi="宋体"/>
                <w:szCs w:val="21"/>
                <w:highlight w:val="none"/>
              </w:rPr>
            </w:pPr>
            <w:r>
              <w:rPr>
                <w:rFonts w:hint="eastAsia" w:ascii="宋体" w:hAnsi="宋体"/>
                <w:szCs w:val="21"/>
                <w:highlight w:val="none"/>
              </w:rPr>
              <w:t>基础算力：≥八核高性能 CPU；最大关节扭矩 ：约 45N.m；关节运动空间（机身/大腿/小腿）：-48°~48°/-200°~90°/-156°~48°。</w:t>
            </w:r>
          </w:p>
          <w:p w14:paraId="1C65F6E2">
            <w:pPr>
              <w:rPr>
                <w:rFonts w:hint="eastAsia" w:ascii="宋体" w:hAnsi="宋体"/>
                <w:szCs w:val="21"/>
                <w:highlight w:val="none"/>
              </w:rPr>
            </w:pPr>
            <w:r>
              <w:rPr>
                <w:rFonts w:hint="eastAsia" w:ascii="宋体" w:hAnsi="宋体"/>
                <w:szCs w:val="21"/>
                <w:highlight w:val="none"/>
              </w:rPr>
              <w:t>（五）智慧大屏单元要求</w:t>
            </w:r>
          </w:p>
          <w:p w14:paraId="0CCF5BA6">
            <w:pPr>
              <w:jc w:val="left"/>
              <w:rPr>
                <w:rFonts w:hint="eastAsia" w:ascii="宋体" w:hAnsi="宋体"/>
                <w:szCs w:val="21"/>
                <w:highlight w:val="none"/>
              </w:rPr>
            </w:pPr>
            <w:r>
              <w:rPr>
                <w:rFonts w:hint="eastAsia" w:ascii="宋体" w:hAnsi="宋体"/>
                <w:szCs w:val="21"/>
                <w:highlight w:val="none"/>
              </w:rPr>
              <w:t>1.尺寸≥86英寸，显示比例(16：9)，A级液晶LED显示屏；分辨率：≥3840*2160；亮度≥350cd/m，对比度≥8000:1；</w:t>
            </w:r>
          </w:p>
          <w:p w14:paraId="11E9BD3B">
            <w:pPr>
              <w:jc w:val="left"/>
              <w:rPr>
                <w:rFonts w:hint="eastAsia" w:ascii="宋体" w:hAnsi="宋体"/>
                <w:szCs w:val="21"/>
                <w:highlight w:val="none"/>
              </w:rPr>
            </w:pPr>
            <w:r>
              <w:rPr>
                <w:rFonts w:hint="eastAsia" w:ascii="宋体" w:hAnsi="宋体"/>
                <w:szCs w:val="21"/>
                <w:highlight w:val="none"/>
              </w:rPr>
              <w:t>2. 前置接口：包含但不限于HDMI*1（非转接）、USB *2、Type-C*1；USB支持同时在多任务操作系统及移动操作系统下被读取；</w:t>
            </w:r>
          </w:p>
          <w:p w14:paraId="3F3971B0">
            <w:pPr>
              <w:jc w:val="left"/>
              <w:rPr>
                <w:rFonts w:hint="eastAsia" w:ascii="宋体" w:hAnsi="宋体"/>
                <w:szCs w:val="21"/>
                <w:highlight w:val="none"/>
              </w:rPr>
            </w:pPr>
            <w:r>
              <w:rPr>
                <w:rFonts w:hint="eastAsia" w:ascii="宋体" w:hAnsi="宋体"/>
                <w:szCs w:val="21"/>
                <w:highlight w:val="none"/>
              </w:rPr>
              <w:t>3. 屏幕安全防护：防眩光，减少玻璃反射光的影响，反射率小于1%，透光率≥95%，表面硬度≥莫氏9 级，雾度≤5%；</w:t>
            </w:r>
          </w:p>
          <w:p w14:paraId="6AD951AB">
            <w:pPr>
              <w:jc w:val="left"/>
              <w:rPr>
                <w:rFonts w:hint="eastAsia" w:ascii="宋体" w:hAnsi="宋体"/>
                <w:szCs w:val="21"/>
                <w:highlight w:val="none"/>
              </w:rPr>
            </w:pPr>
            <w:r>
              <w:rPr>
                <w:rFonts w:hint="eastAsia" w:ascii="宋体" w:hAnsi="宋体"/>
                <w:szCs w:val="21"/>
                <w:highlight w:val="none"/>
              </w:rPr>
              <w:t>4. 采用高强度铝合金结构，表面为汽车烤漆、抗冲击、抗腐蚀、便于散热，边角位无锐角设计确保教学安全；</w:t>
            </w:r>
          </w:p>
          <w:p w14:paraId="1B78043D">
            <w:pPr>
              <w:jc w:val="left"/>
              <w:rPr>
                <w:rFonts w:hint="eastAsia" w:ascii="宋体" w:hAnsi="宋体"/>
                <w:szCs w:val="21"/>
                <w:highlight w:val="none"/>
              </w:rPr>
            </w:pPr>
            <w:r>
              <w:rPr>
                <w:rFonts w:hint="eastAsia" w:ascii="宋体" w:hAnsi="宋体"/>
                <w:szCs w:val="21"/>
                <w:highlight w:val="none"/>
              </w:rPr>
              <w:t>5. 移动操作系统主板不低于四核CPU，ROM 不低于16GB，RAM 不低于2G，不低于 版本11.0移动操作系统；</w:t>
            </w:r>
          </w:p>
          <w:p w14:paraId="0E73B705">
            <w:pPr>
              <w:jc w:val="left"/>
              <w:rPr>
                <w:rFonts w:hint="eastAsia" w:ascii="宋体" w:hAnsi="宋体"/>
                <w:szCs w:val="21"/>
                <w:highlight w:val="none"/>
              </w:rPr>
            </w:pPr>
            <w:r>
              <w:rPr>
                <w:rFonts w:hint="eastAsia" w:ascii="宋体" w:hAnsi="宋体"/>
                <w:szCs w:val="21"/>
                <w:highlight w:val="none"/>
              </w:rPr>
              <w:t>6. 整机采用防火防护外壳设计，满足 GB4943.1-2011 标准的防火要求；整机具有防蓝光功能，整机视网膜蓝光危害符合IEC62471标准，蓝光危害指数不高于0.3。</w:t>
            </w:r>
          </w:p>
          <w:p w14:paraId="1464B595">
            <w:pPr>
              <w:rPr>
                <w:rFonts w:hint="eastAsia" w:ascii="宋体" w:hAnsi="宋体"/>
                <w:szCs w:val="21"/>
                <w:highlight w:val="none"/>
              </w:rPr>
            </w:pPr>
            <w:r>
              <w:rPr>
                <w:rFonts w:hint="eastAsia" w:ascii="宋体" w:hAnsi="宋体"/>
                <w:szCs w:val="21"/>
                <w:highlight w:val="none"/>
              </w:rPr>
              <w:t>（六）智能音箱应用单元要求</w:t>
            </w:r>
          </w:p>
          <w:p w14:paraId="43F5F933">
            <w:pPr>
              <w:rPr>
                <w:rFonts w:hint="eastAsia" w:ascii="宋体" w:hAnsi="宋体"/>
                <w:szCs w:val="21"/>
                <w:highlight w:val="none"/>
              </w:rPr>
            </w:pPr>
            <w:r>
              <w:rPr>
                <w:rFonts w:hint="eastAsia" w:ascii="宋体" w:hAnsi="宋体"/>
                <w:szCs w:val="21"/>
                <w:highlight w:val="none"/>
              </w:rPr>
              <w:t>■1. 要求单元以企业真实的双屏智能音箱商业产品原型为载体，采用商业产品原型工艺外壳一体化封装设计，包含但不限于高性能边缘计算处理器、双目视觉摄像头、音频采集与处理模块、人机交互显示屏、应用扩展接口等功能模块，可完成语音唤醒、在线语音识别、离线语音识别、语音合成、语音对话、语音交互控制等智能语音交互系统功能。要求投标文件中提供该智能音箱应用单元实物图，实物图中标注功能模块位置，加盖投标人单位公章作为佐证材料。</w:t>
            </w:r>
          </w:p>
          <w:p w14:paraId="7C8D3AAE">
            <w:pPr>
              <w:rPr>
                <w:rFonts w:hint="eastAsia" w:ascii="宋体" w:hAnsi="宋体"/>
                <w:szCs w:val="21"/>
                <w:highlight w:val="none"/>
              </w:rPr>
            </w:pPr>
            <w:r>
              <w:rPr>
                <w:rFonts w:hint="eastAsia" w:ascii="宋体" w:hAnsi="宋体"/>
                <w:szCs w:val="21"/>
                <w:highlight w:val="none"/>
              </w:rPr>
              <w:t>2. 高性能边缘计算处理器单元要求</w:t>
            </w:r>
          </w:p>
          <w:p w14:paraId="240F4EA1">
            <w:pPr>
              <w:rPr>
                <w:rFonts w:hint="eastAsia" w:ascii="宋体" w:hAnsi="宋体"/>
                <w:szCs w:val="21"/>
                <w:highlight w:val="none"/>
              </w:rPr>
            </w:pPr>
            <w:r>
              <w:rPr>
                <w:rFonts w:hint="eastAsia" w:ascii="宋体" w:hAnsi="宋体"/>
                <w:szCs w:val="21"/>
                <w:highlight w:val="none"/>
              </w:rPr>
              <w:t>（1）CPU：采用≥四核≥64-bit处理器；GPU：提供≥128个核心，算力≥0.5 （TFLOPS（FP16）；内存与存储：≥4 GB 64 位 LPDDR4@1600 MHz，≥32GB microSD；以太网：支持10/100/1000 BASE-T自适应；显示接口（包含但不限于）：支持HDMI 2.0 或 DP1.2 | eDP 1.4 | DSI（1x2）2；</w:t>
            </w:r>
          </w:p>
          <w:p w14:paraId="58CA0706">
            <w:pPr>
              <w:rPr>
                <w:rFonts w:hint="eastAsia" w:ascii="宋体" w:hAnsi="宋体"/>
                <w:szCs w:val="21"/>
                <w:highlight w:val="none"/>
              </w:rPr>
            </w:pPr>
            <w:r>
              <w:rPr>
                <w:rFonts w:hint="eastAsia" w:ascii="宋体" w:hAnsi="宋体"/>
                <w:szCs w:val="21"/>
                <w:highlight w:val="none"/>
              </w:rPr>
              <w:t>（2）硬件资源（包含但不限于）：3个UART、2个SPI、2个IIS、4 个IIC、多个GPIO，1个x1/2/4 PCIE、1个USB 3.0、3个USB 2.0；</w:t>
            </w:r>
          </w:p>
          <w:p w14:paraId="5F46A1E1">
            <w:pPr>
              <w:rPr>
                <w:rFonts w:hint="eastAsia" w:ascii="宋体" w:hAnsi="宋体"/>
                <w:szCs w:val="21"/>
                <w:highlight w:val="none"/>
              </w:rPr>
            </w:pPr>
            <w:r>
              <w:rPr>
                <w:rFonts w:hint="eastAsia" w:ascii="宋体" w:hAnsi="宋体"/>
                <w:szCs w:val="21"/>
                <w:highlight w:val="none"/>
              </w:rPr>
              <w:t>（3）视频编码：最大速度≥250MP/s，支持1x 4K @ 30（HEVC），2x 1080p @ 60（HEVC），4x 1080p @ 30（HEVC）；视频输出：最大速度≥500MP/s，支持1x 4K @ 60（HEVC），2x 4K @ 30（HEVC），4x 1080p @ 60（HEVC），8x 1080p @ 30（HEVC）；</w:t>
            </w:r>
          </w:p>
          <w:p w14:paraId="521C819C">
            <w:pPr>
              <w:rPr>
                <w:rFonts w:hint="eastAsia" w:ascii="宋体" w:hAnsi="宋体"/>
                <w:szCs w:val="21"/>
                <w:highlight w:val="none"/>
              </w:rPr>
            </w:pPr>
            <w:r>
              <w:rPr>
                <w:rFonts w:hint="eastAsia" w:ascii="宋体" w:hAnsi="宋体"/>
                <w:szCs w:val="21"/>
                <w:highlight w:val="none"/>
              </w:rPr>
              <w:t>（4）摄像头接口（包含但不限于）：支持12 通道（3x4 或 4x2）MIPI、CSI-2、D-PHY 1.1。</w:t>
            </w:r>
          </w:p>
          <w:p w14:paraId="267349C6">
            <w:pPr>
              <w:rPr>
                <w:rFonts w:hint="eastAsia" w:ascii="宋体" w:hAnsi="宋体"/>
                <w:szCs w:val="21"/>
                <w:highlight w:val="none"/>
              </w:rPr>
            </w:pPr>
            <w:r>
              <w:rPr>
                <w:rFonts w:hint="eastAsia" w:ascii="宋体" w:hAnsi="宋体"/>
                <w:szCs w:val="21"/>
                <w:highlight w:val="none"/>
              </w:rPr>
              <w:t>3. 双目视觉摄像头单元要求</w:t>
            </w:r>
          </w:p>
          <w:p w14:paraId="09859584">
            <w:pPr>
              <w:rPr>
                <w:rFonts w:hint="eastAsia" w:ascii="宋体" w:hAnsi="宋体"/>
                <w:szCs w:val="21"/>
                <w:highlight w:val="none"/>
              </w:rPr>
            </w:pPr>
            <w:r>
              <w:rPr>
                <w:rFonts w:hint="eastAsia" w:ascii="宋体" w:hAnsi="宋体"/>
                <w:szCs w:val="21"/>
                <w:highlight w:val="none"/>
              </w:rPr>
              <w:t>≥100万像≥720P双目同步；支持双目同步、识别、标定等功能；支持测距、深度检测等功能；支持手动调距。</w:t>
            </w:r>
          </w:p>
          <w:p w14:paraId="28B275E3">
            <w:pPr>
              <w:rPr>
                <w:rFonts w:hint="eastAsia" w:ascii="宋体" w:hAnsi="宋体"/>
                <w:szCs w:val="21"/>
                <w:highlight w:val="none"/>
              </w:rPr>
            </w:pPr>
            <w:r>
              <w:rPr>
                <w:rFonts w:hint="eastAsia" w:ascii="宋体" w:hAnsi="宋体"/>
                <w:szCs w:val="21"/>
                <w:highlight w:val="none"/>
              </w:rPr>
              <w:t>4. 音频采集与处理单元要求</w:t>
            </w:r>
          </w:p>
          <w:p w14:paraId="3DBBBAEB">
            <w:pPr>
              <w:rPr>
                <w:rFonts w:hint="eastAsia" w:ascii="宋体" w:hAnsi="宋体"/>
                <w:szCs w:val="21"/>
                <w:highlight w:val="none"/>
              </w:rPr>
            </w:pPr>
            <w:r>
              <w:rPr>
                <w:rFonts w:hint="eastAsia" w:ascii="宋体" w:hAnsi="宋体"/>
                <w:szCs w:val="21"/>
                <w:highlight w:val="none"/>
              </w:rPr>
              <w:t>智能动态降噪，拾音半径≥5米；高性能≥32位内核，最高频≥400MHz；电源接口：USB接口；支持电脑软件实时通信音频。</w:t>
            </w:r>
          </w:p>
          <w:p w14:paraId="63E64DBD">
            <w:pPr>
              <w:rPr>
                <w:rFonts w:hint="eastAsia" w:ascii="宋体" w:hAnsi="宋体"/>
                <w:szCs w:val="21"/>
                <w:highlight w:val="none"/>
              </w:rPr>
            </w:pPr>
            <w:r>
              <w:rPr>
                <w:rFonts w:hint="eastAsia" w:ascii="宋体" w:hAnsi="宋体"/>
                <w:szCs w:val="21"/>
                <w:highlight w:val="none"/>
              </w:rPr>
              <w:t>5. 扬声器单元要求</w:t>
            </w:r>
          </w:p>
          <w:p w14:paraId="65337277">
            <w:pPr>
              <w:rPr>
                <w:rFonts w:hint="eastAsia" w:ascii="宋体" w:hAnsi="宋体"/>
                <w:szCs w:val="21"/>
                <w:highlight w:val="none"/>
              </w:rPr>
            </w:pPr>
            <w:r>
              <w:rPr>
                <w:rFonts w:hint="eastAsia" w:ascii="宋体" w:hAnsi="宋体"/>
                <w:szCs w:val="21"/>
                <w:highlight w:val="none"/>
              </w:rPr>
              <w:t>功率：≥3W*2；尺寸：≥180*40*50mm；供电接口：USB接口；音频接口：USB接口；支持即插即用；双磁喇叭。</w:t>
            </w:r>
          </w:p>
          <w:p w14:paraId="51C7506B">
            <w:pPr>
              <w:rPr>
                <w:rFonts w:hint="eastAsia" w:ascii="宋体" w:hAnsi="宋体"/>
                <w:szCs w:val="21"/>
                <w:highlight w:val="none"/>
              </w:rPr>
            </w:pPr>
            <w:r>
              <w:rPr>
                <w:rFonts w:hint="eastAsia" w:ascii="宋体" w:hAnsi="宋体"/>
                <w:szCs w:val="21"/>
                <w:highlight w:val="none"/>
              </w:rPr>
              <w:t>6. 人机交互显示屏单元要求</w:t>
            </w:r>
          </w:p>
          <w:p w14:paraId="7E32BE04">
            <w:pPr>
              <w:rPr>
                <w:rFonts w:hint="eastAsia" w:ascii="宋体" w:hAnsi="宋体"/>
                <w:szCs w:val="21"/>
                <w:highlight w:val="none"/>
              </w:rPr>
            </w:pPr>
            <w:r>
              <w:rPr>
                <w:rFonts w:hint="eastAsia" w:ascii="宋体" w:hAnsi="宋体"/>
                <w:szCs w:val="21"/>
                <w:highlight w:val="none"/>
              </w:rPr>
              <w:t>（1）高清显示屏要求</w:t>
            </w:r>
          </w:p>
          <w:p w14:paraId="67CC8CF3">
            <w:pPr>
              <w:rPr>
                <w:rFonts w:hint="eastAsia" w:ascii="宋体" w:hAnsi="宋体"/>
                <w:szCs w:val="21"/>
                <w:highlight w:val="none"/>
              </w:rPr>
            </w:pPr>
            <w:r>
              <w:rPr>
                <w:rFonts w:hint="eastAsia" w:ascii="宋体" w:hAnsi="宋体"/>
                <w:szCs w:val="21"/>
                <w:highlight w:val="none"/>
              </w:rPr>
              <w:t>电容触摸，采用全贴片工艺，钢化玻璃盖板耐挂刮花；最大亮度≥300CD/M^2；≥10寸≥1920*1200分辨率IPS显示屏。</w:t>
            </w:r>
          </w:p>
          <w:p w14:paraId="211B309F">
            <w:pPr>
              <w:rPr>
                <w:rFonts w:hint="eastAsia" w:ascii="宋体" w:hAnsi="宋体"/>
                <w:szCs w:val="21"/>
                <w:highlight w:val="none"/>
              </w:rPr>
            </w:pPr>
            <w:r>
              <w:rPr>
                <w:rFonts w:hint="eastAsia" w:ascii="宋体" w:hAnsi="宋体"/>
                <w:szCs w:val="21"/>
                <w:highlight w:val="none"/>
              </w:rPr>
              <w:t>（2）电子显示墨水屏要求</w:t>
            </w:r>
          </w:p>
          <w:p w14:paraId="6DF33947">
            <w:pPr>
              <w:rPr>
                <w:rFonts w:hint="eastAsia" w:ascii="宋体" w:hAnsi="宋体"/>
                <w:szCs w:val="21"/>
                <w:highlight w:val="none"/>
              </w:rPr>
            </w:pPr>
            <w:r>
              <w:rPr>
                <w:rFonts w:hint="eastAsia" w:ascii="宋体" w:hAnsi="宋体"/>
                <w:szCs w:val="21"/>
                <w:highlight w:val="none"/>
              </w:rPr>
              <w:t>尺寸：≥1寸；分辨率：≥128*80；工作温度：0~50℃；最大灰度：≥2；颜色：黑白。</w:t>
            </w:r>
          </w:p>
          <w:p w14:paraId="5B77EAAD">
            <w:pPr>
              <w:rPr>
                <w:rFonts w:hint="eastAsia" w:ascii="宋体" w:hAnsi="宋体"/>
                <w:szCs w:val="21"/>
                <w:highlight w:val="none"/>
              </w:rPr>
            </w:pPr>
            <w:r>
              <w:rPr>
                <w:rFonts w:hint="eastAsia" w:ascii="宋体" w:hAnsi="宋体"/>
                <w:szCs w:val="21"/>
                <w:highlight w:val="none"/>
              </w:rPr>
              <w:t>7. 应用扩展接口要求</w:t>
            </w:r>
          </w:p>
          <w:p w14:paraId="1AF8F4A4">
            <w:pPr>
              <w:rPr>
                <w:rFonts w:hint="eastAsia" w:ascii="宋体" w:hAnsi="宋体"/>
                <w:szCs w:val="21"/>
                <w:highlight w:val="none"/>
              </w:rPr>
            </w:pPr>
            <w:r>
              <w:rPr>
                <w:rFonts w:hint="eastAsia" w:ascii="宋体" w:hAnsi="宋体"/>
                <w:szCs w:val="21"/>
                <w:highlight w:val="none"/>
              </w:rPr>
              <w:t>接口包含但不限于sd卡接口 x 1、USB3.0接口 x 2、RJ45以太网接口 x 1、电源接口 x 1、40Pin拓展接口 x 1。</w:t>
            </w:r>
          </w:p>
          <w:p w14:paraId="2DC4FB60">
            <w:pPr>
              <w:rPr>
                <w:rFonts w:hint="eastAsia" w:ascii="宋体" w:hAnsi="宋体"/>
                <w:b/>
                <w:bCs/>
                <w:szCs w:val="21"/>
                <w:highlight w:val="none"/>
              </w:rPr>
            </w:pPr>
            <w:r>
              <w:rPr>
                <w:rFonts w:hint="eastAsia" w:ascii="宋体" w:hAnsi="宋体"/>
                <w:b/>
                <w:bCs/>
                <w:szCs w:val="21"/>
                <w:highlight w:val="none"/>
              </w:rPr>
              <w:t>八、实训台要求（3套）</w:t>
            </w:r>
          </w:p>
          <w:p w14:paraId="53232A5D">
            <w:pPr>
              <w:rPr>
                <w:rFonts w:hint="eastAsia" w:ascii="宋体" w:hAnsi="宋体"/>
                <w:szCs w:val="21"/>
                <w:highlight w:val="none"/>
              </w:rPr>
            </w:pPr>
            <w:r>
              <w:rPr>
                <w:rFonts w:hint="eastAsia" w:ascii="宋体" w:hAnsi="宋体"/>
                <w:szCs w:val="21"/>
                <w:highlight w:val="none"/>
              </w:rPr>
              <w:t>1、规格尺寸:≥1400*600*750mm(±5mm)；</w:t>
            </w:r>
          </w:p>
          <w:p w14:paraId="43E378E7">
            <w:pPr>
              <w:rPr>
                <w:rFonts w:hint="eastAsia" w:ascii="宋体" w:hAnsi="宋体"/>
                <w:szCs w:val="21"/>
                <w:highlight w:val="none"/>
              </w:rPr>
            </w:pPr>
            <w:r>
              <w:rPr>
                <w:rFonts w:hint="eastAsia" w:ascii="宋体" w:hAnsi="宋体"/>
                <w:szCs w:val="21"/>
                <w:highlight w:val="none"/>
              </w:rPr>
              <w:t>2、桌面采用三聚氰胺颗粒板，板厚≥40mm(±2mm)，具有耐酸、耐碱、耐磨、防火等功能；</w:t>
            </w:r>
          </w:p>
          <w:p w14:paraId="2CF7BBFF">
            <w:pPr>
              <w:rPr>
                <w:rFonts w:hint="eastAsia" w:ascii="宋体" w:hAnsi="宋体"/>
                <w:szCs w:val="21"/>
                <w:highlight w:val="none"/>
              </w:rPr>
            </w:pPr>
            <w:r>
              <w:rPr>
                <w:rFonts w:hint="eastAsia" w:ascii="宋体" w:hAnsi="宋体"/>
                <w:szCs w:val="21"/>
                <w:highlight w:val="none"/>
              </w:rPr>
              <w:t>3、钢制脚部分采用矩形管焊接成型，下配15H 力塔可调节胶塞，配钢制单边可拆装上线槽，需预留86面板孔。</w:t>
            </w:r>
          </w:p>
          <w:p w14:paraId="7312E370">
            <w:pPr>
              <w:rPr>
                <w:rFonts w:hint="eastAsia" w:ascii="宋体" w:hAnsi="宋体"/>
                <w:szCs w:val="21"/>
                <w:highlight w:val="none"/>
              </w:rPr>
            </w:pPr>
            <w:r>
              <w:rPr>
                <w:rFonts w:hint="eastAsia" w:ascii="宋体" w:hAnsi="宋体"/>
                <w:szCs w:val="21"/>
                <w:highlight w:val="none"/>
              </w:rPr>
              <w:t>4、椅架：采用≥22*22mm正方形钢管，裸管厚足≥1.5mm；≥220度高温静电喷涂，管材表面精细光滑、牢固抗冲击不变形；</w:t>
            </w:r>
          </w:p>
          <w:p w14:paraId="4EFBDC7E">
            <w:pPr>
              <w:rPr>
                <w:rFonts w:hint="eastAsia" w:ascii="宋体" w:hAnsi="宋体"/>
                <w:szCs w:val="21"/>
                <w:highlight w:val="none"/>
              </w:rPr>
            </w:pPr>
            <w:r>
              <w:rPr>
                <w:rFonts w:hint="eastAsia" w:ascii="宋体" w:hAnsi="宋体"/>
                <w:szCs w:val="21"/>
                <w:highlight w:val="none"/>
              </w:rPr>
              <w:t>5、胶壳：座背分体设计，靠背护腰曲线设计符合人体工学，椅身拉力测试≥120KG；重量≤6KG；</w:t>
            </w:r>
          </w:p>
          <w:p w14:paraId="04A221B3">
            <w:pPr>
              <w:rPr>
                <w:rFonts w:hint="eastAsia" w:ascii="宋体" w:hAnsi="宋体"/>
                <w:szCs w:val="21"/>
                <w:highlight w:val="none"/>
              </w:rPr>
            </w:pPr>
            <w:r>
              <w:rPr>
                <w:rFonts w:hint="eastAsia" w:ascii="宋体" w:hAnsi="宋体"/>
                <w:szCs w:val="21"/>
                <w:highlight w:val="none"/>
              </w:rPr>
              <w:t>6、尺寸规格（±5mm）：整椅高≥810mm，座高≥436mm，前脚宽≥515mm，后脚宽≥515mm，脚深≥505mm，座宽≥450mm，座深≥425mm，背宽≥450mm。</w:t>
            </w:r>
          </w:p>
          <w:p w14:paraId="5BFC4807">
            <w:pPr>
              <w:rPr>
                <w:rFonts w:hint="eastAsia" w:ascii="宋体" w:hAnsi="宋体"/>
                <w:szCs w:val="21"/>
                <w:highlight w:val="none"/>
              </w:rPr>
            </w:pPr>
            <w:r>
              <w:rPr>
                <w:rFonts w:hint="eastAsia" w:ascii="宋体" w:hAnsi="宋体"/>
                <w:szCs w:val="21"/>
                <w:highlight w:val="none"/>
              </w:rPr>
              <w:t>7、脚塞：加厚防滑塑料胶塞，保护地板，减少噪音。</w:t>
            </w:r>
          </w:p>
          <w:p w14:paraId="110C9469">
            <w:pPr>
              <w:rPr>
                <w:rFonts w:hint="eastAsia" w:ascii="宋体" w:hAnsi="宋体"/>
                <w:szCs w:val="21"/>
                <w:highlight w:val="none"/>
              </w:rPr>
            </w:pPr>
            <w:r>
              <w:rPr>
                <w:rFonts w:hint="eastAsia" w:ascii="宋体" w:hAnsi="宋体"/>
                <w:szCs w:val="21"/>
                <w:highlight w:val="none"/>
              </w:rPr>
              <w:t>8、左右连排卡扣设计，方便成排摆放。靠背中间设计1字形线槽，配挂钩可挂放水杯或者书包等等物件。</w:t>
            </w:r>
          </w:p>
        </w:tc>
        <w:tc>
          <w:tcPr>
            <w:tcW w:w="850" w:type="dxa"/>
            <w:noWrap/>
            <w:vAlign w:val="center"/>
          </w:tcPr>
          <w:p w14:paraId="6CA5AD90">
            <w:pPr>
              <w:jc w:val="center"/>
              <w:rPr>
                <w:rFonts w:hint="eastAsia" w:ascii="宋体" w:hAnsi="宋体"/>
                <w:szCs w:val="21"/>
                <w:highlight w:val="none"/>
              </w:rPr>
            </w:pPr>
            <w:r>
              <w:rPr>
                <w:rFonts w:hint="eastAsia" w:ascii="宋体" w:hAnsi="宋体"/>
                <w:szCs w:val="21"/>
                <w:highlight w:val="none"/>
              </w:rPr>
              <w:t>2</w:t>
            </w:r>
          </w:p>
        </w:tc>
        <w:tc>
          <w:tcPr>
            <w:tcW w:w="901" w:type="dxa"/>
            <w:noWrap/>
            <w:vAlign w:val="center"/>
          </w:tcPr>
          <w:p w14:paraId="293D57A5">
            <w:pPr>
              <w:jc w:val="center"/>
              <w:rPr>
                <w:rFonts w:hint="eastAsia" w:ascii="宋体" w:hAnsi="宋体"/>
                <w:szCs w:val="21"/>
                <w:highlight w:val="none"/>
              </w:rPr>
            </w:pPr>
            <w:r>
              <w:rPr>
                <w:rFonts w:hint="eastAsia" w:ascii="宋体" w:hAnsi="宋体"/>
                <w:szCs w:val="21"/>
                <w:highlight w:val="none"/>
              </w:rPr>
              <w:t>工业</w:t>
            </w:r>
          </w:p>
        </w:tc>
      </w:tr>
      <w:tr w14:paraId="2567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dxa"/>
            <w:noWrap/>
            <w:vAlign w:val="center"/>
          </w:tcPr>
          <w:p w14:paraId="4EEDE654">
            <w:pPr>
              <w:jc w:val="center"/>
              <w:rPr>
                <w:rFonts w:hint="eastAsia" w:ascii="宋体" w:hAnsi="宋体"/>
                <w:szCs w:val="21"/>
                <w:highlight w:val="none"/>
              </w:rPr>
            </w:pPr>
            <w:r>
              <w:rPr>
                <w:rFonts w:hint="eastAsia" w:ascii="宋体" w:hAnsi="宋体"/>
                <w:szCs w:val="21"/>
                <w:highlight w:val="none"/>
              </w:rPr>
              <w:t>2</w:t>
            </w:r>
          </w:p>
        </w:tc>
        <w:tc>
          <w:tcPr>
            <w:tcW w:w="1135" w:type="dxa"/>
            <w:noWrap w:val="0"/>
            <w:vAlign w:val="center"/>
          </w:tcPr>
          <w:p w14:paraId="11050A06">
            <w:pPr>
              <w:jc w:val="center"/>
              <w:rPr>
                <w:rFonts w:hint="eastAsia" w:ascii="宋体" w:hAnsi="宋体"/>
                <w:szCs w:val="21"/>
                <w:highlight w:val="none"/>
              </w:rPr>
            </w:pPr>
            <w:r>
              <w:rPr>
                <w:rFonts w:hint="eastAsia" w:ascii="宋体" w:hAnsi="宋体"/>
                <w:szCs w:val="21"/>
                <w:highlight w:val="none"/>
              </w:rPr>
              <w:t>智能移动机器人关键技术创新应用开发平台</w:t>
            </w:r>
          </w:p>
        </w:tc>
        <w:tc>
          <w:tcPr>
            <w:tcW w:w="6475" w:type="dxa"/>
            <w:noWrap/>
            <w:vAlign w:val="center"/>
          </w:tcPr>
          <w:p w14:paraId="53A04F1A">
            <w:pPr>
              <w:jc w:val="left"/>
              <w:rPr>
                <w:rFonts w:hint="eastAsia" w:ascii="宋体" w:hAnsi="宋体"/>
                <w:b/>
                <w:bCs/>
                <w:szCs w:val="21"/>
                <w:highlight w:val="none"/>
              </w:rPr>
            </w:pPr>
            <w:r>
              <w:rPr>
                <w:rFonts w:hint="eastAsia" w:ascii="宋体" w:hAnsi="宋体"/>
                <w:b/>
                <w:bCs/>
                <w:szCs w:val="21"/>
                <w:highlight w:val="none"/>
              </w:rPr>
              <w:t>一、智能移动机器人开发系统</w:t>
            </w:r>
          </w:p>
          <w:p w14:paraId="5DE6FD84">
            <w:pPr>
              <w:jc w:val="left"/>
              <w:rPr>
                <w:rFonts w:hint="eastAsia" w:ascii="宋体" w:hAnsi="宋体"/>
                <w:szCs w:val="21"/>
                <w:highlight w:val="none"/>
              </w:rPr>
            </w:pPr>
            <w:r>
              <w:rPr>
                <w:rFonts w:hint="eastAsia" w:ascii="宋体" w:hAnsi="宋体"/>
                <w:szCs w:val="21"/>
                <w:highlight w:val="none"/>
              </w:rPr>
              <w:t>（一）系统总体要求</w:t>
            </w:r>
          </w:p>
          <w:p w14:paraId="21F8011E">
            <w:pPr>
              <w:jc w:val="left"/>
              <w:rPr>
                <w:rFonts w:hint="eastAsia" w:ascii="宋体" w:hAnsi="宋体"/>
                <w:szCs w:val="21"/>
                <w:highlight w:val="none"/>
              </w:rPr>
            </w:pPr>
            <w:r>
              <w:rPr>
                <w:rFonts w:hint="eastAsia" w:ascii="宋体" w:hAnsi="宋体"/>
                <w:szCs w:val="21"/>
                <w:highlight w:val="none"/>
              </w:rPr>
              <w:t>1. 要求系统采用模块化车型智能移动机器人教学载体，按照“项目引领、任务驱动”的教学模式，采用模块化、积木式设计理念，可根据不同教学实训需求进行功能模块单元组合完成不同系统框架与功能实验实训系统的自主设计与搭建。</w:t>
            </w:r>
          </w:p>
          <w:p w14:paraId="0E1CE24D">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2. 要求系统搭配不同性能与开发难度的核心控制板以及传感器、执行器、自动识别、通信单元等创新应用模块，支持物联网通信，可完成智能移动机器人无线组网与智能互联，可接入多种云平台（私有云平台和公有云平台等）完成云端数据交互与互联控制。要求投标文件中提供公有云平台和企业私有云平台接入操作技术手册说明书扫描件，并加盖投标人单位公章作为佐证材料。</w:t>
            </w:r>
          </w:p>
          <w:p w14:paraId="75C9D4DD">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3. 要求系统支持《单片机原理及应用》、《智能家居系统应用开发》、《嵌入式微控制器应用开发∣项目实战》、《嵌入式MCU开发高级-嵌入式实时操作系统应用开发》等在线学习课程。要求投标文件中提供上述在线课程的目录截图及包含但不限于上述课程的在线学习服务平台截图，并加盖投标人单位公章作为佐证材料。</w:t>
            </w:r>
          </w:p>
          <w:p w14:paraId="724F52F8">
            <w:pPr>
              <w:jc w:val="left"/>
              <w:rPr>
                <w:rFonts w:hint="eastAsia" w:ascii="宋体" w:hAnsi="宋体"/>
                <w:szCs w:val="21"/>
                <w:highlight w:val="none"/>
              </w:rPr>
            </w:pPr>
            <w:r>
              <w:rPr>
                <w:rFonts w:hint="eastAsia" w:ascii="宋体" w:hAnsi="宋体"/>
                <w:szCs w:val="21"/>
                <w:highlight w:val="none"/>
              </w:rPr>
              <w:t>（二）系统硬件资源及技术参数</w:t>
            </w:r>
          </w:p>
          <w:p w14:paraId="07D21BEF">
            <w:pPr>
              <w:jc w:val="left"/>
              <w:rPr>
                <w:rFonts w:hint="eastAsia" w:ascii="宋体" w:hAnsi="宋体"/>
                <w:szCs w:val="21"/>
                <w:highlight w:val="none"/>
              </w:rPr>
            </w:pPr>
            <w:r>
              <w:rPr>
                <w:rFonts w:hint="eastAsia" w:ascii="宋体" w:hAnsi="宋体"/>
                <w:szCs w:val="21"/>
                <w:highlight w:val="none"/>
              </w:rPr>
              <w:t>1. 核心控制单元要求</w:t>
            </w:r>
          </w:p>
          <w:p w14:paraId="6ABD5432">
            <w:pPr>
              <w:jc w:val="left"/>
              <w:rPr>
                <w:rFonts w:hint="eastAsia" w:ascii="宋体" w:hAnsi="宋体"/>
                <w:szCs w:val="21"/>
                <w:highlight w:val="none"/>
              </w:rPr>
            </w:pPr>
            <w:r>
              <w:rPr>
                <w:rFonts w:hint="eastAsia" w:ascii="宋体" w:hAnsi="宋体"/>
                <w:szCs w:val="21"/>
                <w:highlight w:val="none"/>
              </w:rPr>
              <w:t>（1）微控制器核心控制单元要求</w:t>
            </w:r>
          </w:p>
          <w:p w14:paraId="382CFD0C">
            <w:pPr>
              <w:jc w:val="left"/>
              <w:rPr>
                <w:rFonts w:hint="eastAsia" w:ascii="宋体" w:hAnsi="宋体"/>
                <w:szCs w:val="21"/>
                <w:highlight w:val="none"/>
              </w:rPr>
            </w:pPr>
            <w:r>
              <w:rPr>
                <w:rFonts w:hint="eastAsia" w:ascii="宋体" w:hAnsi="宋体"/>
                <w:szCs w:val="21"/>
                <w:highlight w:val="none"/>
              </w:rPr>
              <w:t>1）采用集成包含但不限于16位硬件乘除法器、DMA、SPI、IIC、ADC等片上外设的8位处理器，最高主频≥45MHz；内存和存储：≥64KB Flash，≥8KB SRAM；支持ISP编程，支持单芯片在线仿真；</w:t>
            </w:r>
          </w:p>
          <w:p w14:paraId="519010E0">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2）板载资源及扩展接口：但不限于1路12V供电接口，1路电源管理模块接口，1路硬件复位按键，2个功能按键，2个LED灯，1路任务板接口，1路循迹板接口，1路通信显示板接口，1路电机驱动板接口，1路扩展板接口，1路USB转串口。要求投标文件中提供该STC8A核心控制单元实物图，实物图上标注上述板载资源及扩展接口位置，加盖投标人单位公章作为佐证材料。</w:t>
            </w:r>
          </w:p>
          <w:p w14:paraId="5457DB9B">
            <w:pPr>
              <w:jc w:val="left"/>
              <w:rPr>
                <w:rFonts w:hint="eastAsia" w:ascii="宋体" w:hAnsi="宋体"/>
                <w:szCs w:val="21"/>
                <w:highlight w:val="none"/>
              </w:rPr>
            </w:pPr>
            <w:r>
              <w:rPr>
                <w:rFonts w:hint="eastAsia" w:ascii="宋体" w:hAnsi="宋体"/>
                <w:szCs w:val="21"/>
                <w:highlight w:val="none"/>
              </w:rPr>
              <w:t>（2）嵌入式核心控制单元要求</w:t>
            </w:r>
          </w:p>
          <w:p w14:paraId="5081D0D4">
            <w:pPr>
              <w:jc w:val="left"/>
              <w:rPr>
                <w:rFonts w:hint="eastAsia" w:ascii="宋体" w:hAnsi="宋体"/>
                <w:szCs w:val="21"/>
                <w:highlight w:val="none"/>
              </w:rPr>
            </w:pPr>
            <w:r>
              <w:rPr>
                <w:rFonts w:hint="eastAsia" w:ascii="宋体" w:hAnsi="宋体"/>
                <w:szCs w:val="21"/>
                <w:highlight w:val="none"/>
              </w:rPr>
              <w:t>1）采用≥32-bit、≥3级流水线、≥1.25 DMIPS/MHz的内核系列核心处理器，最高主频≥168MHz；</w:t>
            </w:r>
          </w:p>
          <w:p w14:paraId="472A9228">
            <w:pPr>
              <w:jc w:val="left"/>
              <w:rPr>
                <w:rFonts w:hint="eastAsia" w:ascii="宋体" w:hAnsi="宋体"/>
                <w:szCs w:val="21"/>
                <w:highlight w:val="none"/>
              </w:rPr>
            </w:pPr>
            <w:r>
              <w:rPr>
                <w:rFonts w:hint="eastAsia" w:ascii="宋体" w:hAnsi="宋体"/>
                <w:szCs w:val="21"/>
                <w:highlight w:val="none"/>
              </w:rPr>
              <w:t>2）内存和存储：≥1MB Flash，≥192KB SRAM；</w:t>
            </w:r>
          </w:p>
          <w:p w14:paraId="7983AE15">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3）板载资源及扩展接口：包含但不限于1路12V供电接口，1路硬件复位按键，1路电源管理模块接口，4个功能按键，4个LED灯，1路任务板接口，1路循迹板接口，1路通信显示板接口，1路扩展板接口，5路CAN总线接口，1个SD卡插槽，1路3.5寸TFT显示屏接口，1路RS485通信接口，1路4Pin串口，1路DAC接口。要求投标文件中提供该嵌入式核心控制单元实物图，实物图上标注上述板载资源及扩展接口位置，加盖投标人单位公章作为佐证材料。</w:t>
            </w:r>
          </w:p>
          <w:p w14:paraId="44A45B3A">
            <w:pPr>
              <w:jc w:val="left"/>
              <w:rPr>
                <w:rFonts w:hint="eastAsia" w:ascii="宋体" w:hAnsi="宋体"/>
                <w:szCs w:val="21"/>
                <w:highlight w:val="none"/>
              </w:rPr>
            </w:pPr>
            <w:r>
              <w:rPr>
                <w:rFonts w:hint="eastAsia" w:ascii="宋体" w:hAnsi="宋体"/>
                <w:szCs w:val="21"/>
                <w:highlight w:val="none"/>
              </w:rPr>
              <w:t>2. 循迹功能单元要求</w:t>
            </w:r>
          </w:p>
          <w:p w14:paraId="41B0FAE6">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板载≥8组红外对管、≥8个可调电位器、≥1个电发送功率调节电位器、≥8个LED指示灯。要求投标文件中提供该循迹功能单元实物图，实物图上标注上述板载资源，加盖投标人单位公章作为佐证材料。</w:t>
            </w:r>
          </w:p>
          <w:p w14:paraId="20F12E5D">
            <w:pPr>
              <w:jc w:val="left"/>
              <w:rPr>
                <w:rFonts w:hint="eastAsia" w:ascii="宋体" w:hAnsi="宋体"/>
                <w:szCs w:val="21"/>
                <w:highlight w:val="none"/>
              </w:rPr>
            </w:pPr>
            <w:r>
              <w:rPr>
                <w:rFonts w:hint="eastAsia" w:ascii="宋体" w:hAnsi="宋体"/>
                <w:szCs w:val="21"/>
                <w:highlight w:val="none"/>
              </w:rPr>
              <w:t>3. 通信显示单元要求</w:t>
            </w:r>
          </w:p>
          <w:p w14:paraId="76F81FD5">
            <w:pPr>
              <w:jc w:val="left"/>
              <w:rPr>
                <w:rFonts w:hint="eastAsia" w:ascii="宋体" w:hAnsi="宋体"/>
                <w:szCs w:val="21"/>
                <w:highlight w:val="none"/>
              </w:rPr>
            </w:pPr>
            <w:r>
              <w:rPr>
                <w:rFonts w:hint="eastAsia" w:ascii="宋体" w:hAnsi="宋体"/>
                <w:szCs w:val="21"/>
                <w:highlight w:val="none"/>
              </w:rPr>
              <w:t>提供≥1个OLED显示屏，分辨率≥128 * 64；提供≥2路通信模块接口，支持两个通信模块同时工作；板载资源及扩展接口及接口：包含但不限于1路电源开关、1路以太网接口、1路14Pin核心控制单元接口、2个WiFi模块重置按键、1个WiFi模块供电开关、1个ZigBee模块程序下载接口。</w:t>
            </w:r>
          </w:p>
          <w:p w14:paraId="33B8E7DC">
            <w:pPr>
              <w:jc w:val="left"/>
              <w:rPr>
                <w:rFonts w:hint="eastAsia" w:ascii="宋体" w:hAnsi="宋体"/>
                <w:szCs w:val="21"/>
                <w:highlight w:val="none"/>
              </w:rPr>
            </w:pPr>
            <w:r>
              <w:rPr>
                <w:rFonts w:hint="eastAsia" w:ascii="宋体" w:hAnsi="宋体"/>
                <w:szCs w:val="21"/>
                <w:highlight w:val="none"/>
              </w:rPr>
              <w:t>4. 电机驱动单元要求</w:t>
            </w:r>
          </w:p>
          <w:p w14:paraId="58923172">
            <w:pPr>
              <w:jc w:val="left"/>
              <w:rPr>
                <w:rFonts w:hint="eastAsia" w:ascii="宋体" w:hAnsi="宋体"/>
                <w:szCs w:val="21"/>
                <w:highlight w:val="none"/>
              </w:rPr>
            </w:pPr>
            <w:r>
              <w:rPr>
                <w:rFonts w:hint="eastAsia" w:ascii="宋体" w:hAnsi="宋体"/>
                <w:szCs w:val="21"/>
                <w:highlight w:val="none"/>
              </w:rPr>
              <w:t>电机接口控制电路：包含但不限于4个电机接口，1个电机驱动接口，2个码盘接口；电源管理电路：包含但不限于1个12V电源接口，1个电源开关，1个电源指示灯和1路5V转3.3V电路；电机驱动电路：≥2路双H桥电机驱动器，每个H桥高输出电流，支持单/双刷直流电机、步进电机驱动控制；PWM控制接口；支持4V~18V的宽电源供电电压。</w:t>
            </w:r>
          </w:p>
          <w:p w14:paraId="492065ED">
            <w:pPr>
              <w:jc w:val="left"/>
              <w:rPr>
                <w:rFonts w:hint="eastAsia" w:ascii="宋体" w:hAnsi="宋体"/>
                <w:szCs w:val="21"/>
                <w:highlight w:val="none"/>
              </w:rPr>
            </w:pPr>
            <w:r>
              <w:rPr>
                <w:rFonts w:hint="eastAsia" w:ascii="宋体" w:hAnsi="宋体"/>
                <w:szCs w:val="21"/>
                <w:highlight w:val="none"/>
              </w:rPr>
              <w:t>5. 功能接口扩展单元要求</w:t>
            </w:r>
          </w:p>
          <w:p w14:paraId="09DED6B3">
            <w:pPr>
              <w:jc w:val="left"/>
              <w:rPr>
                <w:rFonts w:hint="eastAsia" w:ascii="宋体" w:hAnsi="宋体"/>
                <w:szCs w:val="21"/>
                <w:highlight w:val="none"/>
              </w:rPr>
            </w:pPr>
            <w:r>
              <w:rPr>
                <w:rFonts w:hint="eastAsia" w:ascii="宋体" w:hAnsi="宋体"/>
                <w:szCs w:val="21"/>
                <w:highlight w:val="none"/>
              </w:rPr>
              <w:t>采用翼型结构，两侧可放置多个扩展功能单元；提供≥1路6P接口、≥4路3P接口、≥1路4P串口、≥1路4P IIC通信接口、≥1路16P核心控制单元接口。</w:t>
            </w:r>
          </w:p>
          <w:p w14:paraId="7F333F68">
            <w:pPr>
              <w:jc w:val="left"/>
              <w:rPr>
                <w:rFonts w:hint="eastAsia" w:ascii="宋体" w:hAnsi="宋体"/>
                <w:szCs w:val="21"/>
                <w:highlight w:val="none"/>
              </w:rPr>
            </w:pPr>
            <w:r>
              <w:rPr>
                <w:rFonts w:hint="eastAsia" w:ascii="宋体" w:hAnsi="宋体"/>
                <w:szCs w:val="21"/>
                <w:highlight w:val="none"/>
              </w:rPr>
              <w:t>6. 智能感知单元要求</w:t>
            </w:r>
          </w:p>
          <w:p w14:paraId="68A41CE6">
            <w:pPr>
              <w:jc w:val="left"/>
              <w:rPr>
                <w:rFonts w:hint="eastAsia" w:ascii="宋体" w:hAnsi="宋体"/>
                <w:szCs w:val="21"/>
                <w:highlight w:val="none"/>
              </w:rPr>
            </w:pPr>
            <w:r>
              <w:rPr>
                <w:rFonts w:hint="eastAsia" w:ascii="宋体" w:hAnsi="宋体"/>
                <w:szCs w:val="21"/>
                <w:highlight w:val="none"/>
              </w:rPr>
              <w:t>（1）红外热释电人体检测传感器单元要求：单元提供1路红外热释电传感器，最大感应距离≥3米。</w:t>
            </w:r>
          </w:p>
          <w:p w14:paraId="4022FD75">
            <w:pPr>
              <w:jc w:val="left"/>
              <w:rPr>
                <w:rFonts w:hint="eastAsia" w:ascii="宋体" w:hAnsi="宋体"/>
                <w:szCs w:val="21"/>
                <w:highlight w:val="none"/>
              </w:rPr>
            </w:pPr>
            <w:r>
              <w:rPr>
                <w:rFonts w:hint="eastAsia" w:ascii="宋体" w:hAnsi="宋体"/>
                <w:szCs w:val="21"/>
                <w:highlight w:val="none"/>
              </w:rPr>
              <w:t>（2）温湿度传感器单元要求：提供1路已校准数字信号输出的温湿度传感器，湿度量程20~90%RH，湿度精度±5%RH，温度量程0~50℃，温度精度±2℃。</w:t>
            </w:r>
          </w:p>
          <w:p w14:paraId="1C08CA79">
            <w:pPr>
              <w:jc w:val="left"/>
              <w:rPr>
                <w:rFonts w:hint="eastAsia" w:ascii="宋体" w:hAnsi="宋体"/>
                <w:szCs w:val="21"/>
                <w:highlight w:val="none"/>
              </w:rPr>
            </w:pPr>
            <w:r>
              <w:rPr>
                <w:rFonts w:hint="eastAsia" w:ascii="宋体" w:hAnsi="宋体"/>
                <w:szCs w:val="21"/>
                <w:highlight w:val="none"/>
              </w:rPr>
              <w:t>（3）光照度传感器单元要求：内置≥16位AD转换器，最小分辨率≤1 lx，测量范围1~65535 lx，支持IIC总线通信。</w:t>
            </w:r>
          </w:p>
          <w:p w14:paraId="5B5DCBFD">
            <w:pPr>
              <w:jc w:val="left"/>
              <w:rPr>
                <w:rFonts w:hint="eastAsia" w:ascii="宋体" w:hAnsi="宋体"/>
                <w:szCs w:val="21"/>
                <w:highlight w:val="none"/>
              </w:rPr>
            </w:pPr>
            <w:r>
              <w:rPr>
                <w:rFonts w:hint="eastAsia" w:ascii="宋体" w:hAnsi="宋体"/>
                <w:szCs w:val="21"/>
                <w:highlight w:val="none"/>
              </w:rPr>
              <w:t>（4）超声波传感器单元要求：采用≥16mmRT分体探头，板载1个4Pin接口。</w:t>
            </w:r>
          </w:p>
          <w:p w14:paraId="3DF88847">
            <w:pPr>
              <w:jc w:val="left"/>
              <w:rPr>
                <w:rFonts w:hint="eastAsia" w:ascii="宋体" w:hAnsi="宋体"/>
                <w:szCs w:val="21"/>
                <w:highlight w:val="none"/>
              </w:rPr>
            </w:pPr>
            <w:r>
              <w:rPr>
                <w:rFonts w:hint="eastAsia" w:ascii="宋体" w:hAnsi="宋体"/>
                <w:szCs w:val="21"/>
                <w:highlight w:val="none"/>
              </w:rPr>
              <w:t>7. 执行控制单元要求</w:t>
            </w:r>
          </w:p>
          <w:p w14:paraId="1D3E9EE2">
            <w:pPr>
              <w:jc w:val="left"/>
              <w:rPr>
                <w:rFonts w:hint="eastAsia" w:ascii="宋体" w:hAnsi="宋体"/>
                <w:szCs w:val="21"/>
                <w:highlight w:val="none"/>
              </w:rPr>
            </w:pPr>
            <w:r>
              <w:rPr>
                <w:rFonts w:hint="eastAsia" w:ascii="宋体" w:hAnsi="宋体"/>
                <w:szCs w:val="21"/>
                <w:highlight w:val="none"/>
              </w:rPr>
              <w:t>（1）RGB LED灯单元要求：支持内部编程，可输出全彩RGB颜色，端口扫描频率≥2KHz，数据发送速率≥800Kbps。</w:t>
            </w:r>
          </w:p>
          <w:p w14:paraId="154534BE">
            <w:pPr>
              <w:jc w:val="left"/>
              <w:rPr>
                <w:rFonts w:hint="eastAsia" w:ascii="宋体" w:hAnsi="宋体"/>
                <w:szCs w:val="21"/>
                <w:highlight w:val="none"/>
              </w:rPr>
            </w:pPr>
            <w:r>
              <w:rPr>
                <w:rFonts w:hint="eastAsia" w:ascii="宋体" w:hAnsi="宋体"/>
                <w:szCs w:val="21"/>
                <w:highlight w:val="none"/>
              </w:rPr>
              <w:t>（2）风扇单元要求：可通过PWM控制其转速，电机转速3000~4000RPM。</w:t>
            </w:r>
          </w:p>
          <w:p w14:paraId="1D118F19">
            <w:pPr>
              <w:jc w:val="left"/>
              <w:rPr>
                <w:rFonts w:hint="eastAsia" w:ascii="宋体" w:hAnsi="宋体"/>
                <w:szCs w:val="21"/>
                <w:highlight w:val="none"/>
              </w:rPr>
            </w:pPr>
            <w:r>
              <w:rPr>
                <w:rFonts w:hint="eastAsia" w:ascii="宋体" w:hAnsi="宋体"/>
                <w:szCs w:val="21"/>
                <w:highlight w:val="none"/>
              </w:rPr>
              <w:t>（3）步进电机单元要求：提供1个5线4相步进电机，步转角≤18°/STEP，定位扭矩≥10g/cm，保持扭矩≥25g/cm。</w:t>
            </w:r>
          </w:p>
          <w:p w14:paraId="6958A9FD">
            <w:pPr>
              <w:jc w:val="left"/>
              <w:rPr>
                <w:rFonts w:hint="eastAsia" w:ascii="宋体" w:hAnsi="宋体"/>
                <w:szCs w:val="21"/>
                <w:highlight w:val="none"/>
              </w:rPr>
            </w:pPr>
            <w:r>
              <w:rPr>
                <w:rFonts w:hint="eastAsia" w:ascii="宋体" w:hAnsi="宋体"/>
                <w:szCs w:val="21"/>
                <w:highlight w:val="none"/>
              </w:rPr>
              <w:t>8. 自动识别单元要求要求</w:t>
            </w:r>
          </w:p>
          <w:p w14:paraId="177B9B90">
            <w:pPr>
              <w:jc w:val="left"/>
              <w:rPr>
                <w:rFonts w:hint="eastAsia" w:ascii="宋体" w:hAnsi="宋体"/>
                <w:szCs w:val="21"/>
                <w:highlight w:val="none"/>
              </w:rPr>
            </w:pPr>
            <w:r>
              <w:rPr>
                <w:rFonts w:hint="eastAsia" w:ascii="宋体" w:hAnsi="宋体"/>
                <w:szCs w:val="21"/>
                <w:highlight w:val="none"/>
              </w:rPr>
              <w:t>（1）射频识别单元要求</w:t>
            </w:r>
          </w:p>
          <w:p w14:paraId="4F922BDA">
            <w:pPr>
              <w:jc w:val="left"/>
              <w:rPr>
                <w:rFonts w:hint="eastAsia" w:ascii="宋体" w:hAnsi="宋体"/>
                <w:szCs w:val="21"/>
                <w:highlight w:val="none"/>
              </w:rPr>
            </w:pPr>
            <w:r>
              <w:rPr>
                <w:rFonts w:hint="eastAsia" w:ascii="宋体" w:hAnsi="宋体"/>
                <w:szCs w:val="21"/>
                <w:highlight w:val="none"/>
              </w:rPr>
              <w:t>单元提供非接触式读写卡芯片，工作频率≥13.56MHz，支持ISO 14443A/MIFARE协议，感应区域0～2cm，支持IIC通信，支持包含但不限于s50/s70/MifarePro/Ultralight/DESFire五种类型卡片。</w:t>
            </w:r>
          </w:p>
          <w:p w14:paraId="0EDDC9C1">
            <w:pPr>
              <w:jc w:val="left"/>
              <w:rPr>
                <w:rFonts w:hint="eastAsia" w:ascii="宋体" w:hAnsi="宋体"/>
                <w:szCs w:val="21"/>
                <w:highlight w:val="none"/>
              </w:rPr>
            </w:pPr>
            <w:r>
              <w:rPr>
                <w:rFonts w:hint="eastAsia" w:ascii="宋体" w:hAnsi="宋体"/>
                <w:szCs w:val="21"/>
                <w:highlight w:val="none"/>
              </w:rPr>
              <w:t>（2）智能语音识别单元要求</w:t>
            </w:r>
          </w:p>
          <w:p w14:paraId="5D46BC45">
            <w:pPr>
              <w:jc w:val="left"/>
              <w:rPr>
                <w:rFonts w:hint="eastAsia" w:ascii="宋体" w:hAnsi="宋体"/>
                <w:szCs w:val="21"/>
                <w:highlight w:val="none"/>
              </w:rPr>
            </w:pPr>
            <w:r>
              <w:rPr>
                <w:rFonts w:hint="eastAsia" w:ascii="宋体" w:hAnsi="宋体"/>
                <w:szCs w:val="21"/>
                <w:highlight w:val="none"/>
              </w:rPr>
              <w:t>支持中文普通话识别，用户可自定义识别词≥200个，语音长度≥4分钟，支持AEC回声消除，支持双麦采集；板载1.0MM-4P下载接口，配套专用上位机软件与下载器。</w:t>
            </w:r>
          </w:p>
          <w:p w14:paraId="20676615">
            <w:pPr>
              <w:jc w:val="left"/>
              <w:rPr>
                <w:rFonts w:hint="eastAsia" w:ascii="宋体" w:hAnsi="宋体"/>
                <w:szCs w:val="21"/>
                <w:highlight w:val="none"/>
              </w:rPr>
            </w:pPr>
            <w:r>
              <w:rPr>
                <w:rFonts w:hint="eastAsia" w:ascii="宋体" w:hAnsi="宋体"/>
                <w:szCs w:val="21"/>
                <w:highlight w:val="none"/>
              </w:rPr>
              <w:t>9. 人机交互单元要求</w:t>
            </w:r>
          </w:p>
          <w:p w14:paraId="30115743">
            <w:pPr>
              <w:jc w:val="left"/>
              <w:rPr>
                <w:rFonts w:hint="eastAsia" w:ascii="宋体" w:hAnsi="宋体"/>
                <w:szCs w:val="21"/>
                <w:highlight w:val="none"/>
              </w:rPr>
            </w:pPr>
            <w:r>
              <w:rPr>
                <w:rFonts w:hint="eastAsia" w:ascii="宋体" w:hAnsi="宋体"/>
                <w:szCs w:val="21"/>
                <w:highlight w:val="none"/>
              </w:rPr>
              <w:t>（1）数码管显示单元要求：采用两位八段式数码管，提供1个串行转并行芯片，提供1个4Pin接口和1个6Pin接口。</w:t>
            </w:r>
          </w:p>
          <w:p w14:paraId="63BED202">
            <w:pPr>
              <w:jc w:val="left"/>
              <w:rPr>
                <w:rFonts w:hint="eastAsia" w:ascii="宋体" w:hAnsi="宋体"/>
                <w:szCs w:val="21"/>
                <w:highlight w:val="none"/>
              </w:rPr>
            </w:pPr>
            <w:r>
              <w:rPr>
                <w:rFonts w:hint="eastAsia" w:ascii="宋体" w:hAnsi="宋体"/>
                <w:szCs w:val="21"/>
                <w:highlight w:val="none"/>
              </w:rPr>
              <w:t>（2）点阵显示单元要求：采用≥8*8点阵，提供1个串行转并行芯片，提供1个6Pin接口。</w:t>
            </w:r>
          </w:p>
          <w:p w14:paraId="5C78484C">
            <w:pPr>
              <w:jc w:val="left"/>
              <w:rPr>
                <w:rFonts w:hint="eastAsia" w:ascii="宋体" w:hAnsi="宋体"/>
                <w:szCs w:val="21"/>
                <w:highlight w:val="none"/>
              </w:rPr>
            </w:pPr>
            <w:r>
              <w:rPr>
                <w:rFonts w:hint="eastAsia" w:ascii="宋体" w:hAnsi="宋体"/>
                <w:szCs w:val="21"/>
                <w:highlight w:val="none"/>
              </w:rPr>
              <w:t>（3）矩阵键盘单元要求：提供1路4x4矩阵键盘，支持按键功能自定义。</w:t>
            </w:r>
          </w:p>
          <w:p w14:paraId="54CCA7C7">
            <w:pPr>
              <w:jc w:val="left"/>
              <w:rPr>
                <w:rFonts w:hint="eastAsia" w:ascii="宋体" w:hAnsi="宋体"/>
                <w:szCs w:val="21"/>
                <w:highlight w:val="none"/>
              </w:rPr>
            </w:pPr>
            <w:r>
              <w:rPr>
                <w:rFonts w:hint="eastAsia" w:ascii="宋体" w:hAnsi="宋体"/>
                <w:szCs w:val="21"/>
                <w:highlight w:val="none"/>
              </w:rPr>
              <w:t>（4）3.5寸液晶屏单元要求：提供1个≥3.5寸TFT电阻触摸屏，时序6800，提供1个34Pin接口。</w:t>
            </w:r>
          </w:p>
          <w:p w14:paraId="7E1D35C1">
            <w:pPr>
              <w:jc w:val="left"/>
              <w:rPr>
                <w:rFonts w:hint="eastAsia" w:ascii="宋体" w:hAnsi="宋体"/>
                <w:szCs w:val="21"/>
                <w:highlight w:val="none"/>
              </w:rPr>
            </w:pPr>
            <w:r>
              <w:rPr>
                <w:rFonts w:hint="eastAsia" w:ascii="宋体" w:hAnsi="宋体"/>
                <w:szCs w:val="21"/>
                <w:highlight w:val="none"/>
              </w:rPr>
              <w:t>10. 通信应用单元要求</w:t>
            </w:r>
          </w:p>
          <w:p w14:paraId="63B2F92E">
            <w:pPr>
              <w:jc w:val="left"/>
              <w:rPr>
                <w:rFonts w:hint="eastAsia" w:ascii="宋体" w:hAnsi="宋体"/>
                <w:szCs w:val="21"/>
                <w:highlight w:val="none"/>
              </w:rPr>
            </w:pPr>
            <w:r>
              <w:rPr>
                <w:rFonts w:hint="eastAsia" w:ascii="宋体" w:hAnsi="宋体"/>
                <w:szCs w:val="21"/>
                <w:highlight w:val="none"/>
              </w:rPr>
              <w:t>（1）WiFi无线通信单元要求：支持IEEE802.11b/g 无线标准，频率范围2.412~2.484 GHz，波特率范围1200~115200bps。</w:t>
            </w:r>
          </w:p>
          <w:p w14:paraId="69939003">
            <w:pPr>
              <w:jc w:val="left"/>
              <w:rPr>
                <w:rFonts w:hint="eastAsia" w:ascii="宋体" w:hAnsi="宋体"/>
                <w:szCs w:val="21"/>
                <w:highlight w:val="none"/>
              </w:rPr>
            </w:pPr>
            <w:r>
              <w:rPr>
                <w:rFonts w:hint="eastAsia" w:ascii="宋体" w:hAnsi="宋体"/>
                <w:szCs w:val="21"/>
                <w:highlight w:val="none"/>
              </w:rPr>
              <w:t>（2）蓝牙无线通信单元要求：采用标准Bluetooth V4.1协议，配套上位机软件，支持AT指令配置，主从机切换，透传模式传输。通信接口波特率4800~256000bps。</w:t>
            </w:r>
          </w:p>
          <w:p w14:paraId="6F76ECFF">
            <w:pPr>
              <w:jc w:val="left"/>
              <w:rPr>
                <w:rFonts w:hint="eastAsia" w:ascii="宋体" w:hAnsi="宋体"/>
                <w:szCs w:val="21"/>
                <w:highlight w:val="none"/>
              </w:rPr>
            </w:pPr>
            <w:r>
              <w:rPr>
                <w:rFonts w:hint="eastAsia" w:ascii="宋体" w:hAnsi="宋体"/>
                <w:szCs w:val="21"/>
                <w:highlight w:val="none"/>
              </w:rPr>
              <w:t>（3）ZigBee无线通信单元要求：采用≥2.4GHz射频收发器芯片，板载1路≥0.96英寸OLED屏。</w:t>
            </w:r>
          </w:p>
          <w:p w14:paraId="1798B2E0">
            <w:pPr>
              <w:jc w:val="left"/>
              <w:rPr>
                <w:rFonts w:hint="eastAsia" w:ascii="宋体" w:hAnsi="宋体"/>
                <w:szCs w:val="21"/>
                <w:highlight w:val="none"/>
              </w:rPr>
            </w:pPr>
            <w:r>
              <w:rPr>
                <w:rFonts w:hint="eastAsia" w:ascii="宋体" w:hAnsi="宋体"/>
                <w:szCs w:val="21"/>
                <w:highlight w:val="none"/>
              </w:rPr>
              <w:t>（4）红外遥控通信单元要求：模块具有红外通信功能，提供1路红外发送单元和1路红外接收单元。</w:t>
            </w:r>
          </w:p>
          <w:p w14:paraId="6BFCD2D0">
            <w:pPr>
              <w:jc w:val="left"/>
              <w:rPr>
                <w:rFonts w:hint="eastAsia" w:ascii="宋体" w:hAnsi="宋体"/>
                <w:szCs w:val="21"/>
                <w:highlight w:val="none"/>
              </w:rPr>
            </w:pPr>
            <w:r>
              <w:rPr>
                <w:rFonts w:hint="eastAsia" w:ascii="宋体" w:hAnsi="宋体"/>
                <w:szCs w:val="21"/>
                <w:highlight w:val="none"/>
              </w:rPr>
              <w:t>11. 智能机械臂要求</w:t>
            </w:r>
          </w:p>
          <w:p w14:paraId="1A5F0687">
            <w:pPr>
              <w:jc w:val="left"/>
              <w:rPr>
                <w:rFonts w:hint="eastAsia" w:ascii="宋体" w:hAnsi="宋体"/>
                <w:szCs w:val="21"/>
                <w:highlight w:val="none"/>
              </w:rPr>
            </w:pPr>
            <w:r>
              <w:rPr>
                <w:rFonts w:hint="eastAsia" w:ascii="宋体" w:hAnsi="宋体"/>
                <w:szCs w:val="21"/>
                <w:highlight w:val="none"/>
              </w:rPr>
              <w:t>要求结构采用全铝合金机体，表面喷砂氧化处理；自由度≥4。</w:t>
            </w:r>
          </w:p>
          <w:p w14:paraId="6F119EA8">
            <w:pPr>
              <w:jc w:val="left"/>
              <w:rPr>
                <w:rFonts w:hint="eastAsia" w:ascii="宋体" w:hAnsi="宋体"/>
                <w:szCs w:val="21"/>
                <w:highlight w:val="none"/>
              </w:rPr>
            </w:pPr>
            <w:r>
              <w:rPr>
                <w:rFonts w:hint="eastAsia" w:ascii="宋体" w:hAnsi="宋体"/>
                <w:szCs w:val="21"/>
                <w:highlight w:val="none"/>
              </w:rPr>
              <w:t>12. 车体要求</w:t>
            </w:r>
          </w:p>
          <w:p w14:paraId="418B0983">
            <w:pPr>
              <w:jc w:val="left"/>
              <w:rPr>
                <w:rFonts w:hint="eastAsia" w:ascii="宋体" w:hAnsi="宋体"/>
                <w:szCs w:val="21"/>
                <w:highlight w:val="none"/>
              </w:rPr>
            </w:pPr>
            <w:r>
              <w:rPr>
                <w:rFonts w:hint="eastAsia" w:ascii="宋体" w:hAnsi="宋体"/>
                <w:szCs w:val="21"/>
                <w:highlight w:val="none"/>
              </w:rPr>
              <w:t>车体尺寸(长X宽X高)：≥300mm×220mm×220mm；车身采用钢制车身，全面开槽；车身重心可自由安装和调整；采用四轮驱动，提供≥4个带车轮的电机；提供≥两个大容量电池；车身重量：≥1.8kg (含电池组)。</w:t>
            </w:r>
          </w:p>
          <w:p w14:paraId="0D10AD0B">
            <w:pPr>
              <w:jc w:val="left"/>
              <w:rPr>
                <w:rFonts w:hint="eastAsia" w:ascii="宋体" w:hAnsi="宋体"/>
                <w:szCs w:val="21"/>
                <w:highlight w:val="none"/>
              </w:rPr>
            </w:pPr>
            <w:r>
              <w:rPr>
                <w:rFonts w:hint="eastAsia" w:ascii="宋体" w:hAnsi="宋体"/>
                <w:szCs w:val="21"/>
                <w:highlight w:val="none"/>
              </w:rPr>
              <w:t>（三）主要实验项目要求</w:t>
            </w:r>
          </w:p>
          <w:p w14:paraId="5270349E">
            <w:pPr>
              <w:jc w:val="left"/>
              <w:rPr>
                <w:rFonts w:hint="eastAsia" w:ascii="宋体" w:hAnsi="宋体"/>
                <w:szCs w:val="21"/>
                <w:highlight w:val="none"/>
              </w:rPr>
            </w:pPr>
            <w:r>
              <w:rPr>
                <w:rFonts w:hint="eastAsia" w:ascii="宋体" w:hAnsi="宋体"/>
                <w:szCs w:val="21"/>
                <w:highlight w:val="none"/>
              </w:rPr>
              <w:t>1. 提供单片机基础实验，包含但不限于以下实验：（1）流水灯实验（2）按键检测实验（3）外部中断实验（4）基于定时器查询LED闪烁实验（5）基于定时器中断LED闪烁实验（6）PWM调光实验（7）脉冲宽度测量实验（8）脉冲频率测量实验（9）基于串口双机通信实验（10）基于ADC电压采集实验；</w:t>
            </w:r>
          </w:p>
          <w:p w14:paraId="5ACD5433">
            <w:pPr>
              <w:jc w:val="left"/>
              <w:rPr>
                <w:rFonts w:hint="eastAsia" w:ascii="宋体" w:hAnsi="宋体"/>
                <w:szCs w:val="21"/>
                <w:highlight w:val="none"/>
              </w:rPr>
            </w:pPr>
            <w:r>
              <w:rPr>
                <w:rFonts w:hint="eastAsia" w:ascii="宋体" w:hAnsi="宋体"/>
                <w:szCs w:val="21"/>
                <w:highlight w:val="none"/>
              </w:rPr>
              <w:t>2. 提供嵌入式微控制器基础实验，包含但不限于以下实验：（1）流水灯控制实验（2）按键检测实验（3）蜂鸣器控制实验（4）外部中断应用实验（5）定时器中断应用实验（6）PWM输出实验（7）串口通信数据收发实验（8）RTC实时时钟实验（9）ADC数据采集实验（10）SD卡数据读写实验；</w:t>
            </w:r>
          </w:p>
          <w:p w14:paraId="54FFF38B">
            <w:pPr>
              <w:jc w:val="left"/>
              <w:rPr>
                <w:rFonts w:hint="eastAsia" w:ascii="宋体" w:hAnsi="宋体"/>
                <w:szCs w:val="21"/>
                <w:highlight w:val="none"/>
              </w:rPr>
            </w:pPr>
            <w:r>
              <w:rPr>
                <w:rFonts w:hint="eastAsia" w:ascii="宋体" w:hAnsi="宋体"/>
                <w:szCs w:val="21"/>
                <w:highlight w:val="none"/>
              </w:rPr>
              <w:t>3. 提供人机交互系统应用实验，包含但不限于以下实验：（1）基于数码管数显实验（2）基于数码管倒计时显示实验（3）基于点阵屏图文显示实验（4）基于点阵屏倒计时显示实验（5）基于点阵屏滚动显示实验（6）基于OLED屏图文显示实验（7）矩阵键盘检测实验（8）电子密码系统实验；</w:t>
            </w:r>
          </w:p>
          <w:p w14:paraId="7584A7CC">
            <w:pPr>
              <w:jc w:val="left"/>
              <w:rPr>
                <w:rFonts w:hint="eastAsia" w:ascii="宋体" w:hAnsi="宋体"/>
                <w:szCs w:val="21"/>
                <w:highlight w:val="none"/>
              </w:rPr>
            </w:pPr>
            <w:r>
              <w:rPr>
                <w:rFonts w:hint="eastAsia" w:ascii="宋体" w:hAnsi="宋体"/>
                <w:szCs w:val="21"/>
                <w:highlight w:val="none"/>
              </w:rPr>
              <w:t>4. 提供功能扩展应用实验，包含但不限于以下实验：（1）人体感应器实验（红外热释电人体检测传感器）（2）环境温湿度监测实验（温湿度传感器）（3）照度仪实验（光照度传感器）（4）倒车雷达实验（超声波传感器）（5）情景灯光控制实验（6）步进电机控制实验（7）电动风扇调速控制实验（8）射频识别数据读写实验（9）饭卡充值消费系统实验（10）智能语音识别实验（11）wifi无线通信实验（12）远程环境温湿度监测实验（13）蓝牙无线通信实验（14）ZigBee无线通信实验（15）红外遥控实验；</w:t>
            </w:r>
          </w:p>
          <w:p w14:paraId="475E9CB1">
            <w:pPr>
              <w:jc w:val="left"/>
              <w:rPr>
                <w:rFonts w:hint="eastAsia" w:ascii="宋体" w:hAnsi="宋体"/>
                <w:szCs w:val="21"/>
                <w:highlight w:val="none"/>
              </w:rPr>
            </w:pPr>
            <w:r>
              <w:rPr>
                <w:rFonts w:hint="eastAsia" w:ascii="宋体" w:hAnsi="宋体"/>
                <w:szCs w:val="21"/>
                <w:highlight w:val="none"/>
              </w:rPr>
              <w:t>5. 提供智能移动机器人应用开发实验，包含但不限于以下实验：（1）智能车运行指示灯实验（2）智能车电机驱动实验（3）智能车运动控制实验（4）智能车码盘测量实验（5）智能车循迹实验（6）智能车自感应灯光实验（7）智能车电量监测报警实验（8）智能车防撞预警系统（9）WiFi/蓝牙通信手机监测状态实验（10）WiFi/蓝牙通信手机控制实验。</w:t>
            </w:r>
          </w:p>
          <w:p w14:paraId="27685C5E">
            <w:pPr>
              <w:jc w:val="left"/>
              <w:rPr>
                <w:rFonts w:hint="eastAsia" w:ascii="宋体" w:hAnsi="宋体"/>
                <w:b/>
                <w:bCs/>
                <w:szCs w:val="21"/>
                <w:highlight w:val="none"/>
              </w:rPr>
            </w:pPr>
            <w:r>
              <w:rPr>
                <w:rFonts w:hint="eastAsia" w:ascii="宋体" w:hAnsi="宋体"/>
                <w:b/>
                <w:bCs/>
                <w:szCs w:val="21"/>
                <w:highlight w:val="none"/>
              </w:rPr>
              <w:t>二、智能车半实物仿真测试系统（本项目总共提供1套）</w:t>
            </w:r>
          </w:p>
          <w:p w14:paraId="2B58C8CB">
            <w:pPr>
              <w:jc w:val="left"/>
              <w:rPr>
                <w:rFonts w:hint="eastAsia" w:ascii="宋体" w:hAnsi="宋体"/>
                <w:szCs w:val="21"/>
                <w:highlight w:val="none"/>
              </w:rPr>
            </w:pPr>
            <w:r>
              <w:rPr>
                <w:rFonts w:hint="eastAsia" w:ascii="宋体" w:hAnsi="宋体"/>
                <w:szCs w:val="21"/>
                <w:highlight w:val="none"/>
              </w:rPr>
              <w:t>（一）系统总体要求</w:t>
            </w:r>
          </w:p>
          <w:p w14:paraId="4C77BB91">
            <w:pPr>
              <w:jc w:val="left"/>
              <w:rPr>
                <w:rFonts w:hint="eastAsia" w:ascii="宋体" w:hAnsi="宋体"/>
                <w:szCs w:val="21"/>
                <w:highlight w:val="none"/>
              </w:rPr>
            </w:pPr>
            <w:r>
              <w:rPr>
                <w:rFonts w:hint="eastAsia" w:ascii="宋体" w:hAnsi="宋体"/>
                <w:szCs w:val="21"/>
                <w:highlight w:val="none"/>
              </w:rPr>
              <w:t>■1. 要求系统包含但不限于地面模拟显示单元、中控显示单元、实体键盘单元、全局中控单元、轮速采集单元等，可完成车型机器人的运动半实物仿真模拟，以达到真实设备在虚拟场景中进行交互的目的。要求投标文件中提供智能车测试平台实物图片，实物图片中须标注上述系统及单元模块，加盖投标人单位公章，作为佐证材料。</w:t>
            </w:r>
          </w:p>
          <w:p w14:paraId="7A1F5D2A">
            <w:pPr>
              <w:jc w:val="left"/>
              <w:rPr>
                <w:rFonts w:hint="eastAsia" w:ascii="宋体" w:hAnsi="宋体"/>
                <w:szCs w:val="21"/>
                <w:highlight w:val="none"/>
              </w:rPr>
            </w:pPr>
            <w:r>
              <w:rPr>
                <w:rFonts w:hint="eastAsia" w:ascii="宋体" w:hAnsi="宋体"/>
                <w:szCs w:val="21"/>
                <w:highlight w:val="none"/>
              </w:rPr>
              <w:t>2. 要求系统遵循测试解耦原则，可完全自主独立运行，与负载设备间运行不产生干涉。</w:t>
            </w:r>
          </w:p>
          <w:p w14:paraId="16D4E491">
            <w:pPr>
              <w:jc w:val="left"/>
              <w:rPr>
                <w:rFonts w:hint="eastAsia" w:ascii="宋体" w:hAnsi="宋体"/>
                <w:szCs w:val="21"/>
                <w:highlight w:val="none"/>
              </w:rPr>
            </w:pPr>
            <w:r>
              <w:rPr>
                <w:rFonts w:hint="eastAsia" w:ascii="宋体" w:hAnsi="宋体"/>
                <w:szCs w:val="21"/>
                <w:highlight w:val="none"/>
              </w:rPr>
              <w:t>3. 要求系统可进行包括但不限于车型轴距、地面模拟显示系统高度、虚拟场景车身参数、各模拟显示屏的详细显示参数等多项参数调节，以适配不同测试设备，模拟各类测试场景。</w:t>
            </w:r>
          </w:p>
          <w:p w14:paraId="1EAD423A">
            <w:pPr>
              <w:jc w:val="left"/>
              <w:rPr>
                <w:rFonts w:hint="eastAsia" w:ascii="宋体" w:hAnsi="宋体"/>
                <w:szCs w:val="21"/>
                <w:highlight w:val="none"/>
              </w:rPr>
            </w:pPr>
            <w:r>
              <w:rPr>
                <w:rFonts w:hint="eastAsia" w:ascii="宋体" w:hAnsi="宋体"/>
                <w:szCs w:val="21"/>
                <w:highlight w:val="none"/>
              </w:rPr>
              <w:t>（二）系统实验装置台体要求</w:t>
            </w:r>
          </w:p>
          <w:p w14:paraId="648576BD">
            <w:pPr>
              <w:jc w:val="left"/>
              <w:rPr>
                <w:rFonts w:hint="eastAsia" w:ascii="宋体" w:hAnsi="宋体"/>
                <w:szCs w:val="21"/>
                <w:highlight w:val="none"/>
              </w:rPr>
            </w:pPr>
            <w:r>
              <w:rPr>
                <w:rFonts w:hint="eastAsia" w:ascii="宋体" w:hAnsi="宋体"/>
                <w:szCs w:val="21"/>
                <w:highlight w:val="none"/>
              </w:rPr>
              <w:t>1. 要求系统采用金属外壳一体化封装结构，规格长≥600mm、宽≥500mm、高≥240mm；</w:t>
            </w:r>
          </w:p>
          <w:p w14:paraId="6A6CC214">
            <w:pPr>
              <w:jc w:val="left"/>
              <w:rPr>
                <w:rFonts w:hint="eastAsia" w:ascii="宋体" w:hAnsi="宋体"/>
                <w:szCs w:val="21"/>
                <w:highlight w:val="none"/>
              </w:rPr>
            </w:pPr>
            <w:r>
              <w:rPr>
                <w:rFonts w:hint="eastAsia" w:ascii="宋体" w:hAnsi="宋体"/>
                <w:szCs w:val="21"/>
                <w:highlight w:val="none"/>
              </w:rPr>
              <w:t>■2. 要求兼容不同轴距的车型机器人，要求前后轮距调节范围为：120±10mm~251±10mm。以轮宽25mm为标准，左右轮间距兼容范围为90±10mm~249±10mm，地面模拟显示系统可调行程高度范围为50±5mm；要求投标文件中提供兼容不同轴距的参数佐证截图，包含但不限于前后轮距调节范围、地面模拟显示单元行程高度调节范围等，加盖投标人单位公章作为佐证材料。</w:t>
            </w:r>
          </w:p>
          <w:p w14:paraId="3FA23D25">
            <w:pPr>
              <w:jc w:val="left"/>
              <w:rPr>
                <w:rFonts w:hint="eastAsia" w:ascii="宋体" w:hAnsi="宋体"/>
                <w:szCs w:val="21"/>
                <w:highlight w:val="none"/>
              </w:rPr>
            </w:pPr>
            <w:r>
              <w:rPr>
                <w:rFonts w:hint="eastAsia" w:ascii="宋体" w:hAnsi="宋体"/>
                <w:szCs w:val="21"/>
                <w:highlight w:val="none"/>
              </w:rPr>
              <w:t>3. 要求系统可承载最大测试设备重量≥15Kg；</w:t>
            </w:r>
          </w:p>
          <w:p w14:paraId="4F293BB0">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4. 要求提供≥8个车轮承载滚轴，滚轴长度约为80mm，滚轴直径约为30mm，内嵌轴承式设计；要求滚轴使用尼龙或橡胶材质，表面印刻滚花，整体采用弧度设计，圆弧半径约为195mm±5mm，可以辅助运行中车身自动归位稳定，保证车轮运转不打滑，测速准确；要求投标文件中提供车轮承载滚轴实物图，实物图须清晰看到表面滚花并标注尺寸，加盖投标人单位公章，作为佐证材料。</w:t>
            </w:r>
          </w:p>
          <w:p w14:paraId="610B52DD">
            <w:pPr>
              <w:jc w:val="left"/>
              <w:rPr>
                <w:rFonts w:hint="eastAsia" w:ascii="宋体" w:hAnsi="宋体"/>
                <w:szCs w:val="21"/>
                <w:highlight w:val="none"/>
              </w:rPr>
            </w:pPr>
            <w:r>
              <w:rPr>
                <w:rFonts w:hint="eastAsia" w:ascii="宋体" w:hAnsi="宋体"/>
                <w:szCs w:val="21"/>
                <w:highlight w:val="none"/>
              </w:rPr>
              <w:t>5. 要求系统进行合理封装，内部滑台承载结构不外露，观感一致；系统机械承载部分应充分考虑静音减震设计，保证测试设备可以平稳运行，无过大杂音。</w:t>
            </w:r>
          </w:p>
          <w:p w14:paraId="5AD022CF">
            <w:pPr>
              <w:jc w:val="left"/>
              <w:rPr>
                <w:rFonts w:hint="eastAsia" w:ascii="宋体" w:hAnsi="宋体"/>
                <w:szCs w:val="21"/>
                <w:highlight w:val="none"/>
              </w:rPr>
            </w:pPr>
            <w:r>
              <w:rPr>
                <w:rFonts w:hint="eastAsia" w:ascii="宋体" w:hAnsi="宋体"/>
                <w:szCs w:val="21"/>
                <w:highlight w:val="none"/>
              </w:rPr>
              <w:t>（三）系统硬件资源及技术参数要求</w:t>
            </w:r>
          </w:p>
          <w:p w14:paraId="55E281E5">
            <w:pPr>
              <w:jc w:val="left"/>
              <w:rPr>
                <w:rFonts w:hint="eastAsia" w:ascii="宋体" w:hAnsi="宋体"/>
                <w:szCs w:val="21"/>
                <w:highlight w:val="none"/>
              </w:rPr>
            </w:pPr>
            <w:r>
              <w:rPr>
                <w:rFonts w:hint="eastAsia" w:ascii="宋体" w:hAnsi="宋体"/>
                <w:szCs w:val="21"/>
                <w:highlight w:val="none"/>
              </w:rPr>
              <w:t>1. 轮速采集单元要求</w:t>
            </w:r>
          </w:p>
          <w:p w14:paraId="68B7E90B">
            <w:pPr>
              <w:jc w:val="left"/>
              <w:rPr>
                <w:rFonts w:hint="eastAsia" w:ascii="宋体" w:hAnsi="宋体"/>
                <w:szCs w:val="21"/>
                <w:highlight w:val="none"/>
              </w:rPr>
            </w:pPr>
            <w:r>
              <w:rPr>
                <w:rFonts w:hint="eastAsia" w:ascii="宋体" w:hAnsi="宋体"/>
                <w:szCs w:val="21"/>
                <w:highlight w:val="none"/>
              </w:rPr>
              <w:t>（1）要求采用双处理器设计架构，双处理器独立运行；</w:t>
            </w:r>
          </w:p>
          <w:p w14:paraId="60781541">
            <w:pPr>
              <w:jc w:val="left"/>
              <w:rPr>
                <w:rFonts w:hint="eastAsia" w:ascii="宋体" w:hAnsi="宋体"/>
                <w:szCs w:val="21"/>
                <w:highlight w:val="none"/>
              </w:rPr>
            </w:pPr>
            <w:r>
              <w:rPr>
                <w:rFonts w:hint="eastAsia" w:ascii="宋体" w:hAnsi="宋体"/>
                <w:szCs w:val="21"/>
                <w:highlight w:val="none"/>
              </w:rPr>
              <w:t>（2）要求采用≥32-bit、≥3级流水线及以上内核，最高主频≥72MHz；</w:t>
            </w:r>
          </w:p>
          <w:p w14:paraId="5EC37C01">
            <w:pPr>
              <w:jc w:val="left"/>
              <w:rPr>
                <w:rFonts w:hint="eastAsia" w:ascii="宋体" w:hAnsi="宋体"/>
                <w:szCs w:val="21"/>
                <w:highlight w:val="none"/>
              </w:rPr>
            </w:pPr>
            <w:r>
              <w:rPr>
                <w:rFonts w:hint="eastAsia" w:ascii="宋体" w:hAnsi="宋体"/>
                <w:szCs w:val="21"/>
                <w:highlight w:val="none"/>
              </w:rPr>
              <w:t>（3）要求嵌入平台内部安装，提供≥8路基于硬件编码器的转轴测速接口，支持向外供电；</w:t>
            </w:r>
          </w:p>
          <w:p w14:paraId="57539B3D">
            <w:pPr>
              <w:jc w:val="left"/>
              <w:rPr>
                <w:rFonts w:hint="eastAsia" w:ascii="宋体" w:hAnsi="宋体"/>
                <w:szCs w:val="21"/>
                <w:highlight w:val="none"/>
              </w:rPr>
            </w:pPr>
            <w:r>
              <w:rPr>
                <w:rFonts w:hint="eastAsia" w:ascii="宋体" w:hAnsi="宋体"/>
                <w:szCs w:val="21"/>
                <w:highlight w:val="none"/>
              </w:rPr>
              <w:t>（4）提供包含但不限于2路独立串口通讯接口、2路SWD下载调试接口、1路5V电源接口、≥1路电源指示灯、1路DC-DC电源转换电路、1路上电自动复位电路；</w:t>
            </w:r>
          </w:p>
          <w:p w14:paraId="0F03ABEE">
            <w:pPr>
              <w:jc w:val="left"/>
              <w:rPr>
                <w:rFonts w:hint="eastAsia" w:ascii="宋体" w:hAnsi="宋体"/>
                <w:szCs w:val="21"/>
                <w:highlight w:val="none"/>
              </w:rPr>
            </w:pPr>
            <w:r>
              <w:rPr>
                <w:rFonts w:hint="eastAsia" w:ascii="宋体" w:hAnsi="宋体"/>
                <w:szCs w:val="21"/>
                <w:highlight w:val="none"/>
              </w:rPr>
              <w:t>（5）要求支持双系统地址选择；</w:t>
            </w:r>
          </w:p>
          <w:p w14:paraId="485BB82F">
            <w:pPr>
              <w:jc w:val="left"/>
              <w:rPr>
                <w:rFonts w:hint="eastAsia" w:ascii="宋体" w:hAnsi="宋体"/>
                <w:szCs w:val="21"/>
                <w:highlight w:val="none"/>
              </w:rPr>
            </w:pPr>
            <w:r>
              <w:rPr>
                <w:rFonts w:hint="eastAsia" w:ascii="宋体" w:hAnsi="宋体"/>
                <w:szCs w:val="21"/>
                <w:highlight w:val="none"/>
              </w:rPr>
              <w:t>（6）提供≥8路编码器，分辨率≥25PPR，输出信号为AB相相位角相差1/4的方波，工作温度为-40~150℃，磁环内径≥15mm，接口类型为4P牛角座。</w:t>
            </w:r>
          </w:p>
          <w:p w14:paraId="1C021AA4">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要求投标文件中提供轮速采集单元硬件实物图，实物图须标注上述板载硬件资源及接口，加盖投标人单位公章，作为佐证材料。</w:t>
            </w:r>
          </w:p>
          <w:p w14:paraId="2E6F49B7">
            <w:pPr>
              <w:jc w:val="left"/>
              <w:rPr>
                <w:rFonts w:hint="eastAsia" w:ascii="宋体" w:hAnsi="宋体"/>
                <w:szCs w:val="21"/>
                <w:highlight w:val="none"/>
              </w:rPr>
            </w:pPr>
            <w:r>
              <w:rPr>
                <w:rFonts w:hint="eastAsia" w:ascii="宋体" w:hAnsi="宋体"/>
                <w:szCs w:val="21"/>
                <w:highlight w:val="none"/>
              </w:rPr>
              <w:t>2. 全局中控单元要求</w:t>
            </w:r>
          </w:p>
          <w:p w14:paraId="6F8E6E24">
            <w:pPr>
              <w:jc w:val="left"/>
              <w:rPr>
                <w:rFonts w:hint="eastAsia" w:ascii="宋体" w:hAnsi="宋体"/>
                <w:szCs w:val="21"/>
                <w:highlight w:val="none"/>
              </w:rPr>
            </w:pPr>
            <w:r>
              <w:rPr>
                <w:rFonts w:hint="eastAsia" w:ascii="宋体" w:hAnsi="宋体"/>
                <w:szCs w:val="21"/>
                <w:highlight w:val="none"/>
              </w:rPr>
              <w:t>要求系统嵌入平台内部进行安装；处理器：要求采用性能相当或优于i7-7700，≥4核≥8线程，最大睿频频率≥4.2GHz；内存：≥16GB；存储设备：≥256GB SSD；显卡：≥4GB独立显存；接口：包含但不限于3xHDMI，1xDP，4xUSB 3.0，4xUSB 2.0，以太网接口等。</w:t>
            </w:r>
          </w:p>
          <w:p w14:paraId="50AB6305">
            <w:pPr>
              <w:jc w:val="left"/>
              <w:rPr>
                <w:rFonts w:hint="eastAsia" w:ascii="宋体" w:hAnsi="宋体"/>
                <w:szCs w:val="21"/>
                <w:highlight w:val="none"/>
              </w:rPr>
            </w:pPr>
            <w:r>
              <w:rPr>
                <w:rFonts w:hint="eastAsia" w:ascii="宋体" w:hAnsi="宋体"/>
                <w:szCs w:val="21"/>
                <w:highlight w:val="none"/>
              </w:rPr>
              <w:t>3. 地面模拟显示单元要求</w:t>
            </w:r>
          </w:p>
          <w:p w14:paraId="4780C817">
            <w:pPr>
              <w:jc w:val="left"/>
              <w:rPr>
                <w:rFonts w:hint="eastAsia" w:ascii="宋体" w:hAnsi="宋体"/>
                <w:szCs w:val="21"/>
                <w:highlight w:val="none"/>
              </w:rPr>
            </w:pPr>
            <w:r>
              <w:rPr>
                <w:rFonts w:hint="eastAsia" w:ascii="宋体" w:hAnsi="宋体"/>
                <w:szCs w:val="21"/>
                <w:highlight w:val="none"/>
              </w:rPr>
              <w:t>要求系统支持模拟车型机器人运动的沙盘真实跑道，并支持根据车型机器人运动更新显示跑道，刷新率≥10Hz；提供≥10寸显示屏，支持HDMI输出，分辨率≥1920*1080，屏幕表面进行类纸化处理；系统可调行程高度范围≥45±10mm。</w:t>
            </w:r>
          </w:p>
          <w:p w14:paraId="75FE9CB8">
            <w:pPr>
              <w:jc w:val="left"/>
              <w:rPr>
                <w:rFonts w:hint="eastAsia" w:ascii="宋体" w:hAnsi="宋体"/>
                <w:szCs w:val="21"/>
                <w:highlight w:val="none"/>
              </w:rPr>
            </w:pPr>
            <w:r>
              <w:rPr>
                <w:rFonts w:hint="eastAsia" w:ascii="宋体" w:hAnsi="宋体"/>
                <w:szCs w:val="21"/>
                <w:highlight w:val="none"/>
              </w:rPr>
              <w:t>4. 中控显示单元要求</w:t>
            </w:r>
          </w:p>
          <w:p w14:paraId="22D3442F">
            <w:pPr>
              <w:jc w:val="left"/>
              <w:rPr>
                <w:rFonts w:hint="eastAsia" w:ascii="宋体" w:hAnsi="宋体"/>
                <w:szCs w:val="21"/>
                <w:highlight w:val="none"/>
              </w:rPr>
            </w:pPr>
            <w:r>
              <w:rPr>
                <w:rFonts w:hint="eastAsia" w:ascii="宋体" w:hAnsi="宋体"/>
                <w:szCs w:val="21"/>
                <w:highlight w:val="none"/>
              </w:rPr>
              <w:t>要求支持显示虚拟沙盘全局及车型机器人在虚拟沙盘中的位置，提供≥10寸显示屏，支持触摸操控，支持HDMI输出，分辨率≥1920*1200。</w:t>
            </w:r>
          </w:p>
          <w:p w14:paraId="177A1E25">
            <w:pPr>
              <w:jc w:val="left"/>
              <w:rPr>
                <w:rFonts w:hint="eastAsia" w:ascii="宋体" w:hAnsi="宋体"/>
                <w:szCs w:val="21"/>
                <w:highlight w:val="none"/>
              </w:rPr>
            </w:pPr>
            <w:r>
              <w:rPr>
                <w:rFonts w:hint="eastAsia" w:ascii="宋体" w:hAnsi="宋体"/>
                <w:szCs w:val="21"/>
                <w:highlight w:val="none"/>
              </w:rPr>
              <w:t>5. 实体键盘单元要求</w:t>
            </w:r>
          </w:p>
          <w:p w14:paraId="739074CA">
            <w:pPr>
              <w:jc w:val="left"/>
              <w:rPr>
                <w:rFonts w:hint="eastAsia" w:ascii="宋体" w:hAnsi="宋体"/>
                <w:szCs w:val="21"/>
                <w:highlight w:val="none"/>
              </w:rPr>
            </w:pPr>
            <w:r>
              <w:rPr>
                <w:rFonts w:hint="eastAsia" w:ascii="宋体" w:hAnsi="宋体"/>
                <w:szCs w:val="21"/>
                <w:highlight w:val="none"/>
              </w:rPr>
              <w:t>要求具有旋钮设计，旋钮数量≥2个，按键数量≥12个，要求按键和旋钮可对虚仿系统车身参数、系统参数、屏幕显示参数等进行快捷调整。</w:t>
            </w:r>
          </w:p>
          <w:p w14:paraId="7A527E50">
            <w:pPr>
              <w:jc w:val="left"/>
              <w:rPr>
                <w:rFonts w:hint="eastAsia" w:ascii="宋体" w:hAnsi="宋体"/>
                <w:szCs w:val="21"/>
                <w:highlight w:val="none"/>
              </w:rPr>
            </w:pPr>
            <w:r>
              <w:rPr>
                <w:rFonts w:hint="eastAsia" w:ascii="宋体" w:hAnsi="宋体"/>
                <w:szCs w:val="21"/>
                <w:highlight w:val="none"/>
              </w:rPr>
              <w:t>（四）系统软件功能及技术参数要求</w:t>
            </w:r>
          </w:p>
          <w:p w14:paraId="451E34D7">
            <w:pPr>
              <w:jc w:val="left"/>
              <w:rPr>
                <w:rFonts w:hint="eastAsia" w:ascii="宋体" w:hAnsi="宋体"/>
                <w:szCs w:val="21"/>
                <w:highlight w:val="none"/>
              </w:rPr>
            </w:pPr>
            <w:r>
              <w:rPr>
                <w:rFonts w:hint="eastAsia" w:ascii="宋体" w:hAnsi="宋体"/>
                <w:szCs w:val="21"/>
                <w:highlight w:val="none"/>
              </w:rPr>
              <w:t>1. 软件可采集八路滚轴转速进行建模仿真，并支持以下功能：</w:t>
            </w:r>
          </w:p>
          <w:p w14:paraId="57611034">
            <w:pPr>
              <w:jc w:val="left"/>
              <w:rPr>
                <w:rFonts w:hint="eastAsia" w:ascii="宋体" w:hAnsi="宋体"/>
                <w:szCs w:val="21"/>
                <w:highlight w:val="none"/>
              </w:rPr>
            </w:pPr>
            <w:r>
              <w:rPr>
                <w:rFonts w:hint="eastAsia" w:ascii="宋体" w:hAnsi="宋体"/>
                <w:szCs w:val="21"/>
                <w:highlight w:val="none"/>
              </w:rPr>
              <w:t>转速测量和实时显示；左右轮转速差测量；车辆偏转角速度测量；里程记录和显示功能。</w:t>
            </w:r>
          </w:p>
          <w:p w14:paraId="792357D7">
            <w:pPr>
              <w:jc w:val="left"/>
              <w:rPr>
                <w:rFonts w:hint="eastAsia" w:ascii="宋体" w:hAnsi="宋体"/>
                <w:szCs w:val="21"/>
                <w:highlight w:val="none"/>
              </w:rPr>
            </w:pPr>
            <w:r>
              <w:rPr>
                <w:rFonts w:hint="eastAsia" w:ascii="宋体" w:hAnsi="宋体"/>
                <w:szCs w:val="21"/>
                <w:highlight w:val="none"/>
              </w:rPr>
              <w:t>2. 软件可双屏实时联动，在中控显示单元中可以进行虚拟场景的全局预览，同时配合地面模拟显示系统可以进行小车的实时3D运动仿真显示，并支持以下功能：</w:t>
            </w:r>
          </w:p>
          <w:p w14:paraId="12D5F78B">
            <w:pPr>
              <w:jc w:val="left"/>
              <w:rPr>
                <w:rFonts w:hint="eastAsia" w:ascii="宋体" w:hAnsi="宋体"/>
                <w:szCs w:val="21"/>
                <w:highlight w:val="none"/>
              </w:rPr>
            </w:pPr>
            <w:r>
              <w:rPr>
                <w:rFonts w:hint="eastAsia" w:ascii="宋体" w:hAnsi="宋体"/>
                <w:szCs w:val="21"/>
                <w:highlight w:val="none"/>
              </w:rPr>
              <w:t>（1）滚轴旋转联动模拟地面显示循迹线，刷新率≥10Hz；循迹偏离报警，偏离度显示；循迹显示与选择；主控大屏全局预览和切换显示功能；设备参数设置（包含但不限于轮速缩放、循迹视野范围、全景视野范围、轴距参数等）；</w:t>
            </w:r>
          </w:p>
          <w:p w14:paraId="454F8343">
            <w:pPr>
              <w:jc w:val="left"/>
              <w:rPr>
                <w:rFonts w:hint="eastAsia" w:ascii="宋体" w:hAnsi="宋体"/>
                <w:szCs w:val="21"/>
                <w:highlight w:val="none"/>
              </w:rPr>
            </w:pPr>
            <w:r>
              <w:rPr>
                <w:rFonts w:hint="eastAsia" w:ascii="宋体" w:hAnsi="宋体"/>
                <w:szCs w:val="21"/>
                <w:highlight w:val="none"/>
              </w:rPr>
              <w:t>（2）矩形地图、圆形地图、椭圆地图、分叉地图、网格地图等不少于十个地图，且每项地图均有特定的参数可调整，如调整圆形地图的长轴、短轴数据；虚拟设备设置（包含但不限于设备当前坐标，位置复位，角度调整等）；</w:t>
            </w:r>
          </w:p>
          <w:p w14:paraId="28166CCA">
            <w:pPr>
              <w:jc w:val="left"/>
              <w:rPr>
                <w:rFonts w:hint="eastAsia" w:ascii="宋体" w:hAnsi="宋体"/>
                <w:szCs w:val="21"/>
                <w:highlight w:val="none"/>
              </w:rPr>
            </w:pPr>
            <w:r>
              <w:rPr>
                <w:rFonts w:hint="eastAsia" w:ascii="宋体" w:hAnsi="宋体"/>
                <w:szCs w:val="21"/>
                <w:highlight w:val="none"/>
              </w:rPr>
              <w:t>（3）循迹线设置，所有地图的循迹线有公共参数可进行设置，实时调整循迹线的宽度、灰度数据，并在调整过程中支持三屏同步显示反馈。</w:t>
            </w:r>
          </w:p>
          <w:p w14:paraId="107C9BCD">
            <w:pPr>
              <w:jc w:val="left"/>
              <w:rPr>
                <w:rFonts w:hint="eastAsia" w:ascii="宋体" w:hAnsi="宋体"/>
                <w:szCs w:val="21"/>
                <w:highlight w:val="none"/>
              </w:rPr>
            </w:pPr>
            <w:r>
              <w:rPr>
                <w:rFonts w:hint="eastAsia" w:ascii="宋体" w:hAnsi="宋体"/>
                <w:szCs w:val="21"/>
                <w:highlight w:val="none"/>
              </w:rPr>
              <w:t>■要求投标文件中提供上述软件功能截图，加盖投标人单位公章，作为佐证材料。</w:t>
            </w:r>
          </w:p>
          <w:p w14:paraId="0B32B419">
            <w:pPr>
              <w:jc w:val="left"/>
              <w:rPr>
                <w:rFonts w:hint="eastAsia" w:ascii="宋体" w:hAnsi="宋体"/>
                <w:szCs w:val="21"/>
                <w:highlight w:val="none"/>
              </w:rPr>
            </w:pPr>
            <w:r>
              <w:rPr>
                <w:rFonts w:hint="eastAsia" w:ascii="宋体" w:hAnsi="宋体"/>
                <w:szCs w:val="21"/>
                <w:highlight w:val="none"/>
              </w:rPr>
              <w:t>3. 通过上位机软件联动实验装置和测试设备主体，可模拟测试设备在真实场景中的运行情况，完成姿态测试、运动测试、循迹测试等测试功能，并可通过中控显示实时观察整个虚拟场景的状态。</w:t>
            </w:r>
          </w:p>
          <w:p w14:paraId="1C40206B">
            <w:pPr>
              <w:jc w:val="left"/>
              <w:rPr>
                <w:rFonts w:hint="eastAsia" w:ascii="宋体" w:hAnsi="宋体"/>
                <w:b/>
                <w:bCs/>
                <w:szCs w:val="21"/>
                <w:highlight w:val="none"/>
              </w:rPr>
            </w:pPr>
            <w:r>
              <w:rPr>
                <w:rFonts w:hint="eastAsia" w:ascii="宋体" w:hAnsi="宋体"/>
                <w:b/>
                <w:bCs/>
                <w:szCs w:val="21"/>
                <w:highlight w:val="none"/>
              </w:rPr>
              <w:t>三、机器视觉工业应用开发系统（本项目总共提供1套）</w:t>
            </w:r>
          </w:p>
          <w:p w14:paraId="621BAEA7">
            <w:pPr>
              <w:jc w:val="left"/>
              <w:rPr>
                <w:rFonts w:hint="eastAsia" w:ascii="宋体" w:hAnsi="宋体"/>
                <w:szCs w:val="21"/>
                <w:highlight w:val="none"/>
              </w:rPr>
            </w:pPr>
            <w:r>
              <w:rPr>
                <w:rFonts w:hint="eastAsia" w:ascii="宋体" w:hAnsi="宋体"/>
                <w:szCs w:val="21"/>
                <w:highlight w:val="none"/>
              </w:rPr>
              <w:t>（一）系统总体要求</w:t>
            </w:r>
          </w:p>
          <w:p w14:paraId="46A814E8">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1. 要求包含但不限于智能机械手、机器视觉边缘处理终端、机器视觉感知单元、工业场景应用扩展单元、机器视觉显示单元、机器视觉场景应用模型、设备底座等硬件以及工业视觉检测实验系统、机器视觉创新教学应用系统等软件，可模拟人工智能典型应用场景，实现人工智能应用技术教学落地。要求投标文件中提供机器视觉工业应用开发系统实物图，实物图上标注上述硬件模块位置，加盖投标人单位公章作为佐证材料。</w:t>
            </w:r>
          </w:p>
          <w:p w14:paraId="45F5709D">
            <w:pPr>
              <w:jc w:val="left"/>
              <w:rPr>
                <w:rFonts w:hint="eastAsia" w:ascii="宋体" w:hAnsi="宋体"/>
                <w:szCs w:val="21"/>
                <w:highlight w:val="none"/>
              </w:rPr>
            </w:pPr>
            <w:r>
              <w:rPr>
                <w:rFonts w:hint="eastAsia" w:ascii="宋体" w:hAnsi="宋体"/>
                <w:szCs w:val="21"/>
                <w:highlight w:val="none"/>
              </w:rPr>
              <w:t>2. 要求系统机器视觉应用扩展单元，支持工业生产线运输过程中的智能识别、定位、抓取、分拣，实现机器视觉检测技术的工业化应用。</w:t>
            </w:r>
          </w:p>
          <w:p w14:paraId="1469C31C">
            <w:pPr>
              <w:jc w:val="left"/>
              <w:rPr>
                <w:rFonts w:hint="eastAsia" w:ascii="宋体" w:hAnsi="宋体"/>
                <w:szCs w:val="21"/>
                <w:highlight w:val="none"/>
              </w:rPr>
            </w:pPr>
            <w:r>
              <w:rPr>
                <w:rFonts w:hint="eastAsia" w:ascii="宋体" w:hAnsi="宋体"/>
                <w:szCs w:val="21"/>
                <w:highlight w:val="none"/>
              </w:rPr>
              <w:t>3. 要求系统提供专属定制的色块模型、柱体模型、商品模型、一维码/二维码模型等应用场景模型，可模拟色块分拣、形状分类、尺寸测量、生产日期检测、垃圾分类、等工业应用场景。</w:t>
            </w:r>
          </w:p>
          <w:p w14:paraId="0AE6E0EA">
            <w:pPr>
              <w:jc w:val="left"/>
              <w:rPr>
                <w:rFonts w:hint="eastAsia" w:ascii="宋体" w:hAnsi="宋体"/>
                <w:szCs w:val="21"/>
                <w:highlight w:val="none"/>
              </w:rPr>
            </w:pPr>
            <w:r>
              <w:rPr>
                <w:rFonts w:hint="eastAsia" w:ascii="宋体" w:hAnsi="宋体"/>
                <w:szCs w:val="21"/>
                <w:highlight w:val="none"/>
              </w:rPr>
              <w:t>（二）系统硬件资源及技术参数要求</w:t>
            </w:r>
          </w:p>
          <w:p w14:paraId="1E96BF99">
            <w:pPr>
              <w:jc w:val="left"/>
              <w:rPr>
                <w:rFonts w:hint="eastAsia" w:ascii="宋体" w:hAnsi="宋体"/>
                <w:szCs w:val="21"/>
                <w:highlight w:val="none"/>
              </w:rPr>
            </w:pPr>
            <w:r>
              <w:rPr>
                <w:rFonts w:hint="eastAsia" w:ascii="宋体" w:hAnsi="宋体"/>
                <w:szCs w:val="21"/>
                <w:highlight w:val="none"/>
              </w:rPr>
              <w:t>1. 智能机械手要求</w:t>
            </w:r>
          </w:p>
          <w:p w14:paraId="66D860AE">
            <w:pPr>
              <w:jc w:val="left"/>
              <w:rPr>
                <w:rFonts w:hint="eastAsia" w:ascii="宋体" w:hAnsi="宋体"/>
                <w:szCs w:val="21"/>
                <w:highlight w:val="none"/>
              </w:rPr>
            </w:pPr>
            <w:r>
              <w:rPr>
                <w:rFonts w:hint="eastAsia" w:ascii="宋体" w:hAnsi="宋体"/>
                <w:szCs w:val="21"/>
                <w:highlight w:val="none"/>
              </w:rPr>
              <w:t>伸直尺寸：≥360mm；重量：约1.2kg；支架材料：金属；自由度：≥5自由度+夹持器；夹持器张开宽度：≥50mm；输入电源：7.5V/7A DC适配器；抓取重量：弯曲状态下最大≥1500g；伸直状态下最大≥500g。</w:t>
            </w:r>
          </w:p>
          <w:p w14:paraId="35D2DBF5">
            <w:pPr>
              <w:jc w:val="left"/>
              <w:rPr>
                <w:rFonts w:hint="eastAsia" w:ascii="宋体" w:hAnsi="宋体"/>
                <w:szCs w:val="21"/>
                <w:highlight w:val="none"/>
              </w:rPr>
            </w:pPr>
            <w:r>
              <w:rPr>
                <w:rFonts w:hint="eastAsia" w:ascii="宋体" w:hAnsi="宋体"/>
                <w:szCs w:val="21"/>
                <w:highlight w:val="none"/>
              </w:rPr>
              <w:t>2. 机器视觉边缘处理终端要求</w:t>
            </w:r>
          </w:p>
          <w:p w14:paraId="795136E6">
            <w:pPr>
              <w:jc w:val="left"/>
              <w:rPr>
                <w:rFonts w:hint="eastAsia" w:ascii="宋体" w:hAnsi="宋体"/>
                <w:szCs w:val="21"/>
                <w:highlight w:val="none"/>
              </w:rPr>
            </w:pPr>
            <w:r>
              <w:rPr>
                <w:rFonts w:hint="eastAsia" w:ascii="宋体" w:hAnsi="宋体"/>
                <w:szCs w:val="21"/>
                <w:highlight w:val="none"/>
              </w:rPr>
              <w:t>（1）CPU：采用≥4核集成≥64KB L1指令缓存、≥64KB L1数据缓存和≥512KB L2缓存的内核+≥4核集成≥32KB L1指令缓存、≥32KB L1数据缓存和≥128KB L2缓存的内核大小核架构64位处理器，大核最高主频≥2.4GHz，小核最高主频≥1.8GHz；GPU：内置3D GPU，NPU：算力≥6 TOPS，支持INT4/INT8/INT16混合运算；</w:t>
            </w:r>
          </w:p>
          <w:p w14:paraId="50D2EEE7">
            <w:pPr>
              <w:jc w:val="left"/>
              <w:rPr>
                <w:rFonts w:hint="eastAsia" w:ascii="宋体" w:hAnsi="宋体"/>
                <w:szCs w:val="21"/>
                <w:highlight w:val="none"/>
              </w:rPr>
            </w:pPr>
            <w:r>
              <w:rPr>
                <w:rFonts w:hint="eastAsia" w:ascii="宋体" w:hAnsi="宋体"/>
                <w:szCs w:val="21"/>
                <w:highlight w:val="none"/>
              </w:rPr>
              <w:t>（2）内存：≥8GB LPDDR4；存储：≥32GB；</w:t>
            </w:r>
          </w:p>
          <w:p w14:paraId="6576D05E">
            <w:pPr>
              <w:jc w:val="left"/>
              <w:rPr>
                <w:rFonts w:hint="eastAsia" w:ascii="宋体" w:hAnsi="宋体"/>
                <w:szCs w:val="21"/>
                <w:highlight w:val="none"/>
              </w:rPr>
            </w:pPr>
            <w:r>
              <w:rPr>
                <w:rFonts w:hint="eastAsia" w:ascii="宋体" w:hAnsi="宋体"/>
                <w:szCs w:val="21"/>
                <w:highlight w:val="none"/>
              </w:rPr>
              <w:t>（3）WiFi+蓝牙：采用2.4/5GHz双频WiFi6+BT5.0，支持BLE；</w:t>
            </w:r>
          </w:p>
          <w:p w14:paraId="5533434B">
            <w:pPr>
              <w:jc w:val="left"/>
              <w:rPr>
                <w:rFonts w:hint="eastAsia" w:ascii="宋体" w:hAnsi="宋体"/>
                <w:szCs w:val="21"/>
                <w:highlight w:val="none"/>
              </w:rPr>
            </w:pPr>
            <w:r>
              <w:rPr>
                <w:rFonts w:hint="eastAsia" w:ascii="宋体" w:hAnsi="宋体"/>
                <w:szCs w:val="21"/>
                <w:highlight w:val="none"/>
              </w:rPr>
              <w:t>（4）板载包含但不限于麦克风、RTC、LED指示灯、调试串口、按键等功能模块；音频接口：提供3.5mm耳机孔音频输入/输出接口；USB接口：包含但不限于USB3.0x1、USB2.0x2、Type-C(USB3.0)x1；视频输出：HDMI2.1接口，最大支持≥8K @60Hz；摄像头接口：≥3个，包含但不限于MIPI CSI 4Lane、MIPI D-PHY RX 4Lanex2；</w:t>
            </w:r>
          </w:p>
          <w:p w14:paraId="63495637">
            <w:pPr>
              <w:jc w:val="left"/>
              <w:rPr>
                <w:rFonts w:hint="eastAsia" w:ascii="宋体" w:hAnsi="宋体"/>
                <w:szCs w:val="21"/>
                <w:highlight w:val="none"/>
              </w:rPr>
            </w:pPr>
            <w:r>
              <w:rPr>
                <w:rFonts w:hint="eastAsia" w:ascii="宋体" w:hAnsi="宋体"/>
                <w:szCs w:val="21"/>
                <w:highlight w:val="none"/>
              </w:rPr>
              <w:t>（5）硬件接口：包括但不限于GPIOx16（支持复用包含但不限于UARTx4、PWMx6、I2Cx3、SPIx1、CANx2功能接口）、RJ45千兆网口、MIPI LCD接口。</w:t>
            </w:r>
          </w:p>
          <w:p w14:paraId="28E74F6F">
            <w:pPr>
              <w:jc w:val="left"/>
              <w:rPr>
                <w:rFonts w:hint="eastAsia" w:ascii="宋体" w:hAnsi="宋体"/>
                <w:szCs w:val="21"/>
                <w:highlight w:val="none"/>
              </w:rPr>
            </w:pPr>
            <w:r>
              <w:rPr>
                <w:rFonts w:hint="eastAsia" w:ascii="宋体" w:hAnsi="宋体"/>
                <w:szCs w:val="21"/>
                <w:highlight w:val="none"/>
              </w:rPr>
              <w:t>3. 机器视觉感知单元要求</w:t>
            </w:r>
          </w:p>
          <w:p w14:paraId="774BED53">
            <w:pPr>
              <w:jc w:val="left"/>
              <w:rPr>
                <w:rFonts w:hint="eastAsia" w:ascii="宋体" w:hAnsi="宋体"/>
                <w:szCs w:val="21"/>
                <w:highlight w:val="none"/>
              </w:rPr>
            </w:pPr>
            <w:r>
              <w:rPr>
                <w:rFonts w:hint="eastAsia" w:ascii="宋体" w:hAnsi="宋体"/>
                <w:szCs w:val="21"/>
                <w:highlight w:val="none"/>
              </w:rPr>
              <w:t>感光器尺寸：≤1/2.7 inch；分辨率：最高支持≥1920 x 1080；USB协议：USB2.0 HS/FS；支持免驱协议：UVC（USB Video Class）；像素：工业级高清≥200万像素。</w:t>
            </w:r>
          </w:p>
          <w:p w14:paraId="04E1A0C1">
            <w:pPr>
              <w:jc w:val="left"/>
              <w:rPr>
                <w:rFonts w:hint="eastAsia" w:ascii="宋体" w:hAnsi="宋体"/>
                <w:szCs w:val="21"/>
                <w:highlight w:val="none"/>
              </w:rPr>
            </w:pPr>
            <w:r>
              <w:rPr>
                <w:rFonts w:hint="eastAsia" w:ascii="宋体" w:hAnsi="宋体"/>
                <w:szCs w:val="21"/>
                <w:highlight w:val="none"/>
              </w:rPr>
              <w:t>4. 工业场景应用扩展单元要求</w:t>
            </w:r>
          </w:p>
          <w:p w14:paraId="1DFD218B">
            <w:pPr>
              <w:jc w:val="left"/>
              <w:rPr>
                <w:rFonts w:hint="eastAsia" w:ascii="宋体" w:hAnsi="宋体"/>
                <w:szCs w:val="21"/>
                <w:highlight w:val="none"/>
              </w:rPr>
            </w:pPr>
            <w:r>
              <w:rPr>
                <w:rFonts w:hint="eastAsia" w:ascii="宋体" w:hAnsi="宋体"/>
                <w:szCs w:val="21"/>
                <w:highlight w:val="none"/>
              </w:rPr>
              <w:t>（1）工业流水线模拟系统要求</w:t>
            </w:r>
          </w:p>
          <w:p w14:paraId="32DAE5D0">
            <w:pPr>
              <w:jc w:val="left"/>
              <w:rPr>
                <w:rFonts w:hint="eastAsia" w:ascii="宋体" w:hAnsi="宋体"/>
                <w:szCs w:val="21"/>
                <w:highlight w:val="none"/>
              </w:rPr>
            </w:pPr>
            <w:r>
              <w:rPr>
                <w:rFonts w:hint="eastAsia" w:ascii="宋体" w:hAnsi="宋体"/>
                <w:szCs w:val="21"/>
                <w:highlight w:val="none"/>
              </w:rPr>
              <w:t>采用铝合金材质，防老化橡胶材质的传送带，提供≥1路高精度伺服电机，运送负荷≥500g，有效运载长度≥600mm，搭配≥1对激光对射检测单元，可实现传送带上物体固定位置检测。</w:t>
            </w:r>
          </w:p>
          <w:p w14:paraId="1C8C41B6">
            <w:pPr>
              <w:jc w:val="left"/>
              <w:rPr>
                <w:rFonts w:hint="eastAsia" w:ascii="宋体" w:hAnsi="宋体"/>
                <w:szCs w:val="21"/>
                <w:highlight w:val="none"/>
              </w:rPr>
            </w:pPr>
            <w:r>
              <w:rPr>
                <w:rFonts w:hint="eastAsia" w:ascii="宋体" w:hAnsi="宋体"/>
                <w:szCs w:val="21"/>
                <w:highlight w:val="none"/>
              </w:rPr>
              <w:t>（2）电源管理单元要求</w:t>
            </w:r>
          </w:p>
          <w:p w14:paraId="6542A91E">
            <w:pPr>
              <w:jc w:val="left"/>
              <w:rPr>
                <w:rFonts w:hint="eastAsia" w:ascii="宋体" w:hAnsi="宋体"/>
                <w:szCs w:val="21"/>
                <w:highlight w:val="none"/>
              </w:rPr>
            </w:pPr>
            <w:r>
              <w:rPr>
                <w:rFonts w:hint="eastAsia" w:ascii="宋体" w:hAnsi="宋体"/>
                <w:szCs w:val="21"/>
                <w:highlight w:val="none"/>
              </w:rPr>
              <w:t>用于流水线中各个部分的电源转换，支持110V~220V输入，≥12V供电输出，额定电流≥20A，具备过载保护功能，提供≥1个自锁电源开关。</w:t>
            </w:r>
          </w:p>
          <w:p w14:paraId="2D86811F">
            <w:pPr>
              <w:jc w:val="left"/>
              <w:rPr>
                <w:rFonts w:hint="eastAsia" w:ascii="宋体" w:hAnsi="宋体"/>
                <w:szCs w:val="21"/>
                <w:highlight w:val="none"/>
              </w:rPr>
            </w:pPr>
            <w:r>
              <w:rPr>
                <w:rFonts w:hint="eastAsia" w:ascii="宋体" w:hAnsi="宋体"/>
                <w:szCs w:val="21"/>
                <w:highlight w:val="none"/>
              </w:rPr>
              <w:t>5. 机器视觉显示单元要求</w:t>
            </w:r>
          </w:p>
          <w:p w14:paraId="3A81A171">
            <w:pPr>
              <w:jc w:val="left"/>
              <w:rPr>
                <w:rFonts w:hint="eastAsia" w:ascii="宋体" w:hAnsi="宋体"/>
                <w:szCs w:val="21"/>
                <w:highlight w:val="none"/>
              </w:rPr>
            </w:pPr>
            <w:r>
              <w:rPr>
                <w:rFonts w:hint="eastAsia" w:ascii="宋体" w:hAnsi="宋体"/>
                <w:szCs w:val="21"/>
                <w:highlight w:val="none"/>
              </w:rPr>
              <w:t>尺寸≥10.1英寸；支持HDMI接口；分辨率≥1920*1080（全高清）；刷新率：≥60Hz；屏幕类型：LCD。</w:t>
            </w:r>
          </w:p>
          <w:p w14:paraId="4B979CC4">
            <w:pPr>
              <w:jc w:val="left"/>
              <w:rPr>
                <w:rFonts w:hint="eastAsia" w:ascii="宋体" w:hAnsi="宋体"/>
                <w:szCs w:val="21"/>
                <w:highlight w:val="none"/>
              </w:rPr>
            </w:pPr>
            <w:r>
              <w:rPr>
                <w:rFonts w:hint="eastAsia" w:ascii="宋体" w:hAnsi="宋体"/>
                <w:szCs w:val="21"/>
                <w:highlight w:val="none"/>
              </w:rPr>
              <w:t>6. 机器视觉场景应用模型要求</w:t>
            </w:r>
          </w:p>
          <w:p w14:paraId="7F791FC7">
            <w:pPr>
              <w:jc w:val="left"/>
              <w:rPr>
                <w:rFonts w:hint="eastAsia" w:ascii="宋体" w:hAnsi="宋体"/>
                <w:szCs w:val="21"/>
                <w:highlight w:val="none"/>
              </w:rPr>
            </w:pPr>
            <w:r>
              <w:rPr>
                <w:rFonts w:hint="eastAsia" w:ascii="宋体" w:hAnsi="宋体"/>
                <w:szCs w:val="21"/>
                <w:highlight w:val="none"/>
              </w:rPr>
              <w:t>提供包含但不限于6个色块模型（红绿蓝各2个）、6个柱体模型（长方体、圆柱、三棱柱各2个）、5个商品模型、6种垃圾图标、2个一维码、二维码模型、3个场景模型收纳盒。</w:t>
            </w:r>
          </w:p>
          <w:p w14:paraId="02BFAA20">
            <w:pPr>
              <w:jc w:val="left"/>
              <w:rPr>
                <w:rFonts w:hint="eastAsia" w:ascii="宋体" w:hAnsi="宋体"/>
                <w:szCs w:val="21"/>
                <w:highlight w:val="none"/>
              </w:rPr>
            </w:pPr>
            <w:r>
              <w:rPr>
                <w:rFonts w:hint="eastAsia" w:ascii="宋体" w:hAnsi="宋体"/>
                <w:szCs w:val="21"/>
                <w:highlight w:val="none"/>
              </w:rPr>
              <w:t>7. 工业视觉检测实验系统要求</w:t>
            </w:r>
          </w:p>
          <w:p w14:paraId="4D58359D">
            <w:pPr>
              <w:jc w:val="left"/>
              <w:rPr>
                <w:rFonts w:hint="eastAsia" w:ascii="宋体" w:hAnsi="宋体"/>
                <w:szCs w:val="21"/>
                <w:highlight w:val="none"/>
              </w:rPr>
            </w:pPr>
            <w:r>
              <w:rPr>
                <w:rFonts w:hint="eastAsia" w:ascii="宋体" w:hAnsi="宋体"/>
                <w:szCs w:val="21"/>
                <w:highlight w:val="none"/>
              </w:rPr>
              <w:t>（1）工业视觉检测实验系统嵌入到机器视觉边缘处理单元中运行，提供机械臂综合分拣功能，可实现可视化界面进行机械臂交互控制及模块分拣案例操作。</w:t>
            </w:r>
          </w:p>
          <w:p w14:paraId="14152EEB">
            <w:pPr>
              <w:jc w:val="left"/>
              <w:rPr>
                <w:rFonts w:hint="eastAsia" w:ascii="宋体" w:hAnsi="宋体"/>
                <w:szCs w:val="21"/>
                <w:highlight w:val="none"/>
              </w:rPr>
            </w:pPr>
            <w:r>
              <w:rPr>
                <w:rFonts w:hint="eastAsia" w:ascii="宋体" w:hAnsi="宋体"/>
                <w:szCs w:val="21"/>
                <w:highlight w:val="none"/>
              </w:rPr>
              <w:t>（2）系统至少包含两个可视化界面：机械臂控制与智慧仓储。</w:t>
            </w:r>
          </w:p>
          <w:p w14:paraId="150571D3">
            <w:pPr>
              <w:jc w:val="left"/>
              <w:rPr>
                <w:rFonts w:hint="eastAsia" w:ascii="宋体" w:hAnsi="宋体"/>
                <w:szCs w:val="21"/>
                <w:highlight w:val="none"/>
              </w:rPr>
            </w:pPr>
            <w:r>
              <w:rPr>
                <w:rFonts w:hint="eastAsia" w:ascii="宋体" w:hAnsi="宋体"/>
                <w:szCs w:val="21"/>
                <w:highlight w:val="none"/>
              </w:rPr>
              <w:t>机械臂控制 UI 主要实现对机械臂的一些基本控制，支持机械臂旋转角控制、机械臂在 x、y、z 轴上的移动控制以及机械臂的上下左右移动控制等；智慧仓储 UI 界面主要实现对图像识别，识别界面的可视化，以及颜色阈值调整等功能。</w:t>
            </w:r>
          </w:p>
          <w:p w14:paraId="3FC8AFCB">
            <w:pPr>
              <w:jc w:val="left"/>
              <w:rPr>
                <w:rFonts w:hint="eastAsia" w:ascii="宋体" w:hAnsi="宋体"/>
                <w:szCs w:val="21"/>
                <w:highlight w:val="none"/>
              </w:rPr>
            </w:pPr>
            <w:r>
              <w:rPr>
                <w:rFonts w:hint="eastAsia" w:ascii="宋体" w:hAnsi="宋体"/>
                <w:szCs w:val="21"/>
                <w:highlight w:val="none"/>
              </w:rPr>
              <w:t>（3）在UI界面中可以动态切换识别功能，包含但不限于：物体检测、电子元器件识别、果蔬识别、垃圾分类、形状分类、尺寸测量、角度测量和面积测量。</w:t>
            </w:r>
          </w:p>
          <w:p w14:paraId="57B543E8">
            <w:pPr>
              <w:jc w:val="left"/>
              <w:rPr>
                <w:rFonts w:hint="eastAsia" w:ascii="宋体" w:hAnsi="宋体"/>
                <w:szCs w:val="21"/>
                <w:highlight w:val="none"/>
              </w:rPr>
            </w:pPr>
            <w:r>
              <w:rPr>
                <w:rFonts w:hint="eastAsia" w:ascii="宋体" w:hAnsi="宋体"/>
                <w:szCs w:val="21"/>
                <w:highlight w:val="none"/>
              </w:rPr>
              <w:t>8. 机器视觉创新教学应用系统要求</w:t>
            </w:r>
          </w:p>
          <w:p w14:paraId="4A448DF2">
            <w:pPr>
              <w:jc w:val="left"/>
              <w:rPr>
                <w:rFonts w:hint="eastAsia" w:ascii="宋体" w:hAnsi="宋体"/>
                <w:szCs w:val="21"/>
                <w:highlight w:val="none"/>
              </w:rPr>
            </w:pPr>
            <w:r>
              <w:rPr>
                <w:rFonts w:hint="eastAsia" w:ascii="宋体" w:hAnsi="宋体"/>
                <w:szCs w:val="21"/>
                <w:highlight w:val="none"/>
              </w:rPr>
              <w:t>（1）要求系统嵌入机器视觉AI运算处理单元上运行，以“学引、学侣、学创”为核心理念，致力于降低机器视觉AI开发的难度，使学生能够轻松上手，快速掌握机器视觉AI开发流程，要求提供了一套可视化的开发界面，使得用户无需深入了解底层算法即可构建机器视觉AI应用。</w:t>
            </w:r>
          </w:p>
          <w:p w14:paraId="7FCA8742">
            <w:pPr>
              <w:jc w:val="left"/>
              <w:rPr>
                <w:rFonts w:hint="eastAsia" w:ascii="宋体" w:hAnsi="宋体"/>
                <w:szCs w:val="21"/>
                <w:highlight w:val="none"/>
              </w:rPr>
            </w:pPr>
            <w:r>
              <w:rPr>
                <w:rFonts w:hint="eastAsia" w:ascii="宋体" w:hAnsi="宋体"/>
                <w:szCs w:val="21"/>
                <w:highlight w:val="none"/>
              </w:rPr>
              <w:t>（2）要求系统内置全面的功能节点，涵盖数据输入、数据输出、机器视觉、计算机视觉等多个领域，每个领域都配备了丰富的机器视觉AI应用案例，这些案例支持本地部署、离线推理、无需联网、无调用次数限制且可实时运行，包括但不限于人脸识别、人脸检测、车牌识别、口罩检测、人像分割、人体姿态检测、安全帽检测、手势识别等。</w:t>
            </w:r>
          </w:p>
          <w:p w14:paraId="6810FBFA">
            <w:pPr>
              <w:jc w:val="left"/>
              <w:rPr>
                <w:rFonts w:hint="eastAsia" w:ascii="宋体" w:hAnsi="宋体"/>
                <w:szCs w:val="21"/>
                <w:highlight w:val="none"/>
              </w:rPr>
            </w:pPr>
            <w:r>
              <w:rPr>
                <w:rFonts w:hint="eastAsia" w:ascii="宋体" w:hAnsi="宋体"/>
                <w:szCs w:val="21"/>
                <w:highlight w:val="none"/>
              </w:rPr>
              <w:t>（3）要求系统提供一种直观的拖拽式构建方式，学生可以通过拖拽模块来搭建机器视觉AI应用，无需编写繁琐的代码，降低了编程门槛，支持模块的复制、粘贴和参数调整，用户可以像搭积木一样构建复杂的机器视觉AI应用系统。</w:t>
            </w:r>
          </w:p>
          <w:p w14:paraId="41853BBA">
            <w:pPr>
              <w:jc w:val="left"/>
              <w:rPr>
                <w:rFonts w:hint="eastAsia" w:ascii="宋体" w:hAnsi="宋体"/>
                <w:szCs w:val="21"/>
                <w:highlight w:val="none"/>
              </w:rPr>
            </w:pPr>
            <w:r>
              <w:rPr>
                <w:rFonts w:hint="eastAsia" w:ascii="宋体" w:hAnsi="宋体"/>
                <w:szCs w:val="21"/>
                <w:highlight w:val="none"/>
              </w:rPr>
              <w:t>（4）要求系统支持动态调整多个机器视觉AI节点的识别结果进行可视化，学生可以实时查看和调整机器视觉AI应用的运行效果，以便更好地理解和优化算法。</w:t>
            </w:r>
          </w:p>
          <w:p w14:paraId="0FD678B0">
            <w:pPr>
              <w:jc w:val="left"/>
              <w:rPr>
                <w:rFonts w:hint="eastAsia" w:ascii="宋体" w:hAnsi="宋体"/>
                <w:szCs w:val="21"/>
                <w:highlight w:val="none"/>
              </w:rPr>
            </w:pPr>
            <w:r>
              <w:rPr>
                <w:rFonts w:hint="eastAsia" w:ascii="宋体" w:hAnsi="宋体"/>
                <w:szCs w:val="21"/>
                <w:highlight w:val="none"/>
              </w:rPr>
              <w:t>（5）要求系统支持自定义节点与代码编辑，学生可以在平台上直接编写代码，进行测试与验证，还可根据机器视觉AI节点数据动态通过代码处理，控制硬件设备，提高实践能力。</w:t>
            </w:r>
          </w:p>
          <w:p w14:paraId="6F1A6364">
            <w:pPr>
              <w:jc w:val="left"/>
              <w:rPr>
                <w:rFonts w:hint="eastAsia" w:ascii="宋体" w:hAnsi="宋体"/>
                <w:szCs w:val="21"/>
                <w:highlight w:val="none"/>
              </w:rPr>
            </w:pPr>
            <w:r>
              <w:rPr>
                <w:rFonts w:hint="eastAsia" w:ascii="宋体" w:hAnsi="宋体"/>
                <w:szCs w:val="21"/>
                <w:highlight w:val="none"/>
              </w:rPr>
              <w:t>（6）要求支持Python代码源文件自动转换成图形化功能节点，将Python源代码文件(.py文件)拖拽到系统画布中，无需任何操作即可转化成图形化功能节点，转换后的功能节点与源代码功能一致。</w:t>
            </w:r>
          </w:p>
          <w:p w14:paraId="45B43F72">
            <w:pPr>
              <w:jc w:val="left"/>
              <w:rPr>
                <w:rFonts w:hint="eastAsia" w:ascii="宋体" w:hAnsi="宋体"/>
                <w:szCs w:val="21"/>
                <w:highlight w:val="none"/>
              </w:rPr>
            </w:pPr>
            <w:r>
              <w:rPr>
                <w:rFonts w:hint="eastAsia" w:ascii="宋体" w:hAnsi="宋体"/>
                <w:szCs w:val="21"/>
                <w:highlight w:val="none"/>
              </w:rPr>
              <w:t>（7）数据输入功能节点要求</w:t>
            </w:r>
          </w:p>
          <w:p w14:paraId="164BB45F">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图像输入节点：可以通过UI界面配置图像输入源，可以实现加载USB摄像头、打开图片、打开文件夹、获取网络摄像头图像等功能；音频输入节点：可实时可视化采集到的音频数据，在UI界面中启动录音、播放录音，音频列表等功能；数值输入节点：通过滑动条动态调整数值，并且可设置滑动条的最大值和最小值，实现动态调整数值区间功能；文件输入节点：通过UI界面可打开文件，获取文件对应的路径。要求投标文件中提供该项功能截图，加盖投标人单位公章作为佐证材料。</w:t>
            </w:r>
          </w:p>
          <w:p w14:paraId="1DB97BE3">
            <w:pPr>
              <w:jc w:val="left"/>
              <w:rPr>
                <w:rFonts w:hint="eastAsia" w:ascii="宋体" w:hAnsi="宋体"/>
                <w:szCs w:val="21"/>
                <w:highlight w:val="none"/>
              </w:rPr>
            </w:pPr>
            <w:r>
              <w:rPr>
                <w:rFonts w:hint="eastAsia" w:ascii="宋体" w:hAnsi="宋体"/>
                <w:szCs w:val="21"/>
                <w:highlight w:val="none"/>
              </w:rPr>
              <w:t>（8）数据输出功能节点要求</w:t>
            </w:r>
          </w:p>
          <w:p w14:paraId="505A8400">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图像可视化节点：可以根据前级节点数据自动组合，可自动兼容实现多个识别结果绘制的功能；图表可视化节点：可通过鼠标滚轮来放大或缩小数据显示区域，支持添加和删除折线，支持设置曲线标签名称、线类型、线颜色、线宽、数据点形状、数据点颜色以及数据点大小。要求投标文件中提供该项功能截图，加盖投标人单位公章作为佐证材料。</w:t>
            </w:r>
          </w:p>
          <w:p w14:paraId="78EAA096">
            <w:pPr>
              <w:jc w:val="left"/>
              <w:rPr>
                <w:rFonts w:hint="eastAsia" w:ascii="宋体" w:hAnsi="宋体"/>
                <w:szCs w:val="21"/>
                <w:highlight w:val="none"/>
              </w:rPr>
            </w:pPr>
            <w:r>
              <w:rPr>
                <w:rFonts w:hint="eastAsia" w:ascii="宋体" w:hAnsi="宋体"/>
                <w:szCs w:val="21"/>
                <w:highlight w:val="none"/>
              </w:rPr>
              <w:t>（9）计算机视觉功能节点要求：提供包含但不限于二维码识别、通用物体检测、人体姿态检测、人脸检测、口罩检测、安全帽检测、人脸检测、车牌识别等节点，通过连接线，自动关联运行逻辑，支持至少同时运行5个计算机视觉功能节点，支持动态调整运行中的计算机视觉功能节点的识别结果，通过图像可视化节点动态叠加至少5个识别结果，并实时可视化。</w:t>
            </w:r>
          </w:p>
          <w:p w14:paraId="427AF772">
            <w:pPr>
              <w:jc w:val="left"/>
              <w:rPr>
                <w:rFonts w:hint="eastAsia" w:ascii="宋体" w:hAnsi="宋体"/>
                <w:szCs w:val="21"/>
                <w:highlight w:val="none"/>
              </w:rPr>
            </w:pPr>
            <w:r>
              <w:rPr>
                <w:rFonts w:hint="eastAsia" w:ascii="宋体" w:hAnsi="宋体"/>
                <w:szCs w:val="21"/>
                <w:highlight w:val="none"/>
              </w:rPr>
              <w:t>■（10）要求系统支持在同一个画布中独立构建与开发多个机器视觉AI应用案例，每个案例可独立运行，可同时运行；支持多个画布同时打开并构建与开发AI应用案例，每个画布中案例可独立运行，可同时运行多个画布中的案例。要求投标文件中提供该项功能截图，加盖投标人单位公章作为佐证材料。</w:t>
            </w:r>
          </w:p>
          <w:p w14:paraId="2917AF1F">
            <w:pPr>
              <w:jc w:val="left"/>
              <w:rPr>
                <w:rFonts w:hint="eastAsia" w:ascii="宋体" w:hAnsi="宋体"/>
                <w:szCs w:val="21"/>
                <w:highlight w:val="none"/>
              </w:rPr>
            </w:pPr>
            <w:r>
              <w:rPr>
                <w:rFonts w:hint="eastAsia" w:ascii="宋体" w:hAnsi="宋体"/>
                <w:szCs w:val="21"/>
                <w:highlight w:val="none"/>
              </w:rPr>
              <w:t>9. 设备底座要求</w:t>
            </w:r>
          </w:p>
          <w:p w14:paraId="3B053A7F">
            <w:pPr>
              <w:jc w:val="left"/>
              <w:rPr>
                <w:rFonts w:hint="eastAsia" w:ascii="宋体" w:hAnsi="宋体"/>
                <w:szCs w:val="21"/>
                <w:highlight w:val="none"/>
              </w:rPr>
            </w:pPr>
            <w:r>
              <w:rPr>
                <w:rFonts w:hint="eastAsia" w:ascii="宋体" w:hAnsi="宋体"/>
                <w:szCs w:val="21"/>
                <w:highlight w:val="none"/>
              </w:rPr>
              <w:t>材质：金属；底座尺寸：长*宽*高约70cm*35cm*12cm，固定机器视觉感知单元后整体设备高约50cm；底座用于固定智能机械手、机器视觉边缘处理终端、机器视觉感知单元、工业场景应用扩展单元、机器视觉显示单元的位置；提供底座塑料脚垫≥4个，采用螺丝固定。</w:t>
            </w:r>
          </w:p>
        </w:tc>
        <w:tc>
          <w:tcPr>
            <w:tcW w:w="850" w:type="dxa"/>
            <w:noWrap/>
            <w:vAlign w:val="center"/>
          </w:tcPr>
          <w:p w14:paraId="725329E9">
            <w:pPr>
              <w:jc w:val="center"/>
              <w:rPr>
                <w:rFonts w:hint="eastAsia" w:ascii="宋体" w:hAnsi="宋体"/>
                <w:szCs w:val="21"/>
                <w:highlight w:val="none"/>
              </w:rPr>
            </w:pPr>
            <w:r>
              <w:rPr>
                <w:rFonts w:hint="eastAsia" w:ascii="宋体" w:hAnsi="宋体"/>
                <w:szCs w:val="21"/>
                <w:highlight w:val="none"/>
              </w:rPr>
              <w:t>5</w:t>
            </w:r>
          </w:p>
        </w:tc>
        <w:tc>
          <w:tcPr>
            <w:tcW w:w="901" w:type="dxa"/>
            <w:noWrap/>
            <w:vAlign w:val="center"/>
          </w:tcPr>
          <w:p w14:paraId="552231C8">
            <w:pPr>
              <w:jc w:val="center"/>
              <w:rPr>
                <w:rFonts w:hint="eastAsia" w:ascii="宋体" w:hAnsi="宋体"/>
                <w:szCs w:val="21"/>
                <w:highlight w:val="none"/>
              </w:rPr>
            </w:pPr>
            <w:r>
              <w:rPr>
                <w:rFonts w:hint="eastAsia" w:ascii="宋体" w:hAnsi="宋体"/>
                <w:szCs w:val="21"/>
                <w:highlight w:val="none"/>
              </w:rPr>
              <w:t>工业</w:t>
            </w:r>
          </w:p>
        </w:tc>
      </w:tr>
      <w:tr w14:paraId="1581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jc w:val="center"/>
        </w:trPr>
        <w:tc>
          <w:tcPr>
            <w:tcW w:w="488" w:type="dxa"/>
            <w:noWrap/>
            <w:vAlign w:val="center"/>
          </w:tcPr>
          <w:p w14:paraId="2D4421BE">
            <w:pPr>
              <w:jc w:val="center"/>
              <w:rPr>
                <w:rFonts w:hint="eastAsia" w:ascii="宋体" w:hAnsi="宋体"/>
                <w:szCs w:val="21"/>
                <w:highlight w:val="none"/>
              </w:rPr>
            </w:pPr>
            <w:r>
              <w:rPr>
                <w:rFonts w:hint="eastAsia" w:ascii="宋体" w:hAnsi="宋体"/>
                <w:szCs w:val="21"/>
                <w:highlight w:val="none"/>
              </w:rPr>
              <w:t>3</w:t>
            </w:r>
          </w:p>
        </w:tc>
        <w:tc>
          <w:tcPr>
            <w:tcW w:w="1135" w:type="dxa"/>
            <w:noWrap/>
            <w:vAlign w:val="center"/>
          </w:tcPr>
          <w:p w14:paraId="24947B1A">
            <w:pPr>
              <w:jc w:val="center"/>
              <w:rPr>
                <w:rFonts w:hint="eastAsia" w:ascii="宋体" w:hAnsi="宋体"/>
                <w:szCs w:val="21"/>
                <w:highlight w:val="none"/>
              </w:rPr>
            </w:pPr>
            <w:r>
              <w:rPr>
                <w:rFonts w:hint="eastAsia" w:ascii="宋体" w:hAnsi="宋体"/>
                <w:szCs w:val="21"/>
                <w:highlight w:val="none"/>
              </w:rPr>
              <w:t>ROS智能机器人开发平台</w:t>
            </w:r>
          </w:p>
        </w:tc>
        <w:tc>
          <w:tcPr>
            <w:tcW w:w="6475" w:type="dxa"/>
            <w:noWrap/>
            <w:vAlign w:val="center"/>
          </w:tcPr>
          <w:p w14:paraId="417C66DC">
            <w:pPr>
              <w:jc w:val="left"/>
              <w:rPr>
                <w:rFonts w:hint="eastAsia" w:ascii="宋体" w:hAnsi="宋体"/>
                <w:szCs w:val="21"/>
                <w:highlight w:val="none"/>
              </w:rPr>
            </w:pPr>
            <w:r>
              <w:rPr>
                <w:rFonts w:hint="eastAsia" w:ascii="宋体" w:hAnsi="宋体"/>
                <w:szCs w:val="21"/>
                <w:highlight w:val="none"/>
              </w:rPr>
              <w:t>一、总体要求</w:t>
            </w:r>
          </w:p>
          <w:p w14:paraId="7CF4496E">
            <w:pPr>
              <w:jc w:val="left"/>
              <w:rPr>
                <w:rFonts w:hint="eastAsia" w:ascii="宋体" w:hAnsi="宋体"/>
                <w:szCs w:val="21"/>
                <w:highlight w:val="none"/>
              </w:rPr>
            </w:pPr>
            <w:r>
              <w:rPr>
                <w:rFonts w:hint="eastAsia" w:ascii="宋体" w:hAnsi="宋体"/>
                <w:szCs w:val="21"/>
                <w:highlight w:val="none"/>
              </w:rPr>
              <w:t>1. 要求平台是针对计算机视觉与ROS智能机器人融合的教学实训系统，融合AI视觉摄像头、深度相机、激光雷达、陀螺仪、里程计等多种传感器，支持扩展资源二次开发，支持多种动态智能路径规划算法，搭载SLAM自主定位导航系统，具有定位、建图、导航、动态避障、自动跟随等功能特点，具备在复杂环境下实现自主构图、并可自主导航的功能。</w:t>
            </w:r>
          </w:p>
          <w:p w14:paraId="77A359FA">
            <w:pPr>
              <w:jc w:val="left"/>
              <w:rPr>
                <w:rFonts w:hint="eastAsia" w:ascii="宋体" w:hAnsi="宋体"/>
                <w:szCs w:val="21"/>
                <w:highlight w:val="none"/>
              </w:rPr>
            </w:pPr>
            <w:r>
              <w:rPr>
                <w:rFonts w:hint="eastAsia" w:ascii="宋体" w:hAnsi="宋体"/>
                <w:szCs w:val="21"/>
                <w:highlight w:val="none"/>
              </w:rPr>
              <w:t>2. 要求平台支持≥1080P高清图像输出显示，内置图像处理库，可完成人脸检测、边缘检测、目标追踪、二维码跟踪、移动物体检测、自定义颜色摄像头巡线等计算机视觉应用。</w:t>
            </w:r>
          </w:p>
          <w:p w14:paraId="5F3A1769">
            <w:pPr>
              <w:jc w:val="left"/>
              <w:rPr>
                <w:rFonts w:hint="eastAsia" w:ascii="宋体" w:hAnsi="宋体"/>
                <w:szCs w:val="21"/>
                <w:highlight w:val="none"/>
              </w:rPr>
            </w:pPr>
            <w:r>
              <w:rPr>
                <w:rFonts w:hint="eastAsia" w:ascii="宋体" w:hAnsi="宋体"/>
                <w:szCs w:val="21"/>
                <w:highlight w:val="none"/>
              </w:rPr>
              <w:t>3. 要求平台支持TensorFlow、PyTorch等主流深度学习框架，可实现多种常用物品的识别，支持YoloV3、YoloV3-Tiny等常用目标检测模型，支持多机器人协同编队等特色功能。</w:t>
            </w:r>
          </w:p>
          <w:p w14:paraId="36795A50">
            <w:pPr>
              <w:jc w:val="left"/>
              <w:rPr>
                <w:rFonts w:hint="eastAsia" w:ascii="宋体" w:hAnsi="宋体"/>
                <w:szCs w:val="21"/>
                <w:highlight w:val="none"/>
              </w:rPr>
            </w:pPr>
            <w:r>
              <w:rPr>
                <w:rFonts w:hint="eastAsia" w:ascii="宋体" w:hAnsi="宋体"/>
                <w:szCs w:val="21"/>
                <w:highlight w:val="none"/>
              </w:rPr>
              <w:t>4. 要求平台提供一套低代码、可视化的智构AI应用创新教系统，使得学生无需深入了解底层算法即可构建计算机视觉AI应用，致力于降低计算机视觉AI开发的难度，使学生能够轻松上手，快速掌握计算机视觉AI应用开发流程。</w:t>
            </w:r>
          </w:p>
          <w:p w14:paraId="6745ED06">
            <w:pPr>
              <w:jc w:val="left"/>
              <w:rPr>
                <w:rFonts w:hint="eastAsia" w:ascii="宋体" w:hAnsi="宋体"/>
                <w:szCs w:val="21"/>
                <w:highlight w:val="none"/>
              </w:rPr>
            </w:pPr>
            <w:r>
              <w:rPr>
                <w:rFonts w:hint="eastAsia" w:ascii="宋体" w:hAnsi="宋体"/>
                <w:szCs w:val="21"/>
                <w:highlight w:val="none"/>
              </w:rPr>
              <w:t>二、硬件资源及技术参数要求</w:t>
            </w:r>
          </w:p>
          <w:p w14:paraId="170A4A10">
            <w:pPr>
              <w:jc w:val="left"/>
              <w:rPr>
                <w:rFonts w:hint="eastAsia" w:ascii="宋体" w:hAnsi="宋体"/>
                <w:szCs w:val="21"/>
                <w:highlight w:val="none"/>
              </w:rPr>
            </w:pPr>
            <w:r>
              <w:rPr>
                <w:rFonts w:hint="eastAsia" w:ascii="宋体" w:hAnsi="宋体"/>
                <w:szCs w:val="21"/>
                <w:highlight w:val="none"/>
              </w:rPr>
              <w:t>1. 机器人视觉感知处理单元要求</w:t>
            </w:r>
          </w:p>
          <w:p w14:paraId="08A8D0C9">
            <w:pPr>
              <w:jc w:val="left"/>
              <w:rPr>
                <w:rFonts w:hint="eastAsia" w:ascii="宋体" w:hAnsi="宋体"/>
                <w:szCs w:val="21"/>
                <w:highlight w:val="none"/>
              </w:rPr>
            </w:pPr>
            <w:r>
              <w:rPr>
                <w:rFonts w:hint="eastAsia" w:ascii="宋体" w:hAnsi="宋体"/>
                <w:szCs w:val="21"/>
                <w:highlight w:val="none"/>
              </w:rPr>
              <w:t>（1）CPU：采用≥4核集成≥64KB L1指令缓存、≥64KB L1数据缓存和≥512KB L2缓存的内核+  ≥4核集成≥32KB L1指令缓存、≥32KB L1数据缓存和≥128KB L2缓存的内核  大小核架构64位处理器，大核最高主频≥2.4GHz，小核最高主频≥1.8GHz；</w:t>
            </w:r>
          </w:p>
          <w:p w14:paraId="35DF9656">
            <w:pPr>
              <w:jc w:val="left"/>
              <w:rPr>
                <w:rFonts w:hint="eastAsia" w:ascii="宋体" w:hAnsi="宋体"/>
                <w:szCs w:val="21"/>
                <w:highlight w:val="none"/>
              </w:rPr>
            </w:pPr>
            <w:r>
              <w:rPr>
                <w:rFonts w:hint="eastAsia" w:ascii="宋体" w:hAnsi="宋体"/>
                <w:szCs w:val="21"/>
                <w:highlight w:val="none"/>
              </w:rPr>
              <w:t>（2）GPU：内置3D GPU，兼容OpenGLES1.1/2.0/3.2、0penCL 2.2和 Vulkan 1.2；</w:t>
            </w:r>
          </w:p>
          <w:p w14:paraId="4D211E68">
            <w:pPr>
              <w:jc w:val="left"/>
              <w:rPr>
                <w:rFonts w:hint="eastAsia" w:ascii="宋体" w:hAnsi="宋体"/>
                <w:szCs w:val="21"/>
                <w:highlight w:val="none"/>
              </w:rPr>
            </w:pPr>
            <w:r>
              <w:rPr>
                <w:rFonts w:hint="eastAsia" w:ascii="宋体" w:hAnsi="宋体"/>
                <w:szCs w:val="21"/>
                <w:highlight w:val="none"/>
              </w:rPr>
              <w:t>（3）NPU：算力≥6 TOPS，支持INT4/INT8/INT16混合运算；</w:t>
            </w:r>
          </w:p>
          <w:p w14:paraId="695FC9EA">
            <w:pPr>
              <w:jc w:val="left"/>
              <w:rPr>
                <w:rFonts w:hint="eastAsia" w:ascii="宋体" w:hAnsi="宋体"/>
                <w:szCs w:val="21"/>
                <w:highlight w:val="none"/>
              </w:rPr>
            </w:pPr>
            <w:r>
              <w:rPr>
                <w:rFonts w:hint="eastAsia" w:ascii="宋体" w:hAnsi="宋体"/>
                <w:szCs w:val="21"/>
                <w:highlight w:val="none"/>
              </w:rPr>
              <w:t>（4）内存：≥8GB LPDDR4；存储：≥32GB；</w:t>
            </w:r>
          </w:p>
          <w:p w14:paraId="7005C50C">
            <w:pPr>
              <w:jc w:val="left"/>
              <w:rPr>
                <w:rFonts w:hint="eastAsia" w:ascii="宋体" w:hAnsi="宋体"/>
                <w:szCs w:val="21"/>
                <w:highlight w:val="none"/>
              </w:rPr>
            </w:pPr>
            <w:r>
              <w:rPr>
                <w:rFonts w:hint="eastAsia" w:ascii="宋体" w:hAnsi="宋体"/>
                <w:szCs w:val="21"/>
                <w:highlight w:val="none"/>
              </w:rPr>
              <w:t>（5）WiFi+蓝牙：采用2.4/5GHz双频WiFi6+BT5.0，支持BLE；</w:t>
            </w:r>
          </w:p>
          <w:p w14:paraId="79C7FD3F">
            <w:pPr>
              <w:jc w:val="left"/>
              <w:rPr>
                <w:rFonts w:hint="eastAsia" w:ascii="宋体" w:hAnsi="宋体"/>
                <w:szCs w:val="21"/>
                <w:highlight w:val="none"/>
              </w:rPr>
            </w:pPr>
            <w:r>
              <w:rPr>
                <w:rFonts w:hint="eastAsia" w:ascii="宋体" w:hAnsi="宋体"/>
                <w:szCs w:val="21"/>
                <w:highlight w:val="none"/>
              </w:rPr>
              <w:t>（6）板载包含但不限于麦克风、RTC、LED指示灯、调试串口、按键等功能模块；</w:t>
            </w:r>
          </w:p>
          <w:p w14:paraId="68E36DD6">
            <w:pPr>
              <w:jc w:val="left"/>
              <w:rPr>
                <w:rFonts w:hint="eastAsia" w:ascii="宋体" w:hAnsi="宋体"/>
                <w:szCs w:val="21"/>
                <w:highlight w:val="none"/>
              </w:rPr>
            </w:pPr>
            <w:r>
              <w:rPr>
                <w:rFonts w:hint="eastAsia" w:ascii="宋体" w:hAnsi="宋体"/>
                <w:szCs w:val="21"/>
                <w:highlight w:val="none"/>
              </w:rPr>
              <w:t>（7）音频接口：提供≥3.5mm耳机孔音频输入/输出接口；</w:t>
            </w:r>
          </w:p>
          <w:p w14:paraId="42BA2991">
            <w:pPr>
              <w:jc w:val="left"/>
              <w:rPr>
                <w:rFonts w:hint="eastAsia" w:ascii="宋体" w:hAnsi="宋体"/>
                <w:szCs w:val="21"/>
                <w:highlight w:val="none"/>
              </w:rPr>
            </w:pPr>
            <w:r>
              <w:rPr>
                <w:rFonts w:hint="eastAsia" w:ascii="宋体" w:hAnsi="宋体"/>
                <w:szCs w:val="21"/>
                <w:highlight w:val="none"/>
              </w:rPr>
              <w:t>（8）USB接口：包含但不限于USB3.0x1、USB2.0x2、Type-C(USB3.0)x1；</w:t>
            </w:r>
          </w:p>
          <w:p w14:paraId="3B5552EE">
            <w:pPr>
              <w:jc w:val="left"/>
              <w:rPr>
                <w:rFonts w:hint="eastAsia" w:ascii="宋体" w:hAnsi="宋体"/>
                <w:szCs w:val="21"/>
                <w:highlight w:val="none"/>
              </w:rPr>
            </w:pPr>
            <w:r>
              <w:rPr>
                <w:rFonts w:hint="eastAsia" w:ascii="宋体" w:hAnsi="宋体"/>
                <w:szCs w:val="21"/>
                <w:highlight w:val="none"/>
              </w:rPr>
              <w:t>（9）视频输出：至少包含HDMI2.1接口，最大支持≥8K @60Hz；</w:t>
            </w:r>
          </w:p>
          <w:p w14:paraId="51227ED9">
            <w:pPr>
              <w:jc w:val="left"/>
              <w:rPr>
                <w:rFonts w:hint="eastAsia" w:ascii="宋体" w:hAnsi="宋体"/>
                <w:szCs w:val="21"/>
                <w:highlight w:val="none"/>
              </w:rPr>
            </w:pPr>
            <w:r>
              <w:rPr>
                <w:rFonts w:hint="eastAsia" w:ascii="宋体" w:hAnsi="宋体"/>
                <w:szCs w:val="21"/>
                <w:highlight w:val="none"/>
              </w:rPr>
              <w:t>（10）摄像头接口：≥3个，包含但不限于MIPI CSI 4Lane、MIPI D-PHY RX 4Lanex2；</w:t>
            </w:r>
          </w:p>
          <w:p w14:paraId="0E7283E4">
            <w:pPr>
              <w:jc w:val="left"/>
              <w:rPr>
                <w:rFonts w:hint="eastAsia" w:ascii="宋体" w:hAnsi="宋体"/>
                <w:szCs w:val="21"/>
                <w:highlight w:val="none"/>
              </w:rPr>
            </w:pPr>
            <w:r>
              <w:rPr>
                <w:rFonts w:hint="eastAsia" w:ascii="宋体" w:hAnsi="宋体"/>
                <w:szCs w:val="21"/>
                <w:highlight w:val="none"/>
              </w:rPr>
              <w:t>（11）硬件接口：包括但不限于GPIOx16（支持复用包含UARTx4、PWMx6、I2Cx3、SPIx1、CANx2功能接口）、RJ45千兆网口、MIPI LCD接口。</w:t>
            </w:r>
          </w:p>
          <w:p w14:paraId="7FE8087E">
            <w:pPr>
              <w:jc w:val="left"/>
              <w:rPr>
                <w:rFonts w:hint="eastAsia" w:ascii="宋体" w:hAnsi="宋体"/>
                <w:szCs w:val="21"/>
                <w:highlight w:val="none"/>
              </w:rPr>
            </w:pPr>
            <w:r>
              <w:rPr>
                <w:rFonts w:hint="eastAsia" w:ascii="宋体" w:hAnsi="宋体"/>
                <w:szCs w:val="21"/>
                <w:highlight w:val="none"/>
              </w:rPr>
              <w:t>2. 计算机视觉感知单元要求</w:t>
            </w:r>
          </w:p>
          <w:p w14:paraId="70AB4164">
            <w:pPr>
              <w:jc w:val="left"/>
              <w:rPr>
                <w:rFonts w:hint="eastAsia" w:ascii="宋体" w:hAnsi="宋体"/>
                <w:szCs w:val="21"/>
                <w:highlight w:val="none"/>
              </w:rPr>
            </w:pPr>
            <w:r>
              <w:rPr>
                <w:rFonts w:hint="eastAsia" w:ascii="宋体" w:hAnsi="宋体"/>
                <w:szCs w:val="21"/>
                <w:highlight w:val="none"/>
              </w:rPr>
              <w:t>（1）AI视觉摄像头单元要求：像素≥30万；分辨率≥480P（640*480）；USB免驱；视场角≥120°；帧率≥30fps。</w:t>
            </w:r>
          </w:p>
          <w:p w14:paraId="6D65157D">
            <w:pPr>
              <w:jc w:val="left"/>
              <w:rPr>
                <w:rFonts w:hint="eastAsia" w:ascii="宋体" w:hAnsi="宋体"/>
                <w:szCs w:val="21"/>
                <w:highlight w:val="none"/>
              </w:rPr>
            </w:pPr>
            <w:r>
              <w:rPr>
                <w:rFonts w:hint="eastAsia" w:ascii="宋体" w:hAnsi="宋体"/>
                <w:szCs w:val="21"/>
                <w:highlight w:val="none"/>
              </w:rPr>
              <w:t>（2）RGBD深度相机感知单元要求：工作范围0.6~8m；RGB相机像素：≥200万；RGB最大分辨率：≥1080P@30帧；支持UVC。</w:t>
            </w:r>
          </w:p>
          <w:p w14:paraId="0804D28D">
            <w:pPr>
              <w:jc w:val="left"/>
              <w:rPr>
                <w:rFonts w:hint="eastAsia" w:ascii="宋体" w:hAnsi="宋体"/>
                <w:szCs w:val="21"/>
                <w:highlight w:val="none"/>
              </w:rPr>
            </w:pPr>
            <w:r>
              <w:rPr>
                <w:rFonts w:hint="eastAsia" w:ascii="宋体" w:hAnsi="宋体"/>
                <w:szCs w:val="21"/>
                <w:highlight w:val="none"/>
              </w:rPr>
              <w:t>3. 机器人智能机械手要求</w:t>
            </w:r>
          </w:p>
          <w:p w14:paraId="619F6C30">
            <w:pPr>
              <w:jc w:val="left"/>
              <w:rPr>
                <w:rFonts w:hint="eastAsia" w:ascii="宋体" w:hAnsi="宋体"/>
                <w:szCs w:val="21"/>
                <w:highlight w:val="none"/>
              </w:rPr>
            </w:pPr>
            <w:r>
              <w:rPr>
                <w:rFonts w:hint="eastAsia" w:ascii="宋体" w:hAnsi="宋体"/>
                <w:szCs w:val="21"/>
                <w:highlight w:val="none"/>
              </w:rPr>
              <w:t>自由度：≥5自由度+夹持器；舵机转动范围：0~240°；控制方式：UART串口指令；通信波特率：≥115200；保护：堵转保护和过温保护。</w:t>
            </w:r>
          </w:p>
          <w:p w14:paraId="13BC6E82">
            <w:pPr>
              <w:jc w:val="left"/>
              <w:rPr>
                <w:rFonts w:hint="eastAsia" w:ascii="宋体" w:hAnsi="宋体"/>
                <w:szCs w:val="21"/>
                <w:highlight w:val="none"/>
              </w:rPr>
            </w:pPr>
            <w:r>
              <w:rPr>
                <w:rFonts w:hint="eastAsia" w:ascii="宋体" w:hAnsi="宋体"/>
                <w:szCs w:val="21"/>
                <w:highlight w:val="none"/>
              </w:rPr>
              <w:t>4. 机器人运动控制单元要求</w:t>
            </w:r>
          </w:p>
          <w:p w14:paraId="46F08722">
            <w:pPr>
              <w:jc w:val="left"/>
              <w:rPr>
                <w:rFonts w:hint="eastAsia" w:ascii="宋体" w:hAnsi="宋体"/>
                <w:szCs w:val="21"/>
                <w:highlight w:val="none"/>
              </w:rPr>
            </w:pPr>
            <w:r>
              <w:rPr>
                <w:rFonts w:hint="eastAsia" w:ascii="宋体" w:hAnsi="宋体"/>
                <w:szCs w:val="21"/>
                <w:highlight w:val="none"/>
              </w:rPr>
              <w:t>主控芯片：采用≥32-bit、≥3级流水线内核处理器，最高主频≥168MHz；</w:t>
            </w:r>
          </w:p>
          <w:p w14:paraId="65E5E588">
            <w:pPr>
              <w:jc w:val="left"/>
              <w:rPr>
                <w:rFonts w:hint="eastAsia" w:ascii="宋体" w:hAnsi="宋体"/>
                <w:szCs w:val="21"/>
                <w:highlight w:val="none"/>
              </w:rPr>
            </w:pPr>
            <w:r>
              <w:rPr>
                <w:rFonts w:hint="eastAsia" w:ascii="宋体" w:hAnsi="宋体"/>
                <w:szCs w:val="21"/>
                <w:highlight w:val="none"/>
              </w:rPr>
              <w:t>提供≥4路电机接口；提供≥1路IMU传感器，支持三轴加速度、三轴陀螺仪。</w:t>
            </w:r>
          </w:p>
          <w:p w14:paraId="3739DDA8">
            <w:pPr>
              <w:jc w:val="left"/>
              <w:rPr>
                <w:rFonts w:hint="eastAsia" w:ascii="宋体" w:hAnsi="宋体"/>
                <w:szCs w:val="21"/>
                <w:highlight w:val="none"/>
              </w:rPr>
            </w:pPr>
            <w:r>
              <w:rPr>
                <w:rFonts w:hint="eastAsia" w:ascii="宋体" w:hAnsi="宋体"/>
                <w:szCs w:val="21"/>
                <w:highlight w:val="none"/>
              </w:rPr>
              <w:t>5. 激光雷达要求</w:t>
            </w:r>
          </w:p>
          <w:p w14:paraId="57C4343F">
            <w:pPr>
              <w:jc w:val="left"/>
              <w:rPr>
                <w:rFonts w:hint="eastAsia" w:ascii="宋体" w:hAnsi="宋体"/>
                <w:szCs w:val="21"/>
                <w:highlight w:val="none"/>
              </w:rPr>
            </w:pPr>
            <w:r>
              <w:rPr>
                <w:rFonts w:hint="eastAsia" w:ascii="宋体" w:hAnsi="宋体"/>
                <w:szCs w:val="21"/>
                <w:highlight w:val="none"/>
              </w:rPr>
              <w:t>测量半径：≥12M；测量频率：≥8000次/秒；扫描频率：≥5.5Hz；扫描角度：360°；单线激光雷达。</w:t>
            </w:r>
          </w:p>
          <w:p w14:paraId="5DF2CB6E">
            <w:pPr>
              <w:jc w:val="left"/>
              <w:rPr>
                <w:rFonts w:hint="eastAsia" w:ascii="宋体" w:hAnsi="宋体"/>
                <w:szCs w:val="21"/>
                <w:highlight w:val="none"/>
              </w:rPr>
            </w:pPr>
            <w:r>
              <w:rPr>
                <w:rFonts w:hint="eastAsia" w:ascii="宋体" w:hAnsi="宋体"/>
                <w:szCs w:val="21"/>
                <w:highlight w:val="none"/>
              </w:rPr>
              <w:t>6. 高清触摸显示终端要求</w:t>
            </w:r>
          </w:p>
          <w:p w14:paraId="58416889">
            <w:pPr>
              <w:jc w:val="left"/>
              <w:rPr>
                <w:rFonts w:hint="eastAsia" w:ascii="宋体" w:hAnsi="宋体"/>
                <w:szCs w:val="21"/>
                <w:highlight w:val="none"/>
              </w:rPr>
            </w:pPr>
            <w:r>
              <w:rPr>
                <w:rFonts w:hint="eastAsia" w:ascii="宋体" w:hAnsi="宋体"/>
                <w:szCs w:val="21"/>
                <w:highlight w:val="none"/>
              </w:rPr>
              <w:t>尺寸大小：≥7英寸；支持触摸控制；接口：包含但不限于电源接口、HDMI接口；分辨率：≥1024x600。</w:t>
            </w:r>
          </w:p>
          <w:p w14:paraId="555D4F50">
            <w:pPr>
              <w:jc w:val="left"/>
              <w:rPr>
                <w:rFonts w:hint="eastAsia" w:ascii="宋体" w:hAnsi="宋体"/>
                <w:szCs w:val="21"/>
                <w:highlight w:val="none"/>
              </w:rPr>
            </w:pPr>
            <w:r>
              <w:rPr>
                <w:rFonts w:hint="eastAsia" w:ascii="宋体" w:hAnsi="宋体"/>
                <w:szCs w:val="21"/>
                <w:highlight w:val="none"/>
              </w:rPr>
              <w:t>7. 车体要求</w:t>
            </w:r>
          </w:p>
          <w:p w14:paraId="3A9C6798">
            <w:pPr>
              <w:jc w:val="left"/>
              <w:rPr>
                <w:rFonts w:hint="eastAsia" w:ascii="宋体" w:hAnsi="宋体"/>
                <w:szCs w:val="21"/>
                <w:highlight w:val="none"/>
              </w:rPr>
            </w:pPr>
            <w:r>
              <w:rPr>
                <w:rFonts w:hint="eastAsia" w:ascii="宋体" w:hAnsi="宋体"/>
                <w:szCs w:val="21"/>
                <w:highlight w:val="none"/>
              </w:rPr>
              <w:t>车体采用全金属；提供电机、车轮、电池以及机器人视觉感知处理单元、计算机视觉感知单元、机械手、机器人运动控制单元、激光雷达、高清触摸显示终端等功能单元固定件。</w:t>
            </w:r>
          </w:p>
          <w:p w14:paraId="36FD68E8">
            <w:pPr>
              <w:jc w:val="left"/>
              <w:rPr>
                <w:rFonts w:hint="eastAsia" w:ascii="宋体" w:hAnsi="宋体"/>
                <w:szCs w:val="21"/>
                <w:highlight w:val="none"/>
              </w:rPr>
            </w:pPr>
            <w:r>
              <w:rPr>
                <w:rFonts w:hint="eastAsia" w:ascii="宋体" w:hAnsi="宋体"/>
                <w:szCs w:val="21"/>
                <w:highlight w:val="none"/>
              </w:rPr>
              <w:t>8. 智构AI应用创新教系统</w:t>
            </w:r>
          </w:p>
          <w:p w14:paraId="550FB97C">
            <w:pPr>
              <w:jc w:val="left"/>
              <w:rPr>
                <w:rFonts w:hint="eastAsia" w:ascii="宋体" w:hAnsi="宋体"/>
                <w:szCs w:val="21"/>
                <w:highlight w:val="none"/>
              </w:rPr>
            </w:pPr>
            <w:r>
              <w:rPr>
                <w:rFonts w:hint="eastAsia" w:ascii="宋体" w:hAnsi="宋体"/>
                <w:szCs w:val="21"/>
                <w:highlight w:val="none"/>
              </w:rPr>
              <w:t>（1）要求系统提供一套可视化的开发界面，使得用户无需深入了解底层算法即可构建AI应用。</w:t>
            </w:r>
          </w:p>
          <w:p w14:paraId="28EE63D4">
            <w:pPr>
              <w:jc w:val="left"/>
              <w:rPr>
                <w:rFonts w:hint="eastAsia" w:ascii="宋体" w:hAnsi="宋体"/>
                <w:szCs w:val="21"/>
                <w:highlight w:val="none"/>
              </w:rPr>
            </w:pPr>
            <w:r>
              <w:rPr>
                <w:rFonts w:hint="eastAsia" w:ascii="宋体" w:hAnsi="宋体"/>
                <w:szCs w:val="21"/>
                <w:highlight w:val="none"/>
              </w:rPr>
              <w:t>（2）要求平台内置全面的功能节点，涵盖数据输入、数据输出、计算机视觉、智能语音、自然语言处理等多个领域，每个领域都配备了丰富的AI应用案例，这些案例支持本地部署、离线推理、无需联网、无调用次数限制且可实时运行，包括但不限于人脸识别、人脸检测、车牌识别、口罩检测、人像分割、人体姿态检测、手势识别、语音识别、语音合成等。</w:t>
            </w:r>
          </w:p>
          <w:p w14:paraId="52A41E67">
            <w:pPr>
              <w:jc w:val="left"/>
              <w:rPr>
                <w:rFonts w:hint="eastAsia" w:ascii="宋体" w:hAnsi="宋体"/>
                <w:szCs w:val="21"/>
                <w:highlight w:val="none"/>
              </w:rPr>
            </w:pPr>
            <w:r>
              <w:rPr>
                <w:rFonts w:hint="eastAsia" w:ascii="宋体" w:hAnsi="宋体"/>
                <w:szCs w:val="21"/>
                <w:highlight w:val="none"/>
              </w:rPr>
              <w:t>（3）要求平台提供一种直观的拖拽式构建方式，学生可以通过拖拽模块来搭建AI应用，无需编写繁琐的代码，降低了编程门槛，支持模块的复制、粘贴和参数调整，用户可以像搭积木一样构建复杂的AI系统。</w:t>
            </w:r>
          </w:p>
          <w:p w14:paraId="1BF179B1">
            <w:pPr>
              <w:jc w:val="left"/>
              <w:rPr>
                <w:rFonts w:hint="eastAsia" w:ascii="宋体" w:hAnsi="宋体"/>
                <w:szCs w:val="21"/>
                <w:highlight w:val="none"/>
              </w:rPr>
            </w:pPr>
            <w:r>
              <w:rPr>
                <w:rFonts w:hint="eastAsia" w:ascii="宋体" w:hAnsi="宋体"/>
                <w:szCs w:val="21"/>
                <w:highlight w:val="none"/>
              </w:rPr>
              <w:t>（4）要求平台支持动态调整多个AI节点的识别结果进行可视化，学生可以实时查看和调整AI应用的运行效果，以便更好地理解和优化算法。</w:t>
            </w:r>
          </w:p>
          <w:p w14:paraId="3C26051F">
            <w:pPr>
              <w:jc w:val="left"/>
              <w:rPr>
                <w:rFonts w:hint="eastAsia" w:ascii="宋体" w:hAnsi="宋体"/>
                <w:szCs w:val="21"/>
                <w:highlight w:val="none"/>
              </w:rPr>
            </w:pPr>
            <w:r>
              <w:rPr>
                <w:rFonts w:hint="eastAsia" w:ascii="宋体" w:hAnsi="宋体" w:cs="宋体"/>
                <w:szCs w:val="21"/>
                <w:highlight w:val="none"/>
              </w:rPr>
              <w:t>●</w:t>
            </w:r>
            <w:r>
              <w:rPr>
                <w:rFonts w:hint="eastAsia" w:ascii="宋体" w:hAnsi="宋体"/>
                <w:szCs w:val="21"/>
                <w:highlight w:val="none"/>
              </w:rPr>
              <w:t>（5）要求平台支持自定义节点与代码编辑，学生可以在平台上直接编写代码，进行测试与验证，还可根据AI节点数据动态通过代码处理，控制硬件设备，提高实践能力。要求投标文件中提供符合上述要求的自定义节点与代码编辑界面截图，加盖投标人单位公章作为佐证材料。</w:t>
            </w:r>
          </w:p>
          <w:p w14:paraId="0624624F">
            <w:pPr>
              <w:jc w:val="left"/>
              <w:rPr>
                <w:rFonts w:hint="eastAsia" w:ascii="宋体" w:hAnsi="宋体"/>
                <w:szCs w:val="21"/>
                <w:highlight w:val="none"/>
              </w:rPr>
            </w:pPr>
            <w:r>
              <w:rPr>
                <w:rFonts w:hint="eastAsia" w:ascii="宋体" w:hAnsi="宋体"/>
                <w:szCs w:val="21"/>
                <w:highlight w:val="none"/>
              </w:rPr>
              <w:t>三、主要实验实训项目案例资源要求</w:t>
            </w:r>
          </w:p>
          <w:p w14:paraId="0D65840E">
            <w:pPr>
              <w:jc w:val="left"/>
              <w:rPr>
                <w:rFonts w:hint="eastAsia" w:ascii="宋体" w:hAnsi="宋体"/>
                <w:szCs w:val="21"/>
                <w:highlight w:val="none"/>
              </w:rPr>
            </w:pPr>
            <w:r>
              <w:rPr>
                <w:rFonts w:hint="eastAsia" w:ascii="宋体" w:hAnsi="宋体"/>
                <w:szCs w:val="21"/>
                <w:highlight w:val="none"/>
              </w:rPr>
              <w:t>配套Python、OpenCV、计算机视觉应用等教学资源，包含实验指导书、案例源码、开发环境及软件工具等。</w:t>
            </w:r>
          </w:p>
          <w:p w14:paraId="185A3234">
            <w:pPr>
              <w:jc w:val="left"/>
              <w:rPr>
                <w:rFonts w:hint="eastAsia" w:ascii="宋体" w:hAnsi="宋体"/>
                <w:szCs w:val="21"/>
                <w:highlight w:val="none"/>
              </w:rPr>
            </w:pPr>
            <w:r>
              <w:rPr>
                <w:rFonts w:hint="eastAsia" w:ascii="宋体" w:hAnsi="宋体"/>
                <w:szCs w:val="21"/>
                <w:highlight w:val="none"/>
              </w:rPr>
              <w:t>1. 要求提供Python编程与应用实验不少于20个；</w:t>
            </w:r>
          </w:p>
          <w:p w14:paraId="3A5FA39F">
            <w:pPr>
              <w:jc w:val="left"/>
              <w:rPr>
                <w:rFonts w:hint="eastAsia" w:ascii="宋体" w:hAnsi="宋体"/>
                <w:szCs w:val="21"/>
                <w:highlight w:val="none"/>
              </w:rPr>
            </w:pPr>
            <w:r>
              <w:rPr>
                <w:rFonts w:hint="eastAsia" w:ascii="宋体" w:hAnsi="宋体"/>
                <w:szCs w:val="21"/>
                <w:highlight w:val="none"/>
              </w:rPr>
              <w:t>2. 要求提供OpenCV计算机视觉基础实验不少于20个；</w:t>
            </w:r>
          </w:p>
          <w:p w14:paraId="7F9F2DE3">
            <w:pPr>
              <w:jc w:val="left"/>
              <w:rPr>
                <w:rFonts w:hint="eastAsia" w:ascii="宋体" w:hAnsi="宋体"/>
                <w:szCs w:val="21"/>
                <w:highlight w:val="none"/>
              </w:rPr>
            </w:pPr>
            <w:r>
              <w:rPr>
                <w:rFonts w:hint="eastAsia" w:ascii="宋体" w:hAnsi="宋体"/>
                <w:szCs w:val="21"/>
                <w:highlight w:val="none"/>
              </w:rPr>
              <w:t>3. 要求提供计算机视觉应用实验不少于10个；</w:t>
            </w:r>
          </w:p>
          <w:p w14:paraId="71DB4242">
            <w:pPr>
              <w:jc w:val="left"/>
              <w:rPr>
                <w:rFonts w:hint="eastAsia" w:ascii="宋体" w:hAnsi="宋体"/>
                <w:szCs w:val="21"/>
                <w:highlight w:val="none"/>
              </w:rPr>
            </w:pPr>
            <w:r>
              <w:rPr>
                <w:rFonts w:hint="eastAsia" w:ascii="宋体" w:hAnsi="宋体"/>
                <w:szCs w:val="21"/>
                <w:highlight w:val="none"/>
              </w:rPr>
              <w:t>4. 要求提供机械臂实验不少于4个。</w:t>
            </w:r>
          </w:p>
        </w:tc>
        <w:tc>
          <w:tcPr>
            <w:tcW w:w="850" w:type="dxa"/>
            <w:noWrap/>
            <w:vAlign w:val="center"/>
          </w:tcPr>
          <w:p w14:paraId="06FF9C17">
            <w:pPr>
              <w:jc w:val="center"/>
              <w:rPr>
                <w:rFonts w:hint="eastAsia" w:ascii="宋体" w:hAnsi="宋体"/>
                <w:szCs w:val="21"/>
                <w:highlight w:val="none"/>
              </w:rPr>
            </w:pPr>
            <w:r>
              <w:rPr>
                <w:rFonts w:hint="eastAsia" w:ascii="宋体" w:hAnsi="宋体"/>
                <w:szCs w:val="21"/>
                <w:highlight w:val="none"/>
              </w:rPr>
              <w:t>4</w:t>
            </w:r>
          </w:p>
        </w:tc>
        <w:tc>
          <w:tcPr>
            <w:tcW w:w="901" w:type="dxa"/>
            <w:noWrap/>
            <w:vAlign w:val="center"/>
          </w:tcPr>
          <w:p w14:paraId="124FE99C">
            <w:pPr>
              <w:jc w:val="center"/>
              <w:rPr>
                <w:rFonts w:hint="eastAsia" w:ascii="宋体" w:hAnsi="宋体"/>
                <w:szCs w:val="21"/>
                <w:highlight w:val="none"/>
              </w:rPr>
            </w:pPr>
            <w:r>
              <w:rPr>
                <w:rFonts w:hint="eastAsia" w:ascii="宋体" w:hAnsi="宋体"/>
                <w:szCs w:val="21"/>
                <w:highlight w:val="none"/>
              </w:rPr>
              <w:t>工业</w:t>
            </w:r>
          </w:p>
        </w:tc>
      </w:tr>
      <w:tr w14:paraId="18C4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dxa"/>
            <w:noWrap/>
            <w:vAlign w:val="center"/>
          </w:tcPr>
          <w:p w14:paraId="3FDE8D16">
            <w:pPr>
              <w:jc w:val="center"/>
              <w:rPr>
                <w:rFonts w:hint="eastAsia" w:ascii="宋体" w:hAnsi="宋体"/>
                <w:szCs w:val="21"/>
                <w:highlight w:val="none"/>
              </w:rPr>
            </w:pPr>
            <w:r>
              <w:rPr>
                <w:rFonts w:hint="eastAsia" w:ascii="宋体" w:hAnsi="宋体"/>
                <w:szCs w:val="21"/>
                <w:highlight w:val="none"/>
              </w:rPr>
              <w:t>4</w:t>
            </w:r>
          </w:p>
        </w:tc>
        <w:tc>
          <w:tcPr>
            <w:tcW w:w="1135" w:type="dxa"/>
            <w:noWrap w:val="0"/>
            <w:vAlign w:val="center"/>
          </w:tcPr>
          <w:p w14:paraId="57C92823">
            <w:pPr>
              <w:jc w:val="center"/>
              <w:rPr>
                <w:rFonts w:hint="eastAsia" w:ascii="宋体" w:hAnsi="宋体"/>
                <w:szCs w:val="21"/>
                <w:highlight w:val="none"/>
              </w:rPr>
            </w:pPr>
            <w:r>
              <w:rPr>
                <w:rFonts w:hint="eastAsia" w:ascii="宋体" w:hAnsi="宋体"/>
                <w:szCs w:val="21"/>
                <w:highlight w:val="none"/>
              </w:rPr>
              <w:t>▲智能终端与车路协同综合应用沙盘</w:t>
            </w:r>
          </w:p>
        </w:tc>
        <w:tc>
          <w:tcPr>
            <w:tcW w:w="6475" w:type="dxa"/>
            <w:noWrap/>
            <w:vAlign w:val="center"/>
          </w:tcPr>
          <w:p w14:paraId="406083C8">
            <w:pPr>
              <w:jc w:val="left"/>
              <w:rPr>
                <w:rFonts w:hint="eastAsia" w:ascii="宋体" w:hAnsi="宋体"/>
                <w:szCs w:val="21"/>
                <w:highlight w:val="none"/>
              </w:rPr>
            </w:pPr>
            <w:r>
              <w:rPr>
                <w:rFonts w:hint="eastAsia" w:ascii="宋体" w:hAnsi="宋体"/>
                <w:szCs w:val="21"/>
                <w:highlight w:val="none"/>
              </w:rPr>
              <w:t>一、总体要求</w:t>
            </w:r>
          </w:p>
          <w:p w14:paraId="44CE5A06">
            <w:pPr>
              <w:jc w:val="left"/>
              <w:rPr>
                <w:rFonts w:hint="eastAsia" w:ascii="宋体" w:hAnsi="宋体"/>
                <w:szCs w:val="21"/>
                <w:highlight w:val="none"/>
              </w:rPr>
            </w:pPr>
            <w:r>
              <w:rPr>
                <w:rFonts w:hint="eastAsia" w:ascii="宋体" w:hAnsi="宋体"/>
                <w:szCs w:val="21"/>
                <w:highlight w:val="none"/>
              </w:rPr>
              <w:t>1. 要求智能终端与车路协同综合应用沙盘是一款集现代智能终端应用开发技术、车路协同系统于一体的模拟平台，旨在展示智能终端在各种出行方式中的应用。</w:t>
            </w:r>
          </w:p>
          <w:p w14:paraId="2A607647">
            <w:pPr>
              <w:jc w:val="left"/>
              <w:rPr>
                <w:rFonts w:hint="eastAsia" w:ascii="宋体" w:hAnsi="宋体"/>
                <w:szCs w:val="21"/>
                <w:highlight w:val="none"/>
              </w:rPr>
            </w:pPr>
            <w:r>
              <w:rPr>
                <w:rFonts w:hint="eastAsia" w:ascii="宋体" w:hAnsi="宋体"/>
                <w:szCs w:val="21"/>
                <w:highlight w:val="none"/>
              </w:rPr>
              <w:t>2. 要求沙盘采用现代化城市交通模型，以车路协同为应用场景，集成车辆压线检测系统、出行大数据分析系统、停车场管理系统、动车监控系统、人体姿态交互系统、人体分割与人体检测系统、无人车自动驾驶系统等车路协同应用场景中的智能终端应用系统。</w:t>
            </w:r>
          </w:p>
          <w:p w14:paraId="4AD8CE62">
            <w:pPr>
              <w:jc w:val="left"/>
              <w:rPr>
                <w:rFonts w:hint="eastAsia" w:ascii="宋体" w:hAnsi="宋体"/>
                <w:szCs w:val="21"/>
                <w:highlight w:val="none"/>
              </w:rPr>
            </w:pPr>
            <w:r>
              <w:rPr>
                <w:rFonts w:hint="eastAsia" w:ascii="宋体" w:hAnsi="宋体"/>
                <w:szCs w:val="21"/>
                <w:highlight w:val="none"/>
              </w:rPr>
              <w:t>3. 要求沙盘提供多种扩展接口，支持RS485总线、WIFI无线等局域网数据传输，配备多种传感器、执行器、自动识别及创新应用模块，可完成真实场景应用中智能终端应用开发相关技术技能教学与实训。</w:t>
            </w:r>
          </w:p>
          <w:p w14:paraId="77898DA7">
            <w:pPr>
              <w:jc w:val="left"/>
              <w:rPr>
                <w:rFonts w:hint="eastAsia" w:ascii="宋体" w:hAnsi="宋体"/>
                <w:szCs w:val="21"/>
                <w:highlight w:val="none"/>
              </w:rPr>
            </w:pPr>
            <w:r>
              <w:rPr>
                <w:rFonts w:hint="eastAsia" w:ascii="宋体" w:hAnsi="宋体"/>
                <w:szCs w:val="21"/>
                <w:highlight w:val="none"/>
              </w:rPr>
              <w:t>二、硬件资源及技术参数要求</w:t>
            </w:r>
          </w:p>
          <w:p w14:paraId="6F2B705A">
            <w:pPr>
              <w:jc w:val="left"/>
              <w:rPr>
                <w:rFonts w:hint="eastAsia" w:ascii="宋体" w:hAnsi="宋体"/>
                <w:szCs w:val="21"/>
                <w:highlight w:val="none"/>
              </w:rPr>
            </w:pPr>
            <w:r>
              <w:rPr>
                <w:rFonts w:hint="eastAsia" w:ascii="宋体" w:hAnsi="宋体"/>
                <w:szCs w:val="21"/>
                <w:highlight w:val="none"/>
              </w:rPr>
              <w:t>1．车路协同沙盘主体要求</w:t>
            </w:r>
          </w:p>
          <w:p w14:paraId="60EE7F9A">
            <w:pPr>
              <w:jc w:val="left"/>
              <w:rPr>
                <w:rFonts w:hint="eastAsia" w:ascii="宋体" w:hAnsi="宋体"/>
                <w:szCs w:val="21"/>
                <w:highlight w:val="none"/>
              </w:rPr>
            </w:pPr>
            <w:r>
              <w:rPr>
                <w:rFonts w:hint="eastAsia" w:ascii="宋体" w:hAnsi="宋体"/>
                <w:szCs w:val="21"/>
                <w:highlight w:val="none"/>
              </w:rPr>
              <w:t>（1）底座：采用模块化铝合金框架机构设计，采用硬质氧化铝合金框架式模块化结构，面板采用≥5mm厚防水防火防静电板。</w:t>
            </w:r>
          </w:p>
          <w:p w14:paraId="41E5C477">
            <w:pPr>
              <w:jc w:val="left"/>
              <w:rPr>
                <w:rFonts w:hint="eastAsia" w:ascii="宋体" w:hAnsi="宋体"/>
                <w:szCs w:val="21"/>
                <w:highlight w:val="none"/>
              </w:rPr>
            </w:pPr>
            <w:r>
              <w:rPr>
                <w:rFonts w:hint="eastAsia" w:ascii="宋体" w:hAnsi="宋体"/>
                <w:szCs w:val="21"/>
                <w:highlight w:val="none"/>
              </w:rPr>
              <w:t>（2）电源配电柜：提供包含但不限于24V、12V、5V电源。</w:t>
            </w:r>
          </w:p>
          <w:p w14:paraId="0A87271D">
            <w:pPr>
              <w:jc w:val="left"/>
              <w:rPr>
                <w:rFonts w:hint="eastAsia" w:ascii="宋体" w:hAnsi="宋体"/>
                <w:szCs w:val="21"/>
                <w:highlight w:val="none"/>
              </w:rPr>
            </w:pPr>
            <w:r>
              <w:rPr>
                <w:rFonts w:hint="eastAsia" w:ascii="宋体" w:hAnsi="宋体"/>
                <w:szCs w:val="21"/>
                <w:highlight w:val="none"/>
              </w:rPr>
              <w:t>（3）场景：道路采用PVC地板加工业打印技术，提供斑马线、智能车导行路线、学校场景、交通场景等。</w:t>
            </w:r>
          </w:p>
          <w:p w14:paraId="5CF7A599">
            <w:pPr>
              <w:jc w:val="left"/>
              <w:rPr>
                <w:rFonts w:hint="eastAsia" w:ascii="宋体" w:hAnsi="宋体"/>
                <w:szCs w:val="21"/>
                <w:highlight w:val="none"/>
              </w:rPr>
            </w:pPr>
            <w:r>
              <w:rPr>
                <w:rFonts w:hint="eastAsia" w:ascii="宋体" w:hAnsi="宋体"/>
                <w:szCs w:val="21"/>
                <w:highlight w:val="none"/>
              </w:rPr>
              <w:t>2．核心主控单元要求</w:t>
            </w:r>
          </w:p>
          <w:p w14:paraId="777DB69B">
            <w:pPr>
              <w:jc w:val="left"/>
              <w:rPr>
                <w:rFonts w:hint="eastAsia" w:ascii="宋体" w:hAnsi="宋体"/>
                <w:szCs w:val="21"/>
                <w:highlight w:val="none"/>
              </w:rPr>
            </w:pPr>
            <w:r>
              <w:rPr>
                <w:rFonts w:hint="eastAsia" w:ascii="宋体" w:hAnsi="宋体"/>
                <w:szCs w:val="21"/>
                <w:highlight w:val="none"/>
              </w:rPr>
              <w:t>（1）智能终端核心主控单元要求</w:t>
            </w:r>
          </w:p>
          <w:p w14:paraId="42B06C53">
            <w:pPr>
              <w:jc w:val="left"/>
              <w:rPr>
                <w:rFonts w:hint="eastAsia" w:ascii="宋体" w:hAnsi="宋体"/>
                <w:szCs w:val="21"/>
                <w:highlight w:val="none"/>
              </w:rPr>
            </w:pPr>
            <w:r>
              <w:rPr>
                <w:rFonts w:hint="eastAsia" w:ascii="宋体" w:hAnsi="宋体"/>
                <w:szCs w:val="21"/>
                <w:highlight w:val="none"/>
              </w:rPr>
              <w:t>1）采用口袋套件形式设计，尺寸≥6cm*7cm；</w:t>
            </w:r>
          </w:p>
          <w:p w14:paraId="6530F5D2">
            <w:pPr>
              <w:jc w:val="left"/>
              <w:rPr>
                <w:rFonts w:hint="eastAsia" w:ascii="宋体" w:hAnsi="宋体"/>
                <w:szCs w:val="21"/>
                <w:highlight w:val="none"/>
              </w:rPr>
            </w:pPr>
            <w:r>
              <w:rPr>
                <w:rFonts w:hint="eastAsia" w:ascii="宋体" w:hAnsi="宋体"/>
                <w:szCs w:val="21"/>
                <w:highlight w:val="none"/>
              </w:rPr>
              <w:t>2）提供≥32-bit及以上处理器，最大主频≥72MHz，支持单周期乘法和硬件除法，支持在线仿真功能；</w:t>
            </w:r>
          </w:p>
          <w:p w14:paraId="06187864">
            <w:pPr>
              <w:jc w:val="left"/>
              <w:rPr>
                <w:rFonts w:hint="eastAsia" w:ascii="宋体" w:hAnsi="宋体"/>
                <w:szCs w:val="21"/>
                <w:highlight w:val="none"/>
              </w:rPr>
            </w:pPr>
            <w:r>
              <w:rPr>
                <w:rFonts w:hint="eastAsia" w:ascii="宋体" w:hAnsi="宋体"/>
                <w:szCs w:val="21"/>
                <w:highlight w:val="none"/>
              </w:rPr>
              <w:t>3）提供丰富外设资源，包含但不限于：16通道12位ADC，12位DAC，8路高级功能定时器，5路串口，超高速SPI/IIC/CAN/USB接口；</w:t>
            </w:r>
          </w:p>
          <w:p w14:paraId="41515C41">
            <w:pPr>
              <w:jc w:val="left"/>
              <w:rPr>
                <w:rFonts w:hint="eastAsia" w:ascii="宋体" w:hAnsi="宋体"/>
                <w:szCs w:val="21"/>
                <w:highlight w:val="none"/>
              </w:rPr>
            </w:pPr>
            <w:r>
              <w:rPr>
                <w:rFonts w:hint="eastAsia" w:ascii="宋体" w:hAnsi="宋体"/>
                <w:szCs w:val="21"/>
                <w:highlight w:val="none"/>
              </w:rPr>
              <w:t>4）提供多种硬件资源，包含但不限于：4路LED，4路独立按键，1路蜂鸣器，1路OLED接口，1路基准电压源，1路上位机及虚拟仪器通信接口，1路电压转换电路；</w:t>
            </w:r>
          </w:p>
          <w:p w14:paraId="24438B41">
            <w:pPr>
              <w:jc w:val="left"/>
              <w:rPr>
                <w:rFonts w:hint="eastAsia" w:ascii="宋体" w:hAnsi="宋体"/>
                <w:szCs w:val="21"/>
                <w:highlight w:val="none"/>
              </w:rPr>
            </w:pPr>
            <w:r>
              <w:rPr>
                <w:rFonts w:hint="eastAsia" w:ascii="宋体" w:hAnsi="宋体"/>
                <w:szCs w:val="21"/>
                <w:highlight w:val="none"/>
              </w:rPr>
              <w:t>5）提供6路应用扩展单元接口，包含但不限于：模拟输入接口、串口、IIC接口以及SPI接口，可完成从简单到复杂的智能产品系统设计。</w:t>
            </w:r>
          </w:p>
          <w:p w14:paraId="46D8480B">
            <w:pPr>
              <w:jc w:val="left"/>
              <w:rPr>
                <w:rFonts w:hint="eastAsia" w:ascii="宋体" w:hAnsi="宋体"/>
                <w:szCs w:val="21"/>
                <w:highlight w:val="none"/>
              </w:rPr>
            </w:pPr>
            <w:r>
              <w:rPr>
                <w:rFonts w:hint="eastAsia" w:ascii="宋体" w:hAnsi="宋体"/>
                <w:szCs w:val="21"/>
                <w:highlight w:val="none"/>
              </w:rPr>
              <w:t>（2）智能终端视觉边缘处理单元要求</w:t>
            </w:r>
          </w:p>
          <w:p w14:paraId="78DD9BD6">
            <w:pPr>
              <w:jc w:val="left"/>
              <w:rPr>
                <w:rFonts w:hint="eastAsia" w:ascii="宋体" w:hAnsi="宋体"/>
                <w:szCs w:val="21"/>
                <w:highlight w:val="none"/>
              </w:rPr>
            </w:pPr>
            <w:r>
              <w:rPr>
                <w:rFonts w:hint="eastAsia" w:ascii="宋体" w:hAnsi="宋体"/>
                <w:szCs w:val="21"/>
                <w:highlight w:val="none"/>
              </w:rPr>
              <w:t>1）CPU：采用≥四核≥64-bit处理器；</w:t>
            </w:r>
          </w:p>
          <w:p w14:paraId="2BEC1235">
            <w:pPr>
              <w:jc w:val="left"/>
              <w:rPr>
                <w:rFonts w:hint="eastAsia" w:ascii="宋体" w:hAnsi="宋体"/>
                <w:szCs w:val="21"/>
                <w:highlight w:val="none"/>
              </w:rPr>
            </w:pPr>
            <w:r>
              <w:rPr>
                <w:rFonts w:hint="eastAsia" w:ascii="宋体" w:hAnsi="宋体"/>
                <w:szCs w:val="21"/>
                <w:highlight w:val="none"/>
              </w:rPr>
              <w:t>2）GPU：内置≥128个CUDA核心，算力≥0.5 TFLOPS (FP16)；</w:t>
            </w:r>
          </w:p>
          <w:p w14:paraId="66A702C6">
            <w:pPr>
              <w:jc w:val="left"/>
              <w:rPr>
                <w:rFonts w:hint="eastAsia" w:ascii="宋体" w:hAnsi="宋体"/>
                <w:szCs w:val="21"/>
                <w:highlight w:val="none"/>
              </w:rPr>
            </w:pPr>
            <w:r>
              <w:rPr>
                <w:rFonts w:hint="eastAsia" w:ascii="宋体" w:hAnsi="宋体"/>
                <w:szCs w:val="21"/>
                <w:highlight w:val="none"/>
              </w:rPr>
              <w:t>3）内存与存储：≥4 GB LPDDR4，≥32GB microSD；</w:t>
            </w:r>
          </w:p>
          <w:p w14:paraId="73D4B352">
            <w:pPr>
              <w:jc w:val="left"/>
              <w:rPr>
                <w:rFonts w:hint="eastAsia" w:ascii="宋体" w:hAnsi="宋体"/>
                <w:szCs w:val="21"/>
                <w:highlight w:val="none"/>
              </w:rPr>
            </w:pPr>
            <w:r>
              <w:rPr>
                <w:rFonts w:hint="eastAsia" w:ascii="宋体" w:hAnsi="宋体"/>
                <w:szCs w:val="21"/>
                <w:highlight w:val="none"/>
              </w:rPr>
              <w:t xml:space="preserve">4）以太网接口：支持10/100/1000 BASE-T自适应； </w:t>
            </w:r>
          </w:p>
          <w:p w14:paraId="0450A5FA">
            <w:pPr>
              <w:jc w:val="left"/>
              <w:rPr>
                <w:rFonts w:hint="eastAsia" w:ascii="宋体" w:hAnsi="宋体"/>
                <w:szCs w:val="21"/>
                <w:highlight w:val="none"/>
              </w:rPr>
            </w:pPr>
            <w:r>
              <w:rPr>
                <w:rFonts w:hint="eastAsia" w:ascii="宋体" w:hAnsi="宋体"/>
                <w:szCs w:val="21"/>
                <w:highlight w:val="none"/>
              </w:rPr>
              <w:t>5）显示：提供≥1路HDMI 2.0 / DP1.2接口；</w:t>
            </w:r>
          </w:p>
          <w:p w14:paraId="36FE0FCD">
            <w:pPr>
              <w:jc w:val="left"/>
              <w:rPr>
                <w:rFonts w:hint="eastAsia" w:ascii="宋体" w:hAnsi="宋体"/>
                <w:szCs w:val="21"/>
                <w:highlight w:val="none"/>
              </w:rPr>
            </w:pPr>
            <w:r>
              <w:rPr>
                <w:rFonts w:hint="eastAsia" w:ascii="宋体" w:hAnsi="宋体"/>
                <w:szCs w:val="21"/>
                <w:highlight w:val="none"/>
              </w:rPr>
              <w:t>6）板载资源及扩展接口（包含但不限于）：3个UART接口、2个SPI接口、2个IIS接口、4 个IIC接口、1个PCIE接口、1个USB 3.0接口、3个USB 2.0接口；</w:t>
            </w:r>
          </w:p>
          <w:p w14:paraId="72EF2CE5">
            <w:pPr>
              <w:jc w:val="left"/>
              <w:rPr>
                <w:rFonts w:hint="eastAsia" w:ascii="宋体" w:hAnsi="宋体"/>
                <w:szCs w:val="21"/>
                <w:highlight w:val="none"/>
              </w:rPr>
            </w:pPr>
            <w:r>
              <w:rPr>
                <w:rFonts w:hint="eastAsia" w:ascii="宋体" w:hAnsi="宋体"/>
                <w:szCs w:val="21"/>
                <w:highlight w:val="none"/>
              </w:rPr>
              <w:t>7）视频编码：编码速率≥250MP/s，支持1x 4K @ 30 (HEVC)、2x 1080p @ 60 (HEVC)、4x 1080p @ 30 (HEVC)；</w:t>
            </w:r>
          </w:p>
          <w:p w14:paraId="5A19E60D">
            <w:pPr>
              <w:jc w:val="left"/>
              <w:rPr>
                <w:rFonts w:hint="eastAsia" w:ascii="宋体" w:hAnsi="宋体"/>
                <w:szCs w:val="21"/>
                <w:highlight w:val="none"/>
              </w:rPr>
            </w:pPr>
            <w:r>
              <w:rPr>
                <w:rFonts w:hint="eastAsia" w:ascii="宋体" w:hAnsi="宋体"/>
                <w:szCs w:val="21"/>
                <w:highlight w:val="none"/>
              </w:rPr>
              <w:t>8）视频输出：输出速率≥500MP/s，支持1x 4K @ 60 (HEVC)、2x 4K @ 30 (HEVC)、4x 1080p @ 60 (HEVC)、8x 1080p @ 30 (HEVC)；</w:t>
            </w:r>
          </w:p>
          <w:p w14:paraId="4A40FC86">
            <w:pPr>
              <w:jc w:val="left"/>
              <w:rPr>
                <w:rFonts w:hint="eastAsia" w:ascii="宋体" w:hAnsi="宋体"/>
                <w:szCs w:val="21"/>
                <w:highlight w:val="none"/>
              </w:rPr>
            </w:pPr>
            <w:r>
              <w:rPr>
                <w:rFonts w:hint="eastAsia" w:ascii="宋体" w:hAnsi="宋体"/>
                <w:szCs w:val="21"/>
                <w:highlight w:val="none"/>
              </w:rPr>
              <w:t>9）摄像头：提供1路12 通道（3x4 或 4x2）MIPI CSI接口。</w:t>
            </w:r>
          </w:p>
          <w:p w14:paraId="2AEE7842">
            <w:pPr>
              <w:jc w:val="left"/>
              <w:rPr>
                <w:rFonts w:hint="eastAsia" w:ascii="宋体" w:hAnsi="宋体"/>
                <w:szCs w:val="21"/>
                <w:highlight w:val="none"/>
              </w:rPr>
            </w:pPr>
            <w:r>
              <w:rPr>
                <w:rFonts w:hint="eastAsia" w:ascii="宋体" w:hAnsi="宋体"/>
                <w:szCs w:val="21"/>
                <w:highlight w:val="none"/>
              </w:rPr>
              <w:t>3．智能终端环境感知单元要求</w:t>
            </w:r>
          </w:p>
          <w:p w14:paraId="5D43D466">
            <w:pPr>
              <w:jc w:val="left"/>
              <w:rPr>
                <w:rFonts w:hint="eastAsia" w:ascii="宋体" w:hAnsi="宋体"/>
                <w:szCs w:val="21"/>
                <w:highlight w:val="none"/>
              </w:rPr>
            </w:pPr>
            <w:r>
              <w:rPr>
                <w:rFonts w:hint="eastAsia" w:ascii="宋体" w:hAnsi="宋体"/>
                <w:szCs w:val="21"/>
                <w:highlight w:val="none"/>
              </w:rPr>
              <w:t>（1）温湿度传感器单元要求</w:t>
            </w:r>
          </w:p>
          <w:p w14:paraId="67554B3B">
            <w:pPr>
              <w:jc w:val="left"/>
              <w:rPr>
                <w:rFonts w:hint="eastAsia" w:ascii="宋体" w:hAnsi="宋体"/>
                <w:szCs w:val="21"/>
                <w:highlight w:val="none"/>
              </w:rPr>
            </w:pPr>
            <w:r>
              <w:rPr>
                <w:rFonts w:hint="eastAsia" w:ascii="宋体" w:hAnsi="宋体"/>
                <w:szCs w:val="21"/>
                <w:highlight w:val="none"/>
              </w:rPr>
              <w:t>测量精度：温度精度≤±0.5℃（10~60℃），湿度精度≤±3%RH（20%~80%RH）；测量范围：温度量程-40~+80℃，湿度量程0%~100%RH；通信方式：RS485，使用标准Modbus-RTU协议；防水等级：IP67或以上；探头：采用PVC探头。</w:t>
            </w:r>
          </w:p>
          <w:p w14:paraId="02EC0DB3">
            <w:pPr>
              <w:jc w:val="left"/>
              <w:rPr>
                <w:rFonts w:hint="eastAsia" w:ascii="宋体" w:hAnsi="宋体"/>
                <w:szCs w:val="21"/>
                <w:highlight w:val="none"/>
              </w:rPr>
            </w:pPr>
            <w:r>
              <w:rPr>
                <w:rFonts w:hint="eastAsia" w:ascii="宋体" w:hAnsi="宋体"/>
                <w:szCs w:val="21"/>
                <w:highlight w:val="none"/>
              </w:rPr>
              <w:t>（2）光照度传感器单元要求</w:t>
            </w:r>
          </w:p>
          <w:p w14:paraId="66D8E410">
            <w:pPr>
              <w:jc w:val="left"/>
              <w:rPr>
                <w:rFonts w:hint="eastAsia" w:ascii="宋体" w:hAnsi="宋体"/>
                <w:szCs w:val="21"/>
                <w:highlight w:val="none"/>
              </w:rPr>
            </w:pPr>
            <w:r>
              <w:rPr>
                <w:rFonts w:hint="eastAsia" w:ascii="宋体" w:hAnsi="宋体"/>
                <w:szCs w:val="21"/>
                <w:highlight w:val="none"/>
              </w:rPr>
              <w:t>测量精度：≤±5%（25℃）；测量范围：0~65535Lux；通信方式：RS485，使用标准Modbus-RTU协议；防水等级：IP67或以上；供电：9~18V DC。</w:t>
            </w:r>
          </w:p>
          <w:p w14:paraId="39BC6FF6">
            <w:pPr>
              <w:jc w:val="left"/>
              <w:rPr>
                <w:rFonts w:hint="eastAsia" w:ascii="宋体" w:hAnsi="宋体"/>
                <w:szCs w:val="21"/>
                <w:highlight w:val="none"/>
              </w:rPr>
            </w:pPr>
            <w:r>
              <w:rPr>
                <w:rFonts w:hint="eastAsia" w:ascii="宋体" w:hAnsi="宋体"/>
                <w:szCs w:val="21"/>
                <w:highlight w:val="none"/>
              </w:rPr>
              <w:t>（3）风速测量传感器单元要求</w:t>
            </w:r>
          </w:p>
          <w:p w14:paraId="1218591D">
            <w:pPr>
              <w:jc w:val="left"/>
              <w:rPr>
                <w:rFonts w:hint="eastAsia" w:ascii="宋体" w:hAnsi="宋体"/>
                <w:szCs w:val="21"/>
                <w:highlight w:val="none"/>
              </w:rPr>
            </w:pPr>
            <w:r>
              <w:rPr>
                <w:rFonts w:hint="eastAsia" w:ascii="宋体" w:hAnsi="宋体"/>
                <w:szCs w:val="21"/>
                <w:highlight w:val="none"/>
              </w:rPr>
              <w:t>分辨率：≤0.1m/s；测量范围：0~60m/s；通信方式：RS485，使用标准Modbus-RTU协议；动态相应时间：≤2s。</w:t>
            </w:r>
          </w:p>
          <w:p w14:paraId="7382E1B6">
            <w:pPr>
              <w:jc w:val="left"/>
              <w:rPr>
                <w:rFonts w:hint="eastAsia" w:ascii="宋体" w:hAnsi="宋体"/>
                <w:szCs w:val="21"/>
                <w:highlight w:val="none"/>
              </w:rPr>
            </w:pPr>
            <w:r>
              <w:rPr>
                <w:rFonts w:hint="eastAsia" w:ascii="宋体" w:hAnsi="宋体"/>
                <w:szCs w:val="21"/>
                <w:highlight w:val="none"/>
              </w:rPr>
              <w:t>（4）环境监测传感器单元要求</w:t>
            </w:r>
          </w:p>
          <w:p w14:paraId="78F19598">
            <w:pPr>
              <w:jc w:val="left"/>
              <w:rPr>
                <w:rFonts w:hint="eastAsia" w:ascii="宋体" w:hAnsi="宋体"/>
                <w:szCs w:val="21"/>
                <w:highlight w:val="none"/>
              </w:rPr>
            </w:pPr>
            <w:r>
              <w:rPr>
                <w:rFonts w:hint="eastAsia" w:ascii="宋体" w:hAnsi="宋体"/>
                <w:szCs w:val="21"/>
                <w:highlight w:val="none"/>
              </w:rPr>
              <w:t>浓度数据分辨率：≤1ug/m³；测量范围：PM2.5测量范围0~999ug/m³，PM10测量范围0~1500 ug/m³；通信方式：模拟量输出，0~5V；防水等级：IP67或以上；供电：9~18V DC。</w:t>
            </w:r>
          </w:p>
          <w:p w14:paraId="7B792546">
            <w:pPr>
              <w:jc w:val="left"/>
              <w:rPr>
                <w:rFonts w:hint="eastAsia" w:ascii="宋体" w:hAnsi="宋体"/>
                <w:szCs w:val="21"/>
                <w:highlight w:val="none"/>
              </w:rPr>
            </w:pPr>
            <w:r>
              <w:rPr>
                <w:rFonts w:hint="eastAsia" w:ascii="宋体" w:hAnsi="宋体"/>
                <w:szCs w:val="21"/>
                <w:highlight w:val="none"/>
              </w:rPr>
              <w:t>（5）烟雾检测传感器单元要求</w:t>
            </w:r>
          </w:p>
          <w:p w14:paraId="1AA151AB">
            <w:pPr>
              <w:jc w:val="left"/>
              <w:rPr>
                <w:rFonts w:hint="eastAsia" w:ascii="宋体" w:hAnsi="宋体"/>
                <w:szCs w:val="21"/>
                <w:highlight w:val="none"/>
              </w:rPr>
            </w:pPr>
            <w:r>
              <w:rPr>
                <w:rFonts w:hint="eastAsia" w:ascii="宋体" w:hAnsi="宋体"/>
                <w:szCs w:val="21"/>
                <w:highlight w:val="none"/>
              </w:rPr>
              <w:t>测量范围：0-10000ppm；产品精度：≤±10%FS；通信方式：RS485通信；分辨率：≤1PPM；供电：9~30V DC。</w:t>
            </w:r>
          </w:p>
          <w:p w14:paraId="5E481DBD">
            <w:pPr>
              <w:jc w:val="left"/>
              <w:rPr>
                <w:rFonts w:hint="eastAsia" w:ascii="宋体" w:hAnsi="宋体"/>
                <w:szCs w:val="21"/>
                <w:highlight w:val="none"/>
              </w:rPr>
            </w:pPr>
            <w:r>
              <w:rPr>
                <w:rFonts w:hint="eastAsia" w:ascii="宋体" w:hAnsi="宋体"/>
                <w:szCs w:val="21"/>
                <w:highlight w:val="none"/>
              </w:rPr>
              <w:t>（6）机器视觉感知单元要求</w:t>
            </w:r>
          </w:p>
          <w:p w14:paraId="17EDEEF7">
            <w:pPr>
              <w:jc w:val="left"/>
              <w:rPr>
                <w:rFonts w:hint="eastAsia" w:ascii="宋体" w:hAnsi="宋体"/>
                <w:szCs w:val="21"/>
                <w:highlight w:val="none"/>
              </w:rPr>
            </w:pPr>
            <w:r>
              <w:rPr>
                <w:rFonts w:hint="eastAsia" w:ascii="宋体" w:hAnsi="宋体"/>
                <w:szCs w:val="21"/>
                <w:highlight w:val="none"/>
              </w:rPr>
              <w:t>感光元件尺寸：≤1/2.7 inch；分辨率：最高支持≥1920 x 1080；USB协议：USB2.0 HS/FS；支持免驱协议：UVC（USB Video Class）；支持自动曝光控制、自动白平衡、自动增益控制。</w:t>
            </w:r>
          </w:p>
          <w:p w14:paraId="4D99E061">
            <w:pPr>
              <w:jc w:val="left"/>
              <w:rPr>
                <w:rFonts w:hint="eastAsia" w:ascii="宋体" w:hAnsi="宋体"/>
                <w:szCs w:val="21"/>
                <w:highlight w:val="none"/>
              </w:rPr>
            </w:pPr>
            <w:r>
              <w:rPr>
                <w:rFonts w:hint="eastAsia" w:ascii="宋体" w:hAnsi="宋体"/>
                <w:szCs w:val="21"/>
                <w:highlight w:val="none"/>
              </w:rPr>
              <w:t>（7）图像采集单元要求</w:t>
            </w:r>
          </w:p>
          <w:p w14:paraId="6C4169D6">
            <w:pPr>
              <w:jc w:val="left"/>
              <w:rPr>
                <w:rFonts w:hint="eastAsia" w:ascii="宋体" w:hAnsi="宋体"/>
                <w:szCs w:val="21"/>
                <w:highlight w:val="none"/>
              </w:rPr>
            </w:pPr>
            <w:r>
              <w:rPr>
                <w:rFonts w:hint="eastAsia" w:ascii="宋体" w:hAnsi="宋体"/>
                <w:szCs w:val="21"/>
                <w:highlight w:val="none"/>
              </w:rPr>
              <w:t>低畸变镜头、可手动360°旋转； 720P/1080P高清分辨率，无需安装驱动。</w:t>
            </w:r>
          </w:p>
          <w:p w14:paraId="31FE5876">
            <w:pPr>
              <w:jc w:val="left"/>
              <w:rPr>
                <w:rFonts w:hint="eastAsia" w:ascii="宋体" w:hAnsi="宋体"/>
                <w:szCs w:val="21"/>
                <w:highlight w:val="none"/>
              </w:rPr>
            </w:pPr>
            <w:r>
              <w:rPr>
                <w:rFonts w:hint="eastAsia" w:ascii="宋体" w:hAnsi="宋体"/>
                <w:szCs w:val="21"/>
                <w:highlight w:val="none"/>
              </w:rPr>
              <w:t>4．智能控制单元要求</w:t>
            </w:r>
          </w:p>
          <w:p w14:paraId="086549FD">
            <w:pPr>
              <w:jc w:val="left"/>
              <w:rPr>
                <w:rFonts w:hint="eastAsia" w:ascii="宋体" w:hAnsi="宋体"/>
                <w:szCs w:val="21"/>
                <w:highlight w:val="none"/>
              </w:rPr>
            </w:pPr>
            <w:r>
              <w:rPr>
                <w:rFonts w:hint="eastAsia" w:ascii="宋体" w:hAnsi="宋体"/>
                <w:szCs w:val="21"/>
                <w:highlight w:val="none"/>
              </w:rPr>
              <w:t>提供1个舵机模块，无负载速度≥0.17s/60°(4.8V)、0.13s/60°(6.0V)，扭矩≥13KG。</w:t>
            </w:r>
          </w:p>
          <w:p w14:paraId="16FA821A">
            <w:pPr>
              <w:jc w:val="left"/>
              <w:rPr>
                <w:rFonts w:hint="eastAsia" w:ascii="宋体" w:hAnsi="宋体"/>
                <w:szCs w:val="21"/>
                <w:highlight w:val="none"/>
              </w:rPr>
            </w:pPr>
            <w:r>
              <w:rPr>
                <w:rFonts w:hint="eastAsia" w:ascii="宋体" w:hAnsi="宋体"/>
                <w:szCs w:val="21"/>
                <w:highlight w:val="none"/>
              </w:rPr>
              <w:t>5．无线通信单元要求</w:t>
            </w:r>
          </w:p>
          <w:p w14:paraId="21F84D3F">
            <w:pPr>
              <w:jc w:val="left"/>
              <w:rPr>
                <w:rFonts w:hint="eastAsia" w:ascii="宋体" w:hAnsi="宋体"/>
                <w:szCs w:val="21"/>
                <w:highlight w:val="none"/>
              </w:rPr>
            </w:pPr>
            <w:r>
              <w:rPr>
                <w:rFonts w:hint="eastAsia" w:ascii="宋体" w:hAnsi="宋体"/>
                <w:szCs w:val="21"/>
                <w:highlight w:val="none"/>
              </w:rPr>
              <w:t>（1）WiFi通信应用单元要求</w:t>
            </w:r>
          </w:p>
          <w:p w14:paraId="2B921E5E">
            <w:pPr>
              <w:jc w:val="left"/>
              <w:rPr>
                <w:rFonts w:hint="eastAsia" w:ascii="宋体" w:hAnsi="宋体"/>
                <w:szCs w:val="21"/>
                <w:highlight w:val="none"/>
              </w:rPr>
            </w:pPr>
            <w:r>
              <w:rPr>
                <w:rFonts w:hint="eastAsia" w:ascii="宋体" w:hAnsi="宋体"/>
                <w:szCs w:val="21"/>
                <w:highlight w:val="none"/>
              </w:rPr>
              <w:t>提供1路WiFi射频芯片，主频≥80MHz；工作频段：2.4~2.4835GHz；发射功率：≤20dBm（100mW）；支持AT指令集、服务器AT指令集，支持串口通信，支持标准的IEEE 802.11b/g/n协议和完整的TCP/IP协议栈，支持STA/AP/STA+AP工作模式、支持SmartConfig、串口透传、开机透传等功能。</w:t>
            </w:r>
          </w:p>
          <w:p w14:paraId="503C57D5">
            <w:pPr>
              <w:jc w:val="left"/>
              <w:rPr>
                <w:rFonts w:hint="eastAsia" w:ascii="宋体" w:hAnsi="宋体"/>
                <w:szCs w:val="21"/>
                <w:highlight w:val="none"/>
              </w:rPr>
            </w:pPr>
            <w:r>
              <w:rPr>
                <w:rFonts w:hint="eastAsia" w:ascii="宋体" w:hAnsi="宋体"/>
                <w:szCs w:val="21"/>
                <w:highlight w:val="none"/>
              </w:rPr>
              <w:t>（2）RS485通信单元要求</w:t>
            </w:r>
          </w:p>
          <w:p w14:paraId="5F0C3CA0">
            <w:pPr>
              <w:jc w:val="left"/>
              <w:rPr>
                <w:rFonts w:hint="eastAsia" w:ascii="宋体" w:hAnsi="宋体"/>
                <w:szCs w:val="21"/>
                <w:highlight w:val="none"/>
              </w:rPr>
            </w:pPr>
            <w:r>
              <w:rPr>
                <w:rFonts w:hint="eastAsia" w:ascii="宋体" w:hAnsi="宋体"/>
                <w:szCs w:val="21"/>
                <w:highlight w:val="none"/>
              </w:rPr>
              <w:t>模块具备RS485总线通信功能，支持最大通信数据速率≥10Mbps，支持标准RS485总线通信协议。</w:t>
            </w:r>
          </w:p>
          <w:p w14:paraId="1E21F050">
            <w:pPr>
              <w:jc w:val="left"/>
              <w:rPr>
                <w:rFonts w:hint="eastAsia" w:ascii="宋体" w:hAnsi="宋体"/>
                <w:szCs w:val="21"/>
                <w:highlight w:val="none"/>
              </w:rPr>
            </w:pPr>
            <w:r>
              <w:rPr>
                <w:rFonts w:hint="eastAsia" w:ascii="宋体" w:hAnsi="宋体"/>
                <w:szCs w:val="21"/>
                <w:highlight w:val="none"/>
              </w:rPr>
              <w:t>（3）路由器要求</w:t>
            </w:r>
          </w:p>
          <w:p w14:paraId="642EC084">
            <w:pPr>
              <w:jc w:val="left"/>
              <w:rPr>
                <w:rFonts w:hint="eastAsia" w:ascii="宋体" w:hAnsi="宋体"/>
                <w:szCs w:val="21"/>
                <w:highlight w:val="none"/>
              </w:rPr>
            </w:pPr>
            <w:r>
              <w:rPr>
                <w:rFonts w:hint="eastAsia" w:ascii="宋体" w:hAnsi="宋体"/>
                <w:szCs w:val="21"/>
                <w:highlight w:val="none"/>
              </w:rPr>
              <w:t>有线传输率：千兆端口；频段：双频。</w:t>
            </w:r>
          </w:p>
          <w:p w14:paraId="7BFB222D">
            <w:pPr>
              <w:jc w:val="left"/>
              <w:rPr>
                <w:rFonts w:hint="eastAsia" w:ascii="宋体" w:hAnsi="宋体"/>
                <w:szCs w:val="21"/>
                <w:highlight w:val="none"/>
              </w:rPr>
            </w:pPr>
            <w:r>
              <w:rPr>
                <w:rFonts w:hint="eastAsia" w:ascii="宋体" w:hAnsi="宋体"/>
                <w:szCs w:val="21"/>
                <w:highlight w:val="none"/>
              </w:rPr>
              <w:t>6. 智能车创新开发平台要求</w:t>
            </w:r>
          </w:p>
          <w:p w14:paraId="3A500802">
            <w:pPr>
              <w:jc w:val="left"/>
              <w:rPr>
                <w:rFonts w:hint="eastAsia" w:ascii="宋体" w:hAnsi="宋体"/>
                <w:szCs w:val="21"/>
                <w:highlight w:val="none"/>
              </w:rPr>
            </w:pPr>
            <w:r>
              <w:rPr>
                <w:rFonts w:hint="eastAsia" w:ascii="宋体" w:hAnsi="宋体"/>
                <w:szCs w:val="21"/>
                <w:highlight w:val="none"/>
              </w:rPr>
              <w:t>（1）车体要求</w:t>
            </w:r>
          </w:p>
          <w:p w14:paraId="4E09E2E5">
            <w:pPr>
              <w:jc w:val="left"/>
              <w:rPr>
                <w:rFonts w:hint="eastAsia" w:ascii="宋体" w:hAnsi="宋体"/>
                <w:szCs w:val="21"/>
                <w:highlight w:val="none"/>
              </w:rPr>
            </w:pPr>
            <w:r>
              <w:rPr>
                <w:rFonts w:hint="eastAsia" w:ascii="宋体" w:hAnsi="宋体"/>
                <w:szCs w:val="21"/>
                <w:highlight w:val="none"/>
              </w:rPr>
              <w:t>车体尺寸(长X宽X高)：≥500mm×280mm×320mm；车外壳采用塑料材质，外观为和谐号外观；平台为四轮驱动。</w:t>
            </w:r>
          </w:p>
          <w:p w14:paraId="3187F030">
            <w:pPr>
              <w:jc w:val="left"/>
              <w:rPr>
                <w:rFonts w:hint="eastAsia" w:ascii="宋体" w:hAnsi="宋体"/>
                <w:szCs w:val="21"/>
                <w:highlight w:val="none"/>
              </w:rPr>
            </w:pPr>
            <w:r>
              <w:rPr>
                <w:rFonts w:hint="eastAsia" w:ascii="宋体" w:hAnsi="宋体"/>
                <w:szCs w:val="21"/>
                <w:highlight w:val="none"/>
              </w:rPr>
              <w:t>（2）控制器单元一要求</w:t>
            </w:r>
          </w:p>
          <w:p w14:paraId="1E46CE74">
            <w:pPr>
              <w:jc w:val="left"/>
              <w:rPr>
                <w:rFonts w:hint="eastAsia" w:ascii="宋体" w:hAnsi="宋体"/>
                <w:szCs w:val="21"/>
                <w:highlight w:val="none"/>
              </w:rPr>
            </w:pPr>
            <w:r>
              <w:rPr>
                <w:rFonts w:hint="eastAsia" w:ascii="宋体" w:hAnsi="宋体"/>
                <w:szCs w:val="21"/>
                <w:highlight w:val="none"/>
              </w:rPr>
              <w:t>1）处理器：采用精简指令集不低于32位的处理器，最大工作频率≥72MHz，RAM≥48KB，Flash≥256KB；提供1路电源管理模块；</w:t>
            </w:r>
          </w:p>
          <w:p w14:paraId="2D3DED88">
            <w:pPr>
              <w:jc w:val="left"/>
              <w:rPr>
                <w:rFonts w:hint="eastAsia" w:ascii="宋体" w:hAnsi="宋体"/>
                <w:szCs w:val="21"/>
                <w:highlight w:val="none"/>
              </w:rPr>
            </w:pPr>
            <w:r>
              <w:rPr>
                <w:rFonts w:hint="eastAsia" w:ascii="宋体" w:hAnsi="宋体"/>
                <w:szCs w:val="21"/>
                <w:highlight w:val="none"/>
              </w:rPr>
              <w:t>2）电机驱动芯片：双路H桥电机驱动器，可驱动单/双通道刷式直流、步进电机，工作电源电压范围4V-18V；</w:t>
            </w:r>
          </w:p>
          <w:p w14:paraId="0DDD3BA8">
            <w:pPr>
              <w:jc w:val="left"/>
              <w:rPr>
                <w:rFonts w:hint="eastAsia" w:ascii="宋体" w:hAnsi="宋体"/>
                <w:szCs w:val="21"/>
                <w:highlight w:val="none"/>
              </w:rPr>
            </w:pPr>
            <w:r>
              <w:rPr>
                <w:rFonts w:hint="eastAsia" w:ascii="宋体" w:hAnsi="宋体"/>
                <w:szCs w:val="21"/>
                <w:highlight w:val="none"/>
              </w:rPr>
              <w:t>3）CAN总线收发器：支持最大数据传输速率≥1Mb/s，输入电平与3.3V和5V设备兼容，可以连接≥110个节点，未通电的节点不会干扰总线线路，发送数据显性超时功能，对电池和接地具有短路保护；</w:t>
            </w:r>
          </w:p>
          <w:p w14:paraId="642280CE">
            <w:pPr>
              <w:jc w:val="left"/>
              <w:rPr>
                <w:rFonts w:hint="eastAsia" w:ascii="宋体" w:hAnsi="宋体"/>
                <w:szCs w:val="21"/>
                <w:highlight w:val="none"/>
              </w:rPr>
            </w:pPr>
            <w:r>
              <w:rPr>
                <w:rFonts w:hint="eastAsia" w:ascii="宋体" w:hAnsi="宋体"/>
                <w:szCs w:val="21"/>
                <w:highlight w:val="none"/>
              </w:rPr>
              <w:t>4）提供包含但不限于4个独立按键（带</w:t>
            </w:r>
            <w:r>
              <w:rPr>
                <w:rFonts w:hint="eastAsia" w:ascii="宋体" w:hAnsi="宋体"/>
                <w:szCs w:val="21"/>
                <w:highlight w:val="none"/>
              </w:rPr>
              <w:t>LED</w:t>
            </w:r>
            <w:r>
              <w:rPr>
                <w:rFonts w:hint="eastAsia" w:ascii="宋体" w:hAnsi="宋体"/>
                <w:szCs w:val="21"/>
                <w:highlight w:val="none"/>
              </w:rPr>
              <w:t>灯指示）、1个复位按键、4个独立</w:t>
            </w:r>
            <w:r>
              <w:rPr>
                <w:rFonts w:hint="eastAsia" w:ascii="宋体" w:hAnsi="宋体"/>
                <w:szCs w:val="21"/>
                <w:highlight w:val="none"/>
              </w:rPr>
              <w:t>LED</w:t>
            </w:r>
            <w:r>
              <w:rPr>
                <w:rFonts w:hint="eastAsia" w:ascii="宋体" w:hAnsi="宋体"/>
                <w:szCs w:val="21"/>
                <w:highlight w:val="none"/>
              </w:rPr>
              <w:t>灯、2个拨档电源开关、1组16Pin（DC3-16）任务板I/O口插座（带过流保护）、1组14Pin（DC3-14）扩展备用接口、1组10Pin（DC3-10）扩展循迹板I/O口插座、1组6Pin SWD下载调试接口、1组4Pin UART 接口、4组码盘测速及电机驱动接口、2组电池电量检测单元电路、4组4Pin CAN 总线接口、提供≥1路FPGA数据交互单元、1路模式切换开关。</w:t>
            </w:r>
          </w:p>
          <w:p w14:paraId="03CFA3FB">
            <w:pPr>
              <w:jc w:val="left"/>
              <w:rPr>
                <w:rFonts w:hint="eastAsia" w:ascii="宋体" w:hAnsi="宋体"/>
                <w:szCs w:val="21"/>
                <w:highlight w:val="none"/>
              </w:rPr>
            </w:pPr>
            <w:r>
              <w:rPr>
                <w:rFonts w:hint="eastAsia" w:ascii="宋体" w:hAnsi="宋体"/>
                <w:szCs w:val="21"/>
                <w:highlight w:val="none"/>
              </w:rPr>
              <w:t>（3）控制器单元二要求</w:t>
            </w:r>
          </w:p>
          <w:p w14:paraId="62E0F7EB">
            <w:pPr>
              <w:jc w:val="left"/>
              <w:rPr>
                <w:rFonts w:hint="eastAsia" w:ascii="宋体" w:hAnsi="宋体"/>
                <w:szCs w:val="21"/>
                <w:highlight w:val="none"/>
              </w:rPr>
            </w:pPr>
            <w:r>
              <w:rPr>
                <w:rFonts w:hint="eastAsia" w:ascii="宋体" w:hAnsi="宋体"/>
                <w:szCs w:val="21"/>
                <w:highlight w:val="none"/>
              </w:rPr>
              <w:t>1）处理器：最大时钟频率≥16MHz，EEPROM不低于4KB，SRAM不低于8KB，闪存空间不低于256KB，不低于54路数字输入/输出端口（其中15个可以作为PWM输出），不低于16路模拟输入端口；</w:t>
            </w:r>
          </w:p>
          <w:p w14:paraId="08974B1B">
            <w:pPr>
              <w:jc w:val="left"/>
              <w:rPr>
                <w:rFonts w:hint="eastAsia" w:ascii="宋体" w:hAnsi="宋体"/>
                <w:szCs w:val="21"/>
                <w:highlight w:val="none"/>
              </w:rPr>
            </w:pPr>
            <w:r>
              <w:rPr>
                <w:rFonts w:hint="eastAsia" w:ascii="宋体" w:hAnsi="宋体"/>
                <w:szCs w:val="21"/>
                <w:highlight w:val="none"/>
              </w:rPr>
              <w:t>2）提供包含但不限于1路复位按键、1路USB下载电路、1路电源管理电路、1路USB接口、1路DC电源供电接口、1路36P排针接口（连接处理器单元一）、6路8P排针接口（连接处理器单元一）。</w:t>
            </w:r>
          </w:p>
          <w:p w14:paraId="366BF9FF">
            <w:pPr>
              <w:jc w:val="left"/>
              <w:rPr>
                <w:rFonts w:hint="eastAsia" w:ascii="宋体" w:hAnsi="宋体"/>
                <w:szCs w:val="21"/>
                <w:highlight w:val="none"/>
              </w:rPr>
            </w:pPr>
            <w:r>
              <w:rPr>
                <w:rFonts w:hint="eastAsia" w:ascii="宋体" w:hAnsi="宋体"/>
                <w:szCs w:val="21"/>
                <w:highlight w:val="none"/>
              </w:rPr>
              <w:t>（4）智能显示通信单元要求</w:t>
            </w:r>
          </w:p>
          <w:p w14:paraId="20482DC0">
            <w:pPr>
              <w:jc w:val="left"/>
              <w:rPr>
                <w:rFonts w:hint="eastAsia" w:ascii="宋体" w:hAnsi="宋体"/>
                <w:szCs w:val="21"/>
                <w:highlight w:val="none"/>
              </w:rPr>
            </w:pPr>
            <w:r>
              <w:rPr>
                <w:rFonts w:hint="eastAsia" w:ascii="宋体" w:hAnsi="宋体"/>
                <w:szCs w:val="21"/>
                <w:highlight w:val="none"/>
              </w:rPr>
              <w:t>1）处理器：采用精简指令集不低于32位的处理器，最大工作频率≥72MHz，RAM≥48KB，Flash≥256KB；</w:t>
            </w:r>
          </w:p>
          <w:p w14:paraId="0ED54CD1">
            <w:pPr>
              <w:jc w:val="left"/>
              <w:rPr>
                <w:rFonts w:hint="eastAsia" w:ascii="宋体" w:hAnsi="宋体"/>
                <w:szCs w:val="21"/>
                <w:highlight w:val="none"/>
              </w:rPr>
            </w:pPr>
            <w:r>
              <w:rPr>
                <w:rFonts w:hint="eastAsia" w:ascii="宋体" w:hAnsi="宋体"/>
                <w:szCs w:val="21"/>
                <w:highlight w:val="none"/>
              </w:rPr>
              <w:t>2）CAN总线收发器：支持最大数据传输速率≥1Mb/s，输入电平与3.3V和5V设备兼容，可以连接≥110个节点，未通电的节点不会干扰总线线路，发送数据显性超时功能，对电池和接地具有短路保护；</w:t>
            </w:r>
          </w:p>
          <w:p w14:paraId="390FF259">
            <w:pPr>
              <w:jc w:val="left"/>
              <w:rPr>
                <w:rFonts w:hint="eastAsia" w:ascii="宋体" w:hAnsi="宋体"/>
                <w:szCs w:val="21"/>
                <w:highlight w:val="none"/>
              </w:rPr>
            </w:pPr>
            <w:r>
              <w:rPr>
                <w:rFonts w:hint="eastAsia" w:ascii="宋体" w:hAnsi="宋体"/>
                <w:szCs w:val="21"/>
                <w:highlight w:val="none"/>
              </w:rPr>
              <w:t>3）ZigBee通信模块：采用2.4GHz射频收发器芯片，2.4G~2.4853G主频通信，该频率可以自行设定，板载≥0.96寸OLED屏，用于组网信息、状态显示等功能，通信协议可自由定义，方便二次开发使用；</w:t>
            </w:r>
          </w:p>
          <w:p w14:paraId="187CC6B8">
            <w:pPr>
              <w:jc w:val="left"/>
              <w:rPr>
                <w:rFonts w:hint="eastAsia" w:ascii="宋体" w:hAnsi="宋体"/>
                <w:szCs w:val="21"/>
                <w:highlight w:val="none"/>
              </w:rPr>
            </w:pPr>
            <w:r>
              <w:rPr>
                <w:rFonts w:hint="eastAsia" w:ascii="宋体" w:hAnsi="宋体"/>
                <w:szCs w:val="21"/>
                <w:highlight w:val="none"/>
              </w:rPr>
              <w:t>4）WiFi通信模块：频率范围2.4G~2.4853G，通过无线与手机端实现互联互通，此外通信协议可自由定义，方便二次开发使用；</w:t>
            </w:r>
          </w:p>
          <w:p w14:paraId="0B4BAF0F">
            <w:pPr>
              <w:jc w:val="left"/>
              <w:rPr>
                <w:rFonts w:hint="eastAsia" w:ascii="宋体" w:hAnsi="宋体"/>
                <w:szCs w:val="21"/>
                <w:highlight w:val="none"/>
              </w:rPr>
            </w:pPr>
            <w:r>
              <w:rPr>
                <w:rFonts w:hint="eastAsia" w:ascii="宋体" w:hAnsi="宋体"/>
                <w:szCs w:val="21"/>
                <w:highlight w:val="none"/>
              </w:rPr>
              <w:t>5）提供包含但不限于1路有线网卡接口、1组6Pin SWD下载调试接口、1组4Pin CAN 总线接口、1组4Pin UART 接口、1个系统复位按键、2个WiFi复位按键、1个系统供电开关、1个WiFi供电开关、3.5寸TFT 液晶、16Mbit FLASH。</w:t>
            </w:r>
          </w:p>
          <w:p w14:paraId="610BD64E">
            <w:pPr>
              <w:jc w:val="left"/>
              <w:rPr>
                <w:rFonts w:hint="eastAsia" w:ascii="宋体" w:hAnsi="宋体"/>
                <w:szCs w:val="21"/>
                <w:highlight w:val="none"/>
              </w:rPr>
            </w:pPr>
            <w:r>
              <w:rPr>
                <w:rFonts w:hint="eastAsia" w:ascii="宋体" w:hAnsi="宋体"/>
                <w:szCs w:val="21"/>
                <w:highlight w:val="none"/>
              </w:rPr>
              <w:t>（5）电机单元要求</w:t>
            </w:r>
          </w:p>
          <w:p w14:paraId="3715D947">
            <w:pPr>
              <w:jc w:val="left"/>
              <w:rPr>
                <w:rFonts w:hint="eastAsia" w:ascii="宋体" w:hAnsi="宋体"/>
                <w:szCs w:val="21"/>
                <w:highlight w:val="none"/>
              </w:rPr>
            </w:pPr>
            <w:r>
              <w:rPr>
                <w:rFonts w:hint="eastAsia" w:ascii="宋体" w:hAnsi="宋体"/>
                <w:szCs w:val="21"/>
                <w:highlight w:val="none"/>
              </w:rPr>
              <w:t>驱动电机：采用直流减速电机；最高转速：12VDC，≥130转/分钟；电机测速码盘接口：提供≥2组电机的测速码盘信号，可完成电机测速；减速比：≥45:1；编码器：≥11脉冲每圈；车轮外径：≥60mm。</w:t>
            </w:r>
          </w:p>
          <w:p w14:paraId="0184AC29">
            <w:pPr>
              <w:jc w:val="left"/>
              <w:rPr>
                <w:rFonts w:hint="eastAsia" w:ascii="宋体" w:hAnsi="宋体"/>
                <w:szCs w:val="21"/>
                <w:highlight w:val="none"/>
              </w:rPr>
            </w:pPr>
            <w:r>
              <w:rPr>
                <w:rFonts w:hint="eastAsia" w:ascii="宋体" w:hAnsi="宋体"/>
                <w:szCs w:val="21"/>
                <w:highlight w:val="none"/>
              </w:rPr>
              <w:t>（6）车载供电单元要求</w:t>
            </w:r>
          </w:p>
          <w:p w14:paraId="2E6991AC">
            <w:pPr>
              <w:jc w:val="left"/>
              <w:rPr>
                <w:rFonts w:hint="eastAsia" w:ascii="宋体" w:hAnsi="宋体"/>
                <w:szCs w:val="21"/>
                <w:highlight w:val="none"/>
              </w:rPr>
            </w:pPr>
            <w:r>
              <w:rPr>
                <w:rFonts w:hint="eastAsia" w:ascii="宋体" w:hAnsi="宋体"/>
                <w:szCs w:val="21"/>
                <w:highlight w:val="none"/>
              </w:rPr>
              <w:t>提供≥2组锂电池独立供电，1组用于电机驱动电路，1组用于控制器类电路使用，避免相互干扰；车身带固定电池充电接口；电池组输出电压：12.6V；电池容量≥6800毫安时。</w:t>
            </w:r>
          </w:p>
          <w:p w14:paraId="742992E1">
            <w:pPr>
              <w:jc w:val="left"/>
              <w:rPr>
                <w:rFonts w:hint="eastAsia" w:ascii="宋体" w:hAnsi="宋体"/>
                <w:szCs w:val="21"/>
                <w:highlight w:val="none"/>
              </w:rPr>
            </w:pPr>
            <w:r>
              <w:rPr>
                <w:rFonts w:hint="eastAsia" w:ascii="宋体" w:hAnsi="宋体"/>
                <w:szCs w:val="21"/>
                <w:highlight w:val="none"/>
              </w:rPr>
              <w:t>（7）摄像头模块单元要求</w:t>
            </w:r>
          </w:p>
          <w:p w14:paraId="522FE8C9">
            <w:pPr>
              <w:jc w:val="left"/>
              <w:rPr>
                <w:rFonts w:hint="eastAsia" w:ascii="宋体" w:hAnsi="宋体"/>
                <w:szCs w:val="21"/>
                <w:highlight w:val="none"/>
              </w:rPr>
            </w:pPr>
            <w:r>
              <w:rPr>
                <w:rFonts w:hint="eastAsia" w:ascii="宋体" w:hAnsi="宋体"/>
                <w:szCs w:val="21"/>
                <w:highlight w:val="none"/>
              </w:rPr>
              <w:t>低畸变镜头、可手动360°旋转； 720P/1080P高清分辨率，无需安装驱动</w:t>
            </w:r>
          </w:p>
          <w:p w14:paraId="2B5A752A">
            <w:pPr>
              <w:jc w:val="left"/>
              <w:rPr>
                <w:rFonts w:hint="eastAsia" w:ascii="宋体" w:hAnsi="宋体"/>
                <w:szCs w:val="21"/>
                <w:highlight w:val="none"/>
              </w:rPr>
            </w:pPr>
            <w:r>
              <w:rPr>
                <w:rFonts w:hint="eastAsia" w:ascii="宋体" w:hAnsi="宋体"/>
                <w:szCs w:val="21"/>
                <w:highlight w:val="none"/>
              </w:rPr>
              <w:t>（8）机器视觉边缘处理终端要求</w:t>
            </w:r>
          </w:p>
          <w:p w14:paraId="1691F24E">
            <w:pPr>
              <w:jc w:val="left"/>
              <w:rPr>
                <w:rFonts w:hint="eastAsia" w:ascii="宋体" w:hAnsi="宋体"/>
                <w:szCs w:val="21"/>
                <w:highlight w:val="none"/>
              </w:rPr>
            </w:pPr>
            <w:r>
              <w:rPr>
                <w:rFonts w:hint="eastAsia" w:ascii="宋体" w:hAnsi="宋体"/>
                <w:szCs w:val="21"/>
                <w:highlight w:val="none"/>
              </w:rPr>
              <w:t>1）CPU：采用≥四核≥64-bit处理器；GPU：内置≥128个CUDA核心，算力≥0.5 TFLOPS (FP16)；内存与存储：≥4 GB LPDDR4，≥32GB microSD；</w:t>
            </w:r>
          </w:p>
          <w:p w14:paraId="301570FE">
            <w:pPr>
              <w:jc w:val="left"/>
              <w:rPr>
                <w:rFonts w:hint="eastAsia" w:ascii="宋体" w:hAnsi="宋体"/>
                <w:szCs w:val="21"/>
                <w:highlight w:val="none"/>
              </w:rPr>
            </w:pPr>
            <w:r>
              <w:rPr>
                <w:rFonts w:hint="eastAsia" w:ascii="宋体" w:hAnsi="宋体"/>
                <w:szCs w:val="21"/>
                <w:highlight w:val="none"/>
              </w:rPr>
              <w:t>2）以太网接口：支持10/100/1000 BASE-T自适应；显示：提供≥1路HDMI 2.0 / DP1.2接口；</w:t>
            </w:r>
          </w:p>
          <w:p w14:paraId="7CAB0895">
            <w:pPr>
              <w:jc w:val="left"/>
              <w:rPr>
                <w:rFonts w:hint="eastAsia" w:ascii="宋体" w:hAnsi="宋体"/>
                <w:szCs w:val="21"/>
                <w:highlight w:val="none"/>
              </w:rPr>
            </w:pPr>
            <w:r>
              <w:rPr>
                <w:rFonts w:hint="eastAsia" w:ascii="宋体" w:hAnsi="宋体"/>
                <w:szCs w:val="21"/>
                <w:highlight w:val="none"/>
              </w:rPr>
              <w:t>3）板载资源及扩展接口（包含但不限于）：3个UART接口、2个SPI接口、2个IIS接口、4 个IIC接口、1个PCIE接口、1个USB 3.0接口、3个USB 2.0接口。</w:t>
            </w:r>
          </w:p>
        </w:tc>
        <w:tc>
          <w:tcPr>
            <w:tcW w:w="850" w:type="dxa"/>
            <w:noWrap/>
            <w:vAlign w:val="center"/>
          </w:tcPr>
          <w:p w14:paraId="00DF5A2A">
            <w:pPr>
              <w:jc w:val="center"/>
              <w:rPr>
                <w:rFonts w:hint="eastAsia" w:ascii="宋体" w:hAnsi="宋体"/>
                <w:szCs w:val="21"/>
                <w:highlight w:val="none"/>
              </w:rPr>
            </w:pPr>
            <w:r>
              <w:rPr>
                <w:rFonts w:hint="eastAsia" w:ascii="宋体" w:hAnsi="宋体"/>
                <w:szCs w:val="21"/>
                <w:highlight w:val="none"/>
              </w:rPr>
              <w:t>1</w:t>
            </w:r>
          </w:p>
        </w:tc>
        <w:tc>
          <w:tcPr>
            <w:tcW w:w="901" w:type="dxa"/>
            <w:noWrap/>
            <w:vAlign w:val="center"/>
          </w:tcPr>
          <w:p w14:paraId="630510AA">
            <w:pPr>
              <w:jc w:val="center"/>
              <w:rPr>
                <w:rFonts w:hint="eastAsia" w:ascii="宋体" w:hAnsi="宋体"/>
                <w:szCs w:val="21"/>
                <w:highlight w:val="none"/>
              </w:rPr>
            </w:pPr>
            <w:r>
              <w:rPr>
                <w:rFonts w:hint="eastAsia" w:ascii="宋体" w:hAnsi="宋体"/>
                <w:szCs w:val="21"/>
                <w:highlight w:val="none"/>
              </w:rPr>
              <w:t>工业</w:t>
            </w:r>
          </w:p>
        </w:tc>
      </w:tr>
      <w:tr w14:paraId="4147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jc w:val="center"/>
        </w:trPr>
        <w:tc>
          <w:tcPr>
            <w:tcW w:w="488" w:type="dxa"/>
            <w:noWrap/>
            <w:vAlign w:val="center"/>
          </w:tcPr>
          <w:p w14:paraId="53905B06">
            <w:pPr>
              <w:jc w:val="center"/>
              <w:rPr>
                <w:rFonts w:hint="eastAsia" w:ascii="宋体" w:hAnsi="宋体"/>
                <w:szCs w:val="21"/>
                <w:highlight w:val="none"/>
              </w:rPr>
            </w:pPr>
            <w:r>
              <w:rPr>
                <w:rFonts w:hint="eastAsia" w:ascii="宋体" w:hAnsi="宋体"/>
                <w:szCs w:val="21"/>
                <w:highlight w:val="none"/>
              </w:rPr>
              <w:t>5</w:t>
            </w:r>
          </w:p>
        </w:tc>
        <w:tc>
          <w:tcPr>
            <w:tcW w:w="1135" w:type="dxa"/>
            <w:noWrap/>
            <w:vAlign w:val="center"/>
          </w:tcPr>
          <w:p w14:paraId="4A7B7FD4">
            <w:pPr>
              <w:jc w:val="center"/>
              <w:rPr>
                <w:rFonts w:hint="eastAsia" w:ascii="宋体" w:hAnsi="宋体"/>
                <w:szCs w:val="21"/>
                <w:highlight w:val="none"/>
              </w:rPr>
            </w:pPr>
            <w:r>
              <w:rPr>
                <w:rFonts w:hint="eastAsia" w:ascii="宋体" w:hAnsi="宋体"/>
                <w:szCs w:val="21"/>
                <w:highlight w:val="none"/>
              </w:rPr>
              <w:t>运输服务机器人</w:t>
            </w:r>
          </w:p>
        </w:tc>
        <w:tc>
          <w:tcPr>
            <w:tcW w:w="6475" w:type="dxa"/>
            <w:noWrap/>
            <w:vAlign w:val="center"/>
          </w:tcPr>
          <w:p w14:paraId="236DFEC2">
            <w:pPr>
              <w:jc w:val="left"/>
              <w:rPr>
                <w:rFonts w:hint="eastAsia" w:ascii="宋体" w:hAnsi="宋体"/>
                <w:szCs w:val="21"/>
                <w:highlight w:val="none"/>
              </w:rPr>
            </w:pPr>
            <w:r>
              <w:rPr>
                <w:rFonts w:hint="eastAsia" w:ascii="宋体" w:hAnsi="宋体"/>
                <w:szCs w:val="21"/>
                <w:highlight w:val="none"/>
              </w:rPr>
              <w:t>1. 外形尺寸：≥500mm * 450mm * 1000mm；</w:t>
            </w:r>
          </w:p>
          <w:p w14:paraId="44075E2F">
            <w:pPr>
              <w:jc w:val="left"/>
              <w:rPr>
                <w:rFonts w:hint="eastAsia" w:ascii="宋体" w:hAnsi="宋体"/>
                <w:szCs w:val="21"/>
                <w:highlight w:val="none"/>
              </w:rPr>
            </w:pPr>
            <w:r>
              <w:rPr>
                <w:rFonts w:hint="eastAsia" w:ascii="宋体" w:hAnsi="宋体"/>
                <w:szCs w:val="21"/>
                <w:highlight w:val="none"/>
              </w:rPr>
              <w:t>2. 整机净重：≥68kg；最大承重：≥30kg；</w:t>
            </w:r>
          </w:p>
          <w:p w14:paraId="03DD703E">
            <w:pPr>
              <w:jc w:val="left"/>
              <w:rPr>
                <w:rFonts w:hint="eastAsia" w:ascii="宋体" w:hAnsi="宋体"/>
                <w:szCs w:val="21"/>
                <w:highlight w:val="none"/>
              </w:rPr>
            </w:pPr>
            <w:r>
              <w:rPr>
                <w:rFonts w:hint="eastAsia" w:ascii="宋体" w:hAnsi="宋体"/>
                <w:szCs w:val="21"/>
                <w:highlight w:val="none"/>
              </w:rPr>
              <w:t>3. 舱体尺寸：配送上仓：≥宽240 * 高240 * 深300mm；配送下仓：≥宽300 * 高240 * 深300mm；</w:t>
            </w:r>
          </w:p>
          <w:p w14:paraId="335C5EBD">
            <w:pPr>
              <w:jc w:val="left"/>
              <w:rPr>
                <w:rFonts w:hint="eastAsia" w:ascii="宋体" w:hAnsi="宋体"/>
                <w:szCs w:val="21"/>
                <w:highlight w:val="none"/>
              </w:rPr>
            </w:pPr>
            <w:r>
              <w:rPr>
                <w:rFonts w:hint="eastAsia" w:ascii="宋体" w:hAnsi="宋体"/>
                <w:szCs w:val="21"/>
                <w:highlight w:val="none"/>
              </w:rPr>
              <w:t>4. 定位导航方式：2D激光雷达；定位精度：≤5cm级；</w:t>
            </w:r>
          </w:p>
          <w:p w14:paraId="71368D57">
            <w:pPr>
              <w:jc w:val="left"/>
              <w:rPr>
                <w:rFonts w:hint="eastAsia" w:ascii="宋体" w:hAnsi="宋体"/>
                <w:szCs w:val="21"/>
                <w:highlight w:val="none"/>
              </w:rPr>
            </w:pPr>
            <w:r>
              <w:rPr>
                <w:rFonts w:hint="eastAsia" w:ascii="宋体" w:hAnsi="宋体"/>
                <w:szCs w:val="21"/>
                <w:highlight w:val="none"/>
              </w:rPr>
              <w:t>5. 避障方式：双深度，磁传感器，碰撞传感器，激光雷达等多传感器融合；行走速度：0~1.2m/s；最小通过宽度：≥750mm；</w:t>
            </w:r>
          </w:p>
          <w:p w14:paraId="5CD73517">
            <w:pPr>
              <w:jc w:val="left"/>
              <w:rPr>
                <w:rFonts w:hint="eastAsia" w:ascii="宋体" w:hAnsi="宋体"/>
                <w:szCs w:val="21"/>
                <w:highlight w:val="none"/>
              </w:rPr>
            </w:pPr>
            <w:r>
              <w:rPr>
                <w:rFonts w:hint="eastAsia" w:ascii="宋体" w:hAnsi="宋体"/>
                <w:szCs w:val="21"/>
                <w:highlight w:val="none"/>
              </w:rPr>
              <w:t>6. 越障能力：垂直≥20mm，水平≥40mm；爬坡角度：0~10°；</w:t>
            </w:r>
          </w:p>
          <w:p w14:paraId="279FF454">
            <w:pPr>
              <w:jc w:val="left"/>
              <w:rPr>
                <w:rFonts w:hint="eastAsia" w:ascii="宋体" w:hAnsi="宋体"/>
                <w:szCs w:val="21"/>
                <w:highlight w:val="none"/>
              </w:rPr>
            </w:pPr>
            <w:r>
              <w:rPr>
                <w:rFonts w:hint="eastAsia" w:ascii="宋体" w:hAnsi="宋体"/>
                <w:szCs w:val="21"/>
                <w:highlight w:val="none"/>
              </w:rPr>
              <w:t>7. 续航时间：≥3H；待机时间：&gt;8H；额定功率：≤60W；</w:t>
            </w:r>
          </w:p>
          <w:p w14:paraId="549A2EAD">
            <w:pPr>
              <w:jc w:val="left"/>
              <w:rPr>
                <w:rFonts w:hint="eastAsia" w:ascii="宋体" w:hAnsi="宋体"/>
                <w:szCs w:val="21"/>
                <w:highlight w:val="none"/>
              </w:rPr>
            </w:pPr>
            <w:r>
              <w:rPr>
                <w:rFonts w:hint="eastAsia" w:ascii="宋体" w:hAnsi="宋体"/>
                <w:szCs w:val="21"/>
                <w:highlight w:val="none"/>
              </w:rPr>
              <w:t>8. 额定输出：DC 25.2V2A；充电方式：自动回充/手动；</w:t>
            </w:r>
          </w:p>
          <w:p w14:paraId="63E082E0">
            <w:pPr>
              <w:jc w:val="left"/>
              <w:rPr>
                <w:rFonts w:hint="eastAsia" w:ascii="宋体" w:hAnsi="宋体"/>
                <w:szCs w:val="21"/>
                <w:highlight w:val="none"/>
              </w:rPr>
            </w:pPr>
            <w:r>
              <w:rPr>
                <w:rFonts w:hint="eastAsia" w:ascii="宋体" w:hAnsi="宋体"/>
                <w:szCs w:val="21"/>
                <w:highlight w:val="none"/>
              </w:rPr>
              <w:t>9. 网络接口：4G/WIFI；使用海拔：≤2000m；管理系统：云管平台；工作温度：0℃~40℃；工作湿度：30~70%rh（不结露）。</w:t>
            </w:r>
          </w:p>
        </w:tc>
        <w:tc>
          <w:tcPr>
            <w:tcW w:w="850" w:type="dxa"/>
            <w:noWrap/>
            <w:vAlign w:val="center"/>
          </w:tcPr>
          <w:p w14:paraId="0E8AEA63">
            <w:pPr>
              <w:jc w:val="center"/>
              <w:rPr>
                <w:rFonts w:hint="eastAsia" w:ascii="宋体" w:hAnsi="宋体"/>
                <w:szCs w:val="21"/>
                <w:highlight w:val="none"/>
              </w:rPr>
            </w:pPr>
            <w:r>
              <w:rPr>
                <w:rFonts w:hint="eastAsia" w:ascii="宋体" w:hAnsi="宋体"/>
                <w:szCs w:val="21"/>
                <w:highlight w:val="none"/>
              </w:rPr>
              <w:t>2</w:t>
            </w:r>
          </w:p>
        </w:tc>
        <w:tc>
          <w:tcPr>
            <w:tcW w:w="901" w:type="dxa"/>
            <w:noWrap/>
            <w:vAlign w:val="center"/>
          </w:tcPr>
          <w:p w14:paraId="43E9E17B">
            <w:pPr>
              <w:jc w:val="center"/>
              <w:rPr>
                <w:rFonts w:hint="eastAsia" w:ascii="宋体" w:hAnsi="宋体"/>
                <w:szCs w:val="21"/>
                <w:highlight w:val="none"/>
              </w:rPr>
            </w:pPr>
            <w:r>
              <w:rPr>
                <w:rFonts w:hint="eastAsia" w:ascii="宋体" w:hAnsi="宋体"/>
                <w:szCs w:val="21"/>
                <w:highlight w:val="none"/>
              </w:rPr>
              <w:t>工业</w:t>
            </w:r>
          </w:p>
        </w:tc>
      </w:tr>
      <w:tr w14:paraId="5ADF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88" w:type="dxa"/>
            <w:noWrap/>
            <w:vAlign w:val="center"/>
          </w:tcPr>
          <w:p w14:paraId="0471553D">
            <w:pPr>
              <w:jc w:val="center"/>
              <w:rPr>
                <w:rFonts w:hint="eastAsia" w:ascii="宋体" w:hAnsi="宋体"/>
                <w:szCs w:val="21"/>
                <w:highlight w:val="none"/>
              </w:rPr>
            </w:pPr>
            <w:r>
              <w:rPr>
                <w:rFonts w:hint="eastAsia" w:ascii="宋体" w:hAnsi="宋体"/>
                <w:szCs w:val="21"/>
                <w:highlight w:val="none"/>
              </w:rPr>
              <w:t>6</w:t>
            </w:r>
          </w:p>
        </w:tc>
        <w:tc>
          <w:tcPr>
            <w:tcW w:w="1135" w:type="dxa"/>
            <w:noWrap/>
            <w:vAlign w:val="center"/>
          </w:tcPr>
          <w:p w14:paraId="103C40CA">
            <w:pPr>
              <w:jc w:val="center"/>
              <w:rPr>
                <w:rFonts w:hint="eastAsia" w:ascii="宋体" w:hAnsi="宋体"/>
                <w:szCs w:val="21"/>
                <w:highlight w:val="none"/>
              </w:rPr>
            </w:pPr>
            <w:r>
              <w:rPr>
                <w:rFonts w:hint="eastAsia" w:ascii="宋体" w:hAnsi="宋体"/>
                <w:szCs w:val="21"/>
                <w:highlight w:val="none"/>
              </w:rPr>
              <w:t>数据显示大屏</w:t>
            </w:r>
          </w:p>
        </w:tc>
        <w:tc>
          <w:tcPr>
            <w:tcW w:w="6475" w:type="dxa"/>
            <w:noWrap/>
            <w:vAlign w:val="center"/>
          </w:tcPr>
          <w:p w14:paraId="1A501F78">
            <w:pPr>
              <w:jc w:val="left"/>
              <w:rPr>
                <w:rFonts w:hint="eastAsia" w:ascii="宋体" w:hAnsi="宋体"/>
                <w:szCs w:val="21"/>
                <w:highlight w:val="none"/>
              </w:rPr>
            </w:pPr>
            <w:r>
              <w:rPr>
                <w:rFonts w:hint="eastAsia" w:ascii="宋体" w:hAnsi="宋体"/>
                <w:szCs w:val="21"/>
                <w:highlight w:val="none"/>
              </w:rPr>
              <w:t>1、尺寸≥86英寸，显示比例(16：9)</w:t>
            </w:r>
            <w:r>
              <w:rPr>
                <w:rFonts w:ascii="Calibri" w:hAnsi="Calibri"/>
                <w:szCs w:val="21"/>
                <w:highlight w:val="none"/>
              </w:rPr>
              <w:t xml:space="preserve"> </w:t>
            </w:r>
            <w:r>
              <w:rPr>
                <w:rFonts w:hint="eastAsia" w:ascii="宋体" w:hAnsi="宋体"/>
                <w:szCs w:val="21"/>
                <w:highlight w:val="none"/>
              </w:rPr>
              <w:t>；</w:t>
            </w:r>
          </w:p>
          <w:p w14:paraId="6ADA88EE">
            <w:pPr>
              <w:jc w:val="left"/>
              <w:rPr>
                <w:rFonts w:hint="eastAsia" w:ascii="宋体" w:hAnsi="宋体"/>
                <w:szCs w:val="21"/>
                <w:highlight w:val="none"/>
              </w:rPr>
            </w:pPr>
            <w:r>
              <w:rPr>
                <w:rFonts w:hint="eastAsia" w:ascii="宋体" w:hAnsi="宋体"/>
                <w:szCs w:val="21"/>
                <w:highlight w:val="none"/>
              </w:rPr>
              <w:t>2、分辨率：≥3840*2160像素；亮度≥350cd/m，对比度≥8000:1；</w:t>
            </w:r>
          </w:p>
          <w:p w14:paraId="2B715554">
            <w:pPr>
              <w:jc w:val="left"/>
              <w:rPr>
                <w:rFonts w:hint="eastAsia" w:ascii="宋体" w:hAnsi="宋体"/>
                <w:szCs w:val="21"/>
                <w:highlight w:val="none"/>
              </w:rPr>
            </w:pPr>
            <w:r>
              <w:rPr>
                <w:rFonts w:hint="eastAsia" w:ascii="宋体" w:hAnsi="宋体"/>
                <w:szCs w:val="21"/>
                <w:highlight w:val="none"/>
              </w:rPr>
              <w:t>3、前置接口：包含但不限于HDMI*1（非转接）、USB *2、Type-C*1；USB支持同时在多任务操作系统及移动操作系统下被读取；</w:t>
            </w:r>
          </w:p>
          <w:p w14:paraId="73CD12E0">
            <w:pPr>
              <w:jc w:val="left"/>
              <w:rPr>
                <w:rFonts w:hint="eastAsia" w:ascii="宋体" w:hAnsi="宋体"/>
                <w:szCs w:val="21"/>
                <w:highlight w:val="none"/>
              </w:rPr>
            </w:pPr>
            <w:r>
              <w:rPr>
                <w:rFonts w:hint="eastAsia" w:ascii="宋体" w:hAnsi="宋体"/>
                <w:szCs w:val="21"/>
                <w:highlight w:val="none"/>
              </w:rPr>
              <w:t>4、屏幕安全防护：防眩光，减少玻璃反射光的影响，反射率小于1%，透光率≥95%，表面硬度≥莫氏9 级，雾度≤5%；</w:t>
            </w:r>
          </w:p>
          <w:p w14:paraId="26F5EDB4">
            <w:pPr>
              <w:jc w:val="left"/>
              <w:rPr>
                <w:rFonts w:hint="eastAsia" w:ascii="宋体" w:hAnsi="宋体"/>
                <w:szCs w:val="21"/>
                <w:highlight w:val="none"/>
              </w:rPr>
            </w:pPr>
            <w:r>
              <w:rPr>
                <w:rFonts w:hint="eastAsia" w:ascii="宋体" w:hAnsi="宋体"/>
                <w:szCs w:val="21"/>
                <w:highlight w:val="none"/>
              </w:rPr>
              <w:t>5、采用高强度铝合金结构，表面为汽车烤漆，边角位无锐角设计确保教学安全；</w:t>
            </w:r>
          </w:p>
          <w:p w14:paraId="111D52F6">
            <w:pPr>
              <w:jc w:val="left"/>
              <w:rPr>
                <w:rFonts w:hint="eastAsia" w:ascii="宋体" w:hAnsi="宋体"/>
                <w:szCs w:val="21"/>
                <w:highlight w:val="none"/>
              </w:rPr>
            </w:pPr>
            <w:r>
              <w:rPr>
                <w:rFonts w:hint="eastAsia" w:ascii="宋体" w:hAnsi="宋体"/>
                <w:szCs w:val="21"/>
                <w:highlight w:val="none"/>
              </w:rPr>
              <w:t>6、主板采用不低于四核CPU，ROM 不低于16GB，RAM 不低于2G，；整机采用防火防护外壳设计，满足 GB4943.1-2011 标准的防火要求；整机具有防蓝光功能，整机视网膜蓝光危害符合IEC62471标准，蓝光危害指数不高于0.3。</w:t>
            </w:r>
          </w:p>
        </w:tc>
        <w:tc>
          <w:tcPr>
            <w:tcW w:w="850" w:type="dxa"/>
            <w:noWrap/>
            <w:vAlign w:val="center"/>
          </w:tcPr>
          <w:p w14:paraId="0C3A427D">
            <w:pPr>
              <w:jc w:val="center"/>
              <w:rPr>
                <w:rFonts w:hint="eastAsia" w:ascii="宋体" w:hAnsi="宋体"/>
                <w:szCs w:val="21"/>
                <w:highlight w:val="none"/>
              </w:rPr>
            </w:pPr>
            <w:r>
              <w:rPr>
                <w:rFonts w:hint="eastAsia" w:ascii="宋体" w:hAnsi="宋体"/>
                <w:szCs w:val="21"/>
                <w:highlight w:val="none"/>
              </w:rPr>
              <w:t>1</w:t>
            </w:r>
          </w:p>
        </w:tc>
        <w:tc>
          <w:tcPr>
            <w:tcW w:w="901" w:type="dxa"/>
            <w:noWrap/>
            <w:vAlign w:val="center"/>
          </w:tcPr>
          <w:p w14:paraId="6ACC5A2F">
            <w:pPr>
              <w:jc w:val="center"/>
              <w:rPr>
                <w:rFonts w:hint="eastAsia" w:ascii="宋体" w:hAnsi="宋体"/>
                <w:szCs w:val="21"/>
                <w:highlight w:val="none"/>
              </w:rPr>
            </w:pPr>
            <w:r>
              <w:rPr>
                <w:rFonts w:hint="eastAsia" w:ascii="宋体" w:hAnsi="宋体"/>
                <w:szCs w:val="21"/>
                <w:highlight w:val="none"/>
              </w:rPr>
              <w:t>工业</w:t>
            </w:r>
          </w:p>
        </w:tc>
      </w:tr>
      <w:tr w14:paraId="12A0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88" w:type="dxa"/>
            <w:noWrap/>
            <w:vAlign w:val="center"/>
          </w:tcPr>
          <w:p w14:paraId="499154E3">
            <w:pPr>
              <w:jc w:val="center"/>
              <w:rPr>
                <w:rFonts w:hint="eastAsia" w:ascii="宋体" w:hAnsi="宋体"/>
                <w:szCs w:val="21"/>
                <w:highlight w:val="none"/>
              </w:rPr>
            </w:pPr>
            <w:r>
              <w:rPr>
                <w:rFonts w:hint="eastAsia" w:ascii="宋体" w:hAnsi="宋体"/>
                <w:szCs w:val="21"/>
                <w:highlight w:val="none"/>
              </w:rPr>
              <w:t>7</w:t>
            </w:r>
          </w:p>
        </w:tc>
        <w:tc>
          <w:tcPr>
            <w:tcW w:w="1135" w:type="dxa"/>
            <w:noWrap/>
            <w:vAlign w:val="center"/>
          </w:tcPr>
          <w:p w14:paraId="1C296839">
            <w:pPr>
              <w:jc w:val="center"/>
              <w:rPr>
                <w:rFonts w:hint="eastAsia" w:ascii="宋体" w:hAnsi="宋体"/>
                <w:szCs w:val="21"/>
                <w:highlight w:val="none"/>
              </w:rPr>
            </w:pPr>
            <w:r>
              <w:rPr>
                <w:rFonts w:hint="eastAsia" w:ascii="宋体" w:hAnsi="宋体"/>
                <w:szCs w:val="21"/>
                <w:highlight w:val="none"/>
              </w:rPr>
              <w:t>配套服务</w:t>
            </w:r>
          </w:p>
        </w:tc>
        <w:tc>
          <w:tcPr>
            <w:tcW w:w="6475" w:type="dxa"/>
            <w:noWrap/>
            <w:vAlign w:val="center"/>
          </w:tcPr>
          <w:p w14:paraId="7A4F07F9">
            <w:pPr>
              <w:jc w:val="left"/>
              <w:rPr>
                <w:rFonts w:hint="eastAsia" w:ascii="宋体" w:hAnsi="宋体"/>
                <w:szCs w:val="21"/>
                <w:highlight w:val="none"/>
              </w:rPr>
            </w:pPr>
            <w:r>
              <w:rPr>
                <w:rFonts w:hint="eastAsia" w:ascii="宋体" w:hAnsi="宋体"/>
                <w:szCs w:val="21"/>
                <w:highlight w:val="none"/>
              </w:rPr>
              <w:t>一体化装修包含但不限于内容：</w:t>
            </w:r>
          </w:p>
          <w:p w14:paraId="66EF515C">
            <w:pPr>
              <w:jc w:val="left"/>
              <w:rPr>
                <w:rFonts w:hint="eastAsia" w:ascii="宋体" w:hAnsi="宋体"/>
                <w:szCs w:val="21"/>
                <w:highlight w:val="none"/>
              </w:rPr>
            </w:pPr>
            <w:r>
              <w:rPr>
                <w:rFonts w:hint="eastAsia" w:ascii="宋体" w:hAnsi="宋体"/>
                <w:szCs w:val="21"/>
                <w:highlight w:val="none"/>
              </w:rPr>
              <w:t>1、铝方通吊顶；</w:t>
            </w:r>
          </w:p>
          <w:p w14:paraId="3F0FC948">
            <w:pPr>
              <w:jc w:val="left"/>
              <w:rPr>
                <w:rFonts w:hint="eastAsia" w:ascii="宋体" w:hAnsi="宋体"/>
                <w:szCs w:val="21"/>
                <w:highlight w:val="none"/>
              </w:rPr>
            </w:pPr>
            <w:r>
              <w:rPr>
                <w:rFonts w:hint="eastAsia" w:ascii="宋体" w:hAnsi="宋体"/>
                <w:szCs w:val="21"/>
                <w:highlight w:val="none"/>
              </w:rPr>
              <w:t>2、窗帘安装；</w:t>
            </w:r>
          </w:p>
          <w:p w14:paraId="24D61C7F">
            <w:pPr>
              <w:jc w:val="left"/>
              <w:rPr>
                <w:rFonts w:hint="eastAsia" w:ascii="宋体" w:hAnsi="宋体"/>
                <w:szCs w:val="21"/>
                <w:highlight w:val="none"/>
              </w:rPr>
            </w:pPr>
            <w:r>
              <w:rPr>
                <w:rFonts w:hint="eastAsia" w:ascii="宋体" w:hAnsi="宋体"/>
                <w:szCs w:val="21"/>
                <w:highlight w:val="none"/>
              </w:rPr>
              <w:t>3、照明灯安装，满足教学照度；</w:t>
            </w:r>
          </w:p>
          <w:p w14:paraId="466D4B3C">
            <w:pPr>
              <w:jc w:val="left"/>
              <w:rPr>
                <w:rFonts w:hint="eastAsia" w:ascii="宋体" w:hAnsi="宋体"/>
                <w:szCs w:val="21"/>
                <w:highlight w:val="none"/>
              </w:rPr>
            </w:pPr>
            <w:r>
              <w:rPr>
                <w:rFonts w:hint="eastAsia" w:ascii="宋体" w:hAnsi="宋体"/>
                <w:szCs w:val="21"/>
                <w:highlight w:val="none"/>
              </w:rPr>
              <w:t>4、文化墙制作安装，</w:t>
            </w:r>
          </w:p>
          <w:p w14:paraId="59F1F496">
            <w:pPr>
              <w:jc w:val="left"/>
              <w:rPr>
                <w:rFonts w:hint="eastAsia" w:ascii="宋体" w:hAnsi="宋体"/>
                <w:szCs w:val="21"/>
                <w:highlight w:val="none"/>
              </w:rPr>
            </w:pPr>
            <w:r>
              <w:rPr>
                <w:rFonts w:hint="eastAsia" w:ascii="宋体" w:hAnsi="宋体"/>
                <w:szCs w:val="21"/>
                <w:highlight w:val="none"/>
              </w:rPr>
              <w:t>5、墙面修补翻新。</w:t>
            </w:r>
          </w:p>
        </w:tc>
        <w:tc>
          <w:tcPr>
            <w:tcW w:w="850" w:type="dxa"/>
            <w:noWrap/>
            <w:vAlign w:val="center"/>
          </w:tcPr>
          <w:p w14:paraId="3F02459E">
            <w:pPr>
              <w:jc w:val="center"/>
              <w:rPr>
                <w:rFonts w:hint="eastAsia" w:ascii="宋体" w:hAnsi="宋体"/>
                <w:szCs w:val="21"/>
                <w:highlight w:val="none"/>
              </w:rPr>
            </w:pPr>
            <w:r>
              <w:rPr>
                <w:rFonts w:hint="eastAsia" w:ascii="宋体" w:hAnsi="宋体"/>
                <w:szCs w:val="21"/>
                <w:highlight w:val="none"/>
              </w:rPr>
              <w:t>1</w:t>
            </w:r>
          </w:p>
        </w:tc>
        <w:tc>
          <w:tcPr>
            <w:tcW w:w="901" w:type="dxa"/>
            <w:noWrap/>
            <w:vAlign w:val="center"/>
          </w:tcPr>
          <w:p w14:paraId="05EABC03">
            <w:pPr>
              <w:jc w:val="center"/>
              <w:rPr>
                <w:rFonts w:hint="eastAsia" w:ascii="宋体" w:hAnsi="宋体"/>
                <w:szCs w:val="21"/>
                <w:highlight w:val="none"/>
              </w:rPr>
            </w:pPr>
            <w:r>
              <w:rPr>
                <w:rFonts w:hint="eastAsia" w:ascii="宋体" w:hAnsi="宋体"/>
                <w:szCs w:val="21"/>
                <w:highlight w:val="none"/>
              </w:rPr>
              <w:t>工业</w:t>
            </w:r>
          </w:p>
        </w:tc>
      </w:tr>
      <w:tr w14:paraId="5039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49" w:type="dxa"/>
            <w:gridSpan w:val="5"/>
            <w:noWrap/>
            <w:vAlign w:val="center"/>
          </w:tcPr>
          <w:p w14:paraId="2917F264">
            <w:pPr>
              <w:rPr>
                <w:rFonts w:hint="eastAsia" w:ascii="宋体" w:hAnsi="宋体" w:cs="宋体"/>
                <w:sz w:val="24"/>
                <w:szCs w:val="18"/>
                <w:highlight w:val="none"/>
              </w:rPr>
            </w:pPr>
            <w:r>
              <w:rPr>
                <w:rFonts w:hint="eastAsia" w:ascii="宋体" w:hAnsi="宋体"/>
                <w:szCs w:val="21"/>
                <w:highlight w:val="none"/>
              </w:rPr>
              <w:t>注：</w:t>
            </w:r>
            <w:r>
              <w:rPr>
                <w:rFonts w:hint="eastAsia" w:ascii="宋体" w:hAnsi="宋体" w:cs="宋体"/>
                <w:sz w:val="24"/>
                <w:szCs w:val="18"/>
                <w:highlight w:val="none"/>
              </w:rPr>
              <w:t>1.合同签订后，中标人须为本项目提供智能物联行业发展、应用场景及教学应用咨询服务。</w:t>
            </w:r>
          </w:p>
          <w:p w14:paraId="05100BB4">
            <w:pPr>
              <w:rPr>
                <w:rFonts w:hint="eastAsia" w:ascii="宋体" w:hAnsi="宋体"/>
                <w:szCs w:val="21"/>
                <w:highlight w:val="none"/>
              </w:rPr>
            </w:pPr>
            <w:r>
              <w:rPr>
                <w:rFonts w:hint="eastAsia" w:ascii="宋体" w:hAnsi="宋体" w:cs="宋体"/>
                <w:sz w:val="24"/>
                <w:szCs w:val="18"/>
                <w:highlight w:val="none"/>
              </w:rPr>
              <w:t>2.合同签订后，中标人须为本项目配备系统交付、培训服务团队。</w:t>
            </w:r>
          </w:p>
        </w:tc>
      </w:tr>
    </w:tbl>
    <w:p w14:paraId="208B7A8A">
      <w:pPr>
        <w:spacing w:line="360" w:lineRule="auto"/>
        <w:ind w:firstLine="437"/>
        <w:outlineLvl w:val="1"/>
        <w:rPr>
          <w:rFonts w:hint="eastAsia" w:ascii="宋体" w:hAnsi="宋体" w:cs="宋体"/>
          <w:b/>
          <w:bCs/>
          <w:szCs w:val="21"/>
          <w:highlight w:val="none"/>
        </w:rPr>
      </w:pPr>
    </w:p>
    <w:p w14:paraId="4CE63051">
      <w:pPr>
        <w:spacing w:line="360" w:lineRule="auto"/>
        <w:ind w:firstLine="437"/>
        <w:outlineLvl w:val="1"/>
        <w:rPr>
          <w:rFonts w:hint="eastAsia" w:ascii="宋体" w:hAnsi="宋体" w:cs="宋体"/>
          <w:b/>
          <w:bCs/>
          <w:szCs w:val="21"/>
          <w:highlight w:val="none"/>
        </w:rPr>
      </w:pPr>
      <w:r>
        <w:rPr>
          <w:rFonts w:hint="eastAsia" w:ascii="宋体" w:hAnsi="宋体" w:cs="宋体"/>
          <w:b/>
          <w:bCs/>
          <w:szCs w:val="21"/>
          <w:highlight w:val="none"/>
        </w:rPr>
        <w:t>三、报价要求</w:t>
      </w:r>
      <w:bookmarkEnd w:id="5"/>
      <w:bookmarkEnd w:id="6"/>
    </w:p>
    <w:p w14:paraId="1C38C188">
      <w:pPr>
        <w:spacing w:line="360" w:lineRule="auto"/>
        <w:ind w:firstLine="437"/>
        <w:rPr>
          <w:rFonts w:hint="eastAsia" w:ascii="宋体" w:hAnsi="宋体" w:cs="宋体"/>
          <w:bCs/>
          <w:szCs w:val="21"/>
          <w:highlight w:val="none"/>
        </w:rPr>
      </w:pPr>
      <w:r>
        <w:rPr>
          <w:rFonts w:hint="eastAsia" w:ascii="宋体" w:hAnsi="宋体" w:cs="宋体"/>
          <w:bCs/>
          <w:szCs w:val="21"/>
          <w:highlight w:val="none"/>
        </w:rPr>
        <w:t>项目报价不得超过项目预算。</w:t>
      </w:r>
    </w:p>
    <w:p w14:paraId="6FF29A27">
      <w:pPr>
        <w:spacing w:line="360" w:lineRule="auto"/>
        <w:ind w:firstLine="437"/>
        <w:outlineLvl w:val="1"/>
        <w:rPr>
          <w:rFonts w:hint="eastAsia" w:ascii="宋体" w:hAnsi="宋体" w:cs="宋体"/>
          <w:b/>
          <w:bCs/>
          <w:szCs w:val="21"/>
          <w:highlight w:val="none"/>
        </w:rPr>
      </w:pPr>
      <w:bookmarkStart w:id="7" w:name="_Toc15293"/>
      <w:bookmarkStart w:id="8" w:name="_Toc14698"/>
      <w:r>
        <w:rPr>
          <w:rFonts w:hint="eastAsia" w:ascii="宋体" w:hAnsi="宋体" w:cs="宋体"/>
          <w:b/>
          <w:bCs/>
          <w:szCs w:val="21"/>
          <w:highlight w:val="none"/>
        </w:rPr>
        <w:t>四、安装调试、质保及售后服务要求</w:t>
      </w:r>
      <w:bookmarkEnd w:id="7"/>
      <w:bookmarkEnd w:id="8"/>
    </w:p>
    <w:p w14:paraId="190F0B57">
      <w:pPr>
        <w:spacing w:line="360" w:lineRule="auto"/>
        <w:ind w:firstLine="437"/>
        <w:rPr>
          <w:rFonts w:hint="eastAsia" w:ascii="宋体" w:hAnsi="宋体" w:cs="宋体"/>
          <w:bCs/>
          <w:szCs w:val="21"/>
          <w:highlight w:val="none"/>
        </w:rPr>
      </w:pPr>
      <w:r>
        <w:rPr>
          <w:rFonts w:hint="eastAsia" w:ascii="宋体" w:hAnsi="宋体" w:cs="宋体"/>
          <w:bCs/>
          <w:szCs w:val="21"/>
          <w:highlight w:val="none"/>
        </w:rPr>
        <w:t>1、设备安装及系统调试应在合同签订后30个日历天内完成；</w:t>
      </w:r>
    </w:p>
    <w:p w14:paraId="1B82A9F2">
      <w:pPr>
        <w:spacing w:line="360" w:lineRule="auto"/>
        <w:ind w:firstLine="437"/>
        <w:rPr>
          <w:rFonts w:hint="eastAsia" w:ascii="宋体" w:hAnsi="宋体" w:cs="宋体"/>
          <w:bCs/>
          <w:szCs w:val="21"/>
          <w:highlight w:val="none"/>
        </w:rPr>
      </w:pPr>
      <w:r>
        <w:rPr>
          <w:rFonts w:hint="eastAsia" w:ascii="宋体" w:hAnsi="宋体" w:cs="宋体"/>
          <w:bCs/>
          <w:szCs w:val="21"/>
          <w:highlight w:val="none"/>
        </w:rPr>
        <w:t>2、免费质保期为系统验收合格后三年；</w:t>
      </w:r>
    </w:p>
    <w:p w14:paraId="6E4AD1F9">
      <w:pPr>
        <w:spacing w:line="360" w:lineRule="auto"/>
        <w:ind w:firstLine="437"/>
        <w:rPr>
          <w:rFonts w:hint="eastAsia" w:ascii="宋体" w:hAnsi="宋体" w:cs="宋体"/>
          <w:bCs/>
          <w:szCs w:val="21"/>
          <w:highlight w:val="none"/>
        </w:rPr>
      </w:pPr>
      <w:r>
        <w:rPr>
          <w:rFonts w:hint="eastAsia" w:ascii="宋体" w:hAnsi="宋体" w:cs="宋体"/>
          <w:bCs/>
          <w:szCs w:val="21"/>
          <w:highlight w:val="none"/>
        </w:rPr>
        <w:t>3、质保期内，系统及设备发生任何非人为原因造成的故障和损坏，均由生产厂商负责免费修复，实效零件予以免费更换，失效零件保修期予以相应延长；质保期内任何故障问题，中标单位应在2小时内响应，需要现场解决的应在4小时内到现场。</w:t>
      </w:r>
    </w:p>
    <w:p w14:paraId="7C425741">
      <w:pPr>
        <w:spacing w:line="360" w:lineRule="auto"/>
        <w:ind w:firstLine="437"/>
        <w:outlineLvl w:val="1"/>
        <w:rPr>
          <w:rFonts w:hint="eastAsia" w:ascii="宋体" w:hAnsi="宋体" w:cs="宋体"/>
          <w:b/>
          <w:szCs w:val="21"/>
          <w:highlight w:val="none"/>
        </w:rPr>
      </w:pPr>
      <w:bookmarkStart w:id="9" w:name="_Toc6897"/>
      <w:bookmarkStart w:id="10" w:name="_Toc10710"/>
      <w:r>
        <w:rPr>
          <w:rFonts w:hint="eastAsia" w:ascii="宋体" w:hAnsi="宋体" w:cs="宋体"/>
          <w:b/>
          <w:bCs/>
          <w:szCs w:val="21"/>
          <w:highlight w:val="none"/>
        </w:rPr>
        <w:t>五、其他</w:t>
      </w:r>
      <w:r>
        <w:rPr>
          <w:rFonts w:hint="eastAsia" w:ascii="宋体" w:hAnsi="宋体" w:cs="宋体"/>
          <w:b/>
          <w:szCs w:val="21"/>
          <w:highlight w:val="none"/>
        </w:rPr>
        <w:t>要求</w:t>
      </w:r>
      <w:bookmarkEnd w:id="9"/>
      <w:bookmarkEnd w:id="10"/>
    </w:p>
    <w:p w14:paraId="6E3592B8">
      <w:pPr>
        <w:spacing w:line="360" w:lineRule="auto"/>
        <w:ind w:firstLine="437"/>
        <w:rPr>
          <w:rFonts w:hint="eastAsia" w:ascii="宋体" w:hAnsi="宋体" w:cs="宋体"/>
          <w:bCs/>
          <w:szCs w:val="21"/>
          <w:highlight w:val="none"/>
        </w:rPr>
      </w:pPr>
      <w:r>
        <w:rPr>
          <w:rFonts w:hint="eastAsia" w:ascii="宋体" w:hAnsi="宋体" w:cs="宋体"/>
          <w:bCs/>
          <w:szCs w:val="21"/>
          <w:highlight w:val="none"/>
        </w:rPr>
        <w:t>1、本项目报投标总价，报价中须包含完成本项目的全部费用如日常维护、相关维修、人力成本费用等，采购人不再另行追加费用，投标供应商自行考虑投标风险。</w:t>
      </w:r>
    </w:p>
    <w:p w14:paraId="39E3DFED">
      <w:pPr>
        <w:spacing w:line="360" w:lineRule="auto"/>
        <w:ind w:firstLine="437"/>
        <w:rPr>
          <w:rFonts w:hint="eastAsia" w:ascii="宋体" w:hAnsi="宋体" w:cs="宋体"/>
          <w:bCs/>
          <w:szCs w:val="21"/>
          <w:highlight w:val="none"/>
        </w:rPr>
      </w:pPr>
      <w:r>
        <w:rPr>
          <w:rFonts w:hint="eastAsia" w:ascii="宋体" w:hAnsi="宋体" w:cs="宋体"/>
          <w:bCs/>
          <w:szCs w:val="21"/>
          <w:highlight w:val="none"/>
        </w:rPr>
        <w:t>2、本项目实施需要进行强弱电改造，含六类网线、电线、线管及辅材、文化墙等。</w:t>
      </w:r>
    </w:p>
    <w:p w14:paraId="5953323B">
      <w:pPr>
        <w:spacing w:line="360" w:lineRule="auto"/>
        <w:ind w:firstLine="437"/>
        <w:rPr>
          <w:rFonts w:hint="eastAsia" w:ascii="宋体" w:hAnsi="宋体" w:cs="宋体"/>
          <w:bCs/>
          <w:szCs w:val="21"/>
          <w:highlight w:val="none"/>
        </w:rPr>
      </w:pPr>
      <w:r>
        <w:rPr>
          <w:rFonts w:hint="eastAsia" w:ascii="宋体" w:hAnsi="宋体" w:cs="宋体"/>
          <w:bCs/>
          <w:szCs w:val="21"/>
          <w:highlight w:val="none"/>
        </w:rPr>
        <w:t>3、签订合同后须提供所投主要设备厂家出具的授权书和售后服务承诺函，未能提供响应授权书和服务承诺函原件的视为虚假响应，由此产生的一切责任由预中标人自行承担。</w:t>
      </w:r>
    </w:p>
    <w:p w14:paraId="6EF22B58">
      <w:pPr>
        <w:spacing w:line="360" w:lineRule="auto"/>
        <w:ind w:firstLine="437"/>
        <w:rPr>
          <w:rFonts w:hint="eastAsia" w:ascii="宋体" w:hAnsi="宋体" w:cs="宋体"/>
          <w:bCs/>
          <w:szCs w:val="21"/>
          <w:highlight w:val="none"/>
        </w:rPr>
      </w:pPr>
      <w:r>
        <w:rPr>
          <w:rFonts w:hint="eastAsia" w:ascii="宋体" w:hAnsi="宋体" w:cs="宋体"/>
          <w:bCs/>
          <w:szCs w:val="21"/>
          <w:highlight w:val="none"/>
        </w:rPr>
        <w:t>4、成交供应商有下列违约情况，并在收到采购人发出的“成交供应商违约通知书”的当日或经采购人书面认可延长的时间内未能纠正过失，采购人有权单方面终止部分或全部合同：</w:t>
      </w:r>
    </w:p>
    <w:p w14:paraId="1ACFFD97">
      <w:pPr>
        <w:spacing w:line="360" w:lineRule="auto"/>
        <w:ind w:firstLine="437"/>
        <w:rPr>
          <w:rFonts w:hint="eastAsia" w:ascii="宋体" w:hAnsi="宋体" w:cs="宋体"/>
          <w:bCs/>
          <w:szCs w:val="21"/>
          <w:highlight w:val="none"/>
        </w:rPr>
      </w:pPr>
      <w:r>
        <w:rPr>
          <w:rFonts w:hint="eastAsia" w:ascii="宋体" w:hAnsi="宋体" w:cs="宋体"/>
          <w:bCs/>
          <w:szCs w:val="21"/>
          <w:highlight w:val="none"/>
        </w:rPr>
        <w:t>1）缺失服务或服务不合格从而影响采购人正常使用的视为成交供应商违约，采购人有权立即终止合同，成交供应商仍需向采购人支付违约金，并赔偿采购人相关损失，返还采购人已支付的合同款。</w:t>
      </w:r>
    </w:p>
    <w:p w14:paraId="08F9027F">
      <w:pPr>
        <w:spacing w:line="360" w:lineRule="auto"/>
        <w:ind w:firstLine="437"/>
        <w:rPr>
          <w:rFonts w:hint="eastAsia" w:ascii="宋体" w:hAnsi="宋体" w:cs="宋体"/>
          <w:b/>
          <w:szCs w:val="21"/>
          <w:highlight w:val="none"/>
        </w:rPr>
      </w:pPr>
      <w:r>
        <w:rPr>
          <w:rFonts w:hint="eastAsia" w:ascii="宋体" w:hAnsi="宋体" w:cs="宋体"/>
          <w:bCs/>
          <w:szCs w:val="21"/>
          <w:highlight w:val="none"/>
        </w:rPr>
        <w:t>2）成交供应商因违反合同及采购文件其他应尽义务的，采购人有权根据成交供应商违约程度要求成交供应商支付相当于合同</w:t>
      </w:r>
      <w:bookmarkStart w:id="11" w:name="_GoBack"/>
      <w:bookmarkEnd w:id="11"/>
      <w:r>
        <w:rPr>
          <w:rFonts w:hint="eastAsia" w:ascii="宋体" w:hAnsi="宋体" w:cs="宋体"/>
          <w:bCs/>
          <w:szCs w:val="21"/>
          <w:highlight w:val="none"/>
        </w:rPr>
        <w:t>总价款5%的违约金。如违约金不足弥补采购人损失的，由成交供应商另行支付，由此引起的后果，采购人保留进一步追索的权利。</w:t>
      </w:r>
    </w:p>
    <w:p w14:paraId="177F81E0">
      <w:pPr>
        <w:rPr>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720708"/>
    <w:rsid w:val="6D665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tLeast"/>
      <w:outlineLvl w:val="0"/>
    </w:pPr>
    <w:rPr>
      <w:b/>
      <w:bCs/>
      <w:kern w:val="44"/>
      <w:sz w:val="44"/>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宋体" w:hAnsi="Arial"/>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2025-04-25T04:11:53Z</dcterms:created>
  <dc:creator>Administrator</dc:creator>
  <cp:lastModifiedBy>刘元军</cp:lastModifiedBy>
  <dcterms:modified xsi:type="dcterms:W3CDTF">2025-04-25T04:13:06Z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eyJoZGlkIjoiMWI4MmE4ZDA2ZTVlNTg0ZWM2MjU0ZjYzYTIyYmQ4MjAiLCJ1c2VySWQiOiI3NjgzOTY2OTUifQ==</vt:lpwstr>
  </property>
  <property fmtid="{D5CDD505-2E9C-101B-9397-08002B2CF9AE}" pid="4" name="ICV">
    <vt:lpwstr>D73504720A50442A8BF2F9A8D6BBAF05_12</vt:lpwstr>
  </property>
</Properties>
</file>