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46E7C">
      <w:pPr>
        <w:numPr>
          <w:numId w:val="0"/>
        </w:numPr>
        <w:spacing w:line="360" w:lineRule="auto"/>
        <w:jc w:val="center"/>
        <w:outlineLvl w:val="0"/>
        <w:rPr>
          <w:rFonts w:hint="eastAsia" w:asciiTheme="minorEastAsia" w:hAnsiTheme="minorEastAsia" w:eastAsiaTheme="minorEastAsia"/>
          <w:b/>
          <w:color w:val="auto"/>
          <w:sz w:val="28"/>
          <w:highlight w:val="none"/>
        </w:rPr>
      </w:pPr>
      <w:bookmarkStart w:id="0" w:name="_Toc7672"/>
      <w:r>
        <w:rPr>
          <w:rFonts w:hint="eastAsia" w:asciiTheme="minorEastAsia" w:hAnsiTheme="minorEastAsia" w:eastAsiaTheme="minorEastAsia"/>
          <w:b/>
          <w:color w:val="auto"/>
          <w:sz w:val="28"/>
          <w:highlight w:val="none"/>
        </w:rPr>
        <w:t>采购需求</w:t>
      </w:r>
      <w:bookmarkEnd w:id="0"/>
    </w:p>
    <w:p w14:paraId="676F5C58">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63678E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bookmarkStart w:id="7" w:name="_GoBack"/>
      <w:bookmarkEnd w:id="7"/>
      <w:r>
        <w:rPr>
          <w:rFonts w:hint="eastAsia" w:ascii="宋体" w:hAnsi="宋体" w:eastAsia="宋体" w:cs="宋体"/>
          <w:color w:val="auto"/>
          <w:sz w:val="24"/>
          <w:szCs w:val="24"/>
          <w:highlight w:val="none"/>
        </w:rPr>
        <w:t>。</w:t>
      </w:r>
    </w:p>
    <w:p w14:paraId="62C832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3548D4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61D18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55343D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465DC0CE">
      <w:pPr>
        <w:spacing w:line="360" w:lineRule="auto"/>
        <w:ind w:firstLine="437"/>
        <w:outlineLvl w:val="2"/>
        <w:rPr>
          <w:rFonts w:hint="eastAsia" w:ascii="宋体" w:hAnsi="宋体" w:eastAsia="宋体"/>
          <w:b/>
          <w:color w:val="auto"/>
          <w:sz w:val="24"/>
          <w:szCs w:val="18"/>
          <w:highlight w:val="none"/>
        </w:rPr>
      </w:pPr>
      <w:bookmarkStart w:id="1" w:name="_Toc21798"/>
      <w:bookmarkStart w:id="2" w:name="_Toc4148"/>
      <w:bookmarkStart w:id="3" w:name="_Hlk23621890"/>
      <w:r>
        <w:rPr>
          <w:rFonts w:hint="eastAsia" w:ascii="宋体" w:hAnsi="宋体" w:eastAsia="宋体"/>
          <w:b/>
          <w:color w:val="auto"/>
          <w:sz w:val="24"/>
          <w:szCs w:val="18"/>
          <w:highlight w:val="none"/>
        </w:rPr>
        <w:t>一、采购需求前附表</w:t>
      </w:r>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633"/>
        <w:gridCol w:w="6125"/>
      </w:tblGrid>
      <w:tr w14:paraId="3D01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15BA7FCC">
            <w:pPr>
              <w:pStyle w:val="5"/>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958" w:type="pct"/>
            <w:vAlign w:val="center"/>
          </w:tcPr>
          <w:p w14:paraId="2EC56A3C">
            <w:pPr>
              <w:pStyle w:val="6"/>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93" w:type="pct"/>
            <w:vAlign w:val="center"/>
          </w:tcPr>
          <w:p w14:paraId="66895151">
            <w:pPr>
              <w:pStyle w:val="6"/>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9B5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7DEE5AFD">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958" w:type="pct"/>
            <w:vAlign w:val="center"/>
          </w:tcPr>
          <w:p w14:paraId="3C258D47">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93" w:type="pct"/>
            <w:vAlign w:val="center"/>
          </w:tcPr>
          <w:p w14:paraId="07A9AFE4">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合同签订生效后，采购人向中标人支付合同价款的60%预付款（中标人须同时向采购人递交等额预付款保函）；项目所有服务履约完成，采购人支付至合同价款的100%，同时退还预付款保函。</w:t>
            </w:r>
          </w:p>
          <w:p w14:paraId="13CD822A">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注：</w:t>
            </w:r>
          </w:p>
          <w:p w14:paraId="4E0751E9">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（1）预付款保函形式：</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☑银行保函☑担保机构担保</w:t>
            </w:r>
          </w:p>
          <w:p w14:paraId="09DE2A85">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（2）预付款保函递交要求：</w:t>
            </w:r>
          </w:p>
          <w:p w14:paraId="2B11DFBF">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67C17B66">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②如采用担保机构担保，应为具有备案资质的融资担保机构出具的见索即付无条件担保，且应将原件交至采购人保管。</w:t>
            </w:r>
          </w:p>
          <w:p w14:paraId="04A7F02B">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（3）在签订合同时，中标人书面明确表示无需预付款或者主动要求降低预付款比例的，采购人可不适用前述预付款规定。</w:t>
            </w:r>
          </w:p>
        </w:tc>
      </w:tr>
      <w:tr w14:paraId="7AE5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7D888680">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958" w:type="pct"/>
            <w:vAlign w:val="center"/>
          </w:tcPr>
          <w:p w14:paraId="799CCEFD">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593" w:type="pct"/>
            <w:vAlign w:val="center"/>
          </w:tcPr>
          <w:p w14:paraId="0FBDAEBB">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安徽大学，采购人指定地点。</w:t>
            </w:r>
          </w:p>
        </w:tc>
      </w:tr>
      <w:tr w14:paraId="033A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3F7BB5E1">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958" w:type="pct"/>
            <w:vAlign w:val="center"/>
          </w:tcPr>
          <w:p w14:paraId="07FD5F2B">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593" w:type="pct"/>
            <w:vAlign w:val="center"/>
          </w:tcPr>
          <w:p w14:paraId="1E38B3B7">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1.资料齐全后，30个工作日内完成预评报告编制；</w:t>
            </w:r>
          </w:p>
          <w:p w14:paraId="005324B6">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2.资料齐全且现场检测数据合格的情况下，30个工作日内完成验收报告编制、30个工作日内完成控评报告编制；</w:t>
            </w:r>
          </w:p>
          <w:p w14:paraId="10B41A8F">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3.每季度收样后5个工作日内完成个人剂量检测并出具检测报告。</w:t>
            </w:r>
          </w:p>
          <w:p w14:paraId="686B9B84">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4.收到采购方需求指令后，20个工作日内完成辐射工作人员培训工作。</w:t>
            </w:r>
          </w:p>
        </w:tc>
      </w:tr>
      <w:tr w14:paraId="2130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8" w:type="pct"/>
            <w:vAlign w:val="center"/>
          </w:tcPr>
          <w:p w14:paraId="6551A1DE">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958" w:type="pct"/>
            <w:vAlign w:val="center"/>
          </w:tcPr>
          <w:p w14:paraId="07BBA323">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593" w:type="pct"/>
            <w:vAlign w:val="center"/>
          </w:tcPr>
          <w:p w14:paraId="446E25E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标的名称：安徽大学“强光磁试验装置”建设辐射安全服务项目</w:t>
            </w:r>
          </w:p>
          <w:p w14:paraId="50B0942A">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所属行业：其他未列明行业</w:t>
            </w:r>
          </w:p>
        </w:tc>
      </w:tr>
    </w:tbl>
    <w:p w14:paraId="6AC788A2">
      <w:pPr>
        <w:spacing w:line="360" w:lineRule="auto"/>
        <w:ind w:firstLine="482" w:firstLineChars="200"/>
        <w:outlineLvl w:val="2"/>
        <w:rPr>
          <w:rFonts w:hint="eastAsia" w:ascii="宋体" w:hAnsi="宋体" w:eastAsia="宋体"/>
          <w:b/>
          <w:color w:val="auto"/>
          <w:sz w:val="24"/>
          <w:szCs w:val="18"/>
          <w:highlight w:val="none"/>
        </w:rPr>
      </w:pPr>
      <w:bookmarkStart w:id="4" w:name="_Toc8753"/>
      <w:bookmarkStart w:id="5" w:name="_Toc16543"/>
      <w:bookmarkStart w:id="6" w:name="_Hlk16461016"/>
      <w:r>
        <w:rPr>
          <w:rFonts w:hint="eastAsia" w:ascii="宋体" w:hAnsi="宋体" w:eastAsia="宋体"/>
          <w:b/>
          <w:color w:val="auto"/>
          <w:sz w:val="24"/>
          <w:szCs w:val="18"/>
          <w:highlight w:val="none"/>
        </w:rPr>
        <w:t>二、</w:t>
      </w:r>
      <w:bookmarkEnd w:id="4"/>
      <w:bookmarkEnd w:id="5"/>
      <w:r>
        <w:rPr>
          <w:rFonts w:hint="eastAsia" w:ascii="宋体" w:hAnsi="宋体" w:eastAsia="宋体"/>
          <w:b/>
          <w:color w:val="auto"/>
          <w:sz w:val="24"/>
          <w:szCs w:val="18"/>
          <w:highlight w:val="none"/>
        </w:rPr>
        <w:t>服务内容</w:t>
      </w:r>
    </w:p>
    <w:bookmarkEnd w:id="3"/>
    <w:bookmarkEnd w:id="6"/>
    <w:p w14:paraId="03D1A278">
      <w:pPr>
        <w:spacing w:line="56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1）申领辐射安全许可证、竣工环境保护验收；</w:t>
      </w:r>
    </w:p>
    <w:p w14:paraId="1C529390">
      <w:pPr>
        <w:spacing w:line="56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2）职业病危害预评价（需采用Monte Carlo进行仿真模拟计算）、防护设施设计专篇、职业病危害控制效果评价；</w:t>
      </w:r>
    </w:p>
    <w:p w14:paraId="26F3B71B">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bidi="ar"/>
        </w:rPr>
        <w:t>3）辐射工作人员培训使其通过辐射安全与防护考核及一年个人剂量检测（不少于35人）。</w:t>
      </w:r>
    </w:p>
    <w:p w14:paraId="6EC45EB2">
      <w:pPr>
        <w:spacing w:line="360" w:lineRule="auto"/>
        <w:ind w:firstLine="482" w:firstLineChars="200"/>
        <w:outlineLvl w:val="2"/>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三、服务要求</w:t>
      </w:r>
    </w:p>
    <w:p w14:paraId="7E71D556">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服务范围：本项目包含电子束能量30-55MeV的自由电子激光光源装置、4个超导强磁体装置、6个光束实验站（其中超快光谱实验站最大场强为10T，稳态光谱实验站最大场强为9T，扫描探针显微实验站最大场强为11T共聚焦显微实验站最大场强为12T，综合表征实验站无磁场）和其他配套及支撑系统，投标人需为本项目提供环保及职业卫生相关技术服务工作，以及相关配套服务及产品。</w:t>
      </w:r>
    </w:p>
    <w:p w14:paraId="70123C0D">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2、技术服务要求：</w:t>
      </w:r>
    </w:p>
    <w:p w14:paraId="0696A9A6">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1）开展职业病危害预评价、防护设施设计专篇、职业病危害控制评价、申领辐射安全许可证、环保竣工验收。</w:t>
      </w:r>
    </w:p>
    <w:p w14:paraId="5CF70092">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2）完成本项目相关辐射工作人员的培训及个人剂量检测工作（1年），人数不超过35人。</w:t>
      </w:r>
    </w:p>
    <w:p w14:paraId="0ADDD4E2">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3、服务质量标准：</w:t>
      </w:r>
    </w:p>
    <w:p w14:paraId="7B3C8E88">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1）其报告表（报告书）的内容符合相关法律法规及主管部门要求并通过专家评审。</w:t>
      </w:r>
    </w:p>
    <w:p w14:paraId="5D34EC98">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2、辐射工作人员接受培训后通过相关考核。</w:t>
      </w:r>
    </w:p>
    <w:p w14:paraId="162E546F">
      <w:pPr>
        <w:spacing w:line="360" w:lineRule="auto"/>
        <w:ind w:firstLine="482" w:firstLineChars="200"/>
        <w:outlineLvl w:val="2"/>
        <w:rPr>
          <w:rFonts w:hint="eastAsia" w:ascii="宋体" w:hAnsi="宋体" w:eastAsia="宋体"/>
          <w:b/>
          <w:color w:val="auto"/>
          <w:sz w:val="24"/>
          <w:szCs w:val="18"/>
          <w:highlight w:val="none"/>
        </w:rPr>
      </w:pPr>
      <w:r>
        <w:rPr>
          <w:rFonts w:hint="eastAsia" w:ascii="宋体" w:hAnsi="宋体" w:eastAsia="宋体" w:cs="宋体"/>
          <w:b/>
          <w:bCs/>
          <w:color w:val="auto"/>
          <w:sz w:val="24"/>
          <w:szCs w:val="24"/>
          <w:highlight w:val="none"/>
        </w:rPr>
        <w:t>四</w:t>
      </w:r>
      <w:r>
        <w:rPr>
          <w:rFonts w:hint="eastAsia" w:ascii="宋体" w:hAnsi="宋体" w:eastAsia="宋体"/>
          <w:b/>
          <w:bCs/>
          <w:color w:val="auto"/>
          <w:sz w:val="24"/>
          <w:szCs w:val="18"/>
          <w:highlight w:val="none"/>
        </w:rPr>
        <w:t>、</w:t>
      </w:r>
      <w:r>
        <w:rPr>
          <w:rFonts w:hint="eastAsia" w:ascii="宋体" w:hAnsi="宋体" w:eastAsia="宋体"/>
          <w:b/>
          <w:color w:val="auto"/>
          <w:sz w:val="24"/>
          <w:szCs w:val="18"/>
          <w:highlight w:val="none"/>
        </w:rPr>
        <w:t>报价要求</w:t>
      </w:r>
    </w:p>
    <w:p w14:paraId="074464D5">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投标总价不得超过最高限价，否则报价无效。</w:t>
      </w:r>
      <w:r>
        <w:rPr>
          <w:rFonts w:hint="eastAsia" w:ascii="宋体" w:hAnsi="宋体" w:eastAsia="宋体" w:cs="宋体"/>
          <w:bCs/>
          <w:color w:val="auto"/>
          <w:sz w:val="24"/>
          <w:szCs w:val="24"/>
          <w:highlight w:val="none"/>
          <w:lang w:val="en-US" w:eastAsia="zh-CN"/>
        </w:rPr>
        <w:t>本项目</w:t>
      </w:r>
      <w:r>
        <w:rPr>
          <w:rFonts w:hint="eastAsia" w:ascii="宋体" w:hAnsi="宋体" w:eastAsia="宋体" w:cs="宋体"/>
          <w:bCs/>
          <w:color w:val="auto"/>
          <w:sz w:val="24"/>
          <w:szCs w:val="24"/>
          <w:highlight w:val="none"/>
        </w:rPr>
        <w:t>报价包括提供服务的一切成本和费用、管理费、利润和税金，以及采购合同中的所有责任、义务和风险。</w:t>
      </w:r>
    </w:p>
    <w:p w14:paraId="18C45D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A12B0"/>
    <w:rsid w:val="4BDA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2025-10-11T04:15:00Z</dcterms:created>
  <dc:creator>安天</dc:creator>
  <cp:lastModifiedBy>安天</cp:lastModifiedBy>
  <dcterms:modified xsi:type="dcterms:W3CDTF">2025-10-11T04:16:38Z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EF9392DD22664601BE5C09045D5FA796_11</vt:lpwstr>
  </property>
  <property fmtid="{D5CDD505-2E9C-101B-9397-08002B2CF9AE}" pid="4" name="KSOTemplateDocerSaveRecord">
    <vt:lpwstr>eyJoZGlkIjoiZGUxNDkwOGRhYjQwY2FkYjE0ODc4ZjJiZmU0ZGQ0MDYiLCJ1c2VySWQiOiIyODkwNDAzNDUifQ==</vt:lpwstr>
  </property>
</Properties>
</file>