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A9B75">
      <w:pPr>
        <w:pStyle w:val="2"/>
        <w:jc w:val="center"/>
        <w:rPr>
          <w:rFonts w:hint="eastAsia" w:ascii="宋体" w:hAnsi="宋体"/>
        </w:rPr>
      </w:pPr>
      <w:bookmarkStart w:id="13" w:name="_GoBack"/>
      <w:bookmarkEnd w:id="13"/>
      <w:bookmarkStart w:id="0" w:name="_Toc6022"/>
      <w:bookmarkStart w:id="1" w:name="_Toc2409"/>
      <w:r>
        <w:rPr>
          <w:rFonts w:hint="eastAsia" w:ascii="宋体" w:hAnsi="宋体"/>
          <w:szCs w:val="36"/>
        </w:rPr>
        <w:t>采购需求</w:t>
      </w:r>
      <w:bookmarkEnd w:id="0"/>
      <w:bookmarkEnd w:id="1"/>
    </w:p>
    <w:p w14:paraId="287F0A8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5DD8032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4418B74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8ED2E8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4.本章中标注“▲”的产品为主要标的（包括核心产品）。</w:t>
      </w:r>
      <w:bookmarkStart w:id="2" w:name="_Hlk33586079"/>
      <w:r>
        <w:rPr>
          <w:rFonts w:hint="eastAsia" w:ascii="宋体" w:hAnsi="宋体"/>
          <w:szCs w:val="21"/>
        </w:rPr>
        <w:t>采购人（代理机构）在编制招标文件时必须将采购的主要标的（包括核心产品）标注“▲”</w:t>
      </w:r>
      <w:bookmarkEnd w:id="2"/>
      <w:r>
        <w:rPr>
          <w:rFonts w:hint="eastAsia" w:ascii="宋体" w:hAnsi="宋体"/>
          <w:szCs w:val="21"/>
        </w:rPr>
        <w:t>。</w:t>
      </w:r>
    </w:p>
    <w:p w14:paraId="1FA0E311">
      <w:pPr>
        <w:adjustRightInd w:val="0"/>
        <w:snapToGrid w:val="0"/>
        <w:spacing w:line="360" w:lineRule="auto"/>
        <w:ind w:firstLine="420" w:firstLineChars="200"/>
        <w:jc w:val="left"/>
        <w:rPr>
          <w:rFonts w:hint="eastAsia" w:ascii="宋体" w:hAnsi="宋体"/>
          <w:szCs w:val="21"/>
        </w:rPr>
      </w:pPr>
      <w:permStart w:id="0" w:edGrp="everyone"/>
      <w:r>
        <w:rPr>
          <w:rFonts w:hint="eastAsia" w:ascii="宋体" w:hAnsi="宋体"/>
          <w:szCs w:val="21"/>
        </w:rPr>
        <w:t>5.本章中标注“★”的参数为重要指标项，评分条款，具体评分细则详见第四章评标方法和标准。</w:t>
      </w:r>
    </w:p>
    <w:p w14:paraId="35E5C1DD">
      <w:pPr>
        <w:spacing w:line="360" w:lineRule="auto"/>
        <w:ind w:firstLine="437"/>
        <w:outlineLvl w:val="1"/>
        <w:rPr>
          <w:rFonts w:hint="eastAsia" w:ascii="宋体" w:hAnsi="宋体" w:cs="宋体"/>
          <w:b/>
          <w:szCs w:val="21"/>
        </w:rPr>
      </w:pPr>
      <w:bookmarkStart w:id="3" w:name="_Toc2554"/>
      <w:bookmarkStart w:id="4" w:name="_Toc32151"/>
      <w:r>
        <w:rPr>
          <w:rFonts w:hint="eastAsia" w:ascii="宋体" w:hAnsi="宋体" w:cs="宋体"/>
          <w:b/>
          <w:szCs w:val="21"/>
        </w:rPr>
        <w:br w:type="page"/>
      </w:r>
      <w:r>
        <w:rPr>
          <w:rFonts w:hint="eastAsia" w:ascii="宋体" w:hAnsi="宋体" w:cs="宋体"/>
          <w:b/>
          <w:szCs w:val="21"/>
        </w:rPr>
        <w:t>一、采购需求前附表</w:t>
      </w:r>
      <w:bookmarkEnd w:id="3"/>
      <w:bookmarkEnd w:id="4"/>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037"/>
        <w:gridCol w:w="5055"/>
      </w:tblGrid>
      <w:tr w14:paraId="3511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5A727C8D">
            <w:pPr>
              <w:widowControl/>
              <w:jc w:val="center"/>
              <w:rPr>
                <w:rFonts w:hint="eastAsia" w:ascii="宋体" w:hAnsi="宋体" w:cs="宋体"/>
                <w:b/>
                <w:bCs/>
                <w:szCs w:val="21"/>
              </w:rPr>
            </w:pPr>
            <w:bookmarkStart w:id="5" w:name="_Toc5944"/>
            <w:bookmarkStart w:id="6" w:name="_Toc7671"/>
            <w:r>
              <w:rPr>
                <w:rFonts w:hint="eastAsia" w:ascii="宋体" w:hAnsi="宋体" w:cs="宋体"/>
                <w:b/>
                <w:bCs/>
                <w:snapToGrid w:val="0"/>
                <w:color w:val="000000"/>
                <w:kern w:val="0"/>
                <w:szCs w:val="21"/>
                <w:lang w:bidi="ar"/>
              </w:rPr>
              <w:t>标识符号</w:t>
            </w:r>
          </w:p>
        </w:tc>
        <w:tc>
          <w:tcPr>
            <w:tcW w:w="1195" w:type="pct"/>
            <w:noWrap w:val="0"/>
            <w:vAlign w:val="center"/>
          </w:tcPr>
          <w:p w14:paraId="1D64DDE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5" w:type="pct"/>
            <w:noWrap w:val="0"/>
            <w:vAlign w:val="center"/>
          </w:tcPr>
          <w:p w14:paraId="13A4A75A">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64C8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56564B19">
            <w:pPr>
              <w:spacing w:line="360" w:lineRule="auto"/>
              <w:jc w:val="center"/>
              <w:rPr>
                <w:rFonts w:hint="eastAsia" w:ascii="宋体" w:hAnsi="宋体" w:cs="宋体"/>
                <w:szCs w:val="21"/>
              </w:rPr>
            </w:pPr>
            <w:r>
              <w:rPr>
                <w:rFonts w:hint="eastAsia" w:ascii="宋体" w:hAnsi="宋体" w:cs="宋体"/>
                <w:szCs w:val="21"/>
              </w:rPr>
              <w:t>★</w:t>
            </w:r>
          </w:p>
        </w:tc>
        <w:tc>
          <w:tcPr>
            <w:tcW w:w="1195" w:type="pct"/>
            <w:noWrap w:val="0"/>
            <w:vAlign w:val="center"/>
          </w:tcPr>
          <w:p w14:paraId="4738532D">
            <w:pPr>
              <w:spacing w:line="360" w:lineRule="auto"/>
              <w:jc w:val="center"/>
              <w:rPr>
                <w:rFonts w:hint="eastAsia" w:ascii="宋体" w:hAnsi="宋体" w:cs="宋体"/>
                <w:szCs w:val="21"/>
              </w:rPr>
            </w:pPr>
            <w:r>
              <w:rPr>
                <w:rFonts w:hint="eastAsia" w:ascii="宋体" w:hAnsi="宋体" w:cs="宋体"/>
                <w:szCs w:val="21"/>
              </w:rPr>
              <w:t>重要技术参数</w:t>
            </w:r>
          </w:p>
        </w:tc>
        <w:tc>
          <w:tcPr>
            <w:tcW w:w="2965" w:type="pct"/>
            <w:noWrap w:val="0"/>
            <w:vAlign w:val="center"/>
          </w:tcPr>
          <w:p w14:paraId="67B52A23">
            <w:pPr>
              <w:keepNext w:val="0"/>
              <w:keepLines w:val="0"/>
              <w:widowControl/>
              <w:suppressLineNumbers w:val="0"/>
              <w:jc w:val="left"/>
            </w:pPr>
            <w:r>
              <w:rPr>
                <w:rFonts w:hint="eastAsia" w:ascii="宋体" w:hAnsi="宋体" w:cs="宋体"/>
                <w:szCs w:val="21"/>
              </w:rPr>
              <w:t>★</w:t>
            </w:r>
            <w:r>
              <w:rPr>
                <w:rFonts w:hint="eastAsia" w:ascii="宋体" w:hAnsi="宋体" w:cs="宋体"/>
                <w:szCs w:val="21"/>
                <w:lang w:val="en-US" w:eastAsia="zh-CN"/>
              </w:rPr>
              <w:t>项</w:t>
            </w:r>
            <w:r>
              <w:rPr>
                <w:rFonts w:hint="eastAsia" w:ascii="宋体" w:hAnsi="宋体" w:eastAsia="宋体" w:cs="宋体"/>
                <w:color w:val="000000"/>
                <w:kern w:val="0"/>
                <w:sz w:val="20"/>
                <w:szCs w:val="20"/>
                <w:lang w:val="en-US" w:eastAsia="zh-CN" w:bidi="ar"/>
              </w:rPr>
              <w:t>为重要指标项，评分条款，具体评分细则详见第四章的评标方法和标准。</w:t>
            </w:r>
          </w:p>
          <w:p w14:paraId="434B57F0">
            <w:pPr>
              <w:keepNext w:val="0"/>
              <w:keepLines w:val="0"/>
              <w:widowControl/>
              <w:suppressLineNumbers w:val="0"/>
              <w:jc w:val="left"/>
              <w:rPr>
                <w:rFonts w:hint="eastAsia" w:ascii="宋体" w:hAnsi="宋体" w:cs="宋体"/>
                <w:szCs w:val="21"/>
              </w:rPr>
            </w:pPr>
            <w:r>
              <w:rPr>
                <w:rFonts w:hint="eastAsia" w:ascii="宋体" w:hAnsi="宋体" w:eastAsia="宋体" w:cs="宋体"/>
                <w:color w:val="000000"/>
                <w:kern w:val="0"/>
                <w:sz w:val="20"/>
                <w:szCs w:val="20"/>
                <w:lang w:val="en-US" w:eastAsia="zh-CN" w:bidi="ar"/>
              </w:rPr>
              <w:t>注：</w:t>
            </w:r>
            <w:r>
              <w:rPr>
                <w:rFonts w:hint="eastAsia" w:ascii="宋体" w:hAnsi="宋体" w:cs="宋体"/>
                <w:szCs w:val="21"/>
              </w:rPr>
              <w:t>★</w:t>
            </w:r>
            <w:r>
              <w:rPr>
                <w:rFonts w:hint="eastAsia" w:ascii="宋体" w:hAnsi="宋体" w:cs="宋体"/>
                <w:szCs w:val="21"/>
                <w:lang w:val="en-US" w:eastAsia="zh-CN"/>
              </w:rPr>
              <w:t>项指标</w:t>
            </w:r>
            <w:r>
              <w:rPr>
                <w:rFonts w:hint="eastAsia" w:ascii="宋体" w:hAnsi="宋体" w:eastAsia="宋体" w:cs="宋体"/>
                <w:color w:val="000000"/>
                <w:kern w:val="0"/>
                <w:sz w:val="20"/>
                <w:szCs w:val="20"/>
                <w:lang w:val="en-US" w:eastAsia="zh-CN" w:bidi="ar"/>
              </w:rPr>
              <w:t>，投标文件中需提供响应承诺函（自行承诺，格式自拟）或相关证明材料扫描件，证明材料包括：检测报告、技术参数彩页、技术参数白皮书、官网截图等，提供其中之一即可，未提供或提供的证明材料不满足指标要求的视为负偏离（为便于评审，建议投标人对证明材料中的关键参数进行标注）。由评标委员会在详细评审阶段进行评分。所有技术参数及要求采购人验收时将逐条核对，如发现与实际情况不符、虚假响应等，采购人有权终止合同并报相关监管部门，由此产生的一切责任与后果均由中标供应商承担。</w:t>
            </w:r>
          </w:p>
        </w:tc>
      </w:tr>
      <w:tr w14:paraId="34A5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65B4D47A">
            <w:pPr>
              <w:spacing w:line="360" w:lineRule="auto"/>
              <w:jc w:val="center"/>
              <w:rPr>
                <w:rFonts w:hint="eastAsia" w:ascii="宋体" w:hAnsi="宋体" w:cs="宋体"/>
                <w:szCs w:val="21"/>
              </w:rPr>
            </w:pPr>
          </w:p>
        </w:tc>
        <w:tc>
          <w:tcPr>
            <w:tcW w:w="1195" w:type="pct"/>
            <w:noWrap w:val="0"/>
            <w:vAlign w:val="center"/>
          </w:tcPr>
          <w:p w14:paraId="02AB4A08">
            <w:pPr>
              <w:spacing w:line="360" w:lineRule="auto"/>
              <w:jc w:val="center"/>
              <w:rPr>
                <w:rFonts w:hint="eastAsia" w:ascii="宋体" w:hAnsi="宋体" w:cs="宋体"/>
                <w:szCs w:val="21"/>
              </w:rPr>
            </w:pPr>
            <w:r>
              <w:rPr>
                <w:rFonts w:hint="eastAsia" w:ascii="宋体" w:hAnsi="宋体" w:cs="宋体"/>
                <w:szCs w:val="21"/>
              </w:rPr>
              <w:t>无标识项</w:t>
            </w:r>
          </w:p>
        </w:tc>
        <w:tc>
          <w:tcPr>
            <w:tcW w:w="2965" w:type="pct"/>
            <w:noWrap w:val="0"/>
            <w:vAlign w:val="center"/>
          </w:tcPr>
          <w:p w14:paraId="30AD02E0">
            <w:pPr>
              <w:keepNext w:val="0"/>
              <w:keepLines w:val="0"/>
              <w:widowControl/>
              <w:suppressLineNumbers w:val="0"/>
              <w:jc w:val="left"/>
              <w:rPr>
                <w:rFonts w:hint="eastAsia" w:ascii="宋体" w:hAnsi="宋体" w:cs="宋体"/>
                <w:szCs w:val="21"/>
              </w:rPr>
            </w:pPr>
            <w:r>
              <w:rPr>
                <w:rFonts w:hint="eastAsia" w:ascii="宋体" w:hAnsi="宋体" w:cs="宋体"/>
                <w:szCs w:val="21"/>
              </w:rPr>
              <w:t>无标识项</w:t>
            </w:r>
            <w:r>
              <w:rPr>
                <w:rFonts w:hint="eastAsia" w:ascii="宋体" w:hAnsi="宋体" w:eastAsia="宋体" w:cs="宋体"/>
                <w:color w:val="000000"/>
                <w:kern w:val="0"/>
                <w:sz w:val="20"/>
                <w:szCs w:val="20"/>
                <w:lang w:val="en-US" w:eastAsia="zh-CN" w:bidi="ar"/>
              </w:rPr>
              <w:t>为普通指标项，评分条款，具体评分细则详见第四章的评标方法和标准。</w:t>
            </w:r>
          </w:p>
        </w:tc>
      </w:tr>
    </w:tbl>
    <w:p w14:paraId="29209FB3">
      <w:pPr>
        <w:spacing w:line="360" w:lineRule="auto"/>
        <w:outlineLvl w:val="9"/>
        <w:rPr>
          <w:rFonts w:hint="eastAsia" w:ascii="宋体" w:hAnsi="宋体" w:cs="宋体"/>
          <w:b/>
          <w:bCs/>
          <w:szCs w:val="21"/>
        </w:rPr>
      </w:pPr>
    </w:p>
    <w:p w14:paraId="1075E79F">
      <w:pPr>
        <w:spacing w:line="360" w:lineRule="auto"/>
        <w:ind w:firstLine="437"/>
        <w:outlineLvl w:val="1"/>
        <w:rPr>
          <w:rFonts w:hint="eastAsia" w:ascii="宋体" w:hAnsi="宋体" w:eastAsia="宋体" w:cs="宋体"/>
          <w:b/>
          <w:szCs w:val="21"/>
        </w:rPr>
      </w:pPr>
      <w:r>
        <w:rPr>
          <w:rFonts w:hint="eastAsia" w:ascii="宋体" w:hAnsi="宋体" w:eastAsia="宋体" w:cs="宋体"/>
          <w:b/>
          <w:szCs w:val="21"/>
          <w:lang w:val="en-US" w:eastAsia="zh-CN"/>
        </w:rPr>
        <w:t>二、</w:t>
      </w:r>
      <w:r>
        <w:rPr>
          <w:rFonts w:hint="eastAsia" w:ascii="宋体" w:hAnsi="宋体" w:eastAsia="宋体" w:cs="宋体"/>
          <w:b/>
          <w:szCs w:val="21"/>
        </w:rPr>
        <w:t>货物需求</w:t>
      </w:r>
      <w:bookmarkEnd w:id="5"/>
      <w:bookmarkEnd w:id="6"/>
    </w:p>
    <w:p w14:paraId="7C7D241E">
      <w:pPr>
        <w:bidi w:val="0"/>
        <w:rPr>
          <w:rFonts w:hint="default"/>
          <w:b/>
          <w:bCs/>
          <w:lang w:val="en-US" w:eastAsia="zh-CN"/>
        </w:rPr>
      </w:pPr>
      <w:r>
        <w:rPr>
          <w:rFonts w:hint="eastAsia"/>
          <w:b/>
          <w:bCs/>
          <w:lang w:val="en-US" w:eastAsia="zh-CN"/>
        </w:rPr>
        <w:t>1、需求一览表</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4"/>
        <w:gridCol w:w="1474"/>
        <w:gridCol w:w="776"/>
        <w:gridCol w:w="1055"/>
        <w:gridCol w:w="948"/>
        <w:gridCol w:w="886"/>
        <w:gridCol w:w="912"/>
        <w:gridCol w:w="1195"/>
        <w:gridCol w:w="782"/>
      </w:tblGrid>
      <w:tr w14:paraId="7D56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9"/>
            <w:vMerge w:val="restart"/>
            <w:tcBorders>
              <w:top w:val="single" w:color="000000" w:sz="4" w:space="0"/>
              <w:left w:val="single" w:color="000000" w:sz="4" w:space="0"/>
              <w:bottom w:val="single" w:color="000000" w:sz="4" w:space="0"/>
              <w:right w:val="single" w:color="000000" w:sz="4" w:space="0"/>
            </w:tcBorders>
            <w:noWrap/>
            <w:vAlign w:val="center"/>
          </w:tcPr>
          <w:p w14:paraId="4E7DF85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安徽警官职业学院金安校区（一期）一批次窗帘采购需求一览表</w:t>
            </w:r>
          </w:p>
        </w:tc>
      </w:tr>
      <w:tr w14:paraId="23C0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9"/>
            <w:vMerge w:val="continue"/>
            <w:tcBorders>
              <w:top w:val="single" w:color="000000" w:sz="4" w:space="0"/>
              <w:left w:val="single" w:color="000000" w:sz="4" w:space="0"/>
              <w:bottom w:val="single" w:color="000000" w:sz="4" w:space="0"/>
              <w:right w:val="single" w:color="000000" w:sz="4" w:space="0"/>
            </w:tcBorders>
            <w:noWrap/>
            <w:vAlign w:val="center"/>
          </w:tcPr>
          <w:p w14:paraId="1D72E133">
            <w:pPr>
              <w:jc w:val="center"/>
              <w:rPr>
                <w:rFonts w:hint="eastAsia" w:ascii="宋体" w:hAnsi="宋体" w:eastAsia="宋体" w:cs="宋体"/>
                <w:b/>
                <w:bCs/>
                <w:i w:val="0"/>
                <w:iCs w:val="0"/>
                <w:color w:val="000000"/>
                <w:sz w:val="28"/>
                <w:szCs w:val="28"/>
                <w:u w:val="none"/>
              </w:rPr>
            </w:pPr>
          </w:p>
        </w:tc>
      </w:tr>
      <w:tr w14:paraId="4F6F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5E2C04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65BE18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位置</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7F6FB5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品类</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6C80A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材质</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86CD3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褶皱比</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FAEE4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5AEA6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63C34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最高单价限价（元/单位）</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534B4D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2BD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9" w:type="pct"/>
            <w:vMerge w:val="restart"/>
            <w:tcBorders>
              <w:top w:val="single" w:color="000000" w:sz="4" w:space="0"/>
              <w:left w:val="single" w:color="000000" w:sz="4" w:space="0"/>
              <w:bottom w:val="single" w:color="000000" w:sz="4" w:space="0"/>
              <w:right w:val="single" w:color="000000" w:sz="4" w:space="0"/>
            </w:tcBorders>
            <w:noWrap/>
            <w:vAlign w:val="center"/>
          </w:tcPr>
          <w:p w14:paraId="65FED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4" w:type="pct"/>
            <w:vMerge w:val="restart"/>
            <w:tcBorders>
              <w:top w:val="single" w:color="000000" w:sz="4" w:space="0"/>
              <w:left w:val="single" w:color="000000" w:sz="4" w:space="0"/>
              <w:bottom w:val="single" w:color="000000" w:sz="4" w:space="0"/>
              <w:right w:val="single" w:color="000000" w:sz="4" w:space="0"/>
            </w:tcBorders>
            <w:noWrap/>
            <w:vAlign w:val="center"/>
          </w:tcPr>
          <w:p w14:paraId="52B38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重点场所办公室</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4BA93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布艺窗帘</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F101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100%聚酯纤维</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8D96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479E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386F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738AD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58" w:type="pct"/>
            <w:vMerge w:val="restart"/>
            <w:tcBorders>
              <w:top w:val="single" w:color="000000" w:sz="4" w:space="0"/>
              <w:left w:val="single" w:color="000000" w:sz="4" w:space="0"/>
              <w:bottom w:val="single" w:color="000000" w:sz="4" w:space="0"/>
              <w:right w:val="single" w:color="000000" w:sz="4" w:space="0"/>
            </w:tcBorders>
            <w:noWrap/>
            <w:vAlign w:val="center"/>
          </w:tcPr>
          <w:p w14:paraId="3452B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行政中心</w:t>
            </w:r>
          </w:p>
        </w:tc>
      </w:tr>
      <w:tr w14:paraId="02D4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9" w:type="pct"/>
            <w:vMerge w:val="continue"/>
            <w:tcBorders>
              <w:top w:val="single" w:color="000000" w:sz="4" w:space="0"/>
              <w:left w:val="single" w:color="000000" w:sz="4" w:space="0"/>
              <w:bottom w:val="single" w:color="000000" w:sz="4" w:space="0"/>
              <w:right w:val="single" w:color="000000" w:sz="4" w:space="0"/>
            </w:tcBorders>
            <w:noWrap/>
            <w:vAlign w:val="center"/>
          </w:tcPr>
          <w:p w14:paraId="61878E08">
            <w:pPr>
              <w:jc w:val="center"/>
              <w:rPr>
                <w:rFonts w:hint="eastAsia" w:ascii="宋体" w:hAnsi="宋体" w:eastAsia="宋体" w:cs="宋体"/>
                <w:i w:val="0"/>
                <w:iCs w:val="0"/>
                <w:color w:val="000000"/>
                <w:sz w:val="22"/>
                <w:szCs w:val="22"/>
                <w:u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ign w:val="center"/>
          </w:tcPr>
          <w:p w14:paraId="5DBEF866">
            <w:pPr>
              <w:jc w:val="center"/>
              <w:rPr>
                <w:rFonts w:hint="eastAsia" w:ascii="宋体" w:hAnsi="宋体" w:eastAsia="宋体" w:cs="宋体"/>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2C743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纱帘</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700D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100%聚酯纤维</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F78D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36E0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BCE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44612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135D54CA">
            <w:pPr>
              <w:jc w:val="center"/>
              <w:rPr>
                <w:rFonts w:hint="eastAsia" w:ascii="宋体" w:hAnsi="宋体" w:eastAsia="宋体" w:cs="宋体"/>
                <w:i w:val="0"/>
                <w:iCs w:val="0"/>
                <w:color w:val="000000"/>
                <w:sz w:val="22"/>
                <w:szCs w:val="22"/>
                <w:u w:val="none"/>
              </w:rPr>
            </w:pPr>
          </w:p>
        </w:tc>
      </w:tr>
      <w:tr w14:paraId="45A9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9" w:type="pct"/>
            <w:vMerge w:val="restart"/>
            <w:tcBorders>
              <w:top w:val="single" w:color="000000" w:sz="4" w:space="0"/>
              <w:left w:val="single" w:color="000000" w:sz="4" w:space="0"/>
              <w:bottom w:val="single" w:color="000000" w:sz="4" w:space="0"/>
              <w:right w:val="single" w:color="000000" w:sz="4" w:space="0"/>
            </w:tcBorders>
            <w:noWrap/>
            <w:vAlign w:val="center"/>
          </w:tcPr>
          <w:p w14:paraId="60387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4" w:type="pct"/>
            <w:vMerge w:val="restart"/>
            <w:tcBorders>
              <w:top w:val="single" w:color="000000" w:sz="4" w:space="0"/>
              <w:left w:val="single" w:color="000000" w:sz="4" w:space="0"/>
              <w:bottom w:val="single" w:color="000000" w:sz="4" w:space="0"/>
              <w:right w:val="single" w:color="000000" w:sz="4" w:space="0"/>
            </w:tcBorders>
            <w:noWrap/>
            <w:vAlign w:val="center"/>
          </w:tcPr>
          <w:p w14:paraId="02518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接待室/会议室</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001C8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布艺窗帘</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DAB0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100%聚酯纤维</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6936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A620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1E37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792F2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1DA89316">
            <w:pPr>
              <w:jc w:val="center"/>
              <w:rPr>
                <w:rFonts w:hint="eastAsia" w:ascii="宋体" w:hAnsi="宋体" w:eastAsia="宋体" w:cs="宋体"/>
                <w:i w:val="0"/>
                <w:iCs w:val="0"/>
                <w:color w:val="000000"/>
                <w:sz w:val="22"/>
                <w:szCs w:val="22"/>
                <w:u w:val="none"/>
              </w:rPr>
            </w:pPr>
          </w:p>
        </w:tc>
      </w:tr>
      <w:tr w14:paraId="3F13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9" w:type="pct"/>
            <w:vMerge w:val="continue"/>
            <w:tcBorders>
              <w:top w:val="single" w:color="000000" w:sz="4" w:space="0"/>
              <w:left w:val="single" w:color="000000" w:sz="4" w:space="0"/>
              <w:bottom w:val="single" w:color="000000" w:sz="4" w:space="0"/>
              <w:right w:val="single" w:color="000000" w:sz="4" w:space="0"/>
            </w:tcBorders>
            <w:noWrap/>
            <w:vAlign w:val="center"/>
          </w:tcPr>
          <w:p w14:paraId="1A8665EE">
            <w:pPr>
              <w:jc w:val="center"/>
              <w:rPr>
                <w:rFonts w:hint="eastAsia" w:ascii="宋体" w:hAnsi="宋体" w:eastAsia="宋体" w:cs="宋体"/>
                <w:i w:val="0"/>
                <w:iCs w:val="0"/>
                <w:color w:val="000000"/>
                <w:sz w:val="22"/>
                <w:szCs w:val="22"/>
                <w:u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ign w:val="center"/>
          </w:tcPr>
          <w:p w14:paraId="33E5326A">
            <w:pPr>
              <w:jc w:val="center"/>
              <w:rPr>
                <w:rFonts w:hint="eastAsia" w:ascii="宋体" w:hAnsi="宋体" w:eastAsia="宋体" w:cs="宋体"/>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7ACC3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纱帘</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4058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100%聚酯纤维</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D18B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64DB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5CF9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3EA2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45F1DEAE">
            <w:pPr>
              <w:jc w:val="center"/>
              <w:rPr>
                <w:rFonts w:hint="eastAsia" w:ascii="宋体" w:hAnsi="宋体" w:eastAsia="宋体" w:cs="宋体"/>
                <w:i w:val="0"/>
                <w:iCs w:val="0"/>
                <w:color w:val="000000"/>
                <w:sz w:val="22"/>
                <w:szCs w:val="22"/>
                <w:u w:val="none"/>
              </w:rPr>
            </w:pPr>
          </w:p>
        </w:tc>
      </w:tr>
      <w:tr w14:paraId="24B1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9" w:type="pct"/>
            <w:vMerge w:val="restart"/>
            <w:tcBorders>
              <w:top w:val="single" w:color="000000" w:sz="4" w:space="0"/>
              <w:left w:val="single" w:color="000000" w:sz="4" w:space="0"/>
              <w:bottom w:val="single" w:color="000000" w:sz="4" w:space="0"/>
              <w:right w:val="single" w:color="000000" w:sz="4" w:space="0"/>
            </w:tcBorders>
            <w:noWrap/>
            <w:vAlign w:val="center"/>
          </w:tcPr>
          <w:p w14:paraId="37253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4" w:type="pct"/>
            <w:vMerge w:val="restart"/>
            <w:tcBorders>
              <w:top w:val="single" w:color="000000" w:sz="4" w:space="0"/>
              <w:left w:val="single" w:color="000000" w:sz="4" w:space="0"/>
              <w:bottom w:val="single" w:color="000000" w:sz="4" w:space="0"/>
              <w:right w:val="single" w:color="000000" w:sz="4" w:space="0"/>
            </w:tcBorders>
            <w:noWrap/>
            <w:vAlign w:val="center"/>
          </w:tcPr>
          <w:p w14:paraId="77693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普通办公室/教室</w:t>
            </w:r>
          </w:p>
        </w:tc>
        <w:tc>
          <w:tcPr>
            <w:tcW w:w="455" w:type="pct"/>
            <w:vMerge w:val="restart"/>
            <w:tcBorders>
              <w:top w:val="single" w:color="000000" w:sz="4" w:space="0"/>
              <w:left w:val="single" w:color="000000" w:sz="4" w:space="0"/>
              <w:bottom w:val="single" w:color="000000" w:sz="4" w:space="0"/>
              <w:right w:val="single" w:color="000000" w:sz="4" w:space="0"/>
            </w:tcBorders>
            <w:noWrap/>
            <w:vAlign w:val="center"/>
          </w:tcPr>
          <w:p w14:paraId="4A18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布艺窗帘</w:t>
            </w:r>
          </w:p>
        </w:tc>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4D0C2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100%聚酯纤维</w:t>
            </w:r>
          </w:p>
        </w:tc>
        <w:tc>
          <w:tcPr>
            <w:tcW w:w="556" w:type="pct"/>
            <w:vMerge w:val="restart"/>
            <w:tcBorders>
              <w:top w:val="single" w:color="000000" w:sz="4" w:space="0"/>
              <w:left w:val="single" w:color="000000" w:sz="4" w:space="0"/>
              <w:bottom w:val="single" w:color="000000" w:sz="4" w:space="0"/>
              <w:right w:val="single" w:color="000000" w:sz="4" w:space="0"/>
            </w:tcBorders>
            <w:noWrap/>
            <w:vAlign w:val="center"/>
          </w:tcPr>
          <w:p w14:paraId="5B010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572C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7687（普通办公室）</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7D0A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01" w:type="pct"/>
            <w:vMerge w:val="restart"/>
            <w:tcBorders>
              <w:top w:val="single" w:color="000000" w:sz="4" w:space="0"/>
              <w:left w:val="single" w:color="000000" w:sz="4" w:space="0"/>
              <w:bottom w:val="single" w:color="000000" w:sz="4" w:space="0"/>
              <w:right w:val="single" w:color="000000" w:sz="4" w:space="0"/>
            </w:tcBorders>
            <w:noWrap/>
            <w:vAlign w:val="center"/>
          </w:tcPr>
          <w:p w14:paraId="1AE23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7509A316">
            <w:pPr>
              <w:jc w:val="center"/>
              <w:rPr>
                <w:rFonts w:hint="eastAsia" w:ascii="宋体" w:hAnsi="宋体" w:eastAsia="宋体" w:cs="宋体"/>
                <w:i w:val="0"/>
                <w:iCs w:val="0"/>
                <w:color w:val="000000"/>
                <w:sz w:val="22"/>
                <w:szCs w:val="22"/>
                <w:u w:val="none"/>
              </w:rPr>
            </w:pPr>
          </w:p>
        </w:tc>
      </w:tr>
      <w:tr w14:paraId="6EE7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9" w:type="pct"/>
            <w:vMerge w:val="continue"/>
            <w:tcBorders>
              <w:top w:val="single" w:color="000000" w:sz="4" w:space="0"/>
              <w:left w:val="single" w:color="000000" w:sz="4" w:space="0"/>
              <w:bottom w:val="single" w:color="000000" w:sz="4" w:space="0"/>
              <w:right w:val="single" w:color="000000" w:sz="4" w:space="0"/>
            </w:tcBorders>
            <w:noWrap/>
            <w:vAlign w:val="center"/>
          </w:tcPr>
          <w:p w14:paraId="528F5A9F">
            <w:pPr>
              <w:jc w:val="center"/>
              <w:rPr>
                <w:rFonts w:hint="eastAsia" w:ascii="宋体" w:hAnsi="宋体" w:eastAsia="宋体" w:cs="宋体"/>
                <w:i w:val="0"/>
                <w:iCs w:val="0"/>
                <w:color w:val="000000"/>
                <w:sz w:val="22"/>
                <w:szCs w:val="22"/>
                <w:u w:val="none"/>
              </w:rPr>
            </w:pPr>
          </w:p>
        </w:tc>
        <w:tc>
          <w:tcPr>
            <w:tcW w:w="864" w:type="pct"/>
            <w:vMerge w:val="continue"/>
            <w:tcBorders>
              <w:top w:val="single" w:color="000000" w:sz="4" w:space="0"/>
              <w:left w:val="single" w:color="000000" w:sz="4" w:space="0"/>
              <w:bottom w:val="single" w:color="000000" w:sz="4" w:space="0"/>
              <w:right w:val="single" w:color="000000" w:sz="4" w:space="0"/>
            </w:tcBorders>
            <w:noWrap/>
            <w:vAlign w:val="center"/>
          </w:tcPr>
          <w:p w14:paraId="7DDDA570">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noWrap/>
            <w:vAlign w:val="center"/>
          </w:tcPr>
          <w:p w14:paraId="22FF6C26">
            <w:pPr>
              <w:jc w:val="center"/>
              <w:rPr>
                <w:rFonts w:hint="eastAsia" w:ascii="宋体" w:hAnsi="宋体" w:eastAsia="宋体" w:cs="宋体"/>
                <w:i w:val="0"/>
                <w:iCs w:val="0"/>
                <w:color w:val="000000"/>
                <w:sz w:val="22"/>
                <w:szCs w:val="22"/>
                <w:u w:val="none"/>
              </w:rPr>
            </w:pPr>
          </w:p>
        </w:tc>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4517F2BC">
            <w:pPr>
              <w:jc w:val="center"/>
              <w:rPr>
                <w:rFonts w:hint="eastAsia" w:ascii="宋体" w:hAnsi="宋体" w:eastAsia="宋体" w:cs="宋体"/>
                <w:i w:val="0"/>
                <w:iCs w:val="0"/>
                <w:color w:val="000000"/>
                <w:sz w:val="22"/>
                <w:szCs w:val="22"/>
                <w:u w:val="none"/>
              </w:rPr>
            </w:pPr>
          </w:p>
        </w:tc>
        <w:tc>
          <w:tcPr>
            <w:tcW w:w="556" w:type="pct"/>
            <w:vMerge w:val="continue"/>
            <w:tcBorders>
              <w:top w:val="single" w:color="000000" w:sz="4" w:space="0"/>
              <w:left w:val="single" w:color="000000" w:sz="4" w:space="0"/>
              <w:bottom w:val="single" w:color="000000" w:sz="4" w:space="0"/>
              <w:right w:val="single" w:color="000000" w:sz="4" w:space="0"/>
            </w:tcBorders>
            <w:noWrap/>
            <w:vAlign w:val="center"/>
          </w:tcPr>
          <w:p w14:paraId="56D02D58">
            <w:pPr>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D12C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11491（教室）</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09F5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01" w:type="pct"/>
            <w:vMerge w:val="continue"/>
            <w:tcBorders>
              <w:top w:val="single" w:color="000000" w:sz="4" w:space="0"/>
              <w:left w:val="single" w:color="000000" w:sz="4" w:space="0"/>
              <w:bottom w:val="single" w:color="000000" w:sz="4" w:space="0"/>
              <w:right w:val="single" w:color="000000" w:sz="4" w:space="0"/>
            </w:tcBorders>
            <w:noWrap/>
            <w:vAlign w:val="center"/>
          </w:tcPr>
          <w:p w14:paraId="1414429B">
            <w:pPr>
              <w:jc w:val="center"/>
              <w:rPr>
                <w:rFonts w:hint="eastAsia" w:ascii="宋体" w:hAnsi="宋体" w:eastAsia="宋体" w:cs="宋体"/>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57E812D0">
            <w:pPr>
              <w:jc w:val="center"/>
              <w:rPr>
                <w:rFonts w:hint="eastAsia" w:ascii="宋体" w:hAnsi="宋体" w:eastAsia="宋体" w:cs="宋体"/>
                <w:i w:val="0"/>
                <w:iCs w:val="0"/>
                <w:color w:val="000000"/>
                <w:sz w:val="22"/>
                <w:szCs w:val="22"/>
                <w:u w:val="none"/>
              </w:rPr>
            </w:pPr>
          </w:p>
        </w:tc>
      </w:tr>
      <w:tr w14:paraId="42B5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837D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4DDBA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宿舍/健身房/储藏室</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0F755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布艺窗帘</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460C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100%聚酯纤维</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C15C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2453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14037</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02EC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57327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063AF25C">
            <w:pPr>
              <w:jc w:val="center"/>
              <w:rPr>
                <w:rFonts w:hint="eastAsia" w:ascii="宋体" w:hAnsi="宋体" w:eastAsia="宋体" w:cs="宋体"/>
                <w:i w:val="0"/>
                <w:iCs w:val="0"/>
                <w:color w:val="000000"/>
                <w:sz w:val="22"/>
                <w:szCs w:val="22"/>
                <w:u w:val="none"/>
              </w:rPr>
            </w:pPr>
          </w:p>
        </w:tc>
      </w:tr>
      <w:tr w14:paraId="7939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2D710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4" w:type="pct"/>
            <w:tcBorders>
              <w:top w:val="single" w:color="000000" w:sz="4" w:space="0"/>
              <w:left w:val="single" w:color="000000" w:sz="4" w:space="0"/>
              <w:bottom w:val="single" w:color="000000" w:sz="4" w:space="0"/>
              <w:right w:val="single" w:color="000000" w:sz="4" w:space="0"/>
            </w:tcBorders>
            <w:noWrap/>
            <w:vAlign w:val="center"/>
          </w:tcPr>
          <w:p w14:paraId="64B241A8">
            <w:pPr>
              <w:jc w:val="center"/>
              <w:rPr>
                <w:rFonts w:hint="eastAsia" w:ascii="宋体" w:hAnsi="宋体" w:eastAsia="宋体" w:cs="宋体"/>
                <w:i w:val="0"/>
                <w:iCs w:val="0"/>
                <w:color w:val="000000"/>
                <w:sz w:val="22"/>
                <w:szCs w:val="22"/>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62372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BBEAC4A">
            <w:pPr>
              <w:jc w:val="center"/>
              <w:rPr>
                <w:rFonts w:hint="eastAsia" w:ascii="宋体" w:hAnsi="宋体" w:eastAsia="宋体" w:cs="宋体"/>
                <w:i w:val="0"/>
                <w:iCs w:val="0"/>
                <w:color w:val="000000"/>
                <w:sz w:val="22"/>
                <w:szCs w:val="22"/>
                <w:u w:val="none"/>
              </w:rPr>
            </w:pP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08EFB5E">
            <w:pPr>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0A56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5632</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5E6D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0298B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58" w:type="pct"/>
            <w:tcBorders>
              <w:top w:val="single" w:color="000000" w:sz="4" w:space="0"/>
              <w:left w:val="single" w:color="000000" w:sz="4" w:space="0"/>
              <w:bottom w:val="single" w:color="000000" w:sz="4" w:space="0"/>
              <w:right w:val="single" w:color="000000" w:sz="4" w:space="0"/>
            </w:tcBorders>
            <w:noWrap/>
            <w:vAlign w:val="center"/>
          </w:tcPr>
          <w:p w14:paraId="0E91403B">
            <w:pPr>
              <w:jc w:val="center"/>
              <w:rPr>
                <w:rFonts w:hint="eastAsia" w:ascii="宋体" w:hAnsi="宋体" w:eastAsia="宋体" w:cs="宋体"/>
                <w:i w:val="0"/>
                <w:iCs w:val="0"/>
                <w:color w:val="000000"/>
                <w:sz w:val="22"/>
                <w:szCs w:val="22"/>
                <w:u w:val="none"/>
              </w:rPr>
            </w:pPr>
          </w:p>
        </w:tc>
      </w:tr>
    </w:tbl>
    <w:p w14:paraId="603CC1E8">
      <w:pPr>
        <w:bidi w:val="0"/>
        <w:rPr>
          <w:rFonts w:hint="default"/>
          <w:b/>
          <w:bCs/>
          <w:lang w:val="en-US" w:eastAsia="zh-CN"/>
        </w:rPr>
      </w:pPr>
      <w:r>
        <w:rPr>
          <w:rFonts w:hint="eastAsia"/>
          <w:b/>
          <w:bCs/>
          <w:lang w:val="en-US" w:eastAsia="zh-CN"/>
        </w:rPr>
        <w:t>2、技术参数表</w:t>
      </w:r>
    </w:p>
    <w:tbl>
      <w:tblPr>
        <w:tblStyle w:val="7"/>
        <w:tblW w:w="46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49"/>
        <w:gridCol w:w="712"/>
        <w:gridCol w:w="3534"/>
        <w:gridCol w:w="685"/>
        <w:gridCol w:w="900"/>
        <w:gridCol w:w="515"/>
      </w:tblGrid>
      <w:tr w14:paraId="0387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4" w:type="pct"/>
            <w:vMerge w:val="restart"/>
            <w:noWrap w:val="0"/>
            <w:vAlign w:val="center"/>
          </w:tcPr>
          <w:p w14:paraId="0EC5E2DF">
            <w:pPr>
              <w:spacing w:line="360" w:lineRule="auto"/>
              <w:jc w:val="center"/>
              <w:rPr>
                <w:rFonts w:hint="eastAsia" w:ascii="宋体" w:hAnsi="宋体" w:cs="宋体"/>
                <w:b/>
                <w:bCs/>
                <w:szCs w:val="21"/>
              </w:rPr>
            </w:pPr>
            <w:r>
              <w:rPr>
                <w:rFonts w:hint="eastAsia" w:ascii="宋体" w:hAnsi="宋体" w:cs="宋体"/>
                <w:b/>
                <w:bCs/>
                <w:szCs w:val="21"/>
              </w:rPr>
              <w:t>序号</w:t>
            </w:r>
          </w:p>
        </w:tc>
        <w:tc>
          <w:tcPr>
            <w:tcW w:w="661" w:type="pct"/>
            <w:vMerge w:val="restart"/>
            <w:noWrap w:val="0"/>
            <w:vAlign w:val="center"/>
          </w:tcPr>
          <w:p w14:paraId="2B8CC3C7">
            <w:pPr>
              <w:spacing w:line="360" w:lineRule="auto"/>
              <w:jc w:val="center"/>
              <w:rPr>
                <w:rFonts w:hint="default" w:ascii="宋体" w:hAnsi="宋体" w:eastAsia="宋体" w:cs="宋体"/>
                <w:b/>
                <w:bCs/>
                <w:szCs w:val="21"/>
                <w:lang w:val="en-US" w:eastAsia="zh-CN"/>
              </w:rPr>
            </w:pPr>
            <w:r>
              <w:rPr>
                <w:rFonts w:hint="eastAsia" w:ascii="宋体" w:hAnsi="宋体" w:cs="宋体"/>
                <w:b/>
                <w:bCs/>
                <w:szCs w:val="21"/>
                <w:lang w:val="en-US" w:eastAsia="zh-CN"/>
              </w:rPr>
              <w:t>位置</w:t>
            </w:r>
          </w:p>
        </w:tc>
        <w:tc>
          <w:tcPr>
            <w:tcW w:w="449" w:type="pct"/>
            <w:vMerge w:val="restart"/>
            <w:noWrap w:val="0"/>
            <w:vAlign w:val="center"/>
          </w:tcPr>
          <w:p w14:paraId="104B99B6">
            <w:pPr>
              <w:spacing w:line="360" w:lineRule="auto"/>
              <w:jc w:val="center"/>
              <w:rPr>
                <w:rFonts w:hint="eastAsia" w:ascii="宋体" w:hAnsi="宋体" w:cs="宋体"/>
                <w:b/>
                <w:bCs/>
                <w:szCs w:val="21"/>
              </w:rPr>
            </w:pPr>
            <w:r>
              <w:rPr>
                <w:rFonts w:hint="eastAsia" w:ascii="宋体" w:hAnsi="宋体" w:cs="宋体"/>
                <w:b/>
                <w:bCs/>
                <w:szCs w:val="21"/>
              </w:rPr>
              <w:t>货物名称</w:t>
            </w:r>
          </w:p>
        </w:tc>
        <w:tc>
          <w:tcPr>
            <w:tcW w:w="2229" w:type="pct"/>
            <w:vMerge w:val="restart"/>
            <w:noWrap w:val="0"/>
            <w:vAlign w:val="center"/>
          </w:tcPr>
          <w:p w14:paraId="126F6A41">
            <w:pPr>
              <w:spacing w:line="360" w:lineRule="auto"/>
              <w:rPr>
                <w:rFonts w:hint="eastAsia" w:ascii="宋体" w:hAnsi="宋体" w:cs="宋体"/>
                <w:b/>
                <w:bCs/>
                <w:szCs w:val="21"/>
              </w:rPr>
            </w:pPr>
            <w:r>
              <w:rPr>
                <w:rFonts w:hint="eastAsia" w:ascii="宋体" w:hAnsi="宋体" w:cs="宋体"/>
                <w:b/>
                <w:bCs/>
                <w:szCs w:val="21"/>
              </w:rPr>
              <w:t>技术参数及要求</w:t>
            </w:r>
          </w:p>
        </w:tc>
        <w:tc>
          <w:tcPr>
            <w:tcW w:w="432" w:type="pct"/>
            <w:vMerge w:val="restart"/>
            <w:noWrap w:val="0"/>
            <w:vAlign w:val="center"/>
          </w:tcPr>
          <w:p w14:paraId="707180B9">
            <w:pPr>
              <w:spacing w:line="360" w:lineRule="auto"/>
              <w:jc w:val="center"/>
              <w:rPr>
                <w:rFonts w:hint="eastAsia" w:ascii="宋体" w:hAnsi="宋体" w:cs="宋体"/>
                <w:b/>
                <w:bCs/>
                <w:szCs w:val="21"/>
              </w:rPr>
            </w:pPr>
            <w:r>
              <w:rPr>
                <w:rFonts w:hint="eastAsia" w:ascii="宋体" w:hAnsi="宋体" w:cs="宋体"/>
                <w:b/>
                <w:bCs/>
                <w:szCs w:val="21"/>
              </w:rPr>
              <w:t>所属</w:t>
            </w:r>
          </w:p>
          <w:p w14:paraId="4462780D">
            <w:pPr>
              <w:spacing w:line="360" w:lineRule="auto"/>
              <w:jc w:val="center"/>
              <w:rPr>
                <w:rFonts w:hint="eastAsia" w:ascii="宋体" w:hAnsi="宋体" w:cs="宋体"/>
                <w:b/>
                <w:bCs/>
                <w:szCs w:val="21"/>
              </w:rPr>
            </w:pPr>
            <w:r>
              <w:rPr>
                <w:rFonts w:hint="eastAsia" w:ascii="宋体" w:hAnsi="宋体" w:cs="宋体"/>
                <w:b/>
                <w:bCs/>
                <w:szCs w:val="21"/>
              </w:rPr>
              <w:t>行业</w:t>
            </w:r>
          </w:p>
        </w:tc>
        <w:tc>
          <w:tcPr>
            <w:tcW w:w="567" w:type="pct"/>
            <w:vMerge w:val="restart"/>
            <w:noWrap w:val="0"/>
            <w:vAlign w:val="center"/>
          </w:tcPr>
          <w:p w14:paraId="33D1BCB3">
            <w:pPr>
              <w:spacing w:line="360" w:lineRule="auto"/>
              <w:jc w:val="center"/>
              <w:rPr>
                <w:rFonts w:ascii="宋体" w:hAnsi="宋体" w:cs="宋体"/>
                <w:b/>
                <w:bCs/>
                <w:szCs w:val="21"/>
              </w:rPr>
            </w:pPr>
            <w:r>
              <w:rPr>
                <w:rFonts w:hint="eastAsia" w:ascii="宋体" w:hAnsi="宋体" w:cs="宋体"/>
                <w:b/>
                <w:bCs/>
                <w:szCs w:val="21"/>
              </w:rPr>
              <w:t>标的性质（货物/服务）</w:t>
            </w:r>
          </w:p>
        </w:tc>
        <w:tc>
          <w:tcPr>
            <w:tcW w:w="324" w:type="pct"/>
            <w:vMerge w:val="restart"/>
            <w:noWrap w:val="0"/>
            <w:vAlign w:val="center"/>
          </w:tcPr>
          <w:p w14:paraId="0FD990FF">
            <w:pPr>
              <w:spacing w:line="360" w:lineRule="auto"/>
              <w:jc w:val="center"/>
              <w:rPr>
                <w:rFonts w:hint="eastAsia" w:ascii="宋体" w:hAnsi="宋体" w:cs="宋体"/>
                <w:b/>
                <w:bCs/>
                <w:szCs w:val="21"/>
              </w:rPr>
            </w:pPr>
            <w:r>
              <w:rPr>
                <w:rFonts w:hint="eastAsia" w:ascii="宋体" w:hAnsi="宋体" w:cs="宋体"/>
                <w:b/>
                <w:bCs/>
                <w:szCs w:val="21"/>
              </w:rPr>
              <w:t>备注</w:t>
            </w:r>
          </w:p>
        </w:tc>
      </w:tr>
      <w:tr w14:paraId="5A4A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34" w:type="pct"/>
            <w:vMerge w:val="continue"/>
            <w:noWrap w:val="0"/>
            <w:vAlign w:val="center"/>
          </w:tcPr>
          <w:p w14:paraId="695ACC04">
            <w:pPr>
              <w:spacing w:line="360" w:lineRule="auto"/>
              <w:jc w:val="center"/>
              <w:rPr>
                <w:rFonts w:hint="eastAsia" w:ascii="宋体" w:hAnsi="宋体" w:cs="宋体"/>
                <w:b/>
                <w:bCs/>
                <w:szCs w:val="21"/>
              </w:rPr>
            </w:pPr>
          </w:p>
        </w:tc>
        <w:tc>
          <w:tcPr>
            <w:tcW w:w="661" w:type="pct"/>
            <w:vMerge w:val="continue"/>
            <w:noWrap w:val="0"/>
            <w:vAlign w:val="center"/>
          </w:tcPr>
          <w:p w14:paraId="00DD73D7">
            <w:pPr>
              <w:spacing w:line="360" w:lineRule="auto"/>
              <w:jc w:val="center"/>
              <w:rPr>
                <w:rFonts w:hint="eastAsia" w:ascii="宋体" w:hAnsi="宋体" w:cs="宋体"/>
                <w:b/>
                <w:bCs/>
                <w:szCs w:val="21"/>
              </w:rPr>
            </w:pPr>
          </w:p>
        </w:tc>
        <w:tc>
          <w:tcPr>
            <w:tcW w:w="449" w:type="pct"/>
            <w:vMerge w:val="continue"/>
            <w:noWrap w:val="0"/>
            <w:vAlign w:val="center"/>
          </w:tcPr>
          <w:p w14:paraId="79A4E13D">
            <w:pPr>
              <w:spacing w:line="360" w:lineRule="auto"/>
              <w:jc w:val="center"/>
              <w:rPr>
                <w:rFonts w:hint="eastAsia" w:ascii="宋体" w:hAnsi="宋体" w:cs="宋体"/>
                <w:b/>
                <w:bCs/>
                <w:szCs w:val="21"/>
              </w:rPr>
            </w:pPr>
          </w:p>
        </w:tc>
        <w:tc>
          <w:tcPr>
            <w:tcW w:w="2229" w:type="pct"/>
            <w:vMerge w:val="continue"/>
            <w:noWrap w:val="0"/>
            <w:vAlign w:val="center"/>
          </w:tcPr>
          <w:p w14:paraId="61FE8149">
            <w:pPr>
              <w:spacing w:line="360" w:lineRule="auto"/>
              <w:rPr>
                <w:rFonts w:hint="eastAsia" w:ascii="宋体" w:hAnsi="宋体" w:cs="宋体"/>
                <w:b/>
                <w:bCs/>
                <w:szCs w:val="21"/>
              </w:rPr>
            </w:pPr>
          </w:p>
        </w:tc>
        <w:tc>
          <w:tcPr>
            <w:tcW w:w="432" w:type="pct"/>
            <w:vMerge w:val="continue"/>
            <w:noWrap w:val="0"/>
            <w:vAlign w:val="center"/>
          </w:tcPr>
          <w:p w14:paraId="6FA5AB0E">
            <w:pPr>
              <w:spacing w:line="360" w:lineRule="auto"/>
              <w:jc w:val="center"/>
              <w:rPr>
                <w:rFonts w:hint="eastAsia" w:ascii="宋体" w:hAnsi="宋体" w:cs="宋体"/>
                <w:b/>
                <w:bCs/>
                <w:szCs w:val="21"/>
              </w:rPr>
            </w:pPr>
          </w:p>
        </w:tc>
        <w:tc>
          <w:tcPr>
            <w:tcW w:w="567" w:type="pct"/>
            <w:vMerge w:val="continue"/>
            <w:noWrap w:val="0"/>
            <w:vAlign w:val="center"/>
          </w:tcPr>
          <w:p w14:paraId="05286DBA">
            <w:pPr>
              <w:spacing w:line="360" w:lineRule="auto"/>
              <w:jc w:val="center"/>
              <w:rPr>
                <w:rFonts w:hint="eastAsia" w:ascii="宋体" w:hAnsi="宋体" w:cs="宋体"/>
                <w:b/>
                <w:bCs/>
                <w:szCs w:val="21"/>
              </w:rPr>
            </w:pPr>
          </w:p>
        </w:tc>
        <w:tc>
          <w:tcPr>
            <w:tcW w:w="324" w:type="pct"/>
            <w:vMerge w:val="continue"/>
            <w:noWrap w:val="0"/>
            <w:vAlign w:val="center"/>
          </w:tcPr>
          <w:p w14:paraId="4A2FD8FD">
            <w:pPr>
              <w:spacing w:line="360" w:lineRule="auto"/>
              <w:jc w:val="center"/>
              <w:rPr>
                <w:rFonts w:hint="eastAsia" w:ascii="宋体" w:hAnsi="宋体" w:cs="宋体"/>
                <w:b/>
                <w:bCs/>
                <w:szCs w:val="21"/>
              </w:rPr>
            </w:pPr>
          </w:p>
        </w:tc>
      </w:tr>
      <w:tr w14:paraId="680A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34" w:type="pct"/>
            <w:noWrap w:val="0"/>
            <w:vAlign w:val="center"/>
          </w:tcPr>
          <w:p w14:paraId="367CDB12">
            <w:pPr>
              <w:spacing w:line="360" w:lineRule="auto"/>
              <w:jc w:val="center"/>
              <w:rPr>
                <w:rFonts w:hint="eastAsia" w:ascii="宋体" w:hAnsi="宋体" w:cs="宋体"/>
                <w:szCs w:val="21"/>
              </w:rPr>
            </w:pPr>
            <w:r>
              <w:rPr>
                <w:rFonts w:hint="eastAsia" w:ascii="宋体" w:hAnsi="宋体" w:cs="宋体"/>
                <w:szCs w:val="21"/>
              </w:rPr>
              <w:t>1</w:t>
            </w:r>
          </w:p>
        </w:tc>
        <w:tc>
          <w:tcPr>
            <w:tcW w:w="661" w:type="pct"/>
            <w:vMerge w:val="restart"/>
            <w:noWrap w:val="0"/>
            <w:vAlign w:val="center"/>
          </w:tcPr>
          <w:p w14:paraId="331C9ECD">
            <w:pPr>
              <w:spacing w:line="360" w:lineRule="auto"/>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重点场所办公室</w:t>
            </w:r>
            <w:r>
              <w:rPr>
                <w:rFonts w:hint="eastAsia" w:ascii="宋体" w:hAnsi="宋体" w:eastAsia="宋体" w:cs="宋体"/>
                <w:sz w:val="21"/>
                <w:szCs w:val="21"/>
                <w:lang w:val="en-US" w:eastAsia="zh-CN"/>
              </w:rPr>
              <w:t>、</w:t>
            </w:r>
            <w:r>
              <w:rPr>
                <w:rFonts w:hint="eastAsia" w:ascii="宋体" w:hAnsi="宋体" w:eastAsia="宋体" w:cs="宋体"/>
                <w:i w:val="0"/>
                <w:iCs w:val="0"/>
                <w:color w:val="000000"/>
                <w:kern w:val="0"/>
                <w:sz w:val="22"/>
                <w:szCs w:val="22"/>
                <w:u w:val="none"/>
                <w:lang w:val="en-US" w:eastAsia="zh-CN" w:bidi="ar"/>
              </w:rPr>
              <w:t>接待室/会议室</w:t>
            </w:r>
          </w:p>
        </w:tc>
        <w:tc>
          <w:tcPr>
            <w:tcW w:w="449" w:type="pct"/>
            <w:noWrap w:val="0"/>
            <w:vAlign w:val="center"/>
          </w:tcPr>
          <w:p w14:paraId="77282F29">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sz w:val="21"/>
                <w:szCs w:val="21"/>
                <w:lang w:val="en-US" w:eastAsia="zh-CN"/>
              </w:rPr>
              <w:t>布艺窗帘</w:t>
            </w:r>
            <w:r>
              <w:rPr>
                <w:rFonts w:hint="eastAsia" w:ascii="宋体" w:hAnsi="宋体"/>
                <w:szCs w:val="21"/>
              </w:rPr>
              <w:t>▲</w:t>
            </w:r>
          </w:p>
        </w:tc>
        <w:tc>
          <w:tcPr>
            <w:tcW w:w="2229" w:type="pct"/>
            <w:noWrap w:val="0"/>
            <w:vAlign w:val="center"/>
          </w:tcPr>
          <w:p w14:paraId="0C7754E3">
            <w:pPr>
              <w:spacing w:line="360" w:lineRule="auto"/>
              <w:jc w:val="left"/>
              <w:rPr>
                <w:rFonts w:hint="eastAsia" w:ascii="宋体" w:hAnsi="宋体" w:cs="宋体"/>
                <w:bCs/>
                <w:szCs w:val="21"/>
              </w:rPr>
            </w:pPr>
            <w:r>
              <w:rPr>
                <w:rFonts w:hint="eastAsia" w:ascii="宋体" w:hAnsi="宋体" w:cs="宋体"/>
                <w:bCs/>
                <w:szCs w:val="21"/>
              </w:rPr>
              <w:t>★（1）成分：100%聚酯纤维；克重≥480g/㎡；厚度≥1.4mm；防紫外线性能T(UVA)AV(%)≤5，T(UVB)AV(%)≤5， UPF平均值≥1950，UPF紫外线防护系数≥40；水洗尺寸变化率（%）经向/纬向-2~+2；遮光率≥95%；（</w:t>
            </w:r>
            <w:r>
              <w:rPr>
                <w:rFonts w:hint="eastAsia"/>
                <w:lang w:val="en-US" w:eastAsia="zh-CN"/>
              </w:rPr>
              <w:t>中标后签订合同前向采购人</w:t>
            </w:r>
            <w:r>
              <w:rPr>
                <w:rFonts w:hint="eastAsia" w:ascii="宋体" w:hAnsi="宋体" w:cs="宋体"/>
                <w:bCs/>
                <w:szCs w:val="21"/>
              </w:rPr>
              <w:t>提供第三方有权机构出具的检测报告）</w:t>
            </w:r>
          </w:p>
          <w:p w14:paraId="60BEE614">
            <w:pPr>
              <w:spacing w:line="360" w:lineRule="auto"/>
              <w:jc w:val="left"/>
              <w:rPr>
                <w:rFonts w:hint="eastAsia" w:ascii="宋体" w:hAnsi="宋体" w:cs="宋体"/>
                <w:bCs/>
                <w:szCs w:val="21"/>
              </w:rPr>
            </w:pPr>
            <w:r>
              <w:rPr>
                <w:rFonts w:hint="eastAsia" w:ascii="宋体" w:hAnsi="宋体" w:cs="宋体"/>
                <w:bCs/>
                <w:szCs w:val="21"/>
              </w:rPr>
              <w:t>★（2）安全要求：甲醛含量≤20mg/kg；致癌染料（mg/kg）未检出；致敏染料（mg/kg)未检出；无异味；可分解致癌芳香胺染料（mg/kg）未检出；PH值4.0~8.5；（</w:t>
            </w:r>
            <w:r>
              <w:rPr>
                <w:rFonts w:hint="eastAsia"/>
                <w:lang w:val="en-US" w:eastAsia="zh-CN"/>
              </w:rPr>
              <w:t>中标后签订合同前向采购人</w:t>
            </w:r>
            <w:r>
              <w:rPr>
                <w:rFonts w:hint="eastAsia" w:ascii="宋体" w:hAnsi="宋体" w:cs="宋体"/>
                <w:bCs/>
                <w:szCs w:val="21"/>
              </w:rPr>
              <w:t>提供第三方有权机构出具的检测报告）</w:t>
            </w:r>
          </w:p>
          <w:p w14:paraId="4308EE09">
            <w:pPr>
              <w:spacing w:line="360" w:lineRule="auto"/>
              <w:jc w:val="left"/>
              <w:rPr>
                <w:rFonts w:hint="eastAsia" w:ascii="宋体" w:hAnsi="宋体" w:cs="宋体"/>
                <w:bCs/>
                <w:szCs w:val="21"/>
              </w:rPr>
            </w:pPr>
            <w:r>
              <w:rPr>
                <w:rFonts w:hint="eastAsia" w:ascii="宋体" w:hAnsi="宋体" w:cs="宋体"/>
                <w:bCs/>
                <w:szCs w:val="21"/>
              </w:rPr>
              <w:t>★（3）环保要求：耐水色牢度(级)≥4级、耐光色牢度(级)≥4级、耐摩擦色牢度(级)≥4级、耐汗渍色牢度(级)≥4级；邻苯二甲酸酯（%）未检出；防霉等级0级；（</w:t>
            </w:r>
            <w:r>
              <w:rPr>
                <w:rFonts w:hint="eastAsia"/>
                <w:lang w:val="en-US" w:eastAsia="zh-CN"/>
              </w:rPr>
              <w:t>中标后签订合同前向采购人</w:t>
            </w:r>
            <w:r>
              <w:rPr>
                <w:rFonts w:hint="eastAsia" w:ascii="宋体" w:hAnsi="宋体" w:cs="宋体"/>
                <w:bCs/>
                <w:szCs w:val="21"/>
              </w:rPr>
              <w:t>提供第三方有权机构出具的检测报告）</w:t>
            </w:r>
          </w:p>
          <w:p w14:paraId="02BFB466">
            <w:pPr>
              <w:spacing w:line="360" w:lineRule="auto"/>
              <w:jc w:val="left"/>
              <w:rPr>
                <w:rFonts w:hint="eastAsia" w:ascii="宋体" w:hAnsi="宋体" w:cs="宋体"/>
                <w:bCs/>
                <w:szCs w:val="21"/>
              </w:rPr>
            </w:pPr>
            <w:r>
              <w:rPr>
                <w:rFonts w:hint="eastAsia" w:ascii="宋体" w:hAnsi="宋体" w:cs="宋体"/>
                <w:bCs/>
                <w:szCs w:val="21"/>
              </w:rPr>
              <w:t>★（4）功能要求：燃烧性能符合GB8624-2012 B1级，损毁长度≤150mm,续燃时间≤</w:t>
            </w:r>
            <w:r>
              <w:rPr>
                <w:rFonts w:hint="eastAsia" w:ascii="宋体" w:hAnsi="宋体" w:cs="宋体"/>
                <w:bCs/>
                <w:szCs w:val="21"/>
                <w:lang w:val="en-US" w:eastAsia="zh-CN"/>
              </w:rPr>
              <w:t>1</w:t>
            </w:r>
            <w:r>
              <w:rPr>
                <w:rFonts w:hint="eastAsia" w:ascii="宋体" w:hAnsi="宋体" w:cs="宋体"/>
                <w:bCs/>
                <w:szCs w:val="21"/>
              </w:rPr>
              <w:t>5s，阴燃时间≤5s；（</w:t>
            </w:r>
            <w:r>
              <w:rPr>
                <w:rFonts w:hint="eastAsia"/>
                <w:lang w:val="en-US" w:eastAsia="zh-CN"/>
              </w:rPr>
              <w:t>中标后签订合同前向采购人</w:t>
            </w:r>
            <w:r>
              <w:rPr>
                <w:rFonts w:hint="eastAsia" w:ascii="宋体" w:hAnsi="宋体" w:cs="宋体"/>
                <w:bCs/>
                <w:szCs w:val="21"/>
              </w:rPr>
              <w:t>提供第三方有权机构出具的检测报告）</w:t>
            </w:r>
          </w:p>
          <w:p w14:paraId="7BF17BAF">
            <w:pPr>
              <w:spacing w:line="360" w:lineRule="auto"/>
              <w:jc w:val="left"/>
              <w:rPr>
                <w:rFonts w:hint="eastAsia" w:ascii="宋体" w:hAnsi="宋体" w:cs="宋体"/>
                <w:bCs/>
                <w:szCs w:val="21"/>
              </w:rPr>
            </w:pPr>
            <w:r>
              <w:rPr>
                <w:rFonts w:hint="eastAsia" w:ascii="宋体" w:hAnsi="宋体" w:cs="宋体"/>
                <w:bCs/>
                <w:szCs w:val="21"/>
              </w:rPr>
              <w:t>（5）防尘清洁：防污性能≥4级、拒油性能≥4级、起毛起球≥3级；</w:t>
            </w:r>
          </w:p>
          <w:p w14:paraId="0719D5E6">
            <w:pPr>
              <w:spacing w:line="360" w:lineRule="auto"/>
              <w:jc w:val="left"/>
              <w:rPr>
                <w:rFonts w:hint="eastAsia" w:ascii="宋体" w:hAnsi="宋体" w:cs="宋体"/>
                <w:bCs/>
                <w:szCs w:val="21"/>
              </w:rPr>
            </w:pPr>
            <w:r>
              <w:rPr>
                <w:rFonts w:hint="eastAsia" w:ascii="宋体" w:hAnsi="宋体" w:cs="宋体"/>
                <w:bCs/>
                <w:szCs w:val="21"/>
              </w:rPr>
              <w:t>（6）重金属含量：可萃取的重金属含量铜≤50.0mg/kg、汞≤0.02mg/kg、六价铬≤0.2mg/kg、铅≤1.0mg/kg、锑≤30.0mg/kg、铬≤2.0mg/kg、砷≤1.0mg/kg、镉≤0.1mg/kg、镍≤4.0mg/kg、钴≤4.0mg/kg；</w:t>
            </w:r>
          </w:p>
          <w:p w14:paraId="308F33A4">
            <w:pPr>
              <w:spacing w:line="360" w:lineRule="auto"/>
              <w:jc w:val="left"/>
              <w:rPr>
                <w:rFonts w:hint="eastAsia" w:ascii="宋体" w:hAnsi="宋体" w:cs="宋体"/>
                <w:bCs/>
                <w:szCs w:val="21"/>
              </w:rPr>
            </w:pPr>
            <w:r>
              <w:rPr>
                <w:rFonts w:hint="eastAsia" w:ascii="宋体" w:hAnsi="宋体" w:cs="宋体"/>
                <w:bCs/>
                <w:szCs w:val="21"/>
              </w:rPr>
              <w:t>（7）颜色由采购人在供货前确定。</w:t>
            </w:r>
          </w:p>
        </w:tc>
        <w:tc>
          <w:tcPr>
            <w:tcW w:w="432" w:type="pct"/>
            <w:noWrap w:val="0"/>
            <w:vAlign w:val="center"/>
          </w:tcPr>
          <w:p w14:paraId="1D8B57A7">
            <w:pPr>
              <w:spacing w:line="360" w:lineRule="auto"/>
              <w:jc w:val="center"/>
              <w:rPr>
                <w:rFonts w:hint="default" w:ascii="宋体" w:hAnsi="宋体" w:eastAsia="宋体" w:cs="宋体"/>
                <w:bCs/>
                <w:szCs w:val="21"/>
                <w:lang w:val="en-US" w:eastAsia="zh-CN"/>
              </w:rPr>
            </w:pPr>
            <w:r>
              <w:rPr>
                <w:rFonts w:hint="eastAsia" w:ascii="宋体" w:hAnsi="宋体" w:cs="宋体"/>
                <w:bCs/>
                <w:szCs w:val="21"/>
                <w:lang w:val="en-US" w:eastAsia="zh-CN"/>
              </w:rPr>
              <w:t>工业</w:t>
            </w:r>
          </w:p>
        </w:tc>
        <w:tc>
          <w:tcPr>
            <w:tcW w:w="567" w:type="pct"/>
            <w:noWrap w:val="0"/>
            <w:vAlign w:val="center"/>
          </w:tcPr>
          <w:p w14:paraId="15974F22">
            <w:pPr>
              <w:spacing w:line="360" w:lineRule="auto"/>
              <w:jc w:val="center"/>
              <w:rPr>
                <w:rFonts w:hint="eastAsia" w:ascii="宋体" w:hAnsi="宋体" w:cs="宋体"/>
                <w:bCs/>
                <w:szCs w:val="21"/>
              </w:rPr>
            </w:pPr>
            <w:r>
              <w:rPr>
                <w:rFonts w:hint="eastAsia" w:ascii="宋体" w:hAnsi="宋体" w:cs="宋体"/>
                <w:b/>
                <w:bCs/>
                <w:szCs w:val="21"/>
              </w:rPr>
              <w:t>货物</w:t>
            </w:r>
          </w:p>
        </w:tc>
        <w:tc>
          <w:tcPr>
            <w:tcW w:w="324" w:type="pct"/>
            <w:noWrap w:val="0"/>
            <w:vAlign w:val="center"/>
          </w:tcPr>
          <w:p w14:paraId="544B4A2A">
            <w:pPr>
              <w:spacing w:line="360" w:lineRule="auto"/>
              <w:jc w:val="center"/>
              <w:rPr>
                <w:rFonts w:hint="eastAsia" w:ascii="宋体" w:hAnsi="宋体" w:cs="宋体"/>
                <w:bCs/>
                <w:szCs w:val="21"/>
              </w:rPr>
            </w:pPr>
          </w:p>
        </w:tc>
      </w:tr>
      <w:tr w14:paraId="038A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pct"/>
            <w:noWrap w:val="0"/>
            <w:vAlign w:val="center"/>
          </w:tcPr>
          <w:p w14:paraId="7250588A">
            <w:pPr>
              <w:spacing w:line="360" w:lineRule="auto"/>
              <w:jc w:val="center"/>
              <w:rPr>
                <w:rFonts w:hint="eastAsia" w:ascii="宋体" w:hAnsi="宋体" w:cs="宋体"/>
                <w:szCs w:val="21"/>
              </w:rPr>
            </w:pPr>
            <w:r>
              <w:rPr>
                <w:rFonts w:hint="eastAsia" w:ascii="宋体" w:hAnsi="宋体" w:cs="宋体"/>
                <w:szCs w:val="21"/>
              </w:rPr>
              <w:t>2</w:t>
            </w:r>
          </w:p>
        </w:tc>
        <w:tc>
          <w:tcPr>
            <w:tcW w:w="661" w:type="pct"/>
            <w:vMerge w:val="continue"/>
            <w:noWrap w:val="0"/>
            <w:vAlign w:val="center"/>
          </w:tcPr>
          <w:p w14:paraId="15F05887">
            <w:pPr>
              <w:spacing w:line="360" w:lineRule="auto"/>
              <w:jc w:val="center"/>
              <w:rPr>
                <w:rFonts w:hint="eastAsia" w:ascii="宋体" w:hAnsi="宋体" w:eastAsia="宋体" w:cs="宋体"/>
                <w:bCs/>
                <w:sz w:val="21"/>
                <w:szCs w:val="21"/>
              </w:rPr>
            </w:pPr>
          </w:p>
        </w:tc>
        <w:tc>
          <w:tcPr>
            <w:tcW w:w="449" w:type="pct"/>
            <w:noWrap w:val="0"/>
            <w:vAlign w:val="center"/>
          </w:tcPr>
          <w:p w14:paraId="7D3EA306">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纱帘</w:t>
            </w:r>
            <w:r>
              <w:rPr>
                <w:rFonts w:hint="eastAsia" w:ascii="宋体" w:hAnsi="宋体"/>
                <w:szCs w:val="21"/>
              </w:rPr>
              <w:t>▲</w:t>
            </w:r>
          </w:p>
        </w:tc>
        <w:tc>
          <w:tcPr>
            <w:tcW w:w="2229" w:type="pct"/>
            <w:noWrap w:val="0"/>
            <w:vAlign w:val="center"/>
          </w:tcPr>
          <w:p w14:paraId="4DB0975B">
            <w:pPr>
              <w:spacing w:line="360" w:lineRule="auto"/>
              <w:jc w:val="left"/>
              <w:rPr>
                <w:rFonts w:hint="eastAsia" w:ascii="宋体" w:hAnsi="宋体" w:cs="宋体"/>
                <w:bCs/>
                <w:szCs w:val="21"/>
              </w:rPr>
            </w:pPr>
            <w:r>
              <w:rPr>
                <w:rFonts w:hint="eastAsia" w:ascii="宋体" w:hAnsi="宋体" w:cs="宋体"/>
                <w:bCs/>
                <w:szCs w:val="21"/>
              </w:rPr>
              <w:t>★（1）成分：100%聚酯纤维；克重≥110g/㎡；厚度≥0.4mm；防紫外线性能T(UVA)AV(%)≤5，T(UVB)AV(%)≤5， UPF平均值≥1000，UPF紫外线防护系数≥40；水洗尺寸变化率（%）经向/纬向-2~+2；遮光率≥40%；（</w:t>
            </w:r>
            <w:r>
              <w:rPr>
                <w:rFonts w:hint="eastAsia"/>
                <w:lang w:val="en-US" w:eastAsia="zh-CN"/>
              </w:rPr>
              <w:t>中标后签订合同前向采购人</w:t>
            </w:r>
            <w:r>
              <w:rPr>
                <w:rFonts w:hint="eastAsia" w:ascii="宋体" w:hAnsi="宋体" w:cs="宋体"/>
                <w:bCs/>
                <w:szCs w:val="21"/>
              </w:rPr>
              <w:t>提供第三方有权机构出具的检测报告）</w:t>
            </w:r>
          </w:p>
          <w:p w14:paraId="249FF5BA">
            <w:pPr>
              <w:spacing w:line="360" w:lineRule="auto"/>
              <w:jc w:val="left"/>
              <w:rPr>
                <w:rFonts w:hint="eastAsia" w:ascii="宋体" w:hAnsi="宋体" w:cs="宋体"/>
                <w:bCs/>
                <w:szCs w:val="21"/>
              </w:rPr>
            </w:pPr>
            <w:r>
              <w:rPr>
                <w:rFonts w:hint="eastAsia" w:ascii="宋体" w:hAnsi="宋体" w:cs="宋体"/>
                <w:bCs/>
                <w:szCs w:val="21"/>
              </w:rPr>
              <w:t>★（2）安全要求：甲醛含量≤20mg/kg；致癌染料（mg/kg）未检出；致敏染料（mg/kg)未检出；无异味；可分解致癌芳香胺染料（mg/kg）未检出；PH值4.0~7.5；（</w:t>
            </w:r>
            <w:r>
              <w:rPr>
                <w:rFonts w:hint="eastAsia"/>
                <w:lang w:val="en-US" w:eastAsia="zh-CN"/>
              </w:rPr>
              <w:t>中标后签订合同前向采购人</w:t>
            </w:r>
            <w:r>
              <w:rPr>
                <w:rFonts w:hint="eastAsia" w:ascii="宋体" w:hAnsi="宋体" w:cs="宋体"/>
                <w:bCs/>
                <w:szCs w:val="21"/>
              </w:rPr>
              <w:t>提供第三方有权机构出具的检测报告）</w:t>
            </w:r>
          </w:p>
          <w:p w14:paraId="151ED352">
            <w:pPr>
              <w:spacing w:line="360" w:lineRule="auto"/>
              <w:jc w:val="left"/>
              <w:rPr>
                <w:rFonts w:hint="eastAsia" w:ascii="宋体" w:hAnsi="宋体" w:cs="宋体"/>
                <w:bCs/>
                <w:szCs w:val="21"/>
              </w:rPr>
            </w:pPr>
            <w:r>
              <w:rPr>
                <w:rFonts w:hint="eastAsia" w:ascii="宋体" w:hAnsi="宋体" w:cs="宋体"/>
                <w:bCs/>
                <w:szCs w:val="21"/>
              </w:rPr>
              <w:t>★（3）环保要求：耐水色牢度(级)≥4级、耐光色牢度(级)≥4级、耐摩擦色牢度(级)≥4级、耐汗渍色牢度(级)≥4级；邻苯二甲酸酯（%）未检出；防霉等级0级；（</w:t>
            </w:r>
            <w:r>
              <w:rPr>
                <w:rFonts w:hint="eastAsia"/>
                <w:lang w:val="en-US" w:eastAsia="zh-CN"/>
              </w:rPr>
              <w:t>中标后签订合同前向采购人</w:t>
            </w:r>
            <w:r>
              <w:rPr>
                <w:rFonts w:hint="eastAsia" w:ascii="宋体" w:hAnsi="宋体" w:cs="宋体"/>
                <w:bCs/>
                <w:szCs w:val="21"/>
              </w:rPr>
              <w:t>提供第三方有权机构出具的检测报告）</w:t>
            </w:r>
          </w:p>
          <w:p w14:paraId="030FDB91">
            <w:pPr>
              <w:spacing w:line="360" w:lineRule="auto"/>
              <w:jc w:val="left"/>
              <w:rPr>
                <w:rFonts w:hint="eastAsia" w:ascii="宋体" w:hAnsi="宋体" w:cs="宋体"/>
                <w:bCs/>
                <w:szCs w:val="21"/>
              </w:rPr>
            </w:pPr>
            <w:r>
              <w:rPr>
                <w:rFonts w:hint="eastAsia" w:ascii="宋体" w:hAnsi="宋体" w:cs="宋体"/>
                <w:bCs/>
                <w:szCs w:val="21"/>
              </w:rPr>
              <w:t>★（4）功能要求：燃烧性能符合GB8624-2012 B1级，损毁长度≤150mm,续燃时间≤5s，阴燃时间≤</w:t>
            </w:r>
            <w:r>
              <w:rPr>
                <w:rFonts w:hint="eastAsia" w:ascii="宋体" w:hAnsi="宋体" w:cs="宋体"/>
                <w:bCs/>
                <w:szCs w:val="21"/>
                <w:lang w:val="en-US" w:eastAsia="zh-CN"/>
              </w:rPr>
              <w:t>1</w:t>
            </w:r>
            <w:r>
              <w:rPr>
                <w:rFonts w:hint="eastAsia" w:ascii="宋体" w:hAnsi="宋体" w:cs="宋体"/>
                <w:bCs/>
                <w:szCs w:val="21"/>
              </w:rPr>
              <w:t>5s；（</w:t>
            </w:r>
            <w:r>
              <w:rPr>
                <w:rFonts w:hint="eastAsia"/>
                <w:lang w:val="en-US" w:eastAsia="zh-CN"/>
              </w:rPr>
              <w:t>中标后签订合同前向采购人</w:t>
            </w:r>
            <w:r>
              <w:rPr>
                <w:rFonts w:hint="eastAsia" w:ascii="宋体" w:hAnsi="宋体" w:cs="宋体"/>
                <w:bCs/>
                <w:szCs w:val="21"/>
              </w:rPr>
              <w:t>提供第三方有权机构出具的检测报告）</w:t>
            </w:r>
          </w:p>
          <w:p w14:paraId="643CD36D">
            <w:pPr>
              <w:spacing w:line="360" w:lineRule="auto"/>
              <w:jc w:val="left"/>
              <w:rPr>
                <w:rFonts w:hint="eastAsia" w:ascii="宋体" w:hAnsi="宋体" w:cs="宋体"/>
                <w:bCs/>
                <w:szCs w:val="21"/>
              </w:rPr>
            </w:pPr>
            <w:r>
              <w:rPr>
                <w:rFonts w:hint="eastAsia" w:ascii="宋体" w:hAnsi="宋体" w:cs="宋体"/>
                <w:bCs/>
                <w:szCs w:val="21"/>
              </w:rPr>
              <w:t>（5）防尘清洁：防污性能≥4级、拒油性能≥4级、起毛起球≥3级；</w:t>
            </w:r>
          </w:p>
          <w:p w14:paraId="71D0CCF7">
            <w:pPr>
              <w:spacing w:line="360" w:lineRule="auto"/>
              <w:jc w:val="left"/>
              <w:rPr>
                <w:rFonts w:hint="eastAsia" w:ascii="宋体" w:hAnsi="宋体" w:cs="宋体"/>
                <w:bCs/>
                <w:szCs w:val="21"/>
              </w:rPr>
            </w:pPr>
            <w:r>
              <w:rPr>
                <w:rFonts w:hint="eastAsia" w:ascii="宋体" w:hAnsi="宋体" w:cs="宋体"/>
                <w:bCs/>
                <w:szCs w:val="21"/>
              </w:rPr>
              <w:t>（6）重金属含量：可萃取的重金属含量铜≤50.0mg/kg、汞≤0.02mg/kg、六价铬≤0.2mg/kg、铅≤1.0mg/kg、锑≤30.0mg/kg、铬≤2.0mg/kg、砷≤1.0mg/kg、镉≤0.1mg/kg、镍≤4.0mg/kg、钴≤4.0mg/kg；</w:t>
            </w:r>
          </w:p>
          <w:p w14:paraId="2BBE8F0D">
            <w:pPr>
              <w:spacing w:line="360" w:lineRule="auto"/>
              <w:jc w:val="left"/>
              <w:rPr>
                <w:rFonts w:hint="eastAsia" w:ascii="宋体" w:hAnsi="宋体" w:cs="宋体"/>
                <w:bCs/>
                <w:szCs w:val="21"/>
              </w:rPr>
            </w:pPr>
            <w:r>
              <w:rPr>
                <w:rFonts w:hint="eastAsia" w:ascii="宋体" w:hAnsi="宋体" w:cs="宋体"/>
                <w:bCs/>
                <w:szCs w:val="21"/>
              </w:rPr>
              <w:t>（7）颜色由采购人在供货前确定。</w:t>
            </w:r>
          </w:p>
        </w:tc>
        <w:tc>
          <w:tcPr>
            <w:tcW w:w="432" w:type="pct"/>
            <w:noWrap w:val="0"/>
            <w:vAlign w:val="center"/>
          </w:tcPr>
          <w:p w14:paraId="2EB8F77A">
            <w:pPr>
              <w:spacing w:line="360" w:lineRule="auto"/>
              <w:jc w:val="center"/>
              <w:rPr>
                <w:rFonts w:hint="eastAsia" w:ascii="宋体" w:hAnsi="宋体" w:cs="宋体"/>
                <w:bCs/>
                <w:szCs w:val="21"/>
              </w:rPr>
            </w:pPr>
            <w:r>
              <w:rPr>
                <w:rFonts w:hint="eastAsia" w:ascii="宋体" w:hAnsi="宋体" w:cs="宋体"/>
                <w:bCs/>
                <w:szCs w:val="21"/>
                <w:lang w:val="en-US" w:eastAsia="zh-CN"/>
              </w:rPr>
              <w:t>工业</w:t>
            </w:r>
          </w:p>
        </w:tc>
        <w:tc>
          <w:tcPr>
            <w:tcW w:w="567" w:type="pct"/>
            <w:noWrap w:val="0"/>
            <w:vAlign w:val="center"/>
          </w:tcPr>
          <w:p w14:paraId="3CBB7A0C">
            <w:pPr>
              <w:spacing w:line="360" w:lineRule="auto"/>
              <w:jc w:val="center"/>
              <w:rPr>
                <w:rFonts w:hint="eastAsia" w:ascii="宋体" w:hAnsi="宋体" w:cs="宋体"/>
                <w:bCs/>
                <w:szCs w:val="21"/>
              </w:rPr>
            </w:pPr>
            <w:r>
              <w:rPr>
                <w:rFonts w:hint="eastAsia" w:ascii="宋体" w:hAnsi="宋体" w:cs="宋体"/>
                <w:b/>
                <w:bCs/>
                <w:szCs w:val="21"/>
              </w:rPr>
              <w:t>货物</w:t>
            </w:r>
          </w:p>
        </w:tc>
        <w:tc>
          <w:tcPr>
            <w:tcW w:w="324" w:type="pct"/>
            <w:noWrap w:val="0"/>
            <w:vAlign w:val="center"/>
          </w:tcPr>
          <w:p w14:paraId="297DEE27">
            <w:pPr>
              <w:spacing w:line="360" w:lineRule="auto"/>
              <w:jc w:val="center"/>
              <w:rPr>
                <w:rFonts w:hint="eastAsia" w:ascii="宋体" w:hAnsi="宋体" w:cs="宋体"/>
                <w:bCs/>
                <w:szCs w:val="21"/>
              </w:rPr>
            </w:pPr>
          </w:p>
        </w:tc>
      </w:tr>
      <w:tr w14:paraId="5B96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34" w:type="pct"/>
            <w:noWrap w:val="0"/>
            <w:vAlign w:val="center"/>
          </w:tcPr>
          <w:p w14:paraId="229C7D9B">
            <w:pPr>
              <w:spacing w:line="360" w:lineRule="auto"/>
              <w:jc w:val="center"/>
              <w:rPr>
                <w:rFonts w:hint="eastAsia" w:ascii="宋体" w:hAnsi="宋体" w:cs="宋体"/>
                <w:szCs w:val="21"/>
              </w:rPr>
            </w:pPr>
            <w:r>
              <w:rPr>
                <w:rFonts w:hint="eastAsia" w:ascii="宋体" w:hAnsi="宋体" w:cs="宋体"/>
                <w:szCs w:val="21"/>
              </w:rPr>
              <w:t>3</w:t>
            </w:r>
          </w:p>
        </w:tc>
        <w:tc>
          <w:tcPr>
            <w:tcW w:w="661" w:type="pct"/>
            <w:noWrap w:val="0"/>
            <w:vAlign w:val="center"/>
          </w:tcPr>
          <w:p w14:paraId="615C91F9">
            <w:pPr>
              <w:spacing w:line="360" w:lineRule="auto"/>
              <w:jc w:val="center"/>
              <w:rPr>
                <w:rFonts w:hint="eastAsia" w:ascii="宋体" w:hAnsi="宋体" w:eastAsia="宋体" w:cs="宋体"/>
                <w:bCs/>
                <w:sz w:val="21"/>
                <w:szCs w:val="21"/>
              </w:rPr>
            </w:pPr>
            <w:r>
              <w:rPr>
                <w:rFonts w:hint="eastAsia" w:ascii="宋体" w:hAnsi="宋体" w:eastAsia="宋体" w:cs="宋体"/>
                <w:i w:val="0"/>
                <w:iCs w:val="0"/>
                <w:color w:val="000000"/>
                <w:kern w:val="0"/>
                <w:sz w:val="22"/>
                <w:szCs w:val="22"/>
                <w:u w:val="none"/>
                <w:lang w:val="en-US" w:eastAsia="zh-CN" w:bidi="ar"/>
              </w:rPr>
              <w:t>普通办公室/教室</w:t>
            </w:r>
          </w:p>
        </w:tc>
        <w:tc>
          <w:tcPr>
            <w:tcW w:w="449" w:type="pct"/>
            <w:noWrap w:val="0"/>
            <w:vAlign w:val="center"/>
          </w:tcPr>
          <w:p w14:paraId="082149B4">
            <w:pPr>
              <w:spacing w:line="360" w:lineRule="auto"/>
              <w:jc w:val="center"/>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布艺窗帘</w:t>
            </w:r>
            <w:r>
              <w:rPr>
                <w:rFonts w:hint="eastAsia" w:ascii="宋体" w:hAnsi="宋体"/>
                <w:szCs w:val="21"/>
              </w:rPr>
              <w:t>▲</w:t>
            </w:r>
          </w:p>
        </w:tc>
        <w:tc>
          <w:tcPr>
            <w:tcW w:w="2229" w:type="pct"/>
            <w:noWrap w:val="0"/>
            <w:vAlign w:val="center"/>
          </w:tcPr>
          <w:p w14:paraId="044F8EF3">
            <w:pPr>
              <w:spacing w:line="360" w:lineRule="auto"/>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★（1）成分：100%聚酯纤维；克重≥400g/㎡；厚度≥1.0mm；防紫外线性能T(UVA)AV(%)≤5，T(UVB)AV(%)≤5， UPF平均值≥1950，UPF紫外线防护系数≥40；水洗尺寸变化率（%）经向/纬向-2~+2；遮光率≥95%；</w:t>
            </w:r>
            <w:r>
              <w:rPr>
                <w:rFonts w:hint="eastAsia" w:ascii="宋体" w:hAnsi="宋体" w:eastAsia="宋体" w:cs="宋体"/>
                <w:bCs/>
                <w:szCs w:val="21"/>
              </w:rPr>
              <w:t>（</w:t>
            </w:r>
            <w:r>
              <w:rPr>
                <w:rFonts w:hint="eastAsia"/>
                <w:lang w:val="en-US" w:eastAsia="zh-CN"/>
              </w:rPr>
              <w:t>中标后签订合同前向采购人</w:t>
            </w:r>
            <w:r>
              <w:rPr>
                <w:rFonts w:hint="eastAsia" w:ascii="宋体" w:hAnsi="宋体" w:cs="宋体"/>
                <w:bCs/>
                <w:szCs w:val="21"/>
              </w:rPr>
              <w:t>提供第三方有权机构出具的检测报告</w:t>
            </w:r>
            <w:r>
              <w:rPr>
                <w:rFonts w:hint="eastAsia" w:ascii="宋体" w:hAnsi="宋体" w:eastAsia="宋体" w:cs="宋体"/>
                <w:bCs/>
                <w:szCs w:val="21"/>
              </w:rPr>
              <w:t>）</w:t>
            </w:r>
          </w:p>
          <w:p w14:paraId="794235F1">
            <w:pPr>
              <w:spacing w:line="360" w:lineRule="auto"/>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★（2）安全要求：甲醛含量≤20mg/kg；致癌染料（mg/kg）未检出；致敏染料（mg/kg)未检出；无异味；可分解致癌芳香胺染料（mg/kg）未检出；PH值4.0~7.5；</w:t>
            </w:r>
            <w:r>
              <w:rPr>
                <w:rFonts w:hint="eastAsia" w:ascii="宋体" w:hAnsi="宋体" w:eastAsia="宋体" w:cs="宋体"/>
                <w:bCs/>
                <w:szCs w:val="21"/>
              </w:rPr>
              <w:t>（</w:t>
            </w:r>
            <w:r>
              <w:rPr>
                <w:rFonts w:hint="eastAsia"/>
                <w:lang w:val="en-US" w:eastAsia="zh-CN"/>
              </w:rPr>
              <w:t>中标后签订合同前向采购人</w:t>
            </w:r>
            <w:r>
              <w:rPr>
                <w:rFonts w:hint="eastAsia" w:ascii="宋体" w:hAnsi="宋体" w:cs="宋体"/>
                <w:bCs/>
                <w:szCs w:val="21"/>
              </w:rPr>
              <w:t>提供第三方有权机构出具的检测报告</w:t>
            </w:r>
            <w:r>
              <w:rPr>
                <w:rFonts w:hint="eastAsia" w:ascii="宋体" w:hAnsi="宋体" w:eastAsia="宋体" w:cs="宋体"/>
                <w:bCs/>
                <w:szCs w:val="21"/>
              </w:rPr>
              <w:t>）</w:t>
            </w:r>
          </w:p>
          <w:p w14:paraId="38A53A78">
            <w:pPr>
              <w:spacing w:line="360" w:lineRule="auto"/>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★（3）环保要求：耐水色牢度(级)≥4级、耐光色牢度(级)≥4级、耐摩擦色牢度(级)≥4级、耐汗渍色牢度(级)≥4级；邻苯二甲酸酯（%）未检出；防霉等级0级；</w:t>
            </w:r>
            <w:r>
              <w:rPr>
                <w:rFonts w:hint="eastAsia" w:ascii="宋体" w:hAnsi="宋体" w:eastAsia="宋体" w:cs="宋体"/>
                <w:bCs/>
                <w:szCs w:val="21"/>
              </w:rPr>
              <w:t>（</w:t>
            </w:r>
            <w:r>
              <w:rPr>
                <w:rFonts w:hint="eastAsia"/>
                <w:lang w:val="en-US" w:eastAsia="zh-CN"/>
              </w:rPr>
              <w:t>中标后签订合同前向采购人</w:t>
            </w:r>
            <w:r>
              <w:rPr>
                <w:rFonts w:hint="eastAsia" w:ascii="宋体" w:hAnsi="宋体" w:cs="宋体"/>
                <w:bCs/>
                <w:szCs w:val="21"/>
              </w:rPr>
              <w:t>提供第三方有权机构出具的检测报告</w:t>
            </w:r>
            <w:r>
              <w:rPr>
                <w:rFonts w:hint="eastAsia" w:ascii="宋体" w:hAnsi="宋体" w:eastAsia="宋体" w:cs="宋体"/>
                <w:bCs/>
                <w:szCs w:val="21"/>
              </w:rPr>
              <w:t>）</w:t>
            </w:r>
          </w:p>
          <w:p w14:paraId="48738991">
            <w:pPr>
              <w:spacing w:line="360" w:lineRule="auto"/>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★（4）功能要求：燃烧性能符合GB8624-2012 B1级，损毁长度≤150mm,续燃时间≤5s，阴燃时间≤15s；</w:t>
            </w:r>
            <w:r>
              <w:rPr>
                <w:rFonts w:hint="eastAsia" w:ascii="宋体" w:hAnsi="宋体" w:eastAsia="宋体" w:cs="宋体"/>
                <w:bCs/>
                <w:szCs w:val="21"/>
              </w:rPr>
              <w:t>（</w:t>
            </w:r>
            <w:r>
              <w:rPr>
                <w:rFonts w:hint="eastAsia"/>
                <w:lang w:val="en-US" w:eastAsia="zh-CN"/>
              </w:rPr>
              <w:t>中标后签订合同前向采购人</w:t>
            </w:r>
            <w:r>
              <w:rPr>
                <w:rFonts w:hint="eastAsia" w:ascii="宋体" w:hAnsi="宋体" w:cs="宋体"/>
                <w:bCs/>
                <w:szCs w:val="21"/>
              </w:rPr>
              <w:t>提供第三方有权机构出具的检测报告</w:t>
            </w:r>
            <w:r>
              <w:rPr>
                <w:rFonts w:hint="eastAsia" w:ascii="宋体" w:hAnsi="宋体" w:eastAsia="宋体" w:cs="宋体"/>
                <w:bCs/>
                <w:szCs w:val="21"/>
              </w:rPr>
              <w:t>）</w:t>
            </w:r>
          </w:p>
          <w:p w14:paraId="59BF7C62">
            <w:pPr>
              <w:spacing w:line="360" w:lineRule="auto"/>
              <w:jc w:val="left"/>
              <w:rPr>
                <w:rFonts w:hint="eastAsia" w:ascii="宋体" w:hAnsi="宋体" w:eastAsia="宋体" w:cs="宋体"/>
                <w:bCs/>
                <w:szCs w:val="21"/>
              </w:rPr>
            </w:pPr>
            <w:r>
              <w:rPr>
                <w:rFonts w:hint="eastAsia" w:ascii="宋体" w:hAnsi="宋体" w:eastAsia="宋体" w:cs="宋体"/>
                <w:bCs/>
                <w:szCs w:val="21"/>
                <w:lang w:val="en-US" w:eastAsia="zh-CN"/>
              </w:rPr>
              <w:t>（5）防尘清洁：防污性能≥4级、拒油性能≥4级、起毛起球≥3级；</w:t>
            </w:r>
          </w:p>
          <w:p w14:paraId="64E14964">
            <w:pPr>
              <w:spacing w:line="360" w:lineRule="auto"/>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（6）重金属含量：可萃取的重金属含量铜≤50.0mg/kg、汞≤0.02mg/kg、六价铬≤0.2mg/kg、铅≤1.0mg/kg、锑≤30.0mg/kg、铬≤2.0mg/kg、砷≤1.0mg/kg、镉≤0.1mg/kg、镍≤4.0mg/kg、钴≤4.0mg/kg；</w:t>
            </w:r>
          </w:p>
          <w:p w14:paraId="64DC570B">
            <w:pPr>
              <w:spacing w:line="360" w:lineRule="auto"/>
              <w:jc w:val="left"/>
              <w:rPr>
                <w:rFonts w:hint="eastAsia" w:ascii="宋体" w:hAnsi="宋体" w:cs="宋体"/>
                <w:bCs/>
                <w:szCs w:val="21"/>
              </w:rPr>
            </w:pPr>
            <w:r>
              <w:rPr>
                <w:rFonts w:hint="eastAsia" w:ascii="宋体" w:hAnsi="宋体" w:eastAsia="宋体" w:cs="宋体"/>
                <w:bCs/>
                <w:szCs w:val="21"/>
                <w:lang w:val="en-US" w:eastAsia="zh-CN"/>
              </w:rPr>
              <w:t>（7）颜色由采购人在供货前确定。</w:t>
            </w:r>
          </w:p>
        </w:tc>
        <w:tc>
          <w:tcPr>
            <w:tcW w:w="432" w:type="pct"/>
            <w:noWrap w:val="0"/>
            <w:vAlign w:val="center"/>
          </w:tcPr>
          <w:p w14:paraId="083B50E6">
            <w:pPr>
              <w:spacing w:line="360" w:lineRule="auto"/>
              <w:jc w:val="center"/>
              <w:rPr>
                <w:rFonts w:hint="eastAsia" w:ascii="宋体" w:hAnsi="宋体" w:cs="宋体"/>
                <w:bCs/>
                <w:szCs w:val="21"/>
              </w:rPr>
            </w:pPr>
            <w:r>
              <w:rPr>
                <w:rFonts w:hint="eastAsia" w:ascii="宋体" w:hAnsi="宋体" w:cs="宋体"/>
                <w:bCs/>
                <w:szCs w:val="21"/>
                <w:lang w:val="en-US" w:eastAsia="zh-CN"/>
              </w:rPr>
              <w:t>工业</w:t>
            </w:r>
          </w:p>
        </w:tc>
        <w:tc>
          <w:tcPr>
            <w:tcW w:w="567" w:type="pct"/>
            <w:noWrap w:val="0"/>
            <w:vAlign w:val="center"/>
          </w:tcPr>
          <w:p w14:paraId="50437AB3">
            <w:pPr>
              <w:spacing w:line="360" w:lineRule="auto"/>
              <w:jc w:val="center"/>
              <w:rPr>
                <w:rFonts w:hint="eastAsia" w:ascii="宋体" w:hAnsi="宋体" w:cs="宋体"/>
                <w:bCs/>
                <w:szCs w:val="21"/>
              </w:rPr>
            </w:pPr>
            <w:r>
              <w:rPr>
                <w:rFonts w:hint="eastAsia" w:ascii="宋体" w:hAnsi="宋体" w:cs="宋体"/>
                <w:b/>
                <w:bCs/>
                <w:szCs w:val="21"/>
              </w:rPr>
              <w:t>货物</w:t>
            </w:r>
          </w:p>
        </w:tc>
        <w:tc>
          <w:tcPr>
            <w:tcW w:w="324" w:type="pct"/>
            <w:noWrap w:val="0"/>
            <w:vAlign w:val="center"/>
          </w:tcPr>
          <w:p w14:paraId="4140FAC6">
            <w:pPr>
              <w:spacing w:line="360" w:lineRule="auto"/>
              <w:jc w:val="center"/>
              <w:rPr>
                <w:rFonts w:hint="eastAsia" w:ascii="宋体" w:hAnsi="宋体" w:cs="宋体"/>
                <w:bCs/>
                <w:szCs w:val="21"/>
              </w:rPr>
            </w:pPr>
          </w:p>
        </w:tc>
      </w:tr>
      <w:tr w14:paraId="0625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pct"/>
            <w:noWrap w:val="0"/>
            <w:vAlign w:val="center"/>
          </w:tcPr>
          <w:p w14:paraId="47FE83F3">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661" w:type="pct"/>
            <w:noWrap w:val="0"/>
            <w:vAlign w:val="center"/>
          </w:tcPr>
          <w:p w14:paraId="1421373E">
            <w:pPr>
              <w:spacing w:line="360" w:lineRule="auto"/>
              <w:jc w:val="center"/>
              <w:rPr>
                <w:rFonts w:hint="eastAsia" w:ascii="宋体" w:hAnsi="宋体" w:cs="宋体"/>
                <w:bCs/>
                <w:szCs w:val="21"/>
              </w:rPr>
            </w:pPr>
            <w:r>
              <w:rPr>
                <w:rFonts w:hint="eastAsia" w:ascii="宋体" w:hAnsi="宋体" w:eastAsia="宋体" w:cs="宋体"/>
                <w:i w:val="0"/>
                <w:iCs w:val="0"/>
                <w:color w:val="000000"/>
                <w:kern w:val="0"/>
                <w:sz w:val="22"/>
                <w:szCs w:val="22"/>
                <w:u w:val="none"/>
                <w:lang w:val="en-US" w:eastAsia="zh-CN" w:bidi="ar"/>
              </w:rPr>
              <w:t>宿舍/健身房/储藏室</w:t>
            </w:r>
          </w:p>
        </w:tc>
        <w:tc>
          <w:tcPr>
            <w:tcW w:w="449" w:type="pct"/>
            <w:noWrap w:val="0"/>
            <w:vAlign w:val="center"/>
          </w:tcPr>
          <w:p w14:paraId="55C56A20">
            <w:pPr>
              <w:spacing w:line="360" w:lineRule="auto"/>
              <w:jc w:val="center"/>
              <w:rPr>
                <w:rFonts w:hint="eastAsia" w:ascii="宋体" w:hAnsi="宋体" w:cs="宋体"/>
                <w:bCs/>
                <w:szCs w:val="21"/>
              </w:rPr>
            </w:pPr>
            <w:r>
              <w:rPr>
                <w:rFonts w:hint="eastAsia" w:ascii="宋体" w:hAnsi="宋体" w:eastAsia="宋体" w:cs="宋体"/>
                <w:bCs/>
                <w:szCs w:val="21"/>
                <w:lang w:val="en-US" w:eastAsia="zh-CN"/>
              </w:rPr>
              <w:t>布艺窗帘</w:t>
            </w:r>
            <w:r>
              <w:rPr>
                <w:rFonts w:hint="eastAsia" w:ascii="宋体" w:hAnsi="宋体"/>
                <w:szCs w:val="21"/>
              </w:rPr>
              <w:t>▲</w:t>
            </w:r>
          </w:p>
        </w:tc>
        <w:tc>
          <w:tcPr>
            <w:tcW w:w="2229" w:type="pct"/>
            <w:noWrap w:val="0"/>
            <w:vAlign w:val="center"/>
          </w:tcPr>
          <w:p w14:paraId="2574C0B0">
            <w:pPr>
              <w:spacing w:line="360" w:lineRule="auto"/>
              <w:jc w:val="left"/>
              <w:rPr>
                <w:rFonts w:hint="eastAsia" w:ascii="宋体" w:hAnsi="宋体" w:cs="宋体"/>
                <w:bCs/>
                <w:szCs w:val="21"/>
              </w:rPr>
            </w:pPr>
            <w:r>
              <w:rPr>
                <w:rFonts w:hint="eastAsia" w:ascii="宋体" w:hAnsi="宋体" w:cs="宋体"/>
                <w:bCs/>
                <w:szCs w:val="21"/>
              </w:rPr>
              <w:t>★（1）成分：100%聚酯纤维；克重≥300g/㎡；厚度≥0.4mm；防紫外线性能T(UVA)AV(%)≤0.5，T(UVB)AV(%)≤0.5， UPF平均值≥1900，UPF紫外线防护系数≥50；水洗尺寸变化率（%）经向/纬向-2~+2；遮光率≥95%；（</w:t>
            </w:r>
            <w:r>
              <w:rPr>
                <w:rFonts w:hint="eastAsia"/>
                <w:lang w:val="en-US" w:eastAsia="zh-CN"/>
              </w:rPr>
              <w:t>中标后签订合同前向采购人</w:t>
            </w:r>
            <w:r>
              <w:rPr>
                <w:rFonts w:hint="eastAsia" w:ascii="宋体" w:hAnsi="宋体" w:cs="宋体"/>
                <w:bCs/>
                <w:szCs w:val="21"/>
              </w:rPr>
              <w:t>提供第三方有权机构出具的检测报告）</w:t>
            </w:r>
          </w:p>
          <w:p w14:paraId="5C25EB78">
            <w:pPr>
              <w:spacing w:line="360" w:lineRule="auto"/>
              <w:jc w:val="left"/>
              <w:rPr>
                <w:rFonts w:hint="eastAsia" w:ascii="宋体" w:hAnsi="宋体" w:cs="宋体"/>
                <w:bCs/>
                <w:szCs w:val="21"/>
              </w:rPr>
            </w:pPr>
            <w:r>
              <w:rPr>
                <w:rFonts w:hint="eastAsia" w:ascii="宋体" w:hAnsi="宋体" w:cs="宋体"/>
                <w:bCs/>
                <w:szCs w:val="21"/>
              </w:rPr>
              <w:t>★（2）安全要求：甲醛含量≤20mg/kg；致癌染料（mg/kg）未检出；致敏染料（mg/kg)未检出；无异味；可分解致癌芳香胺染料（mg/kg）未检出；PH值4.0~9.0；（</w:t>
            </w:r>
            <w:r>
              <w:rPr>
                <w:rFonts w:hint="eastAsia"/>
                <w:lang w:val="en-US" w:eastAsia="zh-CN"/>
              </w:rPr>
              <w:t>中标后签订合同前向采购人</w:t>
            </w:r>
            <w:r>
              <w:rPr>
                <w:rFonts w:hint="eastAsia" w:ascii="宋体" w:hAnsi="宋体" w:cs="宋体"/>
                <w:bCs/>
                <w:szCs w:val="21"/>
              </w:rPr>
              <w:t>提供第三方有权机构出具的检测报告）</w:t>
            </w:r>
          </w:p>
          <w:p w14:paraId="2165EED3">
            <w:pPr>
              <w:spacing w:line="360" w:lineRule="auto"/>
              <w:jc w:val="left"/>
              <w:rPr>
                <w:rFonts w:hint="eastAsia" w:ascii="宋体" w:hAnsi="宋体" w:cs="宋体"/>
                <w:bCs/>
                <w:szCs w:val="21"/>
              </w:rPr>
            </w:pPr>
            <w:r>
              <w:rPr>
                <w:rFonts w:hint="eastAsia" w:ascii="宋体" w:hAnsi="宋体" w:cs="宋体"/>
                <w:bCs/>
                <w:szCs w:val="21"/>
              </w:rPr>
              <w:t>★（3）环保要求：耐水色牢度(级)≥4级、耐光色牢度(级)≥4级、耐摩擦色牢度(级)≥4级、耐汗渍色牢度(级)≥4级；邻苯二甲酸酯（%）未检出；防霉等级0级；（</w:t>
            </w:r>
            <w:r>
              <w:rPr>
                <w:rFonts w:hint="eastAsia"/>
                <w:lang w:val="en-US" w:eastAsia="zh-CN"/>
              </w:rPr>
              <w:t>中标后签订合同前向采购人</w:t>
            </w:r>
            <w:r>
              <w:rPr>
                <w:rFonts w:hint="eastAsia" w:ascii="宋体" w:hAnsi="宋体" w:cs="宋体"/>
                <w:bCs/>
                <w:szCs w:val="21"/>
              </w:rPr>
              <w:t>提供第三方有权机构出具的检测报告）</w:t>
            </w:r>
          </w:p>
          <w:p w14:paraId="7D460C1F">
            <w:pPr>
              <w:spacing w:line="360" w:lineRule="auto"/>
              <w:jc w:val="left"/>
              <w:rPr>
                <w:rFonts w:hint="eastAsia" w:ascii="宋体" w:hAnsi="宋体" w:cs="宋体"/>
                <w:bCs/>
                <w:szCs w:val="21"/>
              </w:rPr>
            </w:pPr>
            <w:r>
              <w:rPr>
                <w:rFonts w:hint="eastAsia" w:ascii="宋体" w:hAnsi="宋体" w:cs="宋体"/>
                <w:bCs/>
                <w:szCs w:val="21"/>
              </w:rPr>
              <w:t>★（4）功能要求：燃烧性能符合GB8624-2012 B1级，损毁长度≤150mm,续燃时间≤5s，阴燃时间≤</w:t>
            </w:r>
            <w:r>
              <w:rPr>
                <w:rFonts w:hint="eastAsia" w:ascii="宋体" w:hAnsi="宋体" w:cs="宋体"/>
                <w:bCs/>
                <w:szCs w:val="21"/>
                <w:lang w:val="en-US" w:eastAsia="zh-CN"/>
              </w:rPr>
              <w:t>1</w:t>
            </w:r>
            <w:r>
              <w:rPr>
                <w:rFonts w:hint="eastAsia" w:ascii="宋体" w:hAnsi="宋体" w:cs="宋体"/>
                <w:bCs/>
                <w:szCs w:val="21"/>
              </w:rPr>
              <w:t>5s；（</w:t>
            </w:r>
            <w:r>
              <w:rPr>
                <w:rFonts w:hint="eastAsia"/>
                <w:lang w:val="en-US" w:eastAsia="zh-CN"/>
              </w:rPr>
              <w:t>中标后签订合同前向采购人</w:t>
            </w:r>
            <w:r>
              <w:rPr>
                <w:rFonts w:hint="eastAsia" w:ascii="宋体" w:hAnsi="宋体" w:cs="宋体"/>
                <w:bCs/>
                <w:szCs w:val="21"/>
              </w:rPr>
              <w:t>提供第三方有权机构出具的检测报告）</w:t>
            </w:r>
          </w:p>
          <w:p w14:paraId="46D3DE60">
            <w:pPr>
              <w:spacing w:line="360" w:lineRule="auto"/>
              <w:jc w:val="left"/>
              <w:rPr>
                <w:rFonts w:hint="eastAsia" w:ascii="宋体" w:hAnsi="宋体" w:cs="宋体"/>
                <w:bCs/>
                <w:szCs w:val="21"/>
              </w:rPr>
            </w:pPr>
            <w:r>
              <w:rPr>
                <w:rFonts w:hint="eastAsia" w:ascii="宋体" w:hAnsi="宋体" w:cs="宋体"/>
                <w:bCs/>
                <w:szCs w:val="21"/>
              </w:rPr>
              <w:t>（5）防尘清洁：防污性能≥4级、拒油性能≥4级、起毛起球≥3级；</w:t>
            </w:r>
          </w:p>
          <w:p w14:paraId="1B39F9F9">
            <w:pPr>
              <w:spacing w:line="360" w:lineRule="auto"/>
              <w:jc w:val="left"/>
              <w:rPr>
                <w:rFonts w:hint="eastAsia" w:ascii="宋体" w:hAnsi="宋体" w:cs="宋体"/>
                <w:bCs/>
                <w:szCs w:val="21"/>
              </w:rPr>
            </w:pPr>
            <w:r>
              <w:rPr>
                <w:rFonts w:hint="eastAsia" w:ascii="宋体" w:hAnsi="宋体" w:cs="宋体"/>
                <w:bCs/>
                <w:szCs w:val="21"/>
              </w:rPr>
              <w:t>（6）重金属含量：可萃取的重金属含量铜≤50.0mg/kg、汞≤0.02mg/kg、六价铬≤0.2mg/kg、铅≤1.0mg/kg、锑≤30.0mg/kg、铬≤2.0mg/kg、砷≤1.0mg/kg、镉≤0.1mg/kg、镍≤4.0mg/kg、钴≤4.0mg/kg；</w:t>
            </w:r>
          </w:p>
          <w:p w14:paraId="7FABA607">
            <w:pPr>
              <w:spacing w:line="360" w:lineRule="auto"/>
              <w:jc w:val="left"/>
              <w:rPr>
                <w:rFonts w:hint="eastAsia" w:ascii="宋体" w:hAnsi="宋体" w:cs="宋体"/>
                <w:bCs/>
                <w:szCs w:val="21"/>
              </w:rPr>
            </w:pPr>
            <w:r>
              <w:rPr>
                <w:rFonts w:hint="eastAsia" w:ascii="宋体" w:hAnsi="宋体" w:cs="宋体"/>
                <w:bCs/>
                <w:szCs w:val="21"/>
              </w:rPr>
              <w:t>（7）颜色由采购人在供货前确定。</w:t>
            </w:r>
          </w:p>
        </w:tc>
        <w:tc>
          <w:tcPr>
            <w:tcW w:w="432" w:type="pct"/>
            <w:noWrap w:val="0"/>
            <w:vAlign w:val="center"/>
          </w:tcPr>
          <w:p w14:paraId="5F4FBDAD">
            <w:pPr>
              <w:spacing w:line="360" w:lineRule="auto"/>
              <w:jc w:val="center"/>
              <w:rPr>
                <w:rFonts w:hint="eastAsia" w:ascii="宋体" w:hAnsi="宋体" w:cs="宋体"/>
                <w:bCs/>
                <w:szCs w:val="21"/>
              </w:rPr>
            </w:pPr>
            <w:r>
              <w:rPr>
                <w:rFonts w:hint="eastAsia" w:ascii="宋体" w:hAnsi="宋体" w:cs="宋体"/>
                <w:bCs/>
                <w:szCs w:val="21"/>
                <w:lang w:val="en-US" w:eastAsia="zh-CN"/>
              </w:rPr>
              <w:t>工业</w:t>
            </w:r>
          </w:p>
        </w:tc>
        <w:tc>
          <w:tcPr>
            <w:tcW w:w="567" w:type="pct"/>
            <w:noWrap w:val="0"/>
            <w:vAlign w:val="center"/>
          </w:tcPr>
          <w:p w14:paraId="7ED1DCB2">
            <w:pPr>
              <w:spacing w:line="360" w:lineRule="auto"/>
              <w:jc w:val="center"/>
              <w:rPr>
                <w:rFonts w:hint="eastAsia" w:ascii="宋体" w:hAnsi="宋体" w:cs="宋体"/>
                <w:bCs/>
                <w:szCs w:val="21"/>
              </w:rPr>
            </w:pPr>
            <w:r>
              <w:rPr>
                <w:rFonts w:hint="eastAsia" w:ascii="宋体" w:hAnsi="宋体" w:cs="宋体"/>
                <w:b/>
                <w:bCs/>
                <w:szCs w:val="21"/>
              </w:rPr>
              <w:t>货物</w:t>
            </w:r>
          </w:p>
        </w:tc>
        <w:tc>
          <w:tcPr>
            <w:tcW w:w="324" w:type="pct"/>
            <w:noWrap w:val="0"/>
            <w:vAlign w:val="center"/>
          </w:tcPr>
          <w:p w14:paraId="637FC256">
            <w:pPr>
              <w:spacing w:line="360" w:lineRule="auto"/>
              <w:jc w:val="center"/>
              <w:rPr>
                <w:rFonts w:hint="eastAsia" w:ascii="宋体" w:hAnsi="宋体" w:cs="宋体"/>
                <w:bCs/>
                <w:szCs w:val="21"/>
              </w:rPr>
            </w:pPr>
          </w:p>
        </w:tc>
      </w:tr>
      <w:tr w14:paraId="4FCC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pct"/>
            <w:noWrap w:val="0"/>
            <w:vAlign w:val="center"/>
          </w:tcPr>
          <w:p w14:paraId="484AAA28">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661" w:type="pct"/>
            <w:noWrap w:val="0"/>
            <w:vAlign w:val="center"/>
          </w:tcPr>
          <w:p w14:paraId="3E915FEB">
            <w:pPr>
              <w:spacing w:line="360" w:lineRule="auto"/>
              <w:jc w:val="center"/>
              <w:rPr>
                <w:rFonts w:hint="eastAsia" w:ascii="宋体" w:hAnsi="宋体" w:cs="宋体"/>
                <w:bCs/>
                <w:szCs w:val="21"/>
              </w:rPr>
            </w:pPr>
          </w:p>
        </w:tc>
        <w:tc>
          <w:tcPr>
            <w:tcW w:w="449" w:type="pct"/>
            <w:noWrap w:val="0"/>
            <w:vAlign w:val="center"/>
          </w:tcPr>
          <w:p w14:paraId="7BD401AB">
            <w:pPr>
              <w:spacing w:line="360" w:lineRule="auto"/>
              <w:jc w:val="center"/>
              <w:rPr>
                <w:rFonts w:hint="eastAsia" w:ascii="宋体" w:hAnsi="宋体" w:eastAsia="宋体" w:cs="宋体"/>
                <w:bCs/>
                <w:szCs w:val="21"/>
                <w:lang w:val="en-US" w:eastAsia="zh-CN"/>
              </w:rPr>
            </w:pPr>
            <w:r>
              <w:rPr>
                <w:rFonts w:hint="eastAsia" w:ascii="宋体" w:hAnsi="宋体" w:eastAsia="宋体" w:cs="宋体"/>
                <w:sz w:val="24"/>
                <w:szCs w:val="24"/>
                <w:lang w:val="en-US" w:eastAsia="zh-CN"/>
              </w:rPr>
              <w:t>轨道</w:t>
            </w:r>
            <w:r>
              <w:rPr>
                <w:rFonts w:hint="eastAsia" w:ascii="宋体" w:hAnsi="宋体"/>
                <w:szCs w:val="21"/>
              </w:rPr>
              <w:t>▲</w:t>
            </w:r>
          </w:p>
        </w:tc>
        <w:tc>
          <w:tcPr>
            <w:tcW w:w="2229" w:type="pct"/>
            <w:noWrap w:val="0"/>
            <w:vAlign w:val="center"/>
          </w:tcPr>
          <w:p w14:paraId="4A33DFE2">
            <w:pPr>
              <w:spacing w:line="360" w:lineRule="auto"/>
              <w:jc w:val="left"/>
              <w:rPr>
                <w:rFonts w:hint="eastAsia" w:ascii="宋体" w:hAnsi="宋体" w:cs="宋体"/>
                <w:bCs/>
                <w:szCs w:val="21"/>
              </w:rPr>
            </w:pPr>
            <w:r>
              <w:rPr>
                <w:rFonts w:hint="eastAsia" w:ascii="宋体" w:hAnsi="宋体" w:cs="宋体"/>
                <w:bCs/>
                <w:szCs w:val="21"/>
              </w:rPr>
              <w:t>★（1）高度≥26mm；宽度≥25mm；壁厚：≥1.2mm</w:t>
            </w:r>
          </w:p>
          <w:p w14:paraId="59A306B2">
            <w:pPr>
              <w:spacing w:line="360" w:lineRule="auto"/>
              <w:jc w:val="left"/>
              <w:rPr>
                <w:rFonts w:hint="eastAsia" w:ascii="宋体" w:hAnsi="宋体" w:cs="宋体"/>
                <w:bCs/>
                <w:szCs w:val="21"/>
              </w:rPr>
            </w:pPr>
            <w:r>
              <w:rPr>
                <w:rFonts w:hint="eastAsia" w:ascii="宋体" w:hAnsi="宋体" w:cs="宋体"/>
                <w:bCs/>
                <w:szCs w:val="21"/>
              </w:rPr>
              <w:t>★（2）力学性能：抗拉强度（MPa）≥230，规定非比例延伸强度（MPa）≥180，断后伸长率(%)≥12</w:t>
            </w:r>
          </w:p>
          <w:p w14:paraId="1568DF5C">
            <w:pPr>
              <w:spacing w:line="360" w:lineRule="auto"/>
              <w:jc w:val="left"/>
              <w:rPr>
                <w:rFonts w:hint="eastAsia" w:ascii="宋体" w:hAnsi="宋体" w:cs="宋体"/>
                <w:bCs/>
                <w:szCs w:val="21"/>
              </w:rPr>
            </w:pPr>
            <w:r>
              <w:rPr>
                <w:rFonts w:hint="eastAsia" w:ascii="宋体" w:hAnsi="宋体" w:cs="宋体"/>
                <w:bCs/>
                <w:szCs w:val="21"/>
              </w:rPr>
              <w:t>（3）Si：0.20-0.60、Fe≤0.35、Cu≤0.1、Mn≤0.1、Mg：0.45-0.90、Cr≤0.1、Zn≤0.1、Ti≤0.1；</w:t>
            </w:r>
          </w:p>
          <w:p w14:paraId="04B44B0F">
            <w:pPr>
              <w:spacing w:line="360" w:lineRule="auto"/>
              <w:jc w:val="left"/>
              <w:rPr>
                <w:rFonts w:hint="eastAsia" w:ascii="宋体" w:hAnsi="宋体" w:cs="宋体"/>
                <w:bCs/>
                <w:szCs w:val="21"/>
              </w:rPr>
            </w:pPr>
            <w:r>
              <w:rPr>
                <w:rFonts w:hint="eastAsia" w:ascii="宋体" w:hAnsi="宋体" w:cs="宋体"/>
                <w:bCs/>
                <w:szCs w:val="21"/>
              </w:rPr>
              <w:t>（4）韦氏硬度(HW)≥15</w:t>
            </w:r>
          </w:p>
          <w:p w14:paraId="6C89DAA1">
            <w:pPr>
              <w:spacing w:line="360" w:lineRule="auto"/>
              <w:jc w:val="left"/>
              <w:rPr>
                <w:rFonts w:hint="eastAsia" w:ascii="宋体" w:hAnsi="宋体" w:cs="宋体"/>
                <w:bCs/>
                <w:szCs w:val="21"/>
              </w:rPr>
            </w:pPr>
            <w:r>
              <w:rPr>
                <w:rFonts w:hint="eastAsia" w:ascii="宋体" w:hAnsi="宋体" w:cs="宋体"/>
                <w:bCs/>
                <w:szCs w:val="21"/>
              </w:rPr>
              <w:t>（5）漆膜附着性：干/湿附着性0级；</w:t>
            </w:r>
          </w:p>
          <w:p w14:paraId="4F90D4D0">
            <w:pPr>
              <w:spacing w:line="360" w:lineRule="auto"/>
              <w:jc w:val="left"/>
              <w:rPr>
                <w:rFonts w:hint="eastAsia" w:ascii="宋体" w:hAnsi="宋体" w:cs="宋体"/>
                <w:bCs/>
                <w:szCs w:val="21"/>
              </w:rPr>
            </w:pPr>
            <w:r>
              <w:rPr>
                <w:rFonts w:hint="eastAsia" w:ascii="宋体" w:hAnsi="宋体" w:cs="宋体"/>
                <w:bCs/>
                <w:szCs w:val="21"/>
              </w:rPr>
              <w:t>（6）耐盐酸性：试验后，表面无起泡、变色和其他明显现象；</w:t>
            </w:r>
          </w:p>
          <w:p w14:paraId="538FBC92">
            <w:pPr>
              <w:spacing w:line="360" w:lineRule="auto"/>
              <w:jc w:val="left"/>
              <w:rPr>
                <w:rFonts w:hint="eastAsia" w:ascii="宋体" w:hAnsi="宋体" w:cs="宋体"/>
                <w:bCs/>
                <w:szCs w:val="21"/>
              </w:rPr>
            </w:pPr>
            <w:r>
              <w:rPr>
                <w:rFonts w:hint="eastAsia" w:ascii="宋体" w:hAnsi="宋体" w:cs="宋体"/>
                <w:bCs/>
                <w:szCs w:val="21"/>
              </w:rPr>
              <w:t>★（7）耐盐雾腐蚀性（NSS 365h)：≥10级；（</w:t>
            </w:r>
            <w:r>
              <w:rPr>
                <w:rFonts w:hint="eastAsia"/>
                <w:lang w:val="en-US" w:eastAsia="zh-CN"/>
              </w:rPr>
              <w:t>中标后签订合同前向采购人</w:t>
            </w:r>
            <w:r>
              <w:rPr>
                <w:rFonts w:hint="eastAsia" w:ascii="宋体" w:hAnsi="宋体" w:cs="宋体"/>
                <w:bCs/>
                <w:szCs w:val="21"/>
              </w:rPr>
              <w:t>提供第三方有权机构出具的检测报告）</w:t>
            </w:r>
          </w:p>
          <w:p w14:paraId="0FF4D354">
            <w:pPr>
              <w:spacing w:line="360" w:lineRule="auto"/>
              <w:jc w:val="left"/>
              <w:rPr>
                <w:rFonts w:hint="eastAsia" w:ascii="宋体" w:hAnsi="宋体" w:cs="宋体"/>
                <w:bCs/>
                <w:szCs w:val="21"/>
              </w:rPr>
            </w:pPr>
            <w:r>
              <w:rPr>
                <w:rFonts w:hint="eastAsia" w:ascii="宋体" w:hAnsi="宋体" w:cs="宋体"/>
                <w:bCs/>
                <w:szCs w:val="21"/>
              </w:rPr>
              <w:t>★（8）铝合金轨道承重：跨距1000mm施加80千克载荷，未破坏；（</w:t>
            </w:r>
            <w:r>
              <w:rPr>
                <w:rFonts w:hint="eastAsia"/>
                <w:lang w:val="en-US" w:eastAsia="zh-CN"/>
              </w:rPr>
              <w:t>中标后签订合同前向采购人</w:t>
            </w:r>
            <w:r>
              <w:rPr>
                <w:rFonts w:hint="eastAsia" w:ascii="宋体" w:hAnsi="宋体" w:cs="宋体"/>
                <w:bCs/>
                <w:szCs w:val="21"/>
              </w:rPr>
              <w:t>提供第三方有权机构出具的检测报告）</w:t>
            </w:r>
          </w:p>
          <w:p w14:paraId="7002861B">
            <w:pPr>
              <w:spacing w:line="360" w:lineRule="auto"/>
              <w:jc w:val="left"/>
              <w:rPr>
                <w:rFonts w:hint="eastAsia" w:ascii="宋体" w:hAnsi="宋体" w:cs="宋体"/>
                <w:bCs/>
                <w:szCs w:val="21"/>
              </w:rPr>
            </w:pPr>
            <w:r>
              <w:rPr>
                <w:rFonts w:hint="eastAsia" w:ascii="宋体" w:hAnsi="宋体" w:cs="宋体"/>
                <w:bCs/>
                <w:szCs w:val="21"/>
              </w:rPr>
              <w:t>★（9）封口承重：施加20kg载荷，未破坏；（</w:t>
            </w:r>
            <w:r>
              <w:rPr>
                <w:rFonts w:hint="eastAsia"/>
                <w:lang w:val="en-US" w:eastAsia="zh-CN"/>
              </w:rPr>
              <w:t>中标后签订合同前向采购人</w:t>
            </w:r>
            <w:r>
              <w:rPr>
                <w:rFonts w:hint="eastAsia" w:ascii="宋体" w:hAnsi="宋体" w:cs="宋体"/>
                <w:bCs/>
                <w:szCs w:val="21"/>
              </w:rPr>
              <w:t>提供第三方有权机构出具的检测报告）</w:t>
            </w:r>
          </w:p>
          <w:p w14:paraId="3FB81354">
            <w:pPr>
              <w:spacing w:line="360" w:lineRule="auto"/>
              <w:jc w:val="left"/>
              <w:rPr>
                <w:rFonts w:hint="eastAsia" w:ascii="宋体" w:hAnsi="宋体" w:cs="宋体"/>
                <w:bCs/>
                <w:szCs w:val="21"/>
              </w:rPr>
            </w:pPr>
            <w:r>
              <w:rPr>
                <w:rFonts w:hint="eastAsia" w:ascii="宋体" w:hAnsi="宋体" w:cs="宋体"/>
                <w:bCs/>
                <w:szCs w:val="21"/>
              </w:rPr>
              <w:t>★（10）滑轮承重（单个）：施加20kg载荷，未破坏（</w:t>
            </w:r>
            <w:r>
              <w:rPr>
                <w:rFonts w:hint="eastAsia"/>
                <w:lang w:val="en-US" w:eastAsia="zh-CN"/>
              </w:rPr>
              <w:t>中标后签订合同前向采购人</w:t>
            </w:r>
            <w:r>
              <w:rPr>
                <w:rFonts w:hint="eastAsia" w:ascii="宋体" w:hAnsi="宋体" w:cs="宋体"/>
                <w:bCs/>
                <w:szCs w:val="21"/>
              </w:rPr>
              <w:t>提供第三方有权机构出具的检测报告）</w:t>
            </w:r>
          </w:p>
        </w:tc>
        <w:tc>
          <w:tcPr>
            <w:tcW w:w="432" w:type="pct"/>
            <w:noWrap w:val="0"/>
            <w:vAlign w:val="center"/>
          </w:tcPr>
          <w:p w14:paraId="799BDFA2">
            <w:pPr>
              <w:spacing w:line="360" w:lineRule="auto"/>
              <w:jc w:val="center"/>
              <w:rPr>
                <w:rFonts w:hint="eastAsia" w:ascii="宋体" w:hAnsi="宋体" w:cs="宋体"/>
                <w:bCs/>
                <w:szCs w:val="21"/>
              </w:rPr>
            </w:pPr>
            <w:r>
              <w:rPr>
                <w:rFonts w:hint="eastAsia" w:ascii="宋体" w:hAnsi="宋体" w:cs="宋体"/>
                <w:bCs/>
                <w:szCs w:val="21"/>
                <w:lang w:val="en-US" w:eastAsia="zh-CN"/>
              </w:rPr>
              <w:t>工业</w:t>
            </w:r>
          </w:p>
        </w:tc>
        <w:tc>
          <w:tcPr>
            <w:tcW w:w="567" w:type="pct"/>
            <w:noWrap w:val="0"/>
            <w:vAlign w:val="center"/>
          </w:tcPr>
          <w:p w14:paraId="4C7C7954">
            <w:pPr>
              <w:spacing w:line="360" w:lineRule="auto"/>
              <w:jc w:val="center"/>
              <w:rPr>
                <w:rFonts w:hint="eastAsia" w:ascii="宋体" w:hAnsi="宋体" w:cs="宋体"/>
                <w:bCs/>
                <w:szCs w:val="21"/>
              </w:rPr>
            </w:pPr>
            <w:r>
              <w:rPr>
                <w:rFonts w:hint="eastAsia" w:ascii="宋体" w:hAnsi="宋体" w:cs="宋体"/>
                <w:b/>
                <w:bCs/>
                <w:szCs w:val="21"/>
              </w:rPr>
              <w:t>货物</w:t>
            </w:r>
          </w:p>
        </w:tc>
        <w:tc>
          <w:tcPr>
            <w:tcW w:w="324" w:type="pct"/>
            <w:noWrap w:val="0"/>
            <w:vAlign w:val="center"/>
          </w:tcPr>
          <w:p w14:paraId="64BF86EB">
            <w:pPr>
              <w:spacing w:line="360" w:lineRule="auto"/>
              <w:jc w:val="center"/>
              <w:rPr>
                <w:rFonts w:hint="eastAsia" w:ascii="宋体" w:hAnsi="宋体" w:cs="宋体"/>
                <w:bCs/>
                <w:szCs w:val="21"/>
              </w:rPr>
            </w:pPr>
          </w:p>
        </w:tc>
      </w:tr>
    </w:tbl>
    <w:p w14:paraId="30A4A389">
      <w:pPr>
        <w:spacing w:line="360" w:lineRule="auto"/>
        <w:ind w:firstLine="437"/>
        <w:outlineLvl w:val="1"/>
        <w:rPr>
          <w:rFonts w:hint="eastAsia" w:ascii="宋体" w:hAnsi="宋体" w:cs="宋体"/>
          <w:b/>
          <w:bCs/>
          <w:szCs w:val="21"/>
        </w:rPr>
      </w:pPr>
      <w:bookmarkStart w:id="7" w:name="_Toc7421"/>
      <w:bookmarkStart w:id="8" w:name="_Toc4843"/>
      <w:r>
        <w:rPr>
          <w:rFonts w:hint="eastAsia" w:ascii="宋体" w:hAnsi="宋体" w:cs="宋体"/>
          <w:b/>
          <w:bCs/>
          <w:szCs w:val="21"/>
        </w:rPr>
        <w:t>三、加工工艺要求</w:t>
      </w:r>
    </w:p>
    <w:p w14:paraId="550D4647">
      <w:pPr>
        <w:spacing w:line="360" w:lineRule="auto"/>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（1）韩褶调节钩；</w:t>
      </w:r>
    </w:p>
    <w:p w14:paraId="1FC6084F">
      <w:pPr>
        <w:spacing w:line="360" w:lineRule="auto"/>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（2）120度高温蒸汽定型处理；</w:t>
      </w:r>
    </w:p>
    <w:p w14:paraId="40A75D3B">
      <w:pPr>
        <w:spacing w:line="360" w:lineRule="auto"/>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（3）两边 5cm 折边；底边 8-10cm折边，距离地面 3~5cm（教室窗帘距离窗户下沿8-10cm），走线需垂直无甩边，拼接缝隙需平整无扭曲，需采用和面料同色系缝线 ；绑带采用窗帘同款面料，弹簧扣设计；</w:t>
      </w:r>
    </w:p>
    <w:p w14:paraId="27A7F95E">
      <w:pPr>
        <w:spacing w:line="360" w:lineRule="auto"/>
        <w:jc w:val="left"/>
        <w:rPr>
          <w:rFonts w:hint="eastAsia" w:ascii="宋体" w:hAnsi="宋体" w:eastAsia="宋体" w:cs="宋体"/>
          <w:bCs/>
          <w:szCs w:val="21"/>
          <w:lang w:val="en-US" w:eastAsia="zh-CN"/>
        </w:rPr>
      </w:pPr>
      <w:r>
        <w:rPr>
          <w:rFonts w:hint="eastAsia" w:ascii="宋体" w:hAnsi="宋体" w:eastAsia="宋体" w:cs="宋体"/>
          <w:bCs/>
          <w:szCs w:val="21"/>
          <w:lang w:val="en-US" w:eastAsia="zh-CN"/>
        </w:rPr>
        <w:t>（4）布带需使用高密有纺布带，强度高，耐磨性好，承重力高，不易变形；</w:t>
      </w:r>
    </w:p>
    <w:p w14:paraId="0F8EAF9F">
      <w:pPr>
        <w:spacing w:line="360" w:lineRule="auto"/>
        <w:jc w:val="left"/>
        <w:rPr>
          <w:rFonts w:hint="eastAsia" w:ascii="宋体" w:hAnsi="宋体" w:cs="宋体"/>
          <w:b/>
          <w:bCs/>
          <w:szCs w:val="21"/>
        </w:rPr>
      </w:pPr>
      <w:r>
        <w:rPr>
          <w:rFonts w:hint="eastAsia" w:ascii="宋体" w:hAnsi="宋体" w:eastAsia="宋体" w:cs="宋体"/>
          <w:bCs/>
          <w:szCs w:val="21"/>
          <w:lang w:val="en-US" w:eastAsia="zh-CN"/>
        </w:rPr>
        <w:t>（5）调节钩需使用POM/ABS材质调节钩，不易变形断裂。</w:t>
      </w:r>
    </w:p>
    <w:p w14:paraId="5EA24CD7">
      <w:pPr>
        <w:spacing w:line="360" w:lineRule="auto"/>
        <w:ind w:firstLine="437"/>
        <w:outlineLvl w:val="1"/>
        <w:rPr>
          <w:rFonts w:hint="eastAsia" w:ascii="宋体" w:hAnsi="宋体" w:cs="宋体"/>
          <w:b/>
          <w:bCs/>
          <w:szCs w:val="21"/>
        </w:rPr>
      </w:pPr>
      <w:r>
        <w:rPr>
          <w:rFonts w:hint="eastAsia" w:ascii="宋体" w:hAnsi="宋体" w:cs="宋体"/>
          <w:b/>
          <w:bCs/>
          <w:szCs w:val="21"/>
          <w:lang w:val="en-US" w:eastAsia="zh-CN"/>
        </w:rPr>
        <w:t>四、</w:t>
      </w:r>
      <w:r>
        <w:rPr>
          <w:rFonts w:hint="eastAsia" w:ascii="宋体" w:hAnsi="宋体" w:cs="宋体"/>
          <w:b/>
          <w:bCs/>
          <w:szCs w:val="21"/>
        </w:rPr>
        <w:t>报价要求</w:t>
      </w:r>
      <w:bookmarkEnd w:id="7"/>
      <w:bookmarkEnd w:id="8"/>
    </w:p>
    <w:p w14:paraId="007B1E58">
      <w:pPr>
        <w:spacing w:line="360" w:lineRule="auto"/>
        <w:ind w:firstLine="437"/>
        <w:rPr>
          <w:rFonts w:hint="eastAsia" w:ascii="宋体" w:hAnsi="宋体" w:cs="宋体"/>
          <w:bCs/>
          <w:szCs w:val="21"/>
        </w:rPr>
      </w:pPr>
      <w:r>
        <w:rPr>
          <w:rFonts w:hint="eastAsia" w:ascii="宋体" w:hAnsi="宋体" w:cs="宋体"/>
          <w:bCs/>
          <w:szCs w:val="21"/>
        </w:rPr>
        <w:t>1.本项目报投标总价及分项报价，各分项报价的单价不得超过货物需求表中对应最高单价</w:t>
      </w:r>
      <w:r>
        <w:rPr>
          <w:rFonts w:hint="eastAsia" w:ascii="宋体" w:hAnsi="宋体" w:eastAsia="宋体" w:cs="宋体"/>
          <w:i w:val="0"/>
          <w:iCs w:val="0"/>
          <w:color w:val="000000"/>
          <w:kern w:val="0"/>
          <w:sz w:val="22"/>
          <w:szCs w:val="22"/>
          <w:u w:val="none"/>
          <w:lang w:val="en-US" w:eastAsia="zh-CN" w:bidi="ar"/>
        </w:rPr>
        <w:t>限价</w:t>
      </w:r>
      <w:r>
        <w:rPr>
          <w:rFonts w:hint="eastAsia" w:ascii="宋体" w:hAnsi="宋体" w:cs="宋体"/>
          <w:bCs/>
          <w:szCs w:val="21"/>
        </w:rPr>
        <w:t xml:space="preserve">，否则投标无效。本项目以投标总价作为评标、定标的依据，以分项报价的单价作为结算依据，本项目总报价不得超过150万元。 </w:t>
      </w:r>
    </w:p>
    <w:p w14:paraId="667BFD35">
      <w:pPr>
        <w:spacing w:line="360" w:lineRule="auto"/>
        <w:ind w:firstLine="437"/>
        <w:rPr>
          <w:rFonts w:hint="eastAsia" w:ascii="宋体" w:hAnsi="宋体" w:cs="宋体"/>
          <w:bCs/>
          <w:szCs w:val="21"/>
        </w:rPr>
      </w:pPr>
      <w:r>
        <w:rPr>
          <w:rFonts w:hint="eastAsia" w:ascii="宋体" w:hAnsi="宋体" w:cs="宋体"/>
          <w:bCs/>
          <w:szCs w:val="21"/>
        </w:rPr>
        <w:t xml:space="preserve">2.投标总价报价包含完成本项目全部费用（货物本体及其配件、辅材、耗 材、检测、包装、运输、装卸、安装、调试、成品防护、售后服务、税金等从项目中标起到项目正式交付以及质保期内所发生的一切费用）。采购人后期不再追加任何费用，投标人自行考虑报价风险。 </w:t>
      </w:r>
    </w:p>
    <w:p w14:paraId="5BBF24AB">
      <w:pPr>
        <w:spacing w:line="360" w:lineRule="auto"/>
        <w:ind w:firstLine="437"/>
        <w:rPr>
          <w:rFonts w:hint="eastAsia" w:ascii="宋体" w:hAnsi="宋体" w:cs="宋体"/>
          <w:bCs/>
          <w:szCs w:val="21"/>
        </w:rPr>
      </w:pPr>
      <w:r>
        <w:rPr>
          <w:rFonts w:hint="eastAsia" w:ascii="宋体" w:hAnsi="宋体" w:cs="宋体"/>
          <w:bCs/>
          <w:szCs w:val="21"/>
        </w:rPr>
        <w:t xml:space="preserve">3.中标人与基建总包交叉施工发生的相关费用，由中标人与基建总包方协商确定。投标人报价时须充分考虑此项因素。 </w:t>
      </w:r>
    </w:p>
    <w:p w14:paraId="25B6CA8C">
      <w:pPr>
        <w:spacing w:line="360" w:lineRule="auto"/>
        <w:ind w:firstLine="437"/>
        <w:rPr>
          <w:rFonts w:hint="eastAsia" w:ascii="宋体" w:hAnsi="宋体" w:cs="宋体"/>
          <w:bCs/>
          <w:szCs w:val="21"/>
        </w:rPr>
      </w:pPr>
      <w:r>
        <w:rPr>
          <w:rFonts w:hint="eastAsia" w:ascii="宋体" w:hAnsi="宋体" w:cs="宋体"/>
          <w:bCs/>
          <w:szCs w:val="21"/>
        </w:rPr>
        <w:t xml:space="preserve">4.投标人必须在满足招标文件要求的基础上进行报价。投标人的投标货物要按照本招标文件货物规格尺寸要求一次性报价；未确定尺寸的产品，投标人应根据实际情况自行确定，同时应满足使用要求。 </w:t>
      </w:r>
    </w:p>
    <w:p w14:paraId="6D09B6CE">
      <w:pPr>
        <w:spacing w:line="360" w:lineRule="auto"/>
        <w:ind w:firstLine="437"/>
        <w:rPr>
          <w:rFonts w:hint="eastAsia" w:ascii="宋体" w:hAnsi="宋体" w:cs="宋体"/>
          <w:bCs/>
          <w:szCs w:val="21"/>
        </w:rPr>
      </w:pPr>
      <w:r>
        <w:rPr>
          <w:rFonts w:hint="eastAsia" w:ascii="宋体" w:hAnsi="宋体" w:cs="宋体"/>
          <w:bCs/>
          <w:szCs w:val="21"/>
        </w:rPr>
        <w:t xml:space="preserve">5.合同签订后，产品投产确认前的样品打样、样品检测费，由中标人承担，包括在投标报价中。投标人报价时须充分考虑此项因素。 </w:t>
      </w:r>
    </w:p>
    <w:p w14:paraId="299C99E2">
      <w:pPr>
        <w:spacing w:line="360" w:lineRule="auto"/>
        <w:ind w:firstLine="437"/>
        <w:outlineLvl w:val="1"/>
        <w:rPr>
          <w:rFonts w:hint="eastAsia" w:ascii="宋体" w:hAnsi="宋体" w:cs="宋体"/>
          <w:b/>
          <w:bCs/>
          <w:szCs w:val="21"/>
        </w:rPr>
      </w:pPr>
      <w:bookmarkStart w:id="9" w:name="_Toc14698"/>
      <w:bookmarkStart w:id="10" w:name="_Toc15293"/>
      <w:r>
        <w:rPr>
          <w:rFonts w:hint="eastAsia" w:ascii="宋体" w:hAnsi="宋体" w:cs="宋体"/>
          <w:b/>
          <w:bCs/>
          <w:szCs w:val="21"/>
          <w:lang w:val="en-US" w:eastAsia="zh-CN"/>
        </w:rPr>
        <w:t>五</w:t>
      </w:r>
      <w:r>
        <w:rPr>
          <w:rFonts w:hint="eastAsia" w:ascii="宋体" w:hAnsi="宋体" w:cs="宋体"/>
          <w:b/>
          <w:bCs/>
          <w:szCs w:val="21"/>
        </w:rPr>
        <w:t>、其他要求</w:t>
      </w:r>
      <w:bookmarkEnd w:id="9"/>
      <w:bookmarkEnd w:id="10"/>
    </w:p>
    <w:p w14:paraId="65FF1C68">
      <w:pPr>
        <w:spacing w:line="360" w:lineRule="auto"/>
        <w:ind w:firstLine="437"/>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w:t>
      </w:r>
      <w:r>
        <w:rPr>
          <w:rFonts w:hint="eastAsia" w:ascii="宋体" w:hAnsi="宋体" w:cs="宋体"/>
          <w:bCs/>
          <w:szCs w:val="21"/>
        </w:rPr>
        <w:t>、供货及安装期限</w:t>
      </w:r>
    </w:p>
    <w:p w14:paraId="11120CB3">
      <w:pPr>
        <w:spacing w:line="360" w:lineRule="auto"/>
        <w:ind w:firstLine="437"/>
        <w:rPr>
          <w:rFonts w:hint="eastAsia" w:ascii="宋体" w:hAnsi="宋体" w:cs="宋体"/>
          <w:bCs/>
          <w:szCs w:val="21"/>
        </w:rPr>
      </w:pPr>
      <w:r>
        <w:rPr>
          <w:rFonts w:hint="eastAsia" w:ascii="宋体" w:hAnsi="宋体" w:cs="宋体"/>
          <w:bCs/>
          <w:szCs w:val="21"/>
        </w:rPr>
        <w:t>合同签订后接校方通知40 个日历天内完成供货、安装、调试、验收工作。具体进场开工时间以校方通知为准。逾期完工的，校方有权按照相关规定扣除中标公司缴纳的履约保证金。</w:t>
      </w:r>
    </w:p>
    <w:p w14:paraId="598A9AE2">
      <w:pPr>
        <w:spacing w:line="360" w:lineRule="auto"/>
        <w:ind w:firstLine="437"/>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w:t>
      </w:r>
      <w:r>
        <w:rPr>
          <w:rFonts w:hint="eastAsia" w:ascii="宋体" w:hAnsi="宋体" w:cs="宋体"/>
          <w:bCs/>
          <w:szCs w:val="21"/>
        </w:rPr>
        <w:t>、现场踏勘要求</w:t>
      </w:r>
    </w:p>
    <w:p w14:paraId="0DF61C3A">
      <w:pPr>
        <w:spacing w:line="360" w:lineRule="auto"/>
        <w:ind w:firstLine="437"/>
        <w:rPr>
          <w:rFonts w:hint="eastAsia" w:ascii="宋体" w:hAnsi="宋体" w:cs="宋体"/>
          <w:bCs/>
          <w:szCs w:val="21"/>
        </w:rPr>
      </w:pPr>
      <w:r>
        <w:rPr>
          <w:rFonts w:hint="eastAsia" w:ascii="宋体" w:hAnsi="宋体" w:cs="宋体"/>
          <w:bCs/>
          <w:szCs w:val="21"/>
        </w:rPr>
        <w:t xml:space="preserve">投标人自行组织现场踏勘，了解项目现场情况，测量窗帘尺寸，勘察现场所发生的费用由投标人自行承担。投标人未到服务现场实地踏勘的，成交后签订合同时和履约过程中，不得以不完全了解现场情况为由而影响施工或者不能如期完工，投标公司自行承担一切后果。 </w:t>
      </w:r>
    </w:p>
    <w:p w14:paraId="65AC8863">
      <w:pPr>
        <w:spacing w:line="360" w:lineRule="auto"/>
        <w:ind w:firstLine="437"/>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3</w:t>
      </w:r>
      <w:r>
        <w:rPr>
          <w:rFonts w:hint="eastAsia" w:ascii="宋体" w:hAnsi="宋体" w:cs="宋体"/>
          <w:bCs/>
          <w:szCs w:val="21"/>
          <w:lang w:eastAsia="zh-CN"/>
        </w:rPr>
        <w:t>）</w:t>
      </w:r>
      <w:r>
        <w:rPr>
          <w:rFonts w:hint="eastAsia" w:ascii="宋体" w:hAnsi="宋体" w:cs="宋体"/>
          <w:bCs/>
          <w:szCs w:val="21"/>
        </w:rPr>
        <w:t xml:space="preserve">、安装调试、质保及售后服务要求 </w:t>
      </w:r>
    </w:p>
    <w:p w14:paraId="69784E13">
      <w:pPr>
        <w:spacing w:line="360" w:lineRule="auto"/>
        <w:ind w:firstLine="437"/>
        <w:rPr>
          <w:rFonts w:hint="eastAsia" w:ascii="宋体" w:hAnsi="宋体" w:cs="宋体"/>
          <w:bCs/>
          <w:szCs w:val="21"/>
        </w:rPr>
      </w:pPr>
      <w:r>
        <w:rPr>
          <w:rFonts w:hint="eastAsia" w:ascii="宋体" w:hAnsi="宋体" w:cs="宋体"/>
          <w:bCs/>
          <w:szCs w:val="21"/>
        </w:rPr>
        <w:t>1.总体要求</w:t>
      </w:r>
    </w:p>
    <w:p w14:paraId="7A210BDB">
      <w:pPr>
        <w:spacing w:line="360" w:lineRule="auto"/>
        <w:ind w:firstLine="437"/>
        <w:rPr>
          <w:rFonts w:hint="eastAsia" w:ascii="宋体" w:hAnsi="宋体" w:cs="宋体"/>
          <w:bCs/>
          <w:szCs w:val="21"/>
        </w:rPr>
      </w:pPr>
      <w:r>
        <w:rPr>
          <w:rFonts w:hint="eastAsia" w:ascii="宋体" w:hAnsi="宋体" w:cs="宋体"/>
          <w:bCs/>
          <w:szCs w:val="21"/>
        </w:rPr>
        <w:t xml:space="preserve">（1）合同签订后，采购人有权要求中标人供货前提供窗帘原材料样品及提供投标文件中所承诺的符合要求的相关证明文件以供复核，逾期未提供或提供不实的，将视为合同违约，并有权指定第三方检测机构对样品进行再次检测，再次检测费用由中标人承担。如果样品检测不合格，相关损失由中标人承担，并赔偿采购人损失。 </w:t>
      </w:r>
    </w:p>
    <w:p w14:paraId="20F0C111">
      <w:pPr>
        <w:spacing w:line="360" w:lineRule="auto"/>
        <w:ind w:firstLine="437"/>
        <w:rPr>
          <w:rFonts w:hint="eastAsia" w:ascii="宋体" w:hAnsi="宋体" w:cs="宋体"/>
          <w:bCs/>
          <w:szCs w:val="21"/>
        </w:rPr>
      </w:pPr>
      <w:r>
        <w:rPr>
          <w:rFonts w:hint="eastAsia" w:ascii="宋体" w:hAnsi="宋体" w:cs="宋体"/>
          <w:bCs/>
          <w:szCs w:val="21"/>
        </w:rPr>
        <w:t>（2）上述原材料样品的面料的成分、克重、甲醛、可分解致癌芳香胺染料、阻燃标准、褶皱比的指标必须满足</w:t>
      </w:r>
      <w:r>
        <w:rPr>
          <w:rFonts w:hint="eastAsia" w:ascii="宋体" w:hAnsi="宋体" w:cs="宋体"/>
          <w:bCs/>
          <w:szCs w:val="21"/>
          <w:lang w:val="en-US" w:eastAsia="zh-CN"/>
        </w:rPr>
        <w:t>投标响应</w:t>
      </w:r>
      <w:r>
        <w:rPr>
          <w:rFonts w:hint="eastAsia" w:ascii="宋体" w:hAnsi="宋体" w:cs="宋体"/>
          <w:bCs/>
          <w:szCs w:val="21"/>
        </w:rPr>
        <w:t>要求。</w:t>
      </w:r>
    </w:p>
    <w:p w14:paraId="5423636A">
      <w:pPr>
        <w:spacing w:line="360" w:lineRule="auto"/>
        <w:ind w:firstLine="437"/>
        <w:rPr>
          <w:rFonts w:hint="eastAsia" w:ascii="宋体" w:hAnsi="宋体" w:cs="宋体"/>
          <w:bCs/>
          <w:szCs w:val="21"/>
        </w:rPr>
      </w:pPr>
      <w:r>
        <w:rPr>
          <w:rFonts w:hint="eastAsia" w:ascii="宋体" w:hAnsi="宋体" w:cs="宋体"/>
          <w:bCs/>
          <w:szCs w:val="21"/>
        </w:rPr>
        <w:t xml:space="preserve">（3）对于中标人提供的产品，中标人必须提供与投标文件及质量保障方案要求一致的窗帘原材料，经采购人确认所有款式及颜色后就指定地点提供样品，样品经检测确认后进行封存，作为验收参照使用。 </w:t>
      </w:r>
    </w:p>
    <w:p w14:paraId="31097DDB">
      <w:pPr>
        <w:spacing w:line="360" w:lineRule="auto"/>
        <w:ind w:firstLine="437"/>
        <w:rPr>
          <w:rFonts w:hint="eastAsia" w:ascii="宋体" w:hAnsi="宋体" w:cs="宋体"/>
          <w:bCs/>
          <w:szCs w:val="21"/>
        </w:rPr>
      </w:pPr>
      <w:r>
        <w:rPr>
          <w:rFonts w:hint="eastAsia" w:ascii="宋体" w:hAnsi="宋体" w:cs="宋体"/>
          <w:bCs/>
          <w:szCs w:val="21"/>
        </w:rPr>
        <w:t>（4）采购人有权对产品生产情况进行实地不定期监督，中标人应予以配合；有权做破坏性试验检验，如有不合格或某项超标的产品，采购人有权拒收全部货物，所有损失由中标人承担。</w:t>
      </w:r>
    </w:p>
    <w:p w14:paraId="7688D0FB">
      <w:pPr>
        <w:spacing w:line="360" w:lineRule="auto"/>
        <w:ind w:firstLine="437"/>
        <w:rPr>
          <w:rFonts w:hint="eastAsia" w:ascii="宋体" w:hAnsi="宋体" w:cs="宋体"/>
          <w:bCs/>
          <w:szCs w:val="21"/>
        </w:rPr>
      </w:pPr>
      <w:r>
        <w:rPr>
          <w:rFonts w:hint="eastAsia" w:ascii="宋体" w:hAnsi="宋体" w:cs="宋体"/>
          <w:bCs/>
          <w:szCs w:val="21"/>
        </w:rPr>
        <w:t xml:space="preserve">（5）技术参数中如涉及规格、尺寸，以上尺寸允许正负偏差2%，尺寸根据实际情况适当调整。 </w:t>
      </w:r>
    </w:p>
    <w:p w14:paraId="05A3F90A">
      <w:pPr>
        <w:spacing w:line="360" w:lineRule="auto"/>
        <w:ind w:firstLine="437"/>
        <w:rPr>
          <w:rFonts w:hint="eastAsia" w:ascii="宋体" w:hAnsi="宋体" w:cs="宋体"/>
          <w:bCs/>
          <w:szCs w:val="21"/>
        </w:rPr>
      </w:pPr>
      <w:r>
        <w:rPr>
          <w:rFonts w:hint="eastAsia" w:ascii="宋体" w:hAnsi="宋体" w:cs="宋体"/>
          <w:bCs/>
          <w:szCs w:val="21"/>
        </w:rPr>
        <w:t xml:space="preserve">（6）安装部分工程量需根据自行考察结果确定，如有疑问应在答疑时间内提出，否则视为对招标文件没有疑问，中标后采购人不追加任何费用。建议投标人自行至项目现场进行勘察，以充分了解项目地点位置、现场等情况、道路、装卸等限制及任何其他足以影响投标报价的情况，投标报价包括了完成本次招标范围内的全部货物及服务所需费用，任何因忽视或误解实地情况而导致的索赔或工期延长申请将不被允许。勘察现场费用及风险自理。 </w:t>
      </w:r>
    </w:p>
    <w:p w14:paraId="5BDEAC9B">
      <w:pPr>
        <w:spacing w:line="360" w:lineRule="auto"/>
        <w:ind w:firstLine="437"/>
        <w:rPr>
          <w:rFonts w:hint="eastAsia" w:ascii="宋体" w:hAnsi="宋体" w:cs="宋体"/>
          <w:bCs/>
          <w:szCs w:val="21"/>
        </w:rPr>
      </w:pPr>
      <w:r>
        <w:rPr>
          <w:rFonts w:hint="eastAsia" w:ascii="宋体" w:hAnsi="宋体" w:cs="宋体"/>
          <w:bCs/>
          <w:szCs w:val="21"/>
        </w:rPr>
        <w:t>（7）服务响应：在保修期内，提供标准电话技术支持（7×24 小时），一旦发生质量问题，中标人保证在接到通知（含应急任务）2 小时内（含 2 小时）到达现场进行修理、更换或退货，费用由中标人负责。如中标人在</w:t>
      </w:r>
      <w:r>
        <w:rPr>
          <w:rFonts w:hint="eastAsia" w:ascii="宋体" w:hAnsi="宋体" w:cs="宋体"/>
          <w:bCs/>
          <w:szCs w:val="21"/>
          <w:lang w:val="en-US" w:eastAsia="zh-CN"/>
        </w:rPr>
        <w:t>工作时间</w:t>
      </w:r>
      <w:r>
        <w:rPr>
          <w:rFonts w:hint="eastAsia" w:ascii="宋体" w:hAnsi="宋体" w:cs="宋体"/>
          <w:bCs/>
          <w:szCs w:val="21"/>
        </w:rPr>
        <w:t>接到通知后半小时内没有答复，则视为中标人承认质量问题并承担由此发生的一切费用。保修期间的一切质量问题，更换部件及货物本身质量原因造成的直接经济损失应全部由中标人负责。保修期内经3次以上修理仍显现故障的，中标人应无条件予以更换新品。</w:t>
      </w:r>
    </w:p>
    <w:p w14:paraId="47FAB006">
      <w:pPr>
        <w:spacing w:line="360" w:lineRule="auto"/>
        <w:ind w:firstLine="437"/>
        <w:rPr>
          <w:rFonts w:hint="eastAsia" w:ascii="宋体" w:hAnsi="宋体" w:cs="宋体"/>
          <w:bCs/>
          <w:szCs w:val="21"/>
        </w:rPr>
      </w:pPr>
      <w:r>
        <w:rPr>
          <w:rFonts w:hint="eastAsia" w:ascii="宋体" w:hAnsi="宋体" w:cs="宋体"/>
          <w:bCs/>
          <w:szCs w:val="21"/>
        </w:rPr>
        <w:t>2.质保期、质量标准、安装调试</w:t>
      </w:r>
    </w:p>
    <w:p w14:paraId="340527FA">
      <w:pPr>
        <w:spacing w:line="360" w:lineRule="auto"/>
        <w:ind w:firstLine="437"/>
        <w:rPr>
          <w:rFonts w:hint="eastAsia" w:ascii="宋体" w:hAnsi="宋体" w:cs="宋体"/>
          <w:bCs/>
          <w:szCs w:val="21"/>
        </w:rPr>
      </w:pPr>
      <w:r>
        <w:rPr>
          <w:rFonts w:hint="eastAsia" w:ascii="宋体" w:hAnsi="宋体" w:cs="宋体"/>
          <w:bCs/>
          <w:szCs w:val="21"/>
        </w:rPr>
        <w:t xml:space="preserve">（1）质保期：提供长期技术支持和维修服务。基础质保期2年，质保期内如出现产品质量问题，中标人须无条件包修、包退、包换，质保期内中标人须派专人负责对产品使用情况进行定期维保及回访。质保期后，以不高于市场价格维修、成本价供应备品备件。 </w:t>
      </w:r>
    </w:p>
    <w:p w14:paraId="5210933C">
      <w:pPr>
        <w:spacing w:line="360" w:lineRule="auto"/>
        <w:ind w:firstLine="437"/>
        <w:rPr>
          <w:rFonts w:hint="eastAsia" w:ascii="宋体" w:hAnsi="宋体" w:cs="宋体"/>
          <w:bCs/>
          <w:szCs w:val="21"/>
        </w:rPr>
      </w:pPr>
      <w:r>
        <w:rPr>
          <w:rFonts w:hint="eastAsia" w:ascii="宋体" w:hAnsi="宋体" w:cs="宋体"/>
          <w:bCs/>
          <w:szCs w:val="21"/>
        </w:rPr>
        <w:t xml:space="preserve">（2）质量标准：①质量违约：一次性验收通过，100%合格，符合招标文件要求、国家强制性标准及环保标准。一次抽检不合格，处违约金不合格产品合同总价的30%，二次抽检不合格，扣除履约保证金并进一步追究违约责任。 ②中标人应保证所提供的标的物是厂商原装的、全新的、型号、性能及指标符合或优于国家及招标文件提出的有关技术、质量、安全标准要求的货物，并且是非长期积压的库存商品，中标人应保证其提供的标的物在正确安装、正常使用和保养条件下，在其标的使用寿命期内应具有满意的性能。在中标人承诺的质量保证期限内，中标人应对由于设计、工艺或材料的缺陷及伴随服务而造成的任何不足或故障负责。标的物质量出现问题，中标人应负责包修、包退、包换， 费用由中标人承担。 ③依据法律规定或直观观察等日常生活经验能够直接确认的事实，可以直接作为判断是否有质量问题的依据，无需鉴定；确需鉴定的，以国家质量监督检验中心出具的书面鉴定意见为准,鉴定费用由中标人承担。 </w:t>
      </w:r>
    </w:p>
    <w:p w14:paraId="4416690B">
      <w:pPr>
        <w:spacing w:line="360" w:lineRule="auto"/>
        <w:ind w:firstLine="437"/>
        <w:rPr>
          <w:rFonts w:hint="eastAsia" w:ascii="宋体" w:hAnsi="宋体" w:cs="宋体"/>
          <w:bCs/>
          <w:szCs w:val="21"/>
        </w:rPr>
      </w:pPr>
      <w:r>
        <w:rPr>
          <w:rFonts w:hint="eastAsia" w:ascii="宋体" w:hAnsi="宋体" w:cs="宋体"/>
          <w:bCs/>
          <w:szCs w:val="21"/>
        </w:rPr>
        <w:t xml:space="preserve">（3）安装调试：①安装所需工具设施物料由中标人自备、运到现场，完工后中标人搬走（此费用包含在报价中）。②中标人应提供详细的安装施工方案，总体部署、施工组织、施工方法以及施工组成人员，施工负责人以及保证施工质量措施等并经采购人同意后，按施工计划按时完成安装及调试。③窗帘的卸货、安装、调试等项工作由中标人负责，但必须在采购人指定人员的参与下进行。调试的原始记录须经各方签字后作为验收的文件之一。 ④安装队伍必须加强管理，遵守现场的一切规章制度，文明作业安装，高空作业必须由持有登高证专业人员进行，做到确保安全，所有事故均由中标人负全责； 安装期间需对现场设施等做好防护，不得破坏现场环境及存放的物品，如有损坏，照价赔偿；安装期间，中标人必须服从采购人管理，货物进场要经采购人验货确认后才能安装。 </w:t>
      </w:r>
    </w:p>
    <w:p w14:paraId="22A7606C">
      <w:pPr>
        <w:spacing w:line="360" w:lineRule="auto"/>
        <w:ind w:firstLine="437"/>
        <w:rPr>
          <w:rFonts w:hint="eastAsia" w:ascii="宋体" w:hAnsi="宋体" w:cs="宋体"/>
          <w:bCs/>
          <w:szCs w:val="21"/>
        </w:rPr>
      </w:pPr>
      <w:r>
        <w:rPr>
          <w:rFonts w:hint="eastAsia" w:ascii="宋体" w:hAnsi="宋体" w:cs="宋体"/>
          <w:bCs/>
          <w:szCs w:val="21"/>
        </w:rPr>
        <w:t>3.验收要求</w:t>
      </w:r>
    </w:p>
    <w:p w14:paraId="73948591">
      <w:pPr>
        <w:spacing w:line="360" w:lineRule="auto"/>
        <w:ind w:firstLine="437"/>
        <w:rPr>
          <w:rFonts w:hint="eastAsia" w:ascii="宋体" w:hAnsi="宋体" w:cs="宋体"/>
          <w:bCs/>
          <w:szCs w:val="21"/>
        </w:rPr>
      </w:pPr>
      <w:r>
        <w:rPr>
          <w:rFonts w:hint="eastAsia" w:ascii="宋体" w:hAnsi="宋体" w:cs="宋体"/>
          <w:bCs/>
          <w:szCs w:val="21"/>
        </w:rPr>
        <w:t xml:space="preserve">（1）验收时间：交货并完成安装调试后30日历天后。如由于采购人原因（现场不具备交付条件）存在 3-6个月过渡期，则交货期相应延后，过渡期期间中标人自行保管（保管费用自行承担），待需方通知后3日历天内送货安装。 </w:t>
      </w:r>
    </w:p>
    <w:p w14:paraId="1CF0F1BA">
      <w:pPr>
        <w:spacing w:line="360" w:lineRule="auto"/>
        <w:ind w:firstLine="437"/>
        <w:rPr>
          <w:rFonts w:hint="eastAsia" w:ascii="宋体" w:hAnsi="宋体" w:cs="宋体"/>
          <w:bCs/>
          <w:szCs w:val="21"/>
        </w:rPr>
      </w:pPr>
      <w:r>
        <w:rPr>
          <w:rFonts w:hint="eastAsia" w:ascii="宋体" w:hAnsi="宋体" w:cs="宋体"/>
          <w:bCs/>
          <w:szCs w:val="21"/>
        </w:rPr>
        <w:t>（2）验收应在双方共同参加下进行。验收时请带齐中标通知书复印件、合同复印件、收货单、安装单、加盖公章的产品注册证（如有）各一份。</w:t>
      </w:r>
    </w:p>
    <w:p w14:paraId="1B41AD12">
      <w:pPr>
        <w:spacing w:line="360" w:lineRule="auto"/>
        <w:ind w:firstLine="437"/>
        <w:rPr>
          <w:rFonts w:hint="eastAsia" w:ascii="宋体" w:hAnsi="宋体" w:cs="宋体"/>
          <w:bCs/>
          <w:szCs w:val="21"/>
        </w:rPr>
      </w:pPr>
      <w:r>
        <w:rPr>
          <w:rFonts w:hint="eastAsia" w:ascii="宋体" w:hAnsi="宋体" w:cs="宋体"/>
          <w:bCs/>
          <w:szCs w:val="21"/>
        </w:rPr>
        <w:t>（3）所有货物、器材在开箱时必须完好无破损，在箱面明显处贴装箱单，标明箱内货物明细（含种类、数量、尺寸及安装位置等信息），配置与装箱单相符，数量、质量及性能不低于招标要求。验收按国家有关的规定、规范进行。验收时 如发现所交付的货物有短缺、次品、损坏或其它不符合招标文件规定之情形者， 采购人应做出详尽的现场记录，或由采购人和中标人双方签署备忘录。此现场记录或备忘录可用作补充、缺失和更换损坏部件的有效证据。因货物验收不合格产生的一切费用由中标人承担。</w:t>
      </w:r>
    </w:p>
    <w:p w14:paraId="0B884D20">
      <w:pPr>
        <w:spacing w:line="360" w:lineRule="auto"/>
        <w:ind w:firstLine="437"/>
        <w:rPr>
          <w:rFonts w:hint="eastAsia" w:ascii="宋体" w:hAnsi="宋体" w:cs="宋体"/>
          <w:bCs/>
          <w:szCs w:val="21"/>
        </w:rPr>
      </w:pPr>
      <w:r>
        <w:rPr>
          <w:rFonts w:hint="eastAsia" w:ascii="宋体" w:hAnsi="宋体" w:cs="宋体"/>
          <w:bCs/>
          <w:szCs w:val="21"/>
        </w:rPr>
        <w:t>（4）如果合同货物运输和安装调试过程中因事故造成货物短缺、损坏，中标人应及时安排换货，以保证合同货物安装调试的成功完成。换货的相关费用包含在报价中。</w:t>
      </w:r>
    </w:p>
    <w:p w14:paraId="516F49F0">
      <w:pPr>
        <w:spacing w:line="360" w:lineRule="auto"/>
        <w:ind w:firstLine="437"/>
        <w:rPr>
          <w:rFonts w:hint="eastAsia" w:ascii="宋体" w:hAnsi="宋体" w:cs="宋体"/>
          <w:bCs/>
          <w:szCs w:val="21"/>
        </w:rPr>
      </w:pPr>
      <w:r>
        <w:rPr>
          <w:rFonts w:hint="eastAsia" w:ascii="宋体" w:hAnsi="宋体" w:cs="宋体"/>
          <w:bCs/>
          <w:szCs w:val="21"/>
        </w:rPr>
        <w:t>（5）拆箱后，中标人应对其全部产品、零件、配件、用户许可证书、资料造册登记，登记册作为验收文档之一。</w:t>
      </w:r>
    </w:p>
    <w:p w14:paraId="73F0313E">
      <w:pPr>
        <w:spacing w:line="360" w:lineRule="auto"/>
        <w:ind w:firstLine="437"/>
        <w:rPr>
          <w:rFonts w:hint="eastAsia" w:ascii="宋体" w:hAnsi="宋体" w:cs="宋体"/>
          <w:bCs/>
          <w:szCs w:val="21"/>
        </w:rPr>
      </w:pPr>
      <w:r>
        <w:rPr>
          <w:rFonts w:hint="eastAsia" w:ascii="宋体" w:hAnsi="宋体" w:cs="宋体"/>
          <w:bCs/>
          <w:szCs w:val="21"/>
        </w:rPr>
        <w:t>（6）产品必须具备出厂合格证。</w:t>
      </w:r>
    </w:p>
    <w:p w14:paraId="367158DF">
      <w:pPr>
        <w:spacing w:line="360" w:lineRule="auto"/>
        <w:ind w:firstLine="437"/>
        <w:rPr>
          <w:rFonts w:hint="eastAsia" w:ascii="宋体" w:hAnsi="宋体" w:cs="宋体"/>
          <w:bCs/>
          <w:szCs w:val="21"/>
        </w:rPr>
      </w:pPr>
      <w:r>
        <w:rPr>
          <w:rFonts w:hint="eastAsia" w:ascii="宋体" w:hAnsi="宋体" w:cs="宋体"/>
          <w:bCs/>
          <w:szCs w:val="21"/>
        </w:rPr>
        <w:t>（7）中标人应负责在项目验收时将系统的全部有关产品说明书、原厂家安装手册、技术文件、资料、及安装、验收报告等文档汇集成册交付货物使用单位。</w:t>
      </w:r>
    </w:p>
    <w:p w14:paraId="5AC1548C">
      <w:pPr>
        <w:spacing w:line="360" w:lineRule="auto"/>
        <w:ind w:firstLine="437"/>
        <w:rPr>
          <w:rFonts w:hint="eastAsia" w:ascii="宋体" w:hAnsi="宋体" w:cs="宋体"/>
          <w:bCs/>
          <w:szCs w:val="21"/>
        </w:rPr>
      </w:pPr>
      <w:r>
        <w:rPr>
          <w:rFonts w:hint="eastAsia" w:ascii="宋体" w:hAnsi="宋体" w:cs="宋体"/>
          <w:bCs/>
          <w:szCs w:val="21"/>
        </w:rPr>
        <w:t>4.售后服务</w:t>
      </w:r>
    </w:p>
    <w:p w14:paraId="07BEDB04">
      <w:pPr>
        <w:spacing w:line="360" w:lineRule="auto"/>
        <w:ind w:firstLine="437"/>
        <w:rPr>
          <w:rFonts w:hint="eastAsia" w:ascii="宋体" w:hAnsi="宋体" w:cs="宋体"/>
          <w:bCs/>
          <w:szCs w:val="21"/>
        </w:rPr>
      </w:pPr>
      <w:r>
        <w:rPr>
          <w:rFonts w:hint="eastAsia" w:ascii="宋体" w:hAnsi="宋体" w:cs="宋体"/>
          <w:bCs/>
          <w:szCs w:val="21"/>
        </w:rPr>
        <w:t xml:space="preserve">(1)免费质保期后，如采购人要求，中标人应长期负责有偿优惠维修。 </w:t>
      </w:r>
    </w:p>
    <w:p w14:paraId="563E995A">
      <w:pPr>
        <w:spacing w:line="360" w:lineRule="auto"/>
        <w:ind w:firstLine="437"/>
        <w:rPr>
          <w:rFonts w:hint="eastAsia" w:ascii="宋体" w:hAnsi="宋体" w:cs="宋体"/>
          <w:bCs/>
          <w:szCs w:val="21"/>
        </w:rPr>
      </w:pPr>
      <w:r>
        <w:rPr>
          <w:rFonts w:hint="eastAsia" w:ascii="宋体" w:hAnsi="宋体" w:cs="宋体"/>
          <w:bCs/>
          <w:szCs w:val="21"/>
        </w:rPr>
        <w:t xml:space="preserve">(2)现场安装、调试，培训。对维修人员提供培训，使其能对货物进行正常的维修保养及能对一般故障进行维修，根据实际采购量提供部分耗材备件，供正常的维修保养及能对一般故障进行维修替换使用。（此费用包含在报价中） </w:t>
      </w:r>
    </w:p>
    <w:p w14:paraId="332A3F79">
      <w:pPr>
        <w:spacing w:line="360" w:lineRule="auto"/>
        <w:ind w:firstLine="437"/>
        <w:outlineLvl w:val="1"/>
        <w:rPr>
          <w:rFonts w:hint="eastAsia" w:ascii="宋体" w:hAnsi="宋体" w:cs="宋体"/>
          <w:b/>
          <w:bCs/>
          <w:szCs w:val="21"/>
          <w:lang w:val="en-US" w:eastAsia="zh-CN"/>
        </w:rPr>
      </w:pPr>
      <w:bookmarkStart w:id="11" w:name="_Toc10710"/>
      <w:bookmarkStart w:id="12" w:name="_Toc6897"/>
      <w:r>
        <w:rPr>
          <w:rFonts w:hint="eastAsia" w:ascii="宋体" w:hAnsi="宋体" w:eastAsia="宋体" w:cs="宋体"/>
          <w:b/>
          <w:bCs/>
          <w:szCs w:val="21"/>
          <w:lang w:val="en-US" w:eastAsia="zh-CN"/>
        </w:rPr>
        <w:t>六、</w:t>
      </w:r>
      <w:bookmarkEnd w:id="11"/>
      <w:bookmarkEnd w:id="12"/>
      <w:r>
        <w:rPr>
          <w:rFonts w:hint="eastAsia" w:ascii="宋体" w:hAnsi="宋体" w:cs="宋体"/>
          <w:b/>
          <w:bCs/>
          <w:szCs w:val="21"/>
          <w:lang w:val="en-US" w:eastAsia="zh-CN"/>
        </w:rPr>
        <w:t>风险提示</w:t>
      </w:r>
    </w:p>
    <w:p w14:paraId="519D9D5D">
      <w:pPr>
        <w:spacing w:line="360" w:lineRule="auto"/>
        <w:ind w:firstLine="437"/>
        <w:rPr>
          <w:rFonts w:hint="eastAsia" w:ascii="宋体" w:hAnsi="宋体" w:eastAsia="宋体" w:cs="宋体"/>
          <w:bCs/>
          <w:szCs w:val="21"/>
          <w:lang w:val="en-US" w:eastAsia="zh-CN"/>
        </w:rPr>
      </w:pPr>
      <w:r>
        <w:rPr>
          <w:rFonts w:hint="eastAsia" w:ascii="宋体" w:hAnsi="宋体" w:eastAsia="宋体" w:cs="宋体"/>
          <w:bCs/>
          <w:szCs w:val="21"/>
          <w:lang w:val="en-US" w:eastAsia="zh-CN"/>
        </w:rPr>
        <w:t>(1)该项目窗帘面积为估算数据，具体结果以实际验收通过面积为准，实际结算面积可能少于招标面积。</w:t>
      </w:r>
    </w:p>
    <w:p w14:paraId="1E15162F">
      <w:pPr>
        <w:spacing w:line="360" w:lineRule="auto"/>
        <w:ind w:firstLine="437"/>
        <w:rPr>
          <w:rFonts w:hint="eastAsia" w:ascii="宋体" w:hAnsi="宋体" w:eastAsia="宋体" w:cs="宋体"/>
          <w:bCs/>
          <w:szCs w:val="21"/>
          <w:lang w:val="en-US" w:eastAsia="zh-CN"/>
        </w:rPr>
      </w:pPr>
      <w:r>
        <w:rPr>
          <w:rFonts w:hint="eastAsia" w:ascii="宋体" w:hAnsi="宋体" w:eastAsia="宋体" w:cs="宋体"/>
          <w:bCs/>
          <w:szCs w:val="21"/>
          <w:lang w:val="en-US" w:eastAsia="zh-CN"/>
        </w:rPr>
        <w:t>(2)所有货物运抵现场并且安装完毕经检验合格交付采购人， 该日期为交付日期。双方签署交付收货单后为交付完毕 。 交付完毕货物所有权发生转移，此前货物毁坏的风险由中标人承担。</w:t>
      </w:r>
    </w:p>
    <w:p w14:paraId="2366EED9">
      <w:pPr>
        <w:spacing w:line="360" w:lineRule="auto"/>
        <w:ind w:firstLine="437"/>
        <w:rPr>
          <w:rFonts w:hint="eastAsia" w:ascii="宋体" w:hAnsi="宋体" w:eastAsia="宋体" w:cs="宋体"/>
          <w:bCs/>
          <w:szCs w:val="21"/>
          <w:lang w:val="en-US" w:eastAsia="zh-CN"/>
        </w:rPr>
      </w:pPr>
      <w:r>
        <w:rPr>
          <w:rFonts w:hint="eastAsia" w:ascii="宋体" w:hAnsi="宋体" w:eastAsia="宋体" w:cs="宋体"/>
          <w:bCs/>
          <w:szCs w:val="21"/>
          <w:lang w:val="en-US" w:eastAsia="zh-CN"/>
        </w:rPr>
        <w:t>(3)本项目报总价，投标报价包含但不限于为完成本项目所需的一切费用，采购人不再追加任何预算，投标人自行考虑投标报价风险。</w:t>
      </w:r>
    </w:p>
    <w:permEnd w:id="0"/>
    <w:p w14:paraId="7735F64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56C01"/>
    <w:rsid w:val="06013888"/>
    <w:rsid w:val="07E56C01"/>
    <w:rsid w:val="0923604D"/>
    <w:rsid w:val="151A2CE9"/>
    <w:rsid w:val="1EF745D7"/>
    <w:rsid w:val="293606F7"/>
    <w:rsid w:val="2B1314A7"/>
    <w:rsid w:val="33A04755"/>
    <w:rsid w:val="3E803EE1"/>
    <w:rsid w:val="3F8C307B"/>
    <w:rsid w:val="56415278"/>
    <w:rsid w:val="7F82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Arial" w:hAnsi="Arial" w:eastAsia="宋体" w:cs="Arial"/>
      <w:b/>
      <w:snapToGrid w:val="0"/>
      <w:color w:val="000000"/>
      <w:kern w:val="44"/>
      <w:sz w:val="28"/>
      <w:szCs w:val="21"/>
      <w:lang w:eastAsia="en-US"/>
    </w:rPr>
  </w:style>
  <w:style w:type="paragraph" w:styleId="3">
    <w:name w:val="heading 2"/>
    <w:basedOn w:val="1"/>
    <w:next w:val="1"/>
    <w:link w:val="10"/>
    <w:semiHidden/>
    <w:unhideWhenUsed/>
    <w:qFormat/>
    <w:uiPriority w:val="0"/>
    <w:pPr>
      <w:keepNext/>
      <w:keepLines/>
      <w:spacing w:before="260" w:after="260" w:line="416" w:lineRule="auto"/>
      <w:outlineLvl w:val="1"/>
    </w:pPr>
    <w:rPr>
      <w:rFonts w:ascii="Arial" w:hAnsi="Arial" w:eastAsia="宋体"/>
      <w:b/>
      <w:bCs/>
      <w:kern w:val="2"/>
      <w:sz w:val="24"/>
      <w:szCs w:val="32"/>
    </w:rPr>
  </w:style>
  <w:style w:type="paragraph" w:styleId="4">
    <w:name w:val="heading 4"/>
    <w:basedOn w:val="1"/>
    <w:next w:val="1"/>
    <w:link w:val="9"/>
    <w:semiHidden/>
    <w:unhideWhenUsed/>
    <w:qFormat/>
    <w:uiPriority w:val="0"/>
    <w:pPr>
      <w:keepNext/>
      <w:keepLines/>
      <w:spacing w:before="100" w:beforeLines="100" w:beforeAutospacing="0" w:after="100" w:afterLines="100" w:afterAutospacing="0" w:line="240" w:lineRule="auto"/>
      <w:jc w:val="center"/>
      <w:outlineLvl w:val="3"/>
    </w:pPr>
    <w:rPr>
      <w:rFonts w:ascii="Arial" w:hAnsi="Arial" w:eastAsia="宋体" w:cs="Arial"/>
      <w:b/>
      <w:snapToGrid w:val="0"/>
      <w:color w:val="000000"/>
      <w:szCs w:val="21"/>
      <w:lang w:eastAsia="en-US"/>
    </w:rPr>
  </w:style>
  <w:style w:type="paragraph" w:styleId="5">
    <w:name w:val="heading 5"/>
    <w:basedOn w:val="1"/>
    <w:next w:val="1"/>
    <w:semiHidden/>
    <w:unhideWhenUsed/>
    <w:qFormat/>
    <w:uiPriority w:val="0"/>
    <w:pPr>
      <w:keepNext/>
      <w:keepLines/>
      <w:spacing w:before="280" w:beforeLines="0" w:beforeAutospacing="0" w:after="290" w:afterLines="0" w:afterAutospacing="0" w:line="372" w:lineRule="auto"/>
      <w:jc w:val="center"/>
      <w:outlineLvl w:val="4"/>
    </w:pPr>
    <w:rPr>
      <w:rFonts w:ascii="Arial" w:hAnsi="Arial" w:eastAsia="宋体" w:cs="Arial"/>
      <w:b/>
      <w:snapToGrid w:val="0"/>
      <w:color w:val="000000"/>
      <w:szCs w:val="21"/>
      <w:lang w:eastAsia="en-US"/>
    </w:rPr>
  </w:style>
  <w:style w:type="paragraph" w:styleId="6">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宋体" w:cs="Times New Roman"/>
      <w:b/>
      <w:sz w:val="28"/>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customStyle="1" w:styleId="9">
    <w:name w:val="标题 4 Char"/>
    <w:link w:val="4"/>
    <w:qFormat/>
    <w:uiPriority w:val="0"/>
    <w:rPr>
      <w:rFonts w:ascii="Arial" w:hAnsi="Arial" w:eastAsia="宋体" w:cs="Arial"/>
      <w:b/>
      <w:snapToGrid w:val="0"/>
      <w:color w:val="000000"/>
      <w:szCs w:val="21"/>
      <w:lang w:eastAsia="en-US"/>
    </w:rPr>
  </w:style>
  <w:style w:type="character" w:customStyle="1" w:styleId="10">
    <w:name w:val="标题 2 字符"/>
    <w:link w:val="3"/>
    <w:qFormat/>
    <w:uiPriority w:val="0"/>
    <w:rPr>
      <w:rFonts w:ascii="Arial" w:hAnsi="Arial" w:eastAsia="宋体"/>
      <w:b/>
      <w:bCs/>
      <w:kern w:val="2"/>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2026-01-22T06:53:00Z</dcterms:created>
  <dc:creator>ATLX</dc:creator>
  <cp:lastModifiedBy>ATLX</cp:lastModifiedBy>
  <dcterms:modified xsi:type="dcterms:W3CDTF">2026-01-22T06:53:39Z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DBE60BE837144F6CA39619C014E2F786_11</vt:lpwstr>
  </property>
  <property fmtid="{D5CDD505-2E9C-101B-9397-08002B2CF9AE}" pid="4" name="KSOTemplateDocerSaveRecord">
    <vt:lpwstr>eyJoZGlkIjoiY2NjMDlhMWE2YjZmYzk5ZjdiNjUxZmFjOTJkYTc0MzYiLCJ1c2VySWQiOiIzOTU5Nzg2ODgifQ==</vt:lpwstr>
  </property>
</Properties>
</file>