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4"/>
        <w:ind w:leftChars="100"/>
        <w:jc w:val="center"/>
        <w:rPr>
          <w:rFonts w:hint="eastAsia" w:ascii="宋体" w:hAnsi="宋体"/>
        </w:rPr>
      </w:pPr>
      <w:bookmarkStart w:id="0" w:name="_Toc17929"/>
      <w:bookmarkStart w:id="1" w:name="_Toc6022"/>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2" w:name="_Hlk33586079"/>
      <w:r>
        <w:rPr>
          <w:rFonts w:hint="eastAsia" w:ascii="宋体" w:hAnsi="宋体" w:eastAsia="宋体" w:cs="Times New Roman"/>
          <w:b/>
          <w:bCs/>
          <w:sz w:val="21"/>
          <w:szCs w:val="21"/>
        </w:rPr>
        <w:t>采购人（代理机构）在编制招标文件时必须将采购的主要标的（包括核心产品）标注“▲”</w:t>
      </w:r>
      <w:bookmarkEnd w:id="2"/>
      <w:r>
        <w:rPr>
          <w:rFonts w:hint="eastAsia" w:ascii="宋体" w:hAnsi="宋体" w:eastAsia="宋体" w:cs="Times New Roman"/>
          <w:b/>
          <w:bCs/>
          <w:sz w:val="21"/>
          <w:szCs w:val="21"/>
        </w:rPr>
        <w:t>。</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bookmarkStart w:id="3" w:name="_Hlk130665727"/>
      <w:r>
        <w:rPr>
          <w:rFonts w:hint="eastAsia" w:ascii="宋体" w:hAnsi="宋体" w:cs="Times New Roman"/>
          <w:b/>
          <w:bCs/>
          <w:sz w:val="21"/>
          <w:szCs w:val="21"/>
          <w:lang w:val="en-US" w:eastAsia="zh-CN"/>
        </w:rPr>
        <w:t>5</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p>
    <w:bookmarkEnd w:id="3"/>
    <w:p w14:paraId="1FB78718">
      <w:pPr>
        <w:pStyle w:val="3"/>
      </w:pPr>
    </w:p>
    <w:p w14:paraId="4A70C685">
      <w:pPr>
        <w:numPr>
          <w:ilvl w:val="0"/>
          <w:numId w:val="0"/>
        </w:numPr>
        <w:spacing w:line="360" w:lineRule="auto"/>
        <w:outlineLvl w:val="1"/>
        <w:rPr>
          <w:rFonts w:hint="eastAsia" w:ascii="宋体" w:hAnsi="宋体" w:cs="宋体"/>
          <w:b/>
          <w:bCs/>
          <w:szCs w:val="21"/>
        </w:rPr>
      </w:pPr>
      <w:bookmarkStart w:id="4" w:name="_Toc2554"/>
      <w:bookmarkStart w:id="5" w:name="_Toc32151"/>
      <w:r>
        <w:rPr>
          <w:rFonts w:hint="eastAsia" w:ascii="宋体" w:hAnsi="宋体" w:cs="宋体"/>
          <w:b/>
          <w:szCs w:val="21"/>
        </w:rPr>
        <w:br w:type="page"/>
      </w:r>
      <w:r>
        <w:rPr>
          <w:rFonts w:hint="eastAsia" w:ascii="宋体" w:hAnsi="宋体" w:eastAsia="宋体" w:cs="宋体"/>
          <w:b/>
          <w:bCs/>
          <w:kern w:val="2"/>
          <w:sz w:val="28"/>
          <w:szCs w:val="28"/>
          <w:lang w:val="en-US" w:eastAsia="zh-CN" w:bidi="ar-SA"/>
        </w:rPr>
        <w:t>一、采购需求前附表</w:t>
      </w:r>
      <w:bookmarkEnd w:id="4"/>
      <w:bookmarkEnd w:id="5"/>
      <w:bookmarkStart w:id="6" w:name="_Toc5944"/>
      <w:bookmarkStart w:id="7" w:name="_Toc7671"/>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626A9A2">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11"/>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11"/>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eastAsia" w:ascii="宋体" w:hAnsi="宋体" w:eastAsia="宋体" w:cs="Times New Roman"/>
                <w:b w:val="0"/>
                <w:bCs/>
                <w:color w:val="auto"/>
                <w:kern w:val="0"/>
                <w:sz w:val="24"/>
                <w:szCs w:val="28"/>
                <w:highlight w:val="none"/>
                <w:lang w:val="en-US" w:eastAsia="zh-CN" w:bidi="ar-SA"/>
              </w:rPr>
              <w:t>上海交通大学医学院附属仁济医院安徽医院</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11"/>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合同签订后，接采购人书面通知后30个日历天内完成交货、安装、调试等工作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11"/>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自验收合格之日起整机原厂质保不少于</w:t>
            </w:r>
            <w:r>
              <w:rPr>
                <w:rFonts w:hint="eastAsia" w:cs="Times New Roman"/>
                <w:b w:val="0"/>
                <w:bCs/>
                <w:color w:val="auto"/>
                <w:kern w:val="0"/>
                <w:sz w:val="24"/>
                <w:szCs w:val="28"/>
                <w:highlight w:val="none"/>
                <w:lang w:val="en-US" w:eastAsia="zh-CN" w:bidi="ar-SA"/>
              </w:rPr>
              <w:t>10年</w:t>
            </w:r>
            <w:r>
              <w:rPr>
                <w:rFonts w:hint="eastAsia" w:ascii="宋体" w:hAnsi="宋体" w:eastAsia="宋体" w:cs="Times New Roman"/>
                <w:b w:val="0"/>
                <w:bCs/>
                <w:color w:val="auto"/>
                <w:kern w:val="0"/>
                <w:sz w:val="24"/>
                <w:szCs w:val="28"/>
                <w:highlight w:val="none"/>
                <w:lang w:val="en-US" w:eastAsia="zh-CN" w:bidi="ar-SA"/>
              </w:rPr>
              <w:t>。</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lang w:val="en-US" w:eastAsia="zh-CN"/>
              </w:rPr>
              <w:t>医疗器械注册证（或医疗器械备案材料）</w:t>
            </w:r>
          </w:p>
        </w:tc>
        <w:tc>
          <w:tcPr>
            <w:tcW w:w="0" w:type="auto"/>
            <w:shd w:val="clear" w:color="auto" w:fill="auto"/>
            <w:vAlign w:val="center"/>
          </w:tcPr>
          <w:p w14:paraId="056BF87B">
            <w:pPr>
              <w:pStyle w:val="11"/>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7"/>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注：上述商务条款必须全部满足，否则作无效标处理。</w:t>
      </w:r>
    </w:p>
    <w:p w14:paraId="54FBA78F">
      <w:pPr>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二、</w:t>
      </w:r>
      <w:r>
        <w:rPr>
          <w:rFonts w:hint="eastAsia" w:ascii="宋体" w:hAnsi="宋体" w:cs="宋体"/>
          <w:b/>
          <w:sz w:val="28"/>
          <w:szCs w:val="28"/>
        </w:rPr>
        <w:t>货物</w:t>
      </w:r>
      <w:r>
        <w:rPr>
          <w:rFonts w:hint="eastAsia" w:ascii="宋体" w:hAnsi="宋体" w:cs="宋体"/>
          <w:b/>
          <w:bCs/>
          <w:sz w:val="28"/>
          <w:szCs w:val="28"/>
        </w:rPr>
        <w:t>需求</w:t>
      </w:r>
      <w:bookmarkEnd w:id="6"/>
      <w:bookmarkEnd w:id="7"/>
      <w:r>
        <w:rPr>
          <w:rFonts w:hint="eastAsia" w:ascii="宋体" w:hAnsi="宋体" w:cs="宋体"/>
          <w:b/>
          <w:bCs/>
          <w:sz w:val="28"/>
          <w:szCs w:val="28"/>
          <w:lang w:val="en-US" w:eastAsia="zh-CN"/>
        </w:rPr>
        <w:t>一览表</w:t>
      </w:r>
    </w:p>
    <w:tbl>
      <w:tblPr>
        <w:tblStyle w:val="8"/>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676"/>
        <w:gridCol w:w="2159"/>
        <w:gridCol w:w="1235"/>
        <w:gridCol w:w="1057"/>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48" w:type="pct"/>
            <w:noWrap w:val="0"/>
            <w:vAlign w:val="center"/>
          </w:tcPr>
          <w:p w14:paraId="1DBA14B5">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53"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56"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最高限价（万元</w:t>
            </w:r>
            <w:r>
              <w:rPr>
                <w:rFonts w:hint="eastAsia" w:ascii="宋体" w:hAnsi="宋体" w:cs="宋体"/>
                <w:b/>
                <w:bCs/>
                <w:snapToGrid w:val="0"/>
                <w:color w:val="000000"/>
                <w:kern w:val="0"/>
                <w:szCs w:val="21"/>
                <w:highlight w:val="none"/>
                <w:lang w:val="en-US" w:eastAsia="zh-CN" w:bidi="ar"/>
              </w:rPr>
              <w:t>/套</w:t>
            </w:r>
            <w:r>
              <w:rPr>
                <w:rFonts w:hint="eastAsia" w:ascii="宋体" w:hAnsi="宋体" w:eastAsia="宋体" w:cs="宋体"/>
                <w:b/>
                <w:bCs/>
                <w:snapToGrid w:val="0"/>
                <w:color w:val="000000"/>
                <w:kern w:val="0"/>
                <w:szCs w:val="21"/>
                <w:highlight w:val="none"/>
                <w:lang w:val="en-US" w:eastAsia="zh-CN" w:bidi="ar"/>
              </w:rPr>
              <w:t>）</w:t>
            </w:r>
          </w:p>
        </w:tc>
        <w:tc>
          <w:tcPr>
            <w:tcW w:w="776" w:type="pct"/>
            <w:noWrap w:val="0"/>
            <w:vAlign w:val="center"/>
          </w:tcPr>
          <w:p w14:paraId="18F589BF">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64" w:type="pct"/>
            <w:noWrap w:val="0"/>
            <w:vAlign w:val="center"/>
          </w:tcPr>
          <w:p w14:paraId="637C1F3E">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28" w:type="dxa"/>
            <w:noWrap w:val="0"/>
            <w:vAlign w:val="center"/>
          </w:tcPr>
          <w:p w14:paraId="3D3FC3FD">
            <w:pPr>
              <w:spacing w:line="360" w:lineRule="auto"/>
              <w:jc w:val="center"/>
              <w:rPr>
                <w:rFonts w:hint="eastAsia" w:ascii="宋体" w:hAnsi="宋体" w:eastAsia="宋体" w:cs="宋体"/>
                <w:szCs w:val="21"/>
                <w:highlight w:val="none"/>
                <w:lang w:val="en-US" w:eastAsia="zh-CN"/>
              </w:rPr>
            </w:pPr>
            <w:r>
              <w:rPr>
                <w:rFonts w:hint="eastAsia" w:ascii="宋体" w:hAnsi="宋体"/>
                <w:szCs w:val="21"/>
                <w:highlight w:val="none"/>
              </w:rPr>
              <w:t>▲</w:t>
            </w:r>
            <w:r>
              <w:rPr>
                <w:rFonts w:hint="eastAsia" w:ascii="宋体" w:hAnsi="宋体"/>
                <w:szCs w:val="21"/>
                <w:highlight w:val="none"/>
                <w:lang w:val="sv-SE" w:eastAsia="zh-CN"/>
              </w:rPr>
              <w:t>共聚焦显微影像仪</w:t>
            </w:r>
          </w:p>
        </w:tc>
        <w:tc>
          <w:tcPr>
            <w:tcW w:w="1676" w:type="dxa"/>
            <w:noWrap w:val="0"/>
            <w:vAlign w:val="center"/>
          </w:tcPr>
          <w:p w14:paraId="723C060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1套</w:t>
            </w:r>
          </w:p>
        </w:tc>
        <w:tc>
          <w:tcPr>
            <w:tcW w:w="2159" w:type="dxa"/>
            <w:noWrap w:val="0"/>
            <w:vAlign w:val="center"/>
          </w:tcPr>
          <w:p w14:paraId="60AEF1C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197</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套</w:t>
            </w:r>
          </w:p>
        </w:tc>
        <w:tc>
          <w:tcPr>
            <w:tcW w:w="1235" w:type="dxa"/>
            <w:noWrap w:val="0"/>
            <w:vAlign w:val="center"/>
          </w:tcPr>
          <w:p w14:paraId="145643F9">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3FD6CB4B">
            <w:pPr>
              <w:spacing w:line="360" w:lineRule="auto"/>
              <w:jc w:val="center"/>
              <w:rPr>
                <w:rFonts w:hint="eastAsia" w:ascii="宋体" w:hAnsi="宋体" w:eastAsia="宋体" w:cs="宋体"/>
                <w:szCs w:val="21"/>
                <w:lang w:val="en-US" w:eastAsia="zh-CN"/>
              </w:rPr>
            </w:pPr>
          </w:p>
        </w:tc>
      </w:tr>
    </w:tbl>
    <w:p w14:paraId="4B817A1A">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cs="宋体"/>
          <w:b/>
          <w:bCs/>
          <w:sz w:val="28"/>
          <w:szCs w:val="28"/>
          <w:lang w:val="en-US" w:eastAsia="zh-CN"/>
        </w:rPr>
        <w:t>技术参数及要求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036"/>
        <w:gridCol w:w="5056"/>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6FFB45EB">
      <w:pPr>
        <w:numPr>
          <w:ilvl w:val="0"/>
          <w:numId w:val="0"/>
        </w:numPr>
        <w:spacing w:line="360" w:lineRule="auto"/>
        <w:outlineLvl w:val="9"/>
        <w:rPr>
          <w:rFonts w:hint="eastAsia" w:ascii="宋体" w:hAnsi="宋体" w:eastAsia="宋体" w:cs="宋体"/>
          <w:b/>
          <w:bCs/>
          <w:sz w:val="24"/>
          <w:szCs w:val="24"/>
          <w:lang w:val="en-US" w:eastAsia="zh-CN"/>
        </w:rPr>
      </w:pPr>
    </w:p>
    <w:p w14:paraId="08D59DF5">
      <w:pPr>
        <w:spacing w:line="360" w:lineRule="auto"/>
        <w:textAlignment w:val="baseline"/>
        <w:outlineLvl w:val="2"/>
        <w:rPr>
          <w:rFonts w:hint="eastAsia" w:ascii="宋体" w:hAnsi="宋体" w:cs="宋体"/>
          <w:b/>
          <w:sz w:val="24"/>
          <w:highlight w:val="none"/>
        </w:rPr>
      </w:pPr>
      <w:r>
        <w:rPr>
          <w:rFonts w:hint="eastAsia" w:ascii="宋体" w:hAnsi="宋体" w:cs="宋体"/>
          <w:bCs/>
          <w:color w:val="000000"/>
          <w:sz w:val="28"/>
          <w:szCs w:val="28"/>
          <w:highlight w:val="none"/>
        </w:rPr>
        <w:t>（一）</w:t>
      </w:r>
      <w:r>
        <w:rPr>
          <w:rFonts w:hint="eastAsia" w:ascii="宋体" w:hAnsi="宋体" w:cs="宋体"/>
          <w:b/>
          <w:sz w:val="24"/>
          <w:highlight w:val="none"/>
        </w:rPr>
        <w:t>基本功能要求</w:t>
      </w:r>
    </w:p>
    <w:p w14:paraId="06196E8A">
      <w:pPr>
        <w:spacing w:line="360" w:lineRule="auto"/>
        <w:ind w:firstLine="480" w:firstLineChars="200"/>
        <w:textAlignment w:val="baseline"/>
        <w:rPr>
          <w:rFonts w:hint="eastAsia" w:ascii="宋体" w:hAnsi="宋体" w:cs="宋体"/>
          <w:bCs/>
          <w:sz w:val="24"/>
          <w:highlight w:val="none"/>
        </w:rPr>
      </w:pPr>
      <w:r>
        <w:rPr>
          <w:rFonts w:hint="eastAsia" w:ascii="宋体" w:hAnsi="宋体" w:cs="宋体"/>
          <w:bCs/>
          <w:sz w:val="24"/>
          <w:highlight w:val="none"/>
          <w:lang w:eastAsia="zh-CN"/>
        </w:rPr>
        <w:t>共聚焦显微影像仪</w:t>
      </w:r>
      <w:r>
        <w:rPr>
          <w:rFonts w:hint="eastAsia" w:ascii="宋体" w:hAnsi="宋体" w:cs="宋体"/>
          <w:bCs/>
          <w:sz w:val="24"/>
          <w:highlight w:val="none"/>
        </w:rPr>
        <w:t>搭配显微成像探头，通过常规内窥镜钳道、导管或穿刺针通道进入人体，对人体消化道、胆道、胰腺等组织的细微结构进行共聚焦激光成像，观测能力达到病理水平，以获取病理级图像信息，协助医师精准选取活检部位，实现靶向活检。</w:t>
      </w:r>
    </w:p>
    <w:p w14:paraId="18B24FE5">
      <w:pPr>
        <w:spacing w:line="360" w:lineRule="auto"/>
        <w:textAlignment w:val="baseline"/>
        <w:outlineLvl w:val="2"/>
        <w:rPr>
          <w:rFonts w:hint="eastAsia" w:ascii="宋体" w:hAnsi="宋体" w:cs="宋体"/>
          <w:b/>
          <w:sz w:val="24"/>
          <w:highlight w:val="none"/>
        </w:rPr>
      </w:pPr>
      <w:r>
        <w:rPr>
          <w:rFonts w:hint="eastAsia" w:ascii="宋体" w:hAnsi="宋体" w:cs="宋体"/>
          <w:bCs/>
          <w:color w:val="000000"/>
          <w:sz w:val="28"/>
          <w:szCs w:val="28"/>
          <w:highlight w:val="none"/>
        </w:rPr>
        <w:t>（二）</w:t>
      </w:r>
      <w:r>
        <w:rPr>
          <w:rFonts w:hint="eastAsia" w:ascii="宋体" w:hAnsi="宋体" w:cs="宋体"/>
          <w:b/>
          <w:sz w:val="24"/>
          <w:highlight w:val="none"/>
        </w:rPr>
        <w:t>具体参数要求</w:t>
      </w:r>
    </w:p>
    <w:p w14:paraId="0BAFBAAB">
      <w:pPr>
        <w:spacing w:line="360" w:lineRule="auto"/>
        <w:textAlignment w:val="baseline"/>
        <w:rPr>
          <w:rFonts w:hint="eastAsia" w:ascii="宋体" w:hAnsi="宋体" w:cs="宋体"/>
          <w:b/>
          <w:sz w:val="24"/>
          <w:highlight w:val="none"/>
        </w:rPr>
      </w:pPr>
      <w:r>
        <w:rPr>
          <w:rFonts w:hint="eastAsia" w:ascii="宋体" w:hAnsi="宋体" w:cs="宋体"/>
          <w:b/>
          <w:sz w:val="24"/>
          <w:highlight w:val="none"/>
        </w:rPr>
        <w:t>1.激光扫描成像装置</w:t>
      </w:r>
    </w:p>
    <w:p w14:paraId="6F98E79E">
      <w:pPr>
        <w:spacing w:line="360" w:lineRule="auto"/>
        <w:textAlignment w:val="baseline"/>
        <w:rPr>
          <w:rFonts w:hint="eastAsia" w:ascii="宋体" w:hAnsi="宋体" w:cs="宋体"/>
          <w:bCs/>
          <w:sz w:val="24"/>
          <w:highlight w:val="none"/>
        </w:rPr>
      </w:pPr>
      <w:r>
        <w:rPr>
          <w:rFonts w:hint="eastAsia" w:ascii="宋体" w:hAnsi="宋体" w:cs="宋体"/>
          <w:bCs/>
          <w:sz w:val="24"/>
          <w:highlight w:val="none"/>
        </w:rPr>
        <w:t>1.1额定输入功率：≤100VA；</w:t>
      </w:r>
    </w:p>
    <w:p w14:paraId="57FA8CC3">
      <w:pPr>
        <w:spacing w:line="360" w:lineRule="auto"/>
        <w:textAlignment w:val="baseline"/>
        <w:rPr>
          <w:rFonts w:hint="eastAsia" w:ascii="宋体" w:hAnsi="宋体" w:cs="宋体"/>
          <w:bCs/>
          <w:sz w:val="24"/>
          <w:highlight w:val="none"/>
        </w:rPr>
      </w:pPr>
      <w:r>
        <w:rPr>
          <w:rFonts w:hint="eastAsia" w:ascii="宋体" w:hAnsi="宋体" w:cs="宋体"/>
          <w:bCs/>
          <w:sz w:val="24"/>
          <w:highlight w:val="none"/>
        </w:rPr>
        <w:t>1.2激光分类：2类；</w:t>
      </w:r>
    </w:p>
    <w:p w14:paraId="41F6F220">
      <w:pPr>
        <w:spacing w:line="360" w:lineRule="auto"/>
        <w:textAlignment w:val="baseline"/>
        <w:rPr>
          <w:rFonts w:hint="eastAsia" w:ascii="宋体" w:hAnsi="宋体" w:cs="宋体"/>
          <w:bCs/>
          <w:sz w:val="24"/>
          <w:highlight w:val="none"/>
        </w:rPr>
      </w:pPr>
      <w:r>
        <w:rPr>
          <w:rFonts w:hint="eastAsia" w:ascii="宋体" w:hAnsi="宋体" w:cs="宋体"/>
          <w:bCs/>
          <w:sz w:val="24"/>
          <w:highlight w:val="none"/>
        </w:rPr>
        <w:t>1.3激光工作方式：连续式；</w:t>
      </w:r>
    </w:p>
    <w:p w14:paraId="39B394EF">
      <w:pPr>
        <w:spacing w:line="360" w:lineRule="auto"/>
        <w:textAlignment w:val="baseline"/>
        <w:rPr>
          <w:rFonts w:hint="eastAsia" w:ascii="宋体" w:hAnsi="宋体" w:cs="宋体"/>
          <w:bCs/>
          <w:sz w:val="24"/>
          <w:highlight w:val="none"/>
        </w:rPr>
      </w:pPr>
      <w:r>
        <w:rPr>
          <w:rFonts w:hint="eastAsia" w:ascii="宋体" w:hAnsi="宋体" w:cs="宋体"/>
          <w:bCs/>
          <w:sz w:val="24"/>
          <w:highlight w:val="none"/>
        </w:rPr>
        <w:t>1.4光谱灵敏度：498-631nm；</w:t>
      </w:r>
    </w:p>
    <w:p w14:paraId="5DD51BAB">
      <w:pPr>
        <w:spacing w:line="360" w:lineRule="auto"/>
        <w:textAlignment w:val="baseline"/>
        <w:rPr>
          <w:rFonts w:hint="eastAsia" w:ascii="宋体" w:hAnsi="宋体" w:cs="宋体"/>
          <w:bCs/>
          <w:sz w:val="24"/>
          <w:highlight w:val="none"/>
        </w:rPr>
      </w:pPr>
      <w:r>
        <w:rPr>
          <w:rFonts w:hint="eastAsia" w:ascii="宋体" w:hAnsi="宋体" w:cs="宋体"/>
          <w:bCs/>
          <w:sz w:val="24"/>
          <w:highlight w:val="none"/>
        </w:rPr>
        <w:t>1.5扫描模式：</w:t>
      </w:r>
      <w:r>
        <w:rPr>
          <w:rFonts w:hint="eastAsia" w:ascii="宋体" w:hAnsi="宋体" w:cs="宋体"/>
          <w:bCs/>
          <w:sz w:val="24"/>
          <w:highlight w:val="none"/>
          <w:lang w:eastAsia="zh-CN"/>
        </w:rPr>
        <w:t>须</w:t>
      </w:r>
      <w:r>
        <w:rPr>
          <w:rFonts w:hint="eastAsia" w:ascii="宋体" w:hAnsi="宋体" w:cs="宋体"/>
          <w:bCs/>
          <w:sz w:val="24"/>
          <w:highlight w:val="none"/>
        </w:rPr>
        <w:t>具备两种扫描方式，常规扫描，高速扫描；</w:t>
      </w:r>
    </w:p>
    <w:p w14:paraId="03983E54">
      <w:pPr>
        <w:spacing w:line="360" w:lineRule="auto"/>
        <w:textAlignment w:val="baseline"/>
        <w:rPr>
          <w:rFonts w:hint="eastAsia" w:ascii="宋体" w:hAnsi="宋体" w:eastAsia="宋体" w:cs="宋体"/>
          <w:bCs/>
          <w:sz w:val="24"/>
          <w:highlight w:val="none"/>
          <w:lang w:eastAsia="zh-CN"/>
        </w:rPr>
      </w:pPr>
      <w:r>
        <w:rPr>
          <w:rFonts w:hint="eastAsia" w:ascii="微软雅黑" w:hAnsi="微软雅黑" w:eastAsia="微软雅黑" w:cs="微软雅黑"/>
          <w:bCs/>
          <w:color w:val="000000"/>
          <w:sz w:val="24"/>
          <w:highlight w:val="none"/>
        </w:rPr>
        <w:t>★</w:t>
      </w:r>
      <w:r>
        <w:rPr>
          <w:rFonts w:hint="eastAsia" w:ascii="宋体" w:hAnsi="宋体" w:cs="宋体"/>
          <w:bCs/>
          <w:sz w:val="24"/>
          <w:highlight w:val="none"/>
        </w:rPr>
        <w:t>1.6成像帧率：≥65帧/秒</w:t>
      </w:r>
      <w:r>
        <w:rPr>
          <w:rFonts w:hint="eastAsia" w:ascii="宋体" w:hAnsi="宋体" w:cs="宋体"/>
          <w:bCs/>
          <w:sz w:val="24"/>
          <w:highlight w:val="none"/>
          <w:lang w:eastAsia="zh-CN"/>
        </w:rPr>
        <w:t>；</w:t>
      </w:r>
    </w:p>
    <w:p w14:paraId="09933614">
      <w:pPr>
        <w:spacing w:line="360" w:lineRule="auto"/>
        <w:textAlignment w:val="baseline"/>
        <w:rPr>
          <w:rFonts w:hint="eastAsia" w:ascii="宋体" w:hAnsi="宋体" w:eastAsia="宋体" w:cs="宋体"/>
          <w:bCs/>
          <w:sz w:val="24"/>
          <w:highlight w:val="none"/>
          <w:lang w:eastAsia="zh-CN"/>
        </w:rPr>
      </w:pPr>
      <w:r>
        <w:rPr>
          <w:rFonts w:hint="eastAsia" w:ascii="微软雅黑" w:hAnsi="微软雅黑" w:eastAsia="微软雅黑" w:cs="微软雅黑"/>
          <w:bCs/>
          <w:color w:val="000000"/>
          <w:sz w:val="24"/>
          <w:highlight w:val="none"/>
        </w:rPr>
        <w:t>★</w:t>
      </w:r>
      <w:r>
        <w:rPr>
          <w:rFonts w:hint="eastAsia" w:ascii="宋体" w:hAnsi="宋体" w:cs="宋体"/>
          <w:bCs/>
          <w:sz w:val="24"/>
          <w:highlight w:val="none"/>
        </w:rPr>
        <w:t>1.7</w:t>
      </w:r>
      <w:r>
        <w:rPr>
          <w:rFonts w:hint="eastAsia" w:ascii="宋体" w:hAnsi="宋体" w:cs="宋体"/>
          <w:bCs/>
          <w:sz w:val="24"/>
          <w:highlight w:val="none"/>
          <w:lang w:eastAsia="zh-CN"/>
        </w:rPr>
        <w:t>共聚焦显微影像仪</w:t>
      </w:r>
      <w:r>
        <w:rPr>
          <w:rFonts w:hint="eastAsia" w:ascii="宋体" w:hAnsi="宋体" w:cs="宋体"/>
          <w:bCs/>
          <w:sz w:val="24"/>
          <w:highlight w:val="none"/>
        </w:rPr>
        <w:t>可搭配不同规格显微成像探头，</w:t>
      </w:r>
      <w:r>
        <w:rPr>
          <w:rFonts w:hint="eastAsia" w:ascii="宋体" w:hAnsi="宋体" w:cs="宋体"/>
          <w:bCs/>
          <w:sz w:val="24"/>
          <w:highlight w:val="none"/>
          <w:lang w:val="en-US" w:eastAsia="zh-CN"/>
        </w:rPr>
        <w:t>兼容</w:t>
      </w:r>
      <w:r>
        <w:rPr>
          <w:rFonts w:hint="eastAsia" w:ascii="宋体" w:hAnsi="宋体" w:cs="宋体"/>
          <w:bCs/>
          <w:sz w:val="24"/>
          <w:highlight w:val="none"/>
        </w:rPr>
        <w:t>适配内窥镜、导管或穿刺针等通道，对人体组织实现在体激光共聚焦成像。</w:t>
      </w:r>
      <w:r>
        <w:rPr>
          <w:rFonts w:hint="eastAsia" w:ascii="宋体" w:hAnsi="宋体" w:cs="宋体"/>
          <w:bCs/>
          <w:sz w:val="24"/>
          <w:highlight w:val="none"/>
          <w:lang w:eastAsia="zh-CN"/>
        </w:rPr>
        <w:t>（提供医疗器械注册证或第三方检测报告）</w:t>
      </w:r>
    </w:p>
    <w:p w14:paraId="30E2B9CA">
      <w:pPr>
        <w:spacing w:line="360" w:lineRule="auto"/>
        <w:textAlignment w:val="baseline"/>
        <w:rPr>
          <w:rFonts w:hint="eastAsia" w:ascii="宋体" w:hAnsi="宋体" w:cs="宋体"/>
          <w:bCs/>
          <w:sz w:val="24"/>
          <w:highlight w:val="none"/>
        </w:rPr>
      </w:pPr>
      <w:r>
        <w:rPr>
          <w:rFonts w:hint="eastAsia" w:ascii="宋体" w:hAnsi="宋体" w:cs="宋体"/>
          <w:b/>
          <w:sz w:val="24"/>
          <w:highlight w:val="none"/>
        </w:rPr>
        <w:t>2.消化道用探头</w:t>
      </w:r>
    </w:p>
    <w:p w14:paraId="04FE3E59">
      <w:pPr>
        <w:snapToGrid w:val="0"/>
        <w:spacing w:line="360" w:lineRule="auto"/>
        <w:rPr>
          <w:rFonts w:hint="eastAsia" w:ascii="宋体" w:hAnsi="宋体" w:cs="宋体"/>
          <w:sz w:val="24"/>
          <w:highlight w:val="none"/>
        </w:rPr>
      </w:pPr>
      <w:r>
        <w:rPr>
          <w:rFonts w:hint="eastAsia" w:ascii="宋体" w:hAnsi="宋体" w:cs="宋体"/>
          <w:bCs/>
          <w:sz w:val="24"/>
          <w:highlight w:val="none"/>
        </w:rPr>
        <w:t>2.1</w:t>
      </w:r>
      <w:r>
        <w:rPr>
          <w:rFonts w:hint="eastAsia" w:ascii="宋体" w:hAnsi="宋体" w:cs="宋体"/>
          <w:sz w:val="24"/>
          <w:highlight w:val="none"/>
        </w:rPr>
        <w:t>最小匹配内窥镜或导管工作钳道：直径≥2.8mm；</w:t>
      </w:r>
    </w:p>
    <w:p w14:paraId="28AA9D26">
      <w:pPr>
        <w:spacing w:line="360" w:lineRule="auto"/>
        <w:textAlignment w:val="baseline"/>
        <w:rPr>
          <w:rFonts w:hint="eastAsia" w:ascii="宋体" w:hAnsi="宋体" w:cs="宋体"/>
          <w:bCs/>
          <w:sz w:val="24"/>
          <w:highlight w:val="none"/>
        </w:rPr>
      </w:pPr>
      <w:r>
        <w:rPr>
          <w:rFonts w:hint="eastAsia" w:ascii="宋体" w:hAnsi="宋体" w:cs="宋体"/>
          <w:bCs/>
          <w:sz w:val="24"/>
          <w:highlight w:val="none"/>
        </w:rPr>
        <w:t>2.2镜头长度：≤12mm；</w:t>
      </w:r>
    </w:p>
    <w:p w14:paraId="345B72DA">
      <w:pPr>
        <w:spacing w:line="360" w:lineRule="auto"/>
        <w:textAlignment w:val="baseline"/>
        <w:rPr>
          <w:rFonts w:hint="eastAsia" w:ascii="宋体" w:hAnsi="宋体" w:cs="宋体"/>
          <w:bCs/>
          <w:sz w:val="24"/>
          <w:highlight w:val="none"/>
        </w:rPr>
      </w:pPr>
      <w:r>
        <w:rPr>
          <w:rFonts w:hint="eastAsia" w:ascii="宋体" w:hAnsi="宋体" w:cs="宋体"/>
          <w:bCs/>
          <w:sz w:val="24"/>
          <w:highlight w:val="none"/>
        </w:rPr>
        <w:t>2.3成像视场直径：≥240μm；</w:t>
      </w:r>
    </w:p>
    <w:p w14:paraId="35E2DE0A">
      <w:pPr>
        <w:spacing w:line="360" w:lineRule="auto"/>
        <w:textAlignment w:val="baseline"/>
        <w:rPr>
          <w:rFonts w:hint="eastAsia" w:ascii="宋体" w:hAnsi="宋体" w:cs="宋体"/>
          <w:bCs/>
          <w:sz w:val="24"/>
          <w:highlight w:val="none"/>
        </w:rPr>
      </w:pPr>
      <w:r>
        <w:rPr>
          <w:rFonts w:hint="eastAsia" w:ascii="微软雅黑" w:hAnsi="微软雅黑" w:eastAsia="微软雅黑" w:cs="微软雅黑"/>
          <w:bCs/>
          <w:color w:val="000000"/>
          <w:sz w:val="24"/>
          <w:highlight w:val="none"/>
        </w:rPr>
        <w:t>★</w:t>
      </w:r>
      <w:r>
        <w:rPr>
          <w:rFonts w:hint="eastAsia" w:ascii="宋体" w:hAnsi="宋体" w:cs="宋体"/>
          <w:bCs/>
          <w:sz w:val="24"/>
          <w:highlight w:val="none"/>
        </w:rPr>
        <w:t>2.4横向分辨率：</w:t>
      </w:r>
      <w:r>
        <w:rPr>
          <w:rFonts w:hint="eastAsia" w:ascii="宋体" w:hAnsi="宋体" w:cs="宋体"/>
          <w:sz w:val="24"/>
          <w:highlight w:val="none"/>
        </w:rPr>
        <w:t>≤</w:t>
      </w:r>
      <w:r>
        <w:rPr>
          <w:rFonts w:hint="eastAsia" w:ascii="宋体" w:hAnsi="宋体" w:cs="宋体"/>
          <w:bCs/>
          <w:sz w:val="24"/>
          <w:highlight w:val="none"/>
        </w:rPr>
        <w:t>1.0μm</w:t>
      </w:r>
      <w:r>
        <w:rPr>
          <w:rFonts w:hint="eastAsia" w:ascii="宋体" w:hAnsi="宋体" w:cs="宋体"/>
          <w:bCs/>
          <w:sz w:val="24"/>
          <w:highlight w:val="none"/>
          <w:lang w:eastAsia="zh-CN"/>
        </w:rPr>
        <w:t>（提供医疗器械注册证或第三方检测报告）</w:t>
      </w:r>
      <w:r>
        <w:rPr>
          <w:rFonts w:hint="eastAsia" w:ascii="宋体" w:hAnsi="宋体" w:cs="宋体"/>
          <w:bCs/>
          <w:sz w:val="24"/>
          <w:highlight w:val="none"/>
        </w:rPr>
        <w:t>；</w:t>
      </w:r>
    </w:p>
    <w:p w14:paraId="688886BC">
      <w:pPr>
        <w:spacing w:line="360" w:lineRule="auto"/>
        <w:textAlignment w:val="baseline"/>
        <w:rPr>
          <w:rFonts w:hint="eastAsia" w:ascii="宋体" w:hAnsi="宋体" w:cs="宋体"/>
          <w:bCs/>
          <w:sz w:val="24"/>
          <w:highlight w:val="none"/>
        </w:rPr>
      </w:pPr>
      <w:r>
        <w:rPr>
          <w:rFonts w:hint="eastAsia" w:ascii="宋体" w:hAnsi="宋体" w:cs="宋体"/>
          <w:bCs/>
          <w:sz w:val="24"/>
          <w:highlight w:val="none"/>
        </w:rPr>
        <w:t>2.5观测深度：40-90μm；</w:t>
      </w:r>
    </w:p>
    <w:p w14:paraId="58A5BF60">
      <w:pPr>
        <w:spacing w:line="360" w:lineRule="auto"/>
        <w:textAlignment w:val="baseline"/>
        <w:rPr>
          <w:rFonts w:hint="eastAsia" w:ascii="宋体" w:hAnsi="宋体" w:cs="宋体"/>
          <w:bCs/>
          <w:sz w:val="24"/>
          <w:highlight w:val="none"/>
        </w:rPr>
      </w:pPr>
      <w:r>
        <w:rPr>
          <w:rFonts w:hint="eastAsia" w:ascii="微软雅黑" w:hAnsi="微软雅黑" w:eastAsia="微软雅黑" w:cs="微软雅黑"/>
          <w:bCs/>
          <w:color w:val="000000"/>
          <w:sz w:val="24"/>
          <w:highlight w:val="none"/>
        </w:rPr>
        <w:t>★</w:t>
      </w:r>
      <w:r>
        <w:rPr>
          <w:rFonts w:hint="eastAsia" w:ascii="宋体" w:hAnsi="宋体" w:cs="宋体"/>
          <w:bCs/>
          <w:sz w:val="24"/>
          <w:highlight w:val="none"/>
        </w:rPr>
        <w:t>2.6单根最大使用次数：≥100次</w:t>
      </w:r>
      <w:r>
        <w:rPr>
          <w:rFonts w:hint="eastAsia" w:ascii="宋体" w:hAnsi="宋体" w:cs="宋体"/>
          <w:bCs/>
          <w:sz w:val="24"/>
          <w:highlight w:val="none"/>
          <w:lang w:eastAsia="zh-CN"/>
        </w:rPr>
        <w:t>（提供医疗器械注册证或第三方检测报告）</w:t>
      </w:r>
      <w:r>
        <w:rPr>
          <w:rFonts w:hint="eastAsia" w:ascii="宋体" w:hAnsi="宋体" w:cs="宋体"/>
          <w:bCs/>
          <w:sz w:val="24"/>
          <w:highlight w:val="none"/>
        </w:rPr>
        <w:t>；</w:t>
      </w:r>
    </w:p>
    <w:p w14:paraId="69ABA0FC">
      <w:pPr>
        <w:spacing w:line="360" w:lineRule="auto"/>
        <w:textAlignment w:val="baseline"/>
        <w:rPr>
          <w:rFonts w:hint="eastAsia" w:ascii="宋体" w:hAnsi="宋体" w:cs="宋体"/>
          <w:bCs/>
          <w:sz w:val="24"/>
          <w:highlight w:val="none"/>
        </w:rPr>
      </w:pPr>
      <w:r>
        <w:rPr>
          <w:rFonts w:hint="eastAsia" w:ascii="微软雅黑" w:hAnsi="微软雅黑" w:eastAsia="微软雅黑" w:cs="微软雅黑"/>
          <w:bCs/>
          <w:color w:val="000000"/>
          <w:sz w:val="24"/>
          <w:highlight w:val="none"/>
        </w:rPr>
        <w:t>★</w:t>
      </w:r>
      <w:r>
        <w:rPr>
          <w:rFonts w:hint="eastAsia" w:ascii="宋体" w:hAnsi="宋体" w:cs="宋体"/>
          <w:bCs/>
          <w:sz w:val="24"/>
          <w:highlight w:val="none"/>
        </w:rPr>
        <w:t>2.7灭菌方式：支持低温等离子方式灭菌</w:t>
      </w:r>
      <w:r>
        <w:rPr>
          <w:rFonts w:hint="eastAsia" w:ascii="宋体" w:hAnsi="宋体" w:cs="宋体"/>
          <w:bCs/>
          <w:sz w:val="24"/>
          <w:highlight w:val="none"/>
          <w:lang w:eastAsia="zh-CN"/>
        </w:rPr>
        <w:t>（提供医疗器械注册证或第三方检测报告）</w:t>
      </w:r>
      <w:r>
        <w:rPr>
          <w:rFonts w:hint="eastAsia" w:ascii="宋体" w:hAnsi="宋体" w:cs="宋体"/>
          <w:bCs/>
          <w:sz w:val="24"/>
          <w:highlight w:val="none"/>
        </w:rPr>
        <w:t>；</w:t>
      </w:r>
    </w:p>
    <w:p w14:paraId="784BDEF3">
      <w:pPr>
        <w:snapToGrid w:val="0"/>
        <w:spacing w:line="420" w:lineRule="exact"/>
        <w:rPr>
          <w:rFonts w:hint="eastAsia" w:ascii="宋体" w:hAnsi="宋体" w:cs="宋体"/>
          <w:b/>
          <w:bCs/>
          <w:sz w:val="24"/>
          <w:highlight w:val="none"/>
        </w:rPr>
      </w:pPr>
      <w:r>
        <w:rPr>
          <w:rFonts w:hint="eastAsia" w:ascii="宋体" w:hAnsi="宋体" w:cs="宋体"/>
          <w:b/>
          <w:bCs/>
          <w:sz w:val="24"/>
          <w:highlight w:val="none"/>
        </w:rPr>
        <w:t>3.胰腺用探头</w:t>
      </w:r>
    </w:p>
    <w:p w14:paraId="26E19085">
      <w:pPr>
        <w:snapToGrid w:val="0"/>
        <w:spacing w:line="420" w:lineRule="exact"/>
        <w:rPr>
          <w:rFonts w:hint="eastAsia" w:ascii="宋体" w:hAnsi="宋体" w:cs="宋体"/>
          <w:sz w:val="24"/>
          <w:highlight w:val="none"/>
          <w:lang w:eastAsia="zh-CN"/>
        </w:rPr>
      </w:pPr>
      <w:r>
        <w:rPr>
          <w:rFonts w:hint="eastAsia" w:ascii="宋体" w:hAnsi="宋体" w:cs="宋体"/>
          <w:sz w:val="24"/>
          <w:highlight w:val="none"/>
        </w:rPr>
        <w:t>3.1适用范围：与</w:t>
      </w:r>
      <w:r>
        <w:rPr>
          <w:rFonts w:hint="eastAsia" w:ascii="宋体" w:hAnsi="宋体" w:cs="宋体"/>
          <w:sz w:val="24"/>
          <w:highlight w:val="none"/>
          <w:lang w:eastAsia="zh-CN"/>
        </w:rPr>
        <w:t>共聚焦显微影像仪</w:t>
      </w:r>
      <w:r>
        <w:rPr>
          <w:rFonts w:hint="eastAsia" w:ascii="宋体" w:hAnsi="宋体" w:cs="宋体"/>
          <w:sz w:val="24"/>
          <w:highlight w:val="none"/>
        </w:rPr>
        <w:t>配合使用，通过穿刺针通道进入人体胰腺，对其内部组织的细微结构进行显微成像</w:t>
      </w:r>
      <w:r>
        <w:rPr>
          <w:rFonts w:hint="eastAsia" w:ascii="宋体" w:hAnsi="宋体" w:cs="宋体"/>
          <w:sz w:val="24"/>
          <w:highlight w:val="none"/>
          <w:lang w:eastAsia="zh-CN"/>
        </w:rPr>
        <w:t>；</w:t>
      </w:r>
    </w:p>
    <w:p w14:paraId="4E4415DB">
      <w:pPr>
        <w:snapToGrid w:val="0"/>
        <w:spacing w:line="420" w:lineRule="exact"/>
        <w:rPr>
          <w:rFonts w:hint="eastAsia" w:ascii="宋体" w:hAnsi="宋体" w:eastAsia="宋体" w:cs="宋体"/>
          <w:sz w:val="24"/>
          <w:highlight w:val="none"/>
          <w:lang w:eastAsia="zh-CN"/>
        </w:rPr>
      </w:pPr>
      <w:r>
        <w:rPr>
          <w:rFonts w:hint="eastAsia" w:ascii="微软雅黑" w:hAnsi="微软雅黑" w:eastAsia="微软雅黑" w:cs="微软雅黑"/>
          <w:bCs/>
          <w:color w:val="000000"/>
          <w:sz w:val="24"/>
          <w:highlight w:val="none"/>
        </w:rPr>
        <w:t>★</w:t>
      </w:r>
      <w:r>
        <w:rPr>
          <w:rFonts w:hint="eastAsia" w:ascii="宋体" w:hAnsi="宋体" w:cs="宋体"/>
          <w:sz w:val="24"/>
          <w:highlight w:val="none"/>
        </w:rPr>
        <w:t>3.2探头直径：≤0.8mm</w:t>
      </w:r>
      <w:r>
        <w:rPr>
          <w:rFonts w:hint="eastAsia" w:ascii="宋体" w:hAnsi="宋体" w:cs="宋体"/>
          <w:bCs/>
          <w:sz w:val="24"/>
          <w:highlight w:val="none"/>
          <w:lang w:eastAsia="zh-CN"/>
        </w:rPr>
        <w:t>（提供医疗器械注册证或第三方检测报告）</w:t>
      </w:r>
      <w:r>
        <w:rPr>
          <w:rFonts w:hint="eastAsia" w:ascii="宋体" w:hAnsi="宋体" w:cs="宋体"/>
          <w:sz w:val="24"/>
          <w:highlight w:val="none"/>
          <w:lang w:eastAsia="zh-CN"/>
        </w:rPr>
        <w:t>；</w:t>
      </w:r>
    </w:p>
    <w:p w14:paraId="0ED1F2DF">
      <w:pPr>
        <w:spacing w:line="360" w:lineRule="auto"/>
        <w:textAlignment w:val="baseline"/>
        <w:rPr>
          <w:rFonts w:hint="eastAsia" w:ascii="宋体" w:hAnsi="宋体" w:cs="宋体"/>
          <w:sz w:val="24"/>
          <w:highlight w:val="none"/>
        </w:rPr>
      </w:pPr>
      <w:r>
        <w:rPr>
          <w:rFonts w:hint="eastAsia" w:ascii="微软雅黑" w:hAnsi="微软雅黑" w:eastAsia="微软雅黑" w:cs="微软雅黑"/>
          <w:bCs/>
          <w:color w:val="000000"/>
          <w:sz w:val="24"/>
          <w:highlight w:val="none"/>
        </w:rPr>
        <w:t>★</w:t>
      </w:r>
      <w:r>
        <w:rPr>
          <w:rFonts w:hint="eastAsia" w:ascii="宋体" w:hAnsi="宋体" w:cs="宋体"/>
          <w:sz w:val="24"/>
          <w:highlight w:val="none"/>
        </w:rPr>
        <w:t>3.3最小匹配穿刺针通道：可通过19G穿刺针</w:t>
      </w:r>
      <w:r>
        <w:rPr>
          <w:rFonts w:hint="eastAsia" w:ascii="宋体" w:hAnsi="宋体" w:cs="宋体"/>
          <w:bCs/>
          <w:sz w:val="24"/>
          <w:highlight w:val="none"/>
          <w:lang w:eastAsia="zh-CN"/>
        </w:rPr>
        <w:t>（提供医疗器械注册证或第三方检测报告）；</w:t>
      </w:r>
      <w:r>
        <w:rPr>
          <w:rFonts w:hint="eastAsia" w:ascii="宋体" w:hAnsi="宋体" w:cs="宋体"/>
          <w:bCs/>
          <w:sz w:val="24"/>
          <w:highlight w:val="none"/>
        </w:rPr>
        <w:t>3</w:t>
      </w:r>
      <w:r>
        <w:rPr>
          <w:rFonts w:hint="eastAsia" w:ascii="宋体" w:hAnsi="宋体" w:cs="宋体"/>
          <w:sz w:val="24"/>
          <w:highlight w:val="none"/>
        </w:rPr>
        <w:t>.4光纤束直径：</w:t>
      </w:r>
      <w:r>
        <w:rPr>
          <w:rFonts w:hint="eastAsia" w:ascii="宋体" w:hAnsi="宋体" w:cs="宋体"/>
          <w:bCs/>
          <w:sz w:val="24"/>
          <w:highlight w:val="none"/>
        </w:rPr>
        <w:t>≤</w:t>
      </w:r>
      <w:r>
        <w:rPr>
          <w:rFonts w:hint="eastAsia" w:ascii="宋体" w:hAnsi="宋体" w:cs="宋体"/>
          <w:sz w:val="24"/>
          <w:highlight w:val="none"/>
        </w:rPr>
        <w:t>0.45（±0.03）mm；</w:t>
      </w:r>
    </w:p>
    <w:p w14:paraId="706C73E3">
      <w:pPr>
        <w:snapToGrid w:val="0"/>
        <w:spacing w:line="420" w:lineRule="exact"/>
        <w:rPr>
          <w:rFonts w:hint="eastAsia" w:ascii="宋体" w:hAnsi="宋体" w:cs="宋体"/>
          <w:sz w:val="24"/>
          <w:highlight w:val="none"/>
        </w:rPr>
      </w:pPr>
      <w:r>
        <w:rPr>
          <w:rFonts w:hint="eastAsia" w:ascii="宋体" w:hAnsi="宋体" w:cs="宋体"/>
          <w:bCs/>
          <w:sz w:val="24"/>
          <w:highlight w:val="none"/>
        </w:rPr>
        <w:t>3</w:t>
      </w:r>
      <w:r>
        <w:rPr>
          <w:rFonts w:hint="eastAsia" w:ascii="宋体" w:hAnsi="宋体" w:cs="宋体"/>
          <w:sz w:val="24"/>
          <w:highlight w:val="none"/>
        </w:rPr>
        <w:t>.5</w:t>
      </w:r>
      <w:r>
        <w:rPr>
          <w:rFonts w:hint="eastAsia" w:ascii="宋体" w:hAnsi="宋体" w:cs="宋体"/>
          <w:bCs/>
          <w:sz w:val="24"/>
          <w:highlight w:val="none"/>
        </w:rPr>
        <w:t>横向分辨率</w:t>
      </w:r>
      <w:r>
        <w:rPr>
          <w:rFonts w:hint="eastAsia" w:ascii="宋体" w:hAnsi="宋体" w:cs="宋体"/>
          <w:sz w:val="24"/>
          <w:highlight w:val="none"/>
        </w:rPr>
        <w:t>：</w:t>
      </w:r>
      <w:r>
        <w:rPr>
          <w:rFonts w:hint="eastAsia" w:ascii="宋体" w:hAnsi="宋体" w:cs="宋体"/>
          <w:bCs/>
          <w:sz w:val="24"/>
          <w:highlight w:val="none"/>
        </w:rPr>
        <w:t>≤</w:t>
      </w:r>
      <w:r>
        <w:rPr>
          <w:rFonts w:hint="eastAsia" w:ascii="宋体" w:hAnsi="宋体" w:cs="宋体"/>
          <w:sz w:val="24"/>
          <w:highlight w:val="none"/>
        </w:rPr>
        <w:t>3.0μm；</w:t>
      </w:r>
    </w:p>
    <w:p w14:paraId="0BA6BEC8">
      <w:pPr>
        <w:snapToGrid w:val="0"/>
        <w:spacing w:line="420" w:lineRule="exact"/>
        <w:rPr>
          <w:rFonts w:hint="eastAsia" w:ascii="宋体" w:hAnsi="宋体" w:cs="宋体"/>
          <w:sz w:val="24"/>
          <w:highlight w:val="none"/>
        </w:rPr>
      </w:pPr>
      <w:r>
        <w:rPr>
          <w:rFonts w:hint="eastAsia" w:ascii="宋体" w:hAnsi="宋体" w:cs="宋体"/>
          <w:sz w:val="24"/>
          <w:highlight w:val="none"/>
        </w:rPr>
        <w:t>3.6观测深度：40-90μm；</w:t>
      </w:r>
    </w:p>
    <w:p w14:paraId="16F1C71D">
      <w:pPr>
        <w:spacing w:line="420" w:lineRule="exact"/>
        <w:textAlignment w:val="baseline"/>
        <w:rPr>
          <w:rFonts w:hint="eastAsia" w:ascii="宋体" w:hAnsi="宋体" w:eastAsia="宋体" w:cs="宋体"/>
          <w:sz w:val="24"/>
          <w:highlight w:val="none"/>
          <w:lang w:eastAsia="zh-CN"/>
        </w:rPr>
      </w:pPr>
      <w:r>
        <w:rPr>
          <w:rFonts w:hint="eastAsia" w:ascii="宋体" w:hAnsi="宋体" w:cs="宋体"/>
          <w:bCs/>
          <w:sz w:val="24"/>
          <w:highlight w:val="none"/>
        </w:rPr>
        <w:t>3</w:t>
      </w:r>
      <w:r>
        <w:rPr>
          <w:rFonts w:hint="eastAsia" w:ascii="宋体" w:hAnsi="宋体" w:cs="宋体"/>
          <w:sz w:val="24"/>
          <w:highlight w:val="none"/>
        </w:rPr>
        <w:t>.7灭菌方式：支持低温等离子方式灭菌</w:t>
      </w:r>
      <w:r>
        <w:rPr>
          <w:rFonts w:hint="eastAsia" w:ascii="宋体" w:hAnsi="宋体" w:cs="宋体"/>
          <w:sz w:val="24"/>
          <w:highlight w:val="none"/>
          <w:lang w:eastAsia="zh-CN"/>
        </w:rPr>
        <w:t>；</w:t>
      </w:r>
    </w:p>
    <w:p w14:paraId="54706FD0">
      <w:pPr>
        <w:spacing w:line="420" w:lineRule="exact"/>
        <w:textAlignment w:val="baseline"/>
        <w:rPr>
          <w:rFonts w:hint="eastAsia" w:ascii="宋体" w:hAnsi="宋体" w:cs="宋体"/>
          <w:b/>
          <w:sz w:val="24"/>
          <w:highlight w:val="none"/>
        </w:rPr>
      </w:pPr>
      <w:r>
        <w:rPr>
          <w:rFonts w:hint="eastAsia" w:ascii="宋体" w:hAnsi="宋体" w:cs="宋体"/>
          <w:b/>
          <w:sz w:val="24"/>
          <w:highlight w:val="none"/>
        </w:rPr>
        <w:t>4.胆胰管用探头</w:t>
      </w:r>
    </w:p>
    <w:p w14:paraId="24A8CAF2">
      <w:pPr>
        <w:spacing w:line="420" w:lineRule="exact"/>
        <w:textAlignment w:val="baseline"/>
        <w:rPr>
          <w:rFonts w:hint="eastAsia" w:ascii="宋体" w:hAnsi="宋体" w:cs="宋体"/>
          <w:sz w:val="24"/>
          <w:highlight w:val="none"/>
          <w:lang w:eastAsia="zh-CN"/>
        </w:rPr>
      </w:pPr>
      <w:r>
        <w:rPr>
          <w:rFonts w:hint="eastAsia" w:ascii="宋体" w:hAnsi="宋体" w:cs="宋体"/>
          <w:bCs/>
          <w:sz w:val="24"/>
          <w:highlight w:val="none"/>
        </w:rPr>
        <w:t>4</w:t>
      </w:r>
      <w:r>
        <w:rPr>
          <w:rFonts w:hint="eastAsia" w:ascii="宋体" w:hAnsi="宋体" w:cs="宋体"/>
          <w:sz w:val="24"/>
          <w:highlight w:val="none"/>
        </w:rPr>
        <w:t>.1适用范围：与</w:t>
      </w:r>
      <w:r>
        <w:rPr>
          <w:rFonts w:hint="eastAsia" w:ascii="宋体" w:hAnsi="宋体" w:cs="宋体"/>
          <w:sz w:val="24"/>
          <w:highlight w:val="none"/>
          <w:lang w:eastAsia="zh-CN"/>
        </w:rPr>
        <w:t>共聚焦显微影像仪</w:t>
      </w:r>
      <w:r>
        <w:rPr>
          <w:rFonts w:hint="eastAsia" w:ascii="宋体" w:hAnsi="宋体" w:cs="宋体"/>
          <w:sz w:val="24"/>
          <w:highlight w:val="none"/>
        </w:rPr>
        <w:t>配合使用，通过内窥镜或导管的孔道进入人体胆胰管，对其内部组织的细微结构进行显微成像</w:t>
      </w:r>
      <w:r>
        <w:rPr>
          <w:rFonts w:hint="eastAsia" w:ascii="宋体" w:hAnsi="宋体" w:cs="宋体"/>
          <w:sz w:val="24"/>
          <w:highlight w:val="none"/>
          <w:lang w:eastAsia="zh-CN"/>
        </w:rPr>
        <w:t>；</w:t>
      </w:r>
    </w:p>
    <w:p w14:paraId="2BDEA2F1">
      <w:pPr>
        <w:spacing w:line="420" w:lineRule="exact"/>
        <w:textAlignment w:val="baseline"/>
        <w:rPr>
          <w:rFonts w:hint="eastAsia" w:ascii="宋体" w:hAnsi="宋体" w:cs="宋体"/>
          <w:sz w:val="24"/>
          <w:highlight w:val="none"/>
        </w:rPr>
      </w:pPr>
      <w:r>
        <w:rPr>
          <w:rFonts w:hint="eastAsia" w:ascii="宋体" w:hAnsi="宋体" w:cs="宋体"/>
          <w:bCs/>
          <w:sz w:val="24"/>
          <w:highlight w:val="none"/>
        </w:rPr>
        <w:t>4.2探头直径：</w:t>
      </w:r>
      <w:r>
        <w:rPr>
          <w:rFonts w:hint="eastAsia" w:ascii="宋体" w:hAnsi="宋体" w:cs="宋体"/>
          <w:sz w:val="24"/>
          <w:highlight w:val="none"/>
        </w:rPr>
        <w:t>≤0.8mm；</w:t>
      </w:r>
    </w:p>
    <w:p w14:paraId="5F7DF9C6">
      <w:pPr>
        <w:spacing w:line="420" w:lineRule="exact"/>
        <w:textAlignment w:val="baseline"/>
        <w:rPr>
          <w:rFonts w:hint="eastAsia" w:ascii="宋体" w:hAnsi="宋体" w:cs="宋体"/>
          <w:bCs/>
          <w:sz w:val="24"/>
          <w:highlight w:val="none"/>
        </w:rPr>
      </w:pPr>
      <w:r>
        <w:rPr>
          <w:rFonts w:hint="eastAsia" w:ascii="宋体" w:hAnsi="宋体" w:cs="宋体"/>
          <w:bCs/>
          <w:sz w:val="24"/>
          <w:highlight w:val="none"/>
        </w:rPr>
        <w:t>4.3</w:t>
      </w:r>
      <w:r>
        <w:rPr>
          <w:rFonts w:hint="eastAsia" w:ascii="宋体" w:hAnsi="宋体" w:cs="宋体"/>
          <w:sz w:val="24"/>
          <w:highlight w:val="none"/>
        </w:rPr>
        <w:t>最小匹配内窥镜或导管工作钳道：直径≥1.0mm</w:t>
      </w:r>
      <w:r>
        <w:rPr>
          <w:rFonts w:hint="eastAsia" w:ascii="宋体" w:hAnsi="宋体" w:cs="宋体"/>
          <w:bCs/>
          <w:sz w:val="24"/>
          <w:highlight w:val="none"/>
        </w:rPr>
        <w:t>；</w:t>
      </w:r>
    </w:p>
    <w:p w14:paraId="7EE40448">
      <w:pPr>
        <w:spacing w:line="420" w:lineRule="exact"/>
        <w:textAlignment w:val="baseline"/>
        <w:rPr>
          <w:rFonts w:hint="eastAsia" w:ascii="宋体" w:hAnsi="宋体" w:cs="宋体"/>
          <w:bCs/>
          <w:sz w:val="24"/>
          <w:highlight w:val="none"/>
        </w:rPr>
      </w:pPr>
      <w:r>
        <w:rPr>
          <w:rFonts w:hint="eastAsia" w:ascii="宋体" w:hAnsi="宋体" w:cs="宋体"/>
          <w:bCs/>
          <w:sz w:val="24"/>
          <w:highlight w:val="none"/>
        </w:rPr>
        <w:t>4.4横向分辨率：≤3.0μm；</w:t>
      </w:r>
    </w:p>
    <w:p w14:paraId="6E75C0B8">
      <w:pPr>
        <w:snapToGrid w:val="0"/>
        <w:spacing w:line="420" w:lineRule="exact"/>
        <w:rPr>
          <w:rFonts w:hint="eastAsia" w:ascii="宋体" w:hAnsi="宋体" w:cs="宋体"/>
          <w:bCs/>
          <w:sz w:val="24"/>
          <w:highlight w:val="none"/>
        </w:rPr>
      </w:pPr>
      <w:r>
        <w:rPr>
          <w:rFonts w:hint="eastAsia" w:ascii="微软雅黑" w:hAnsi="微软雅黑" w:eastAsia="微软雅黑" w:cs="微软雅黑"/>
          <w:bCs/>
          <w:color w:val="000000"/>
          <w:sz w:val="24"/>
          <w:highlight w:val="none"/>
        </w:rPr>
        <w:t>★</w:t>
      </w:r>
      <w:r>
        <w:rPr>
          <w:rFonts w:hint="eastAsia" w:ascii="宋体" w:hAnsi="宋体" w:cs="宋体"/>
          <w:bCs/>
          <w:sz w:val="24"/>
          <w:highlight w:val="none"/>
        </w:rPr>
        <w:t>4.5观测深度：40-90μm；</w:t>
      </w:r>
    </w:p>
    <w:p w14:paraId="6DE16ABC">
      <w:pPr>
        <w:spacing w:line="360" w:lineRule="auto"/>
        <w:textAlignment w:val="baseline"/>
        <w:rPr>
          <w:rFonts w:hint="eastAsia" w:ascii="宋体" w:hAnsi="宋体" w:cs="宋体"/>
          <w:b/>
          <w:sz w:val="24"/>
          <w:highlight w:val="none"/>
        </w:rPr>
      </w:pPr>
      <w:r>
        <w:rPr>
          <w:rFonts w:hint="eastAsia" w:ascii="宋体" w:hAnsi="宋体" w:cs="宋体"/>
          <w:b/>
          <w:sz w:val="24"/>
          <w:highlight w:val="none"/>
        </w:rPr>
        <w:t>5.显微成像仪成像控制软件</w:t>
      </w:r>
    </w:p>
    <w:p w14:paraId="113CD5C1">
      <w:pPr>
        <w:spacing w:line="360" w:lineRule="auto"/>
        <w:textAlignment w:val="baseline"/>
        <w:rPr>
          <w:rFonts w:hint="eastAsia" w:ascii="宋体" w:hAnsi="宋体" w:cs="宋体"/>
          <w:bCs/>
          <w:sz w:val="24"/>
          <w:highlight w:val="none"/>
        </w:rPr>
      </w:pPr>
      <w:r>
        <w:rPr>
          <w:rFonts w:hint="eastAsia" w:ascii="宋体" w:hAnsi="宋体" w:cs="宋体"/>
          <w:bCs/>
          <w:sz w:val="24"/>
          <w:highlight w:val="none"/>
          <w:lang w:val="en-US" w:eastAsia="zh-CN"/>
        </w:rPr>
        <w:t>5.1</w:t>
      </w:r>
      <w:r>
        <w:rPr>
          <w:rFonts w:hint="eastAsia" w:ascii="宋体" w:hAnsi="宋体" w:cs="宋体"/>
          <w:bCs/>
          <w:sz w:val="24"/>
          <w:highlight w:val="none"/>
        </w:rPr>
        <w:t>单帧截图：可保存单帧图像；</w:t>
      </w:r>
    </w:p>
    <w:p w14:paraId="6AACA076">
      <w:pPr>
        <w:spacing w:line="360" w:lineRule="auto"/>
        <w:textAlignment w:val="baseline"/>
        <w:rPr>
          <w:rFonts w:hint="eastAsia" w:ascii="宋体" w:hAnsi="宋体" w:cs="宋体"/>
          <w:bCs/>
          <w:sz w:val="24"/>
          <w:highlight w:val="none"/>
        </w:rPr>
      </w:pPr>
      <w:r>
        <w:rPr>
          <w:rFonts w:hint="eastAsia" w:ascii="宋体" w:hAnsi="宋体" w:cs="宋体"/>
          <w:bCs/>
          <w:sz w:val="24"/>
          <w:highlight w:val="none"/>
        </w:rPr>
        <w:t>5.</w:t>
      </w:r>
      <w:r>
        <w:rPr>
          <w:rFonts w:hint="eastAsia" w:ascii="宋体" w:hAnsi="宋体" w:cs="宋体"/>
          <w:bCs/>
          <w:sz w:val="24"/>
          <w:highlight w:val="none"/>
          <w:lang w:val="en-US" w:eastAsia="zh-CN"/>
        </w:rPr>
        <w:t>2</w:t>
      </w:r>
      <w:r>
        <w:rPr>
          <w:rFonts w:hint="eastAsia" w:ascii="宋体" w:hAnsi="宋体" w:cs="宋体"/>
          <w:bCs/>
          <w:sz w:val="24"/>
          <w:highlight w:val="none"/>
        </w:rPr>
        <w:t>序列图像录制：可录制序列图像；</w:t>
      </w:r>
    </w:p>
    <w:p w14:paraId="53D85CEC">
      <w:pPr>
        <w:spacing w:line="360" w:lineRule="auto"/>
        <w:textAlignment w:val="baseline"/>
        <w:rPr>
          <w:rFonts w:hint="eastAsia" w:ascii="宋体" w:hAnsi="宋体" w:eastAsia="宋体" w:cs="宋体"/>
          <w:bCs/>
          <w:sz w:val="24"/>
          <w:highlight w:val="none"/>
          <w:lang w:eastAsia="zh-CN"/>
        </w:rPr>
      </w:pPr>
      <w:r>
        <w:rPr>
          <w:rFonts w:hint="eastAsia" w:ascii="宋体" w:hAnsi="宋体" w:cs="宋体"/>
          <w:bCs/>
          <w:sz w:val="24"/>
          <w:highlight w:val="none"/>
        </w:rPr>
        <w:t>5.</w:t>
      </w:r>
      <w:r>
        <w:rPr>
          <w:rFonts w:hint="eastAsia" w:ascii="宋体" w:hAnsi="宋体" w:cs="宋体"/>
          <w:bCs/>
          <w:sz w:val="24"/>
          <w:highlight w:val="none"/>
          <w:lang w:val="en-US" w:eastAsia="zh-CN"/>
        </w:rPr>
        <w:t>3</w:t>
      </w:r>
      <w:r>
        <w:rPr>
          <w:rFonts w:hint="eastAsia" w:ascii="宋体" w:hAnsi="宋体" w:cs="宋体"/>
          <w:bCs/>
          <w:sz w:val="24"/>
          <w:highlight w:val="none"/>
        </w:rPr>
        <w:t>手动和自动调节激光功率：具备手动调节激光功率的功能及自动调节激光功率的功能</w:t>
      </w:r>
      <w:r>
        <w:rPr>
          <w:rFonts w:hint="eastAsia" w:ascii="宋体" w:hAnsi="宋体" w:cs="宋体"/>
          <w:bCs/>
          <w:sz w:val="24"/>
          <w:highlight w:val="none"/>
          <w:lang w:eastAsia="zh-CN"/>
        </w:rPr>
        <w:t>；</w:t>
      </w:r>
    </w:p>
    <w:p w14:paraId="5EFE67F7">
      <w:pPr>
        <w:spacing w:line="360" w:lineRule="auto"/>
        <w:textAlignment w:val="baseline"/>
        <w:rPr>
          <w:rFonts w:hint="eastAsia" w:ascii="宋体" w:hAnsi="宋体" w:eastAsia="宋体" w:cs="宋体"/>
          <w:bCs/>
          <w:sz w:val="24"/>
          <w:highlight w:val="none"/>
          <w:lang w:eastAsia="zh-CN"/>
        </w:rPr>
      </w:pPr>
      <w:r>
        <w:rPr>
          <w:rFonts w:hint="eastAsia" w:ascii="宋体" w:hAnsi="宋体" w:cs="宋体"/>
          <w:bCs/>
          <w:sz w:val="24"/>
          <w:highlight w:val="none"/>
        </w:rPr>
        <w:t>5.</w:t>
      </w:r>
      <w:r>
        <w:rPr>
          <w:rFonts w:hint="eastAsia" w:ascii="宋体" w:hAnsi="宋体" w:cs="宋体"/>
          <w:bCs/>
          <w:sz w:val="24"/>
          <w:highlight w:val="none"/>
          <w:lang w:val="en-US" w:eastAsia="zh-CN"/>
        </w:rPr>
        <w:t>4需</w:t>
      </w:r>
      <w:r>
        <w:rPr>
          <w:rFonts w:hint="eastAsia" w:ascii="宋体" w:hAnsi="宋体" w:cs="宋体"/>
          <w:bCs/>
          <w:sz w:val="24"/>
          <w:highlight w:val="none"/>
        </w:rPr>
        <w:t>支持导出视频格式：mp4、wmv、wma、wm、asf、mkv、mpeg、mpg、3gp、3g2等常用格式</w:t>
      </w:r>
      <w:r>
        <w:rPr>
          <w:rFonts w:hint="eastAsia" w:ascii="宋体" w:hAnsi="宋体" w:cs="宋体"/>
          <w:bCs/>
          <w:sz w:val="24"/>
          <w:highlight w:val="none"/>
          <w:lang w:eastAsia="zh-CN"/>
        </w:rPr>
        <w:t>；</w:t>
      </w:r>
    </w:p>
    <w:p w14:paraId="7FFA0098">
      <w:pPr>
        <w:spacing w:line="360" w:lineRule="auto"/>
        <w:textAlignment w:val="baseline"/>
        <w:rPr>
          <w:rFonts w:hint="eastAsia" w:ascii="宋体" w:hAnsi="宋体" w:cs="宋体"/>
          <w:b/>
          <w:sz w:val="24"/>
          <w:highlight w:val="none"/>
        </w:rPr>
      </w:pPr>
      <w:r>
        <w:rPr>
          <w:rFonts w:hint="eastAsia" w:ascii="宋体" w:hAnsi="宋体" w:cs="宋体"/>
          <w:b/>
          <w:sz w:val="24"/>
          <w:highlight w:val="none"/>
        </w:rPr>
        <w:t>6. 显微成像仪工作站</w:t>
      </w:r>
    </w:p>
    <w:p w14:paraId="5346B389">
      <w:pPr>
        <w:spacing w:line="360" w:lineRule="auto"/>
        <w:textAlignment w:val="baseline"/>
        <w:rPr>
          <w:rFonts w:hint="eastAsia" w:ascii="宋体" w:hAnsi="宋体" w:cs="宋体"/>
          <w:bCs/>
          <w:sz w:val="24"/>
          <w:highlight w:val="none"/>
        </w:rPr>
      </w:pPr>
      <w:r>
        <w:rPr>
          <w:rFonts w:hint="eastAsia" w:ascii="宋体" w:hAnsi="宋体" w:cs="宋体"/>
          <w:bCs/>
          <w:sz w:val="24"/>
          <w:highlight w:val="none"/>
        </w:rPr>
        <w:t>6.</w:t>
      </w:r>
      <w:r>
        <w:rPr>
          <w:rFonts w:hint="eastAsia" w:ascii="宋体" w:hAnsi="宋体" w:cs="宋体"/>
          <w:bCs/>
          <w:sz w:val="24"/>
          <w:highlight w:val="none"/>
          <w:lang w:val="en-US" w:eastAsia="zh-CN"/>
        </w:rPr>
        <w:t>1</w:t>
      </w:r>
      <w:r>
        <w:rPr>
          <w:rFonts w:hint="eastAsia" w:ascii="宋体" w:hAnsi="宋体" w:cs="宋体"/>
          <w:bCs/>
          <w:sz w:val="24"/>
          <w:highlight w:val="none"/>
        </w:rPr>
        <w:t>软件语言：中文操作界面；</w:t>
      </w:r>
    </w:p>
    <w:p w14:paraId="5A62751F">
      <w:pPr>
        <w:spacing w:line="360" w:lineRule="auto"/>
        <w:textAlignment w:val="baseline"/>
        <w:rPr>
          <w:rFonts w:hint="eastAsia" w:ascii="宋体" w:hAnsi="宋体" w:cs="宋体"/>
          <w:bCs/>
          <w:sz w:val="24"/>
          <w:highlight w:val="none"/>
        </w:rPr>
      </w:pPr>
      <w:r>
        <w:rPr>
          <w:rFonts w:hint="eastAsia" w:ascii="宋体" w:hAnsi="宋体" w:cs="宋体"/>
          <w:bCs/>
          <w:sz w:val="24"/>
          <w:highlight w:val="none"/>
        </w:rPr>
        <w:t>6.</w:t>
      </w:r>
      <w:r>
        <w:rPr>
          <w:rFonts w:hint="eastAsia" w:ascii="宋体" w:hAnsi="宋体" w:cs="宋体"/>
          <w:bCs/>
          <w:sz w:val="24"/>
          <w:highlight w:val="none"/>
          <w:lang w:val="en-US" w:eastAsia="zh-CN"/>
        </w:rPr>
        <w:t xml:space="preserve">2 </w:t>
      </w:r>
      <w:r>
        <w:rPr>
          <w:rFonts w:hint="eastAsia" w:ascii="宋体" w:hAnsi="宋体" w:cs="宋体"/>
          <w:bCs/>
          <w:sz w:val="24"/>
          <w:highlight w:val="none"/>
        </w:rPr>
        <w:t>CPU：主频≥3.0GHz；</w:t>
      </w:r>
    </w:p>
    <w:p w14:paraId="0E3404C0">
      <w:pPr>
        <w:spacing w:line="360" w:lineRule="auto"/>
        <w:textAlignment w:val="baseline"/>
        <w:rPr>
          <w:rFonts w:hint="eastAsia" w:ascii="宋体" w:hAnsi="宋体" w:eastAsia="宋体" w:cs="宋体"/>
          <w:bCs/>
          <w:sz w:val="24"/>
          <w:highlight w:val="none"/>
          <w:lang w:eastAsia="zh-CN"/>
        </w:rPr>
      </w:pPr>
      <w:r>
        <w:rPr>
          <w:rFonts w:hint="eastAsia" w:ascii="宋体" w:hAnsi="宋体" w:cs="宋体"/>
          <w:bCs/>
          <w:sz w:val="24"/>
          <w:highlight w:val="none"/>
        </w:rPr>
        <w:t>6.</w:t>
      </w:r>
      <w:r>
        <w:rPr>
          <w:rFonts w:hint="eastAsia" w:ascii="宋体" w:hAnsi="宋体" w:cs="宋体"/>
          <w:bCs/>
          <w:sz w:val="24"/>
          <w:highlight w:val="none"/>
          <w:lang w:val="en-US" w:eastAsia="zh-CN"/>
        </w:rPr>
        <w:t>3</w:t>
      </w:r>
      <w:r>
        <w:rPr>
          <w:rFonts w:hint="eastAsia" w:ascii="宋体" w:hAnsi="宋体" w:cs="宋体"/>
          <w:bCs/>
          <w:sz w:val="24"/>
          <w:highlight w:val="none"/>
        </w:rPr>
        <w:t>硬盘：≥1Tb</w:t>
      </w:r>
      <w:r>
        <w:rPr>
          <w:rFonts w:hint="eastAsia" w:ascii="宋体" w:hAnsi="宋体" w:cs="宋体"/>
          <w:bCs/>
          <w:sz w:val="24"/>
          <w:highlight w:val="none"/>
          <w:lang w:eastAsia="zh-CN"/>
        </w:rPr>
        <w:t>；</w:t>
      </w:r>
    </w:p>
    <w:p w14:paraId="7CA6EF18">
      <w:pPr>
        <w:spacing w:line="360" w:lineRule="auto"/>
        <w:textAlignment w:val="baseline"/>
        <w:rPr>
          <w:rFonts w:hint="eastAsia" w:ascii="宋体" w:hAnsi="宋体" w:cs="宋体"/>
          <w:bCs/>
          <w:sz w:val="24"/>
          <w:highlight w:val="none"/>
        </w:rPr>
      </w:pPr>
      <w:r>
        <w:rPr>
          <w:rFonts w:hint="eastAsia" w:ascii="宋体" w:hAnsi="宋体" w:cs="宋体"/>
          <w:b/>
          <w:sz w:val="24"/>
          <w:highlight w:val="none"/>
        </w:rPr>
        <w:t>7. 显微成像仪显示器</w:t>
      </w:r>
    </w:p>
    <w:p w14:paraId="2B2F7883">
      <w:pPr>
        <w:spacing w:line="360" w:lineRule="auto"/>
        <w:textAlignment w:val="baseline"/>
        <w:rPr>
          <w:rFonts w:hint="eastAsia" w:ascii="宋体" w:hAnsi="宋体" w:eastAsia="宋体" w:cs="宋体"/>
          <w:bCs/>
          <w:sz w:val="24"/>
          <w:highlight w:val="none"/>
          <w:lang w:eastAsia="zh-CN"/>
        </w:rPr>
      </w:pPr>
      <w:r>
        <w:rPr>
          <w:rFonts w:hint="eastAsia" w:ascii="宋体" w:hAnsi="宋体" w:cs="宋体"/>
          <w:bCs/>
          <w:sz w:val="24"/>
          <w:highlight w:val="none"/>
        </w:rPr>
        <w:t>7.1尺寸：≥21英寸，分辨率≥1920×1080</w:t>
      </w:r>
      <w:r>
        <w:rPr>
          <w:rFonts w:hint="eastAsia" w:ascii="宋体" w:hAnsi="宋体" w:cs="宋体"/>
          <w:bCs/>
          <w:sz w:val="24"/>
          <w:highlight w:val="none"/>
          <w:lang w:eastAsia="zh-CN"/>
        </w:rPr>
        <w:t>；</w:t>
      </w:r>
    </w:p>
    <w:p w14:paraId="572EF8C1">
      <w:pPr>
        <w:spacing w:line="360" w:lineRule="auto"/>
        <w:textAlignment w:val="baseline"/>
        <w:rPr>
          <w:rFonts w:hint="eastAsia" w:ascii="宋体" w:hAnsi="宋体" w:cs="宋体"/>
          <w:bCs/>
          <w:sz w:val="24"/>
          <w:highlight w:val="none"/>
        </w:rPr>
      </w:pPr>
      <w:r>
        <w:rPr>
          <w:rFonts w:hint="eastAsia" w:ascii="宋体" w:hAnsi="宋体" w:cs="宋体"/>
          <w:b/>
          <w:sz w:val="24"/>
          <w:highlight w:val="none"/>
        </w:rPr>
        <w:t>8.脚踏开关</w:t>
      </w:r>
    </w:p>
    <w:p w14:paraId="2A768B95">
      <w:pPr>
        <w:spacing w:line="360" w:lineRule="auto"/>
        <w:textAlignment w:val="baseline"/>
        <w:rPr>
          <w:rFonts w:hint="eastAsia" w:ascii="宋体" w:hAnsi="宋体" w:cs="宋体"/>
          <w:b/>
          <w:bCs/>
          <w:sz w:val="24"/>
          <w:highlight w:val="none"/>
        </w:rPr>
      </w:pPr>
      <w:r>
        <w:rPr>
          <w:rFonts w:hint="eastAsia" w:ascii="宋体" w:hAnsi="宋体" w:cs="宋体"/>
          <w:bCs/>
          <w:sz w:val="24"/>
          <w:highlight w:val="none"/>
        </w:rPr>
        <w:t>8.1</w:t>
      </w:r>
      <w:r>
        <w:rPr>
          <w:rFonts w:hint="eastAsia" w:ascii="宋体" w:hAnsi="宋体" w:cs="宋体"/>
          <w:bCs/>
          <w:sz w:val="24"/>
          <w:highlight w:val="none"/>
          <w:lang w:val="en-US" w:eastAsia="zh-CN"/>
        </w:rPr>
        <w:t>须</w:t>
      </w:r>
      <w:r>
        <w:rPr>
          <w:rFonts w:hint="eastAsia" w:ascii="宋体" w:hAnsi="宋体" w:cs="宋体"/>
          <w:bCs/>
          <w:sz w:val="24"/>
          <w:highlight w:val="none"/>
        </w:rPr>
        <w:t>具备图像截取、录像功能、激光触发功能</w:t>
      </w:r>
      <w:r>
        <w:rPr>
          <w:rFonts w:hint="eastAsia" w:ascii="宋体" w:hAnsi="宋体" w:cs="宋体"/>
          <w:bCs/>
          <w:sz w:val="24"/>
          <w:highlight w:val="none"/>
          <w:lang w:eastAsia="zh-CN"/>
        </w:rPr>
        <w:t>；</w:t>
      </w:r>
    </w:p>
    <w:p w14:paraId="2FA4B8CA">
      <w:pPr>
        <w:spacing w:line="360" w:lineRule="auto"/>
        <w:textAlignment w:val="baseline"/>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9</w:t>
      </w:r>
      <w:r>
        <w:rPr>
          <w:rFonts w:hint="eastAsia" w:ascii="宋体" w:hAnsi="宋体" w:cs="宋体"/>
          <w:bCs/>
          <w:sz w:val="24"/>
          <w:highlight w:val="none"/>
        </w:rPr>
        <w:t>.需具备融合显示与图文报告系统：</w:t>
      </w:r>
      <w:r>
        <w:rPr>
          <w:rFonts w:hint="eastAsia" w:ascii="宋体" w:hAnsi="宋体" w:cs="宋体"/>
          <w:bCs/>
          <w:sz w:val="24"/>
          <w:highlight w:val="none"/>
          <w:lang w:val="en-US" w:eastAsia="zh-CN"/>
        </w:rPr>
        <w:t>画中画功能，</w:t>
      </w:r>
      <w:r>
        <w:rPr>
          <w:rFonts w:hint="eastAsia" w:ascii="宋体" w:hAnsi="宋体" w:cs="宋体"/>
          <w:bCs/>
          <w:sz w:val="24"/>
          <w:highlight w:val="none"/>
        </w:rPr>
        <w:t>白光内镜与共聚焦内镜跨尺度成像，可出具跨尺度融合检查报告</w:t>
      </w:r>
      <w:r>
        <w:rPr>
          <w:rFonts w:hint="eastAsia" w:ascii="宋体" w:hAnsi="宋体" w:cs="宋体"/>
          <w:bCs/>
          <w:sz w:val="24"/>
          <w:highlight w:val="none"/>
          <w:lang w:eastAsia="zh-CN"/>
        </w:rPr>
        <w:t>；</w:t>
      </w:r>
    </w:p>
    <w:p w14:paraId="20C43BEB">
      <w:pPr>
        <w:snapToGrid w:val="0"/>
        <w:spacing w:line="360" w:lineRule="auto"/>
        <w:rPr>
          <w:rFonts w:hint="eastAsia" w:ascii="仿宋" w:hAnsi="仿宋" w:eastAsia="仿宋" w:cs="仿宋"/>
          <w:color w:val="000000"/>
          <w:sz w:val="24"/>
          <w:highlight w:val="none"/>
        </w:rPr>
      </w:pPr>
      <w:r>
        <w:rPr>
          <w:rFonts w:hint="eastAsia" w:ascii="宋体" w:hAnsi="宋体" w:cs="宋体"/>
          <w:bCs/>
          <w:sz w:val="24"/>
          <w:highlight w:val="none"/>
          <w:lang w:val="en-US" w:eastAsia="zh-CN"/>
        </w:rPr>
        <w:t>10.</w:t>
      </w:r>
      <w:r>
        <w:rPr>
          <w:rFonts w:hint="eastAsia" w:ascii="宋体" w:hAnsi="宋体" w:cs="宋体"/>
          <w:sz w:val="24"/>
          <w:highlight w:val="none"/>
        </w:rPr>
        <w:t>设备使用寿命：</w:t>
      </w:r>
      <w:r>
        <w:rPr>
          <w:rFonts w:hint="eastAsia" w:ascii="宋体" w:hAnsi="宋体" w:cs="宋体"/>
          <w:bCs/>
          <w:sz w:val="24"/>
          <w:highlight w:val="none"/>
        </w:rPr>
        <w:t>≥</w:t>
      </w:r>
      <w:r>
        <w:rPr>
          <w:rFonts w:hint="eastAsia" w:ascii="宋体" w:hAnsi="宋体" w:cs="宋体"/>
          <w:sz w:val="24"/>
          <w:highlight w:val="none"/>
        </w:rPr>
        <w:t>10年</w:t>
      </w:r>
      <w:r>
        <w:rPr>
          <w:rFonts w:hint="eastAsia" w:ascii="宋体" w:hAnsi="宋体" w:cs="宋体"/>
          <w:sz w:val="24"/>
          <w:highlight w:val="none"/>
          <w:lang w:eastAsia="zh-CN"/>
        </w:rPr>
        <w:t>（</w:t>
      </w:r>
      <w:r>
        <w:rPr>
          <w:rFonts w:hint="eastAsia" w:ascii="宋体" w:hAnsi="宋体" w:cs="宋体"/>
          <w:sz w:val="24"/>
          <w:highlight w:val="none"/>
        </w:rPr>
        <w:t>提供产品标签或说明书证明</w:t>
      </w:r>
      <w:r>
        <w:rPr>
          <w:rFonts w:hint="eastAsia" w:ascii="宋体" w:hAnsi="宋体" w:cs="宋体"/>
          <w:sz w:val="24"/>
          <w:highlight w:val="none"/>
          <w:lang w:eastAsia="zh-CN"/>
        </w:rPr>
        <w:t>）</w:t>
      </w:r>
    </w:p>
    <w:p w14:paraId="210B5679">
      <w:pPr>
        <w:snapToGrid w:val="0"/>
        <w:spacing w:line="360" w:lineRule="auto"/>
        <w:rPr>
          <w:rFonts w:hint="eastAsia" w:ascii="仿宋" w:hAnsi="仿宋" w:eastAsia="仿宋" w:cs="仿宋"/>
          <w:color w:val="000000"/>
          <w:sz w:val="24"/>
          <w:highlight w:val="none"/>
        </w:rPr>
      </w:pPr>
    </w:p>
    <w:p w14:paraId="5649C32A">
      <w:pPr>
        <w:spacing w:line="360" w:lineRule="auto"/>
        <w:textAlignment w:val="baseline"/>
        <w:outlineLvl w:val="2"/>
        <w:rPr>
          <w:rFonts w:hint="eastAsia" w:ascii="宋体" w:hAnsi="宋体" w:cs="宋体"/>
          <w:b/>
          <w:bCs w:val="0"/>
          <w:color w:val="000000"/>
          <w:sz w:val="24"/>
          <w:szCs w:val="24"/>
          <w:highlight w:val="none"/>
        </w:rPr>
      </w:pPr>
      <w:r>
        <w:rPr>
          <w:rFonts w:hint="eastAsia" w:ascii="宋体" w:hAnsi="宋体" w:cs="宋体"/>
          <w:b/>
          <w:bCs w:val="0"/>
          <w:color w:val="000000"/>
          <w:sz w:val="24"/>
          <w:szCs w:val="24"/>
          <w:highlight w:val="none"/>
          <w:lang w:val="en-US" w:eastAsia="zh-CN"/>
        </w:rPr>
        <w:t>（三）</w:t>
      </w:r>
      <w:r>
        <w:rPr>
          <w:rFonts w:hint="eastAsia" w:ascii="宋体" w:hAnsi="宋体" w:cs="宋体"/>
          <w:b/>
          <w:bCs w:val="0"/>
          <w:color w:val="000000"/>
          <w:sz w:val="24"/>
          <w:szCs w:val="24"/>
          <w:highlight w:val="none"/>
        </w:rPr>
        <w:t>配置清单</w:t>
      </w:r>
    </w:p>
    <w:p w14:paraId="66D10490">
      <w:pPr>
        <w:numPr>
          <w:ilvl w:val="0"/>
          <w:numId w:val="1"/>
        </w:numPr>
        <w:snapToGrid w:val="0"/>
        <w:spacing w:line="360" w:lineRule="auto"/>
        <w:ind w:left="425" w:leftChars="0" w:hanging="425" w:firstLineChars="0"/>
        <w:rPr>
          <w:rFonts w:hint="eastAsia" w:ascii="宋体" w:hAnsi="宋体" w:cs="宋体"/>
          <w:sz w:val="24"/>
          <w:highlight w:val="none"/>
        </w:rPr>
      </w:pPr>
      <w:r>
        <w:rPr>
          <w:rFonts w:hint="eastAsia" w:ascii="宋体" w:hAnsi="宋体" w:cs="宋体"/>
          <w:color w:val="000000"/>
          <w:sz w:val="24"/>
          <w:highlight w:val="none"/>
        </w:rPr>
        <w:t>激光扫描成像装置</w:t>
      </w:r>
      <w:r>
        <w:rPr>
          <w:rFonts w:hint="eastAsia" w:ascii="宋体" w:hAnsi="宋体" w:cs="宋体"/>
          <w:sz w:val="24"/>
          <w:highlight w:val="none"/>
        </w:rPr>
        <w:t>1台；</w:t>
      </w:r>
    </w:p>
    <w:p w14:paraId="7BA8EE23">
      <w:pPr>
        <w:numPr>
          <w:ilvl w:val="0"/>
          <w:numId w:val="1"/>
        </w:numPr>
        <w:snapToGrid w:val="0"/>
        <w:spacing w:line="360" w:lineRule="auto"/>
        <w:ind w:left="425" w:leftChars="0" w:hanging="425" w:firstLineChars="0"/>
        <w:rPr>
          <w:rFonts w:hint="eastAsia" w:ascii="宋体" w:hAnsi="宋体" w:cs="宋体"/>
          <w:sz w:val="24"/>
          <w:highlight w:val="none"/>
        </w:rPr>
      </w:pPr>
      <w:r>
        <w:rPr>
          <w:rFonts w:hint="eastAsia" w:ascii="宋体" w:hAnsi="宋体" w:cs="宋体"/>
          <w:sz w:val="24"/>
          <w:highlight w:val="none"/>
        </w:rPr>
        <w:t>成像控制软件1套；</w:t>
      </w:r>
    </w:p>
    <w:p w14:paraId="459A4A6C">
      <w:pPr>
        <w:numPr>
          <w:ilvl w:val="0"/>
          <w:numId w:val="1"/>
        </w:numPr>
        <w:snapToGrid w:val="0"/>
        <w:spacing w:line="360" w:lineRule="auto"/>
        <w:ind w:left="425" w:leftChars="0" w:hanging="425" w:firstLineChars="0"/>
        <w:rPr>
          <w:rFonts w:hint="eastAsia" w:ascii="宋体" w:hAnsi="宋体" w:cs="宋体"/>
          <w:sz w:val="24"/>
          <w:highlight w:val="none"/>
        </w:rPr>
      </w:pPr>
      <w:r>
        <w:rPr>
          <w:rFonts w:hint="eastAsia" w:ascii="宋体" w:hAnsi="宋体" w:cs="宋体"/>
          <w:sz w:val="24"/>
          <w:highlight w:val="none"/>
          <w:lang w:val="en-US" w:eastAsia="zh-CN"/>
        </w:rPr>
        <w:t>图像处理</w:t>
      </w:r>
      <w:r>
        <w:rPr>
          <w:rFonts w:hint="eastAsia" w:ascii="宋体" w:hAnsi="宋体" w:cs="宋体"/>
          <w:sz w:val="24"/>
          <w:highlight w:val="none"/>
        </w:rPr>
        <w:t>工作站1台；</w:t>
      </w:r>
    </w:p>
    <w:p w14:paraId="6C74895F">
      <w:pPr>
        <w:numPr>
          <w:ilvl w:val="0"/>
          <w:numId w:val="1"/>
        </w:numPr>
        <w:snapToGrid w:val="0"/>
        <w:spacing w:line="360" w:lineRule="auto"/>
        <w:ind w:left="425" w:leftChars="0" w:hanging="425" w:firstLineChars="0"/>
        <w:rPr>
          <w:rFonts w:hint="eastAsia" w:ascii="宋体" w:hAnsi="宋体" w:eastAsia="宋体" w:cs="宋体"/>
          <w:sz w:val="24"/>
          <w:highlight w:val="none"/>
          <w:lang w:val="en-US" w:eastAsia="zh-CN"/>
        </w:rPr>
      </w:pPr>
      <w:r>
        <w:rPr>
          <w:rFonts w:hint="eastAsia" w:ascii="宋体" w:hAnsi="宋体" w:cs="宋体"/>
          <w:color w:val="000000"/>
          <w:sz w:val="24"/>
          <w:highlight w:val="none"/>
          <w:lang w:val="en-US" w:eastAsia="zh-CN"/>
        </w:rPr>
        <w:t>融合显示与图文报告系统 1套；</w:t>
      </w:r>
    </w:p>
    <w:p w14:paraId="08F82FB4">
      <w:pPr>
        <w:numPr>
          <w:ilvl w:val="0"/>
          <w:numId w:val="1"/>
        </w:numPr>
        <w:snapToGrid w:val="0"/>
        <w:spacing w:line="360" w:lineRule="auto"/>
        <w:ind w:left="425" w:leftChars="0" w:hanging="425" w:firstLineChars="0"/>
        <w:rPr>
          <w:rFonts w:hint="eastAsia" w:ascii="宋体" w:hAnsi="宋体" w:eastAsia="宋体" w:cs="宋体"/>
          <w:sz w:val="24"/>
          <w:highlight w:val="none"/>
          <w:lang w:val="en-US" w:eastAsia="zh-CN"/>
        </w:rPr>
      </w:pPr>
      <w:r>
        <w:rPr>
          <w:rFonts w:hint="eastAsia" w:ascii="宋体" w:hAnsi="宋体" w:cs="宋体"/>
          <w:color w:val="000000"/>
          <w:sz w:val="24"/>
          <w:highlight w:val="none"/>
          <w:lang w:val="en-US" w:eastAsia="zh-CN"/>
        </w:rPr>
        <w:t>临床研究项目科研数据管理系统 1套；</w:t>
      </w:r>
    </w:p>
    <w:p w14:paraId="06801728">
      <w:pPr>
        <w:numPr>
          <w:ilvl w:val="0"/>
          <w:numId w:val="1"/>
        </w:numPr>
        <w:snapToGrid w:val="0"/>
        <w:spacing w:line="360" w:lineRule="auto"/>
        <w:ind w:left="425" w:leftChars="0" w:hanging="425" w:firstLineChars="0"/>
        <w:rPr>
          <w:rFonts w:hint="eastAsia" w:ascii="宋体" w:hAnsi="宋体" w:cs="宋体"/>
          <w:sz w:val="24"/>
          <w:highlight w:val="none"/>
        </w:rPr>
      </w:pPr>
      <w:r>
        <w:rPr>
          <w:rFonts w:hint="eastAsia" w:ascii="宋体" w:hAnsi="宋体" w:cs="宋体"/>
          <w:sz w:val="24"/>
          <w:highlight w:val="none"/>
          <w:lang w:val="en-US" w:eastAsia="zh-CN"/>
        </w:rPr>
        <w:t>专用</w:t>
      </w:r>
      <w:r>
        <w:rPr>
          <w:rFonts w:hint="eastAsia" w:ascii="宋体" w:hAnsi="宋体" w:cs="宋体"/>
          <w:sz w:val="24"/>
          <w:highlight w:val="none"/>
        </w:rPr>
        <w:t>台车1台；</w:t>
      </w:r>
    </w:p>
    <w:p w14:paraId="7B04FE8B">
      <w:pPr>
        <w:numPr>
          <w:ilvl w:val="0"/>
          <w:numId w:val="1"/>
        </w:numPr>
        <w:snapToGrid w:val="0"/>
        <w:spacing w:line="360" w:lineRule="auto"/>
        <w:ind w:left="425" w:leftChars="0" w:hanging="425" w:firstLineChars="0"/>
        <w:rPr>
          <w:rFonts w:ascii="宋体" w:hAnsi="宋体" w:cs="宋体"/>
          <w:color w:val="000000"/>
          <w:sz w:val="24"/>
          <w:highlight w:val="none"/>
        </w:rPr>
      </w:pPr>
      <w:r>
        <w:rPr>
          <w:rFonts w:hint="eastAsia" w:ascii="宋体" w:hAnsi="宋体" w:cs="宋体"/>
          <w:color w:val="000000"/>
          <w:sz w:val="24"/>
          <w:highlight w:val="none"/>
        </w:rPr>
        <w:t>消化道用</w:t>
      </w:r>
      <w:r>
        <w:rPr>
          <w:rFonts w:hint="eastAsia" w:ascii="宋体" w:hAnsi="宋体" w:cs="宋体"/>
          <w:color w:val="000000"/>
          <w:sz w:val="24"/>
          <w:highlight w:val="none"/>
          <w:lang w:val="en-US" w:eastAsia="zh-CN"/>
        </w:rPr>
        <w:t>CLE</w:t>
      </w:r>
      <w:r>
        <w:rPr>
          <w:rFonts w:hint="eastAsia" w:ascii="宋体" w:hAnsi="宋体" w:cs="宋体"/>
          <w:color w:val="000000"/>
          <w:sz w:val="24"/>
          <w:highlight w:val="none"/>
        </w:rPr>
        <w:t>探头</w:t>
      </w:r>
      <w:r>
        <w:rPr>
          <w:rFonts w:hint="eastAsia" w:ascii="宋体" w:hAnsi="宋体" w:cs="宋体"/>
          <w:color w:val="000000"/>
          <w:sz w:val="24"/>
          <w:highlight w:val="none"/>
          <w:lang w:val="en-US" w:eastAsia="zh-CN"/>
        </w:rPr>
        <w:t>10根</w:t>
      </w:r>
      <w:r>
        <w:rPr>
          <w:rFonts w:hint="eastAsia" w:ascii="宋体" w:hAnsi="宋体" w:cs="宋体"/>
          <w:color w:val="000000"/>
          <w:sz w:val="24"/>
          <w:highlight w:val="none"/>
        </w:rPr>
        <w:t>；</w:t>
      </w:r>
    </w:p>
    <w:p w14:paraId="1ACFF5C1">
      <w:pPr>
        <w:numPr>
          <w:ilvl w:val="0"/>
          <w:numId w:val="1"/>
        </w:numPr>
        <w:snapToGrid w:val="0"/>
        <w:spacing w:line="360" w:lineRule="auto"/>
        <w:ind w:left="425" w:leftChars="0" w:hanging="425" w:firstLineChars="0"/>
        <w:rPr>
          <w:rFonts w:hint="eastAsia" w:ascii="宋体" w:hAnsi="宋体" w:cs="宋体"/>
          <w:color w:val="000000"/>
          <w:sz w:val="24"/>
          <w:highlight w:val="none"/>
        </w:rPr>
      </w:pPr>
      <w:r>
        <w:rPr>
          <w:rFonts w:hint="eastAsia" w:ascii="宋体" w:hAnsi="宋体" w:cs="宋体"/>
          <w:color w:val="000000"/>
          <w:sz w:val="24"/>
          <w:highlight w:val="none"/>
        </w:rPr>
        <w:t>胆胰管用</w:t>
      </w:r>
      <w:r>
        <w:rPr>
          <w:rFonts w:hint="eastAsia" w:ascii="宋体" w:hAnsi="宋体" w:cs="宋体"/>
          <w:color w:val="000000"/>
          <w:sz w:val="24"/>
          <w:highlight w:val="none"/>
          <w:lang w:val="en-US" w:eastAsia="zh-CN"/>
        </w:rPr>
        <w:t>CLE</w:t>
      </w:r>
      <w:r>
        <w:rPr>
          <w:rFonts w:hint="eastAsia" w:ascii="宋体" w:hAnsi="宋体" w:cs="宋体"/>
          <w:color w:val="000000"/>
          <w:sz w:val="24"/>
          <w:highlight w:val="none"/>
        </w:rPr>
        <w:t>探头</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根；</w:t>
      </w:r>
    </w:p>
    <w:p w14:paraId="09A6105D">
      <w:pPr>
        <w:numPr>
          <w:ilvl w:val="0"/>
          <w:numId w:val="1"/>
        </w:numPr>
        <w:snapToGrid w:val="0"/>
        <w:spacing w:line="360" w:lineRule="auto"/>
        <w:ind w:left="425" w:leftChars="0" w:hanging="425" w:firstLineChars="0"/>
        <w:rPr>
          <w:rFonts w:hint="eastAsia" w:ascii="宋体" w:hAnsi="宋体" w:cs="宋体"/>
          <w:color w:val="000000"/>
          <w:sz w:val="24"/>
          <w:highlight w:val="none"/>
        </w:rPr>
      </w:pPr>
      <w:r>
        <w:rPr>
          <w:rFonts w:hint="eastAsia" w:ascii="宋体" w:hAnsi="宋体" w:cs="宋体"/>
          <w:color w:val="000000"/>
          <w:sz w:val="24"/>
          <w:highlight w:val="none"/>
        </w:rPr>
        <w:t>胰腺用</w:t>
      </w:r>
      <w:r>
        <w:rPr>
          <w:rFonts w:hint="eastAsia" w:ascii="宋体" w:hAnsi="宋体" w:cs="宋体"/>
          <w:color w:val="000000"/>
          <w:sz w:val="24"/>
          <w:highlight w:val="none"/>
          <w:lang w:val="en-US" w:eastAsia="zh-CN"/>
        </w:rPr>
        <w:t>CLE</w:t>
      </w:r>
      <w:r>
        <w:rPr>
          <w:rFonts w:hint="eastAsia" w:ascii="宋体" w:hAnsi="宋体" w:cs="宋体"/>
          <w:color w:val="000000"/>
          <w:sz w:val="24"/>
          <w:highlight w:val="none"/>
        </w:rPr>
        <w:t>探头</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根；</w:t>
      </w:r>
    </w:p>
    <w:p w14:paraId="42CE689F">
      <w:pPr>
        <w:numPr>
          <w:ilvl w:val="0"/>
          <w:numId w:val="1"/>
        </w:numPr>
        <w:snapToGrid w:val="0"/>
        <w:spacing w:line="360" w:lineRule="auto"/>
        <w:ind w:left="425" w:leftChars="0" w:hanging="425" w:firstLineChars="0"/>
        <w:rPr>
          <w:rFonts w:hint="eastAsia" w:ascii="宋体" w:hAnsi="宋体" w:cs="宋体"/>
          <w:sz w:val="24"/>
          <w:highlight w:val="none"/>
        </w:rPr>
      </w:pPr>
      <w:r>
        <w:rPr>
          <w:rFonts w:hint="eastAsia" w:ascii="宋体" w:hAnsi="宋体" w:cs="宋体"/>
          <w:sz w:val="24"/>
          <w:highlight w:val="none"/>
        </w:rPr>
        <w:t>脚踏开关1个；</w:t>
      </w:r>
    </w:p>
    <w:p w14:paraId="03907561">
      <w:pPr>
        <w:numPr>
          <w:ilvl w:val="0"/>
          <w:numId w:val="1"/>
        </w:numPr>
        <w:snapToGrid w:val="0"/>
        <w:spacing w:line="360" w:lineRule="auto"/>
        <w:ind w:left="425" w:leftChars="0" w:hanging="425" w:firstLineChars="0"/>
        <w:rPr>
          <w:rFonts w:hint="eastAsia" w:ascii="宋体" w:hAnsi="宋体" w:cs="宋体"/>
          <w:sz w:val="24"/>
          <w:highlight w:val="none"/>
        </w:rPr>
      </w:pPr>
      <w:r>
        <w:rPr>
          <w:rFonts w:hint="eastAsia" w:ascii="宋体" w:hAnsi="宋体" w:cs="宋体"/>
          <w:sz w:val="24"/>
          <w:highlight w:val="none"/>
          <w:lang w:val="en-US" w:eastAsia="zh-CN"/>
        </w:rPr>
        <w:t>医用</w:t>
      </w:r>
      <w:r>
        <w:rPr>
          <w:rFonts w:hint="eastAsia" w:ascii="宋体" w:hAnsi="宋体" w:cs="宋体"/>
          <w:sz w:val="24"/>
          <w:highlight w:val="none"/>
        </w:rPr>
        <w:t>显示器1台；</w:t>
      </w:r>
    </w:p>
    <w:p w14:paraId="57F3C701">
      <w:pPr>
        <w:numPr>
          <w:ilvl w:val="0"/>
          <w:numId w:val="1"/>
        </w:numPr>
        <w:adjustRightInd w:val="0"/>
        <w:snapToGrid w:val="0"/>
        <w:spacing w:line="360" w:lineRule="auto"/>
        <w:ind w:left="425" w:leftChars="0" w:hanging="425" w:firstLineChars="0"/>
        <w:rPr>
          <w:rFonts w:ascii="宋体" w:hAnsi="宋体" w:cs="宋体"/>
          <w:sz w:val="24"/>
          <w:highlight w:val="none"/>
        </w:rPr>
      </w:pPr>
      <w:r>
        <w:rPr>
          <w:rFonts w:hint="eastAsia" w:ascii="宋体" w:hAnsi="宋体" w:cs="宋体"/>
          <w:sz w:val="24"/>
          <w:highlight w:val="none"/>
        </w:rPr>
        <w:t>触控键盘1个；</w:t>
      </w:r>
    </w:p>
    <w:p w14:paraId="02358163">
      <w:pPr>
        <w:rPr>
          <w:rFonts w:hint="eastAsia" w:ascii="宋体" w:hAnsi="宋体" w:eastAsia="宋体" w:cs="宋体"/>
          <w:sz w:val="21"/>
          <w:szCs w:val="21"/>
          <w:highlight w:val="none"/>
          <w:lang w:val="en-US" w:eastAsia="zh-CN"/>
        </w:rPr>
      </w:pPr>
    </w:p>
    <w:p w14:paraId="46935384">
      <w:pPr>
        <w:spacing w:line="360" w:lineRule="auto"/>
        <w:outlineLvl w:val="2"/>
        <w:rPr>
          <w:rFonts w:hint="eastAsia" w:ascii="宋体" w:hAnsi="宋体"/>
          <w:b/>
          <w:bCs/>
          <w:sz w:val="24"/>
          <w:szCs w:val="18"/>
          <w:highlight w:val="none"/>
        </w:rPr>
      </w:pPr>
      <w:r>
        <w:rPr>
          <w:rFonts w:hint="eastAsia" w:ascii="宋体" w:hAnsi="宋体"/>
          <w:b/>
          <w:bCs/>
          <w:sz w:val="24"/>
          <w:szCs w:val="18"/>
          <w:highlight w:val="none"/>
          <w:lang w:eastAsia="zh-CN"/>
        </w:rPr>
        <w:t>（</w:t>
      </w:r>
      <w:r>
        <w:rPr>
          <w:rFonts w:hint="eastAsia" w:ascii="宋体" w:hAnsi="宋体"/>
          <w:b/>
          <w:bCs/>
          <w:sz w:val="24"/>
          <w:szCs w:val="18"/>
          <w:highlight w:val="none"/>
          <w:lang w:val="en-US" w:eastAsia="zh-CN"/>
        </w:rPr>
        <w:t>四</w:t>
      </w:r>
      <w:r>
        <w:rPr>
          <w:rFonts w:hint="eastAsia" w:ascii="宋体" w:hAnsi="宋体"/>
          <w:b/>
          <w:bCs/>
          <w:sz w:val="24"/>
          <w:szCs w:val="18"/>
          <w:highlight w:val="none"/>
          <w:lang w:eastAsia="zh-CN"/>
        </w:rPr>
        <w:t>）</w:t>
      </w:r>
      <w:r>
        <w:rPr>
          <w:rFonts w:hint="eastAsia" w:ascii="宋体" w:hAnsi="宋体"/>
          <w:b/>
          <w:bCs/>
          <w:sz w:val="24"/>
          <w:szCs w:val="18"/>
          <w:highlight w:val="none"/>
        </w:rPr>
        <w:t>其他要求</w:t>
      </w:r>
    </w:p>
    <w:p w14:paraId="1A9A45F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整机原厂保修期</w:t>
      </w:r>
      <w:r>
        <w:rPr>
          <w:rFonts w:hint="eastAsia" w:ascii="宋体" w:hAnsi="宋体" w:cs="宋体"/>
          <w:b w:val="0"/>
          <w:bCs w:val="0"/>
          <w:color w:val="000000"/>
          <w:sz w:val="24"/>
          <w:szCs w:val="24"/>
          <w:highlight w:val="none"/>
          <w:lang w:val="en-US" w:eastAsia="zh-CN"/>
        </w:rPr>
        <w:t>不少于10年</w:t>
      </w:r>
      <w:r>
        <w:rPr>
          <w:rFonts w:ascii="宋体" w:hAnsi="宋体" w:eastAsia="宋体" w:cs="宋体"/>
          <w:b w:val="0"/>
          <w:bCs w:val="0"/>
          <w:color w:val="000000"/>
          <w:sz w:val="24"/>
          <w:szCs w:val="24"/>
          <w:highlight w:val="none"/>
        </w:rPr>
        <w:t>（含所有零部件，包括</w:t>
      </w:r>
      <w:r>
        <w:rPr>
          <w:rFonts w:hint="eastAsia" w:ascii="宋体" w:hAnsi="宋体" w:cs="宋体"/>
          <w:b w:val="0"/>
          <w:bCs w:val="0"/>
          <w:color w:val="000000"/>
          <w:sz w:val="24"/>
          <w:szCs w:val="24"/>
          <w:highlight w:val="none"/>
          <w:lang w:val="en-US" w:eastAsia="zh-CN"/>
        </w:rPr>
        <w:t>配置清单里设备、</w:t>
      </w:r>
      <w:r>
        <w:rPr>
          <w:rFonts w:ascii="宋体" w:hAnsi="宋体" w:eastAsia="宋体" w:cs="宋体"/>
          <w:b w:val="0"/>
          <w:bCs w:val="0"/>
          <w:color w:val="000000"/>
          <w:sz w:val="24"/>
          <w:szCs w:val="24"/>
          <w:highlight w:val="none"/>
        </w:rPr>
        <w:t>独立工作站和软件升级迭代等），保修期自设备安装完毕，双方签署本次集中采购统一格式的验收报告后开始计算。保修期间要确保系统的正常运行，提供周期维护保养（PM）≥4 次，保证全年开机率(按 365 天/年计算</w:t>
      </w:r>
      <w:r>
        <w:rPr>
          <w:rFonts w:hint="eastAsia" w:ascii="宋体" w:hAnsi="宋体" w:cs="宋体"/>
          <w:b w:val="0"/>
          <w:bCs w:val="0"/>
          <w:color w:val="000000"/>
          <w:sz w:val="24"/>
          <w:szCs w:val="24"/>
          <w:highlight w:val="none"/>
          <w:lang w:eastAsia="zh-CN"/>
        </w:rPr>
        <w:t>）</w:t>
      </w:r>
      <w:r>
        <w:rPr>
          <w:rFonts w:ascii="宋体" w:hAnsi="宋体" w:eastAsia="宋体" w:cs="宋体"/>
          <w:b w:val="0"/>
          <w:bCs w:val="0"/>
          <w:color w:val="000000"/>
          <w:sz w:val="24"/>
          <w:szCs w:val="24"/>
          <w:highlight w:val="none"/>
        </w:rPr>
        <w:t>≥95%，如达不到此标准，需按 1:3(停机一天延长三天</w:t>
      </w:r>
      <w:r>
        <w:rPr>
          <w:rFonts w:hint="eastAsia" w:ascii="宋体" w:hAnsi="宋体" w:cs="宋体"/>
          <w:b w:val="0"/>
          <w:bCs w:val="0"/>
          <w:color w:val="000000"/>
          <w:sz w:val="24"/>
          <w:szCs w:val="24"/>
          <w:highlight w:val="none"/>
          <w:lang w:eastAsia="zh-CN"/>
        </w:rPr>
        <w:t>）</w:t>
      </w:r>
      <w:r>
        <w:rPr>
          <w:rFonts w:ascii="宋体" w:hAnsi="宋体" w:eastAsia="宋体" w:cs="宋体"/>
          <w:b w:val="0"/>
          <w:bCs w:val="0"/>
          <w:color w:val="000000"/>
          <w:sz w:val="24"/>
          <w:szCs w:val="24"/>
          <w:highlight w:val="none"/>
        </w:rPr>
        <w:t>天数延长，延长期中出现停机按同样比例要求延长保修期；保修期内保证在接到设备故障报修通知后，维修工程师</w:t>
      </w: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小时内响应，24小时内到达现场检修，保修期内外（包括休息日和节假日） 均能派出维修工程师到达现场维修</w:t>
      </w:r>
      <w:r>
        <w:rPr>
          <w:rFonts w:hint="eastAsia" w:ascii="宋体" w:hAnsi="宋体" w:cs="宋体"/>
          <w:b w:val="0"/>
          <w:bCs w:val="0"/>
          <w:color w:val="000000"/>
          <w:sz w:val="24"/>
          <w:szCs w:val="24"/>
          <w:highlight w:val="none"/>
          <w:lang w:eastAsia="zh-CN"/>
        </w:rPr>
        <w:t>，如在3天内无法修复</w:t>
      </w:r>
      <w:r>
        <w:rPr>
          <w:rFonts w:hint="eastAsia" w:ascii="宋体" w:hAnsi="宋体" w:cs="宋体"/>
          <w:b w:val="0"/>
          <w:bCs w:val="0"/>
          <w:color w:val="000000"/>
          <w:sz w:val="24"/>
          <w:szCs w:val="24"/>
          <w:highlight w:val="none"/>
          <w:lang w:val="en-US" w:eastAsia="zh-CN"/>
        </w:rPr>
        <w:t>机器</w:t>
      </w:r>
      <w:r>
        <w:rPr>
          <w:rFonts w:hint="eastAsia" w:ascii="宋体" w:hAnsi="宋体" w:cs="宋体"/>
          <w:b w:val="0"/>
          <w:bCs w:val="0"/>
          <w:color w:val="000000"/>
          <w:sz w:val="24"/>
          <w:szCs w:val="24"/>
          <w:highlight w:val="none"/>
          <w:lang w:eastAsia="zh-CN"/>
        </w:rPr>
        <w:t>提供与该设备相同的备用机</w:t>
      </w:r>
      <w:r>
        <w:rPr>
          <w:rFonts w:ascii="宋体" w:hAnsi="宋体" w:eastAsia="宋体" w:cs="宋体"/>
          <w:b w:val="0"/>
          <w:bCs w:val="0"/>
          <w:color w:val="000000"/>
          <w:sz w:val="24"/>
          <w:szCs w:val="24"/>
          <w:highlight w:val="none"/>
        </w:rPr>
        <w:t>。</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5812256E">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yellow"/>
        </w:rPr>
      </w:pPr>
      <w:r>
        <w:rPr>
          <w:rFonts w:hint="eastAsia" w:ascii="宋体" w:hAnsi="宋体" w:cs="宋体"/>
          <w:b w:val="0"/>
          <w:bCs w:val="0"/>
          <w:color w:val="000000"/>
          <w:sz w:val="24"/>
          <w:szCs w:val="24"/>
          <w:highlight w:val="none"/>
          <w:lang w:val="en-US" w:eastAsia="zh-CN"/>
        </w:rPr>
        <w:t>2.</w:t>
      </w:r>
      <w:r>
        <w:rPr>
          <w:rFonts w:ascii="宋体" w:hAnsi="宋体" w:eastAsia="宋体" w:cs="宋体"/>
          <w:b w:val="0"/>
          <w:bCs w:val="0"/>
          <w:color w:val="000000"/>
          <w:sz w:val="24"/>
          <w:szCs w:val="24"/>
          <w:highlight w:val="none"/>
        </w:rPr>
        <w:t>保修期满后整机年保修价格</w:t>
      </w:r>
      <w:r>
        <w:rPr>
          <w:rFonts w:hint="eastAsia" w:ascii="宋体" w:hAnsi="宋体" w:eastAsia="宋体" w:cs="宋体"/>
          <w:b w:val="0"/>
          <w:bCs w:val="0"/>
          <w:color w:val="000000"/>
          <w:sz w:val="24"/>
          <w:szCs w:val="24"/>
          <w:highlight w:val="none"/>
          <w:lang w:val="en-US" w:eastAsia="zh-CN"/>
        </w:rPr>
        <w:t>（下述所需费用不含在本次报价内）</w:t>
      </w:r>
      <w:r>
        <w:rPr>
          <w:rFonts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rPr>
        <w:t>不高于整机价格的</w:t>
      </w:r>
      <w:r>
        <w:rPr>
          <w:rFonts w:hint="eastAsia" w:ascii="宋体" w:hAnsi="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rPr>
        <w:t>%，</w:t>
      </w:r>
      <w:r>
        <w:rPr>
          <w:rFonts w:ascii="宋体" w:hAnsi="宋体" w:eastAsia="宋体" w:cs="宋体"/>
          <w:b w:val="0"/>
          <w:bCs w:val="0"/>
          <w:color w:val="000000"/>
          <w:sz w:val="24"/>
          <w:szCs w:val="24"/>
          <w:highlight w:val="none"/>
        </w:rPr>
        <w:t>提供周期维护保养（PM）≥4 次，保证全年开机率(按 365 天/年计算</w:t>
      </w:r>
      <w:r>
        <w:rPr>
          <w:rFonts w:hint="eastAsia" w:ascii="宋体" w:hAnsi="宋体" w:cs="宋体"/>
          <w:b w:val="0"/>
          <w:bCs w:val="0"/>
          <w:color w:val="000000"/>
          <w:sz w:val="24"/>
          <w:szCs w:val="24"/>
          <w:highlight w:val="none"/>
          <w:lang w:eastAsia="zh-CN"/>
        </w:rPr>
        <w:t>）</w:t>
      </w:r>
      <w:r>
        <w:rPr>
          <w:rFonts w:ascii="宋体" w:hAnsi="宋体" w:eastAsia="宋体" w:cs="宋体"/>
          <w:b w:val="0"/>
          <w:bCs w:val="0"/>
          <w:color w:val="000000"/>
          <w:sz w:val="24"/>
          <w:szCs w:val="24"/>
          <w:highlight w:val="none"/>
        </w:rPr>
        <w:t>≥95%，如达不到此标准，需按 1:3(停机一天延长三天</w:t>
      </w:r>
      <w:r>
        <w:rPr>
          <w:rFonts w:hint="eastAsia" w:ascii="宋体" w:hAnsi="宋体" w:cs="宋体"/>
          <w:b w:val="0"/>
          <w:bCs w:val="0"/>
          <w:color w:val="000000"/>
          <w:sz w:val="24"/>
          <w:szCs w:val="24"/>
          <w:highlight w:val="none"/>
          <w:lang w:eastAsia="zh-CN"/>
        </w:rPr>
        <w:t>）</w:t>
      </w:r>
      <w:r>
        <w:rPr>
          <w:rFonts w:ascii="宋体" w:hAnsi="宋体" w:eastAsia="宋体" w:cs="宋体"/>
          <w:b w:val="0"/>
          <w:bCs w:val="0"/>
          <w:color w:val="000000"/>
          <w:sz w:val="24"/>
          <w:szCs w:val="24"/>
          <w:highlight w:val="none"/>
        </w:rPr>
        <w:t>天数延长，延长期中出现停机按同样比例要求延长保修期</w:t>
      </w:r>
      <w:r>
        <w:rPr>
          <w:rFonts w:hint="eastAsia" w:ascii="宋体" w:hAnsi="宋体" w:eastAsia="宋体" w:cs="宋体"/>
          <w:b w:val="0"/>
          <w:bCs w:val="0"/>
          <w:color w:val="000000"/>
          <w:sz w:val="24"/>
          <w:szCs w:val="24"/>
          <w:highlight w:val="none"/>
        </w:rPr>
        <w:t>。</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7B09ABBF">
      <w:pPr>
        <w:pStyle w:val="5"/>
        <w:numPr>
          <w:ilvl w:val="0"/>
          <w:numId w:val="0"/>
        </w:numPr>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 xml:space="preserve"> </w:t>
      </w:r>
    </w:p>
    <w:p w14:paraId="2C4270FA">
      <w:pPr>
        <w:pStyle w:val="5"/>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3.备品备件供货与价格：备件保证为原厂备件，备件价格不高于市场价。</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0146D6C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18"/>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对采购人的技术操作人员、设备科管理人员进行分期分批（不少于3 次）的正规的整套设备操作、维修、检测等内容的技术培训。提供操作说明书（含中英文）及维修说明书，并提供专用维修工具1套。（费用包含在投标总价中）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15A9B91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szCs w:val="18"/>
          <w:highlight w:val="none"/>
          <w:lang w:val="en-US" w:eastAsia="zh-CN"/>
        </w:rPr>
        <w:t>5.</w:t>
      </w:r>
      <w:r>
        <w:rPr>
          <w:rFonts w:hint="eastAsia" w:ascii="宋体" w:hAnsi="宋体"/>
          <w:sz w:val="24"/>
          <w:szCs w:val="18"/>
          <w:highlight w:val="none"/>
        </w:rPr>
        <w:t>与医院在用信息系统实现互联互通（如产生第三方对接开发费用，由中标人负责），包含在总价内。</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2B2DFDA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FF0000"/>
          <w:sz w:val="24"/>
          <w:szCs w:val="18"/>
          <w:highlight w:val="none"/>
        </w:rPr>
      </w:pPr>
      <w:r>
        <w:rPr>
          <w:rFonts w:hint="eastAsia" w:ascii="宋体" w:hAnsi="宋体"/>
          <w:sz w:val="24"/>
          <w:szCs w:val="18"/>
          <w:highlight w:val="none"/>
          <w:lang w:val="en-US" w:eastAsia="zh-CN"/>
        </w:rPr>
        <w:t>6.</w:t>
      </w:r>
      <w:r>
        <w:rPr>
          <w:rFonts w:hint="eastAsia" w:ascii="宋体" w:hAnsi="宋体"/>
          <w:sz w:val="24"/>
          <w:szCs w:val="18"/>
          <w:highlight w:val="none"/>
        </w:rPr>
        <w:t>投标人须承诺具备并提供</w:t>
      </w:r>
      <w:r>
        <w:rPr>
          <w:rFonts w:hint="eastAsia" w:ascii="宋体" w:hAnsi="宋体"/>
          <w:sz w:val="24"/>
          <w:szCs w:val="18"/>
          <w:highlight w:val="none"/>
          <w:lang w:val="en-US" w:eastAsia="zh-CN"/>
        </w:rPr>
        <w:t>三、技术参数及要求</w:t>
      </w:r>
      <w:r>
        <w:rPr>
          <w:rFonts w:hint="eastAsia" w:ascii="宋体" w:hAnsi="宋体"/>
          <w:sz w:val="24"/>
          <w:szCs w:val="18"/>
          <w:highlight w:val="none"/>
        </w:rPr>
        <w:t>中</w:t>
      </w:r>
      <w:r>
        <w:rPr>
          <w:rFonts w:hint="eastAsia" w:ascii="宋体" w:hAnsi="宋体"/>
          <w:sz w:val="24"/>
          <w:szCs w:val="18"/>
          <w:highlight w:val="none"/>
          <w:lang w:eastAsia="zh-CN"/>
        </w:rPr>
        <w:t>《（</w:t>
      </w:r>
      <w:r>
        <w:rPr>
          <w:rFonts w:hint="eastAsia" w:ascii="宋体" w:hAnsi="宋体"/>
          <w:sz w:val="24"/>
          <w:szCs w:val="18"/>
          <w:highlight w:val="none"/>
          <w:lang w:val="en-US" w:eastAsia="zh-CN"/>
        </w:rPr>
        <w:t>三</w:t>
      </w:r>
      <w:r>
        <w:rPr>
          <w:rFonts w:hint="eastAsia" w:ascii="宋体" w:hAnsi="宋体"/>
          <w:sz w:val="24"/>
          <w:szCs w:val="18"/>
          <w:highlight w:val="none"/>
          <w:lang w:eastAsia="zh-CN"/>
        </w:rPr>
        <w:t>）</w:t>
      </w:r>
      <w:r>
        <w:rPr>
          <w:rFonts w:hint="eastAsia" w:ascii="宋体" w:hAnsi="宋体"/>
          <w:sz w:val="24"/>
          <w:szCs w:val="18"/>
          <w:highlight w:val="none"/>
          <w:lang w:val="en-US" w:eastAsia="zh-CN"/>
        </w:rPr>
        <w:t>配置清单</w:t>
      </w:r>
      <w:r>
        <w:rPr>
          <w:rFonts w:hint="eastAsia" w:ascii="宋体" w:hAnsi="宋体"/>
          <w:sz w:val="24"/>
          <w:szCs w:val="18"/>
          <w:highlight w:val="none"/>
          <w:lang w:eastAsia="zh-CN"/>
        </w:rPr>
        <w:t>》</w:t>
      </w:r>
      <w:r>
        <w:rPr>
          <w:rFonts w:hint="eastAsia" w:ascii="宋体" w:hAnsi="宋体"/>
          <w:sz w:val="24"/>
          <w:szCs w:val="18"/>
          <w:highlight w:val="none"/>
          <w:lang w:val="en-US" w:eastAsia="zh-CN"/>
        </w:rPr>
        <w:t>中的全部</w:t>
      </w:r>
      <w:r>
        <w:rPr>
          <w:rFonts w:hint="eastAsia" w:ascii="宋体" w:hAnsi="宋体"/>
          <w:sz w:val="24"/>
          <w:szCs w:val="18"/>
          <w:highlight w:val="none"/>
        </w:rPr>
        <w:t>内容。</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1E679B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highlight w:val="none"/>
          <w:lang w:val="en-US" w:eastAsia="zh-CN"/>
        </w:rPr>
        <w:t>7.</w:t>
      </w:r>
      <w:r>
        <w:rPr>
          <w:rFonts w:hint="eastAsia" w:ascii="宋体" w:hAnsi="宋体"/>
          <w:sz w:val="24"/>
          <w:highlight w:val="none"/>
        </w:rPr>
        <w:t>中标后，按照投标人所投技术参数验收，如有虚假应标，无偿退货，</w:t>
      </w:r>
      <w:r>
        <w:rPr>
          <w:rFonts w:ascii="宋体" w:hAnsi="宋体"/>
          <w:sz w:val="24"/>
          <w:highlight w:val="none"/>
        </w:rPr>
        <w:t>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205F7018">
      <w:pPr>
        <w:pStyle w:val="12"/>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62512828">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，承诺函格式详见第六章投标文件格式“十三、其他要求承诺函””。</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39E8E"/>
    <w:multiLevelType w:val="singleLevel"/>
    <w:tmpl w:val="D1839E8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E5E6C"/>
    <w:rsid w:val="206E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rPr>
      <w:rFonts w:ascii="宋体" w:hAnsi="Arial"/>
      <w:sz w:val="28"/>
      <w:szCs w:val="20"/>
    </w:rPr>
  </w:style>
  <w:style w:type="paragraph" w:styleId="5">
    <w:name w:val="annotation text"/>
    <w:basedOn w:val="1"/>
    <w:qFormat/>
    <w:uiPriority w:val="0"/>
    <w:pPr>
      <w:jc w:val="left"/>
    </w:pPr>
    <w:rPr>
      <w:szCs w:val="20"/>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ind w:left="210"/>
      <w:jc w:val="left"/>
    </w:pPr>
    <w:rPr>
      <w:smallCaps/>
      <w:sz w:val="18"/>
      <w:szCs w:val="24"/>
    </w:rPr>
  </w:style>
  <w:style w:type="paragraph" w:customStyle="1" w:styleId="10">
    <w:name w:val="D&amp;L"/>
    <w:basedOn w:val="6"/>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2026-03-10T09:37:00Z</dcterms:created>
  <dc:creator>代理机构</dc:creator>
  <cp:lastModifiedBy>代理机构</cp:lastModifiedBy>
  <dcterms:modified xsi:type="dcterms:W3CDTF">2026-03-10T09:38:00Z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015EA90C010F4A1EBCA34D7286CEBA40_11</vt:lpwstr>
  </property>
  <property fmtid="{D5CDD505-2E9C-101B-9397-08002B2CF9AE}" pid="4" name="KSOTemplateDocerSaveRecord">
    <vt:lpwstr>eyJoZGlkIjoiM2RmYjc5NmM5NWFiZTcyODYwM2QwOGYxMGNkMjE3ZTMiLCJ1c2VySWQiOiI0MDgzOTM3NDMifQ==</vt:lpwstr>
  </property>
</Properties>
</file>