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shd w:val="clear"/>
        <w:jc w:val="center"/>
        <w:rPr>
          <w:rFonts w:ascii="方正小标宋_GBK" w:hAnsi="方正小标宋_GBK" w:eastAsia="方正小标宋_GBK" w:cs="方正小标宋_GBK"/>
          <w:color w:val="auto"/>
          <w:kern w:val="44"/>
          <w:sz w:val="44"/>
          <w:szCs w:val="44"/>
          <w:highlight w:val="none"/>
        </w:rPr>
      </w:pPr>
      <w:bookmarkStart w:id="17" w:name="_GoBack"/>
      <w:bookmarkEnd w:id="17"/>
      <w:r>
        <w:rPr>
          <w:rStyle w:val="11"/>
          <w:rFonts w:hint="eastAsia"/>
          <w:color w:val="auto"/>
          <w:highlight w:val="none"/>
        </w:rPr>
        <w:t>采购需求</w:t>
      </w:r>
    </w:p>
    <w:p w14:paraId="798C4083">
      <w:pPr>
        <w:shd w:val="clear"/>
        <w:spacing w:line="360" w:lineRule="auto"/>
        <w:rPr>
          <w:rFonts w:ascii="宋体" w:hAnsi="宋体"/>
          <w:b/>
          <w:color w:val="auto"/>
          <w:highlight w:val="none"/>
        </w:rPr>
      </w:pPr>
      <w:r>
        <w:rPr>
          <w:rFonts w:hint="eastAsia" w:ascii="宋体" w:hAnsi="宋体"/>
          <w:b/>
          <w:color w:val="auto"/>
          <w:highlight w:val="none"/>
        </w:rPr>
        <w:t>前注：</w:t>
      </w:r>
    </w:p>
    <w:p w14:paraId="1493DD00">
      <w:pPr>
        <w:shd w:val="clear"/>
        <w:spacing w:line="360" w:lineRule="auto"/>
        <w:ind w:firstLine="435"/>
        <w:rPr>
          <w:rFonts w:ascii="宋体" w:hAnsi="宋体" w:cs="宋体"/>
          <w:color w:val="auto"/>
          <w:szCs w:val="18"/>
          <w:highlight w:val="none"/>
        </w:rPr>
      </w:pPr>
      <w:bookmarkStart w:id="0"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21B6B8E1">
      <w:pPr>
        <w:shd w:val="clear"/>
        <w:spacing w:line="360" w:lineRule="auto"/>
        <w:ind w:firstLine="435"/>
        <w:rPr>
          <w:rFonts w:hint="eastAsia" w:ascii="宋体" w:hAnsi="宋体" w:cs="宋体"/>
          <w:color w:val="auto"/>
          <w:szCs w:val="18"/>
          <w:highlight w:val="none"/>
        </w:rPr>
      </w:pPr>
      <w:r>
        <w:rPr>
          <w:rFonts w:hint="eastAsia" w:ascii="宋体" w:hAnsi="宋体" w:cs="宋体"/>
          <w:color w:val="auto"/>
          <w:szCs w:val="18"/>
          <w:highlight w:val="none"/>
        </w:rPr>
        <w:t>2.</w:t>
      </w:r>
      <w:r>
        <w:rPr>
          <w:rFonts w:hint="eastAsia" w:ascii="宋体" w:hAnsi="宋体" w:cs="宋体"/>
          <w:color w:val="auto"/>
          <w:szCs w:val="18"/>
          <w:highlight w:val="none"/>
          <w:lang w:val="en-US" w:eastAsia="zh-CN"/>
        </w:rPr>
        <w:t>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79202C6">
      <w:pPr>
        <w:shd w:val="clear"/>
        <w:spacing w:line="360" w:lineRule="auto"/>
        <w:ind w:firstLine="435"/>
        <w:rPr>
          <w:rFonts w:ascii="宋体" w:hAnsi="宋体" w:cs="宋体"/>
          <w:color w:val="auto"/>
          <w:szCs w:val="18"/>
          <w:highlight w:val="none"/>
        </w:rPr>
      </w:pPr>
      <w:r>
        <w:rPr>
          <w:rFonts w:hint="eastAsia" w:ascii="宋体" w:hAnsi="宋体" w:cs="宋体"/>
          <w:color w:val="auto"/>
          <w:szCs w:val="18"/>
          <w:highlight w:val="none"/>
          <w:lang w:val="en-US" w:eastAsia="zh-CN"/>
        </w:rPr>
        <w:t>3.</w:t>
      </w:r>
      <w:r>
        <w:rPr>
          <w:rFonts w:hint="eastAsia" w:ascii="宋体" w:hAnsi="宋体" w:cs="宋体"/>
          <w:color w:val="auto"/>
          <w:szCs w:val="18"/>
          <w:highlight w:val="none"/>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hd w:val="clear"/>
        <w:spacing w:line="360" w:lineRule="auto"/>
        <w:ind w:firstLine="480" w:firstLineChars="200"/>
        <w:jc w:val="left"/>
        <w:rPr>
          <w:rFonts w:ascii="宋体" w:hAnsi="宋体" w:cs="宋体"/>
          <w:color w:val="auto"/>
          <w:szCs w:val="18"/>
          <w:highlight w:val="none"/>
        </w:rPr>
      </w:pPr>
      <w:r>
        <w:rPr>
          <w:rFonts w:hint="eastAsia" w:ascii="宋体" w:hAnsi="宋体" w:cs="宋体"/>
          <w:color w:val="auto"/>
          <w:szCs w:val="18"/>
          <w:highlight w:val="none"/>
          <w:lang w:val="en-US" w:eastAsia="zh-CN"/>
        </w:rPr>
        <w:t>4</w:t>
      </w:r>
      <w:r>
        <w:rPr>
          <w:rFonts w:hint="eastAsia" w:ascii="宋体" w:hAnsi="宋体" w:cs="宋体"/>
          <w:color w:val="auto"/>
          <w:szCs w:val="18"/>
          <w:highlight w:val="none"/>
        </w:rPr>
        <w:t>.下列采购需求中：标注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EDECB03">
      <w:pPr>
        <w:pStyle w:val="3"/>
        <w:shd w:val="clear"/>
        <w:ind w:firstLine="560"/>
        <w:rPr>
          <w:color w:val="auto"/>
          <w:highlight w:val="none"/>
        </w:rPr>
      </w:pPr>
      <w:bookmarkStart w:id="1" w:name="_Toc1452677390"/>
      <w:bookmarkStart w:id="2" w:name="_Toc1437377518_WPSOffice_Level2"/>
      <w:bookmarkStart w:id="3" w:name="_Toc2025078090"/>
      <w:bookmarkStart w:id="4" w:name="_Toc1064185329"/>
      <w:bookmarkStart w:id="5" w:name="_Toc382548620"/>
      <w:bookmarkStart w:id="6" w:name="_Toc337877615"/>
      <w:bookmarkStart w:id="7" w:name="_Toc292361325"/>
      <w:bookmarkStart w:id="8" w:name="_Toc1899401549"/>
      <w:r>
        <w:rPr>
          <w:rFonts w:hint="eastAsia"/>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28"/>
        <w:gridCol w:w="6148"/>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41F2F4B">
            <w:pPr>
              <w:pStyle w:val="12"/>
              <w:pBdr>
                <w:bottom w:val="none" w:color="auto" w:sz="0" w:space="0"/>
              </w:pBdr>
              <w:shd w:val="clear"/>
              <w:tabs>
                <w:tab w:val="clear" w:pos="4153"/>
                <w:tab w:val="clear" w:pos="8306"/>
              </w:tabs>
              <w:adjustRightInd/>
              <w:spacing w:line="240" w:lineRule="auto"/>
              <w:textAlignment w:val="auto"/>
              <w:rPr>
                <w:rFonts w:ascii="宋体" w:hAnsi="宋体" w:cs="宋体"/>
                <w:b/>
                <w:color w:val="auto"/>
                <w:kern w:val="2"/>
                <w:highlight w:val="none"/>
              </w:rPr>
            </w:pPr>
            <w:r>
              <w:rPr>
                <w:rFonts w:hint="eastAsia" w:ascii="宋体" w:hAnsi="宋体" w:cs="宋体"/>
                <w:b/>
                <w:color w:val="auto"/>
                <w:kern w:val="2"/>
                <w:highlight w:val="none"/>
              </w:rPr>
              <w:t>序号</w:t>
            </w:r>
          </w:p>
        </w:tc>
        <w:tc>
          <w:tcPr>
            <w:tcW w:w="1728" w:type="dxa"/>
            <w:vAlign w:val="center"/>
          </w:tcPr>
          <w:p w14:paraId="6B663E2A">
            <w:pPr>
              <w:pStyle w:val="13"/>
              <w:widowControl w:val="0"/>
              <w:shd w:val="clear"/>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条款名称</w:t>
            </w:r>
          </w:p>
        </w:tc>
        <w:tc>
          <w:tcPr>
            <w:tcW w:w="6148" w:type="dxa"/>
            <w:vAlign w:val="center"/>
          </w:tcPr>
          <w:p w14:paraId="4C6BBD14">
            <w:pPr>
              <w:pStyle w:val="13"/>
              <w:widowControl w:val="0"/>
              <w:shd w:val="clear"/>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5A5C7E22">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1</w:t>
            </w:r>
          </w:p>
        </w:tc>
        <w:tc>
          <w:tcPr>
            <w:tcW w:w="1728" w:type="dxa"/>
            <w:vAlign w:val="center"/>
          </w:tcPr>
          <w:p w14:paraId="295FB5A5">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付款方式</w:t>
            </w:r>
          </w:p>
        </w:tc>
        <w:tc>
          <w:tcPr>
            <w:tcW w:w="6148" w:type="dxa"/>
            <w:vAlign w:val="center"/>
          </w:tcPr>
          <w:p w14:paraId="21D943E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11A48AAE">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2.国产设备：</w:t>
            </w:r>
            <w:r>
              <w:rPr>
                <w:color w:val="auto"/>
                <w:highlight w:val="none"/>
              </w:rP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6E9D4532">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注：</w:t>
            </w:r>
          </w:p>
          <w:p w14:paraId="5C93735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（1）预付款保函形式： ☑银行保函</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☑担保机构担保</w:t>
            </w:r>
          </w:p>
          <w:p w14:paraId="275F208C">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（2）预付款保函递交要求：</w:t>
            </w:r>
          </w:p>
          <w:p w14:paraId="3112CBB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549A7D3">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②如采用担保机构担保，应为具有备案资质的融资担保机构出具的见索即付无条件担保，且应将原件交至采购人保管。</w:t>
            </w:r>
          </w:p>
          <w:p w14:paraId="3F62376D">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FD8CB28">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2</w:t>
            </w:r>
          </w:p>
        </w:tc>
        <w:tc>
          <w:tcPr>
            <w:tcW w:w="1728" w:type="dxa"/>
            <w:vAlign w:val="center"/>
          </w:tcPr>
          <w:p w14:paraId="7AF6938C">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供货及安装地点</w:t>
            </w:r>
          </w:p>
        </w:tc>
        <w:tc>
          <w:tcPr>
            <w:tcW w:w="6148" w:type="dxa"/>
            <w:vAlign w:val="center"/>
          </w:tcPr>
          <w:p w14:paraId="60874FC7">
            <w:pPr>
              <w:pStyle w:val="13"/>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安徽大学，或采购人指定地点。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25C4DFC">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3</w:t>
            </w:r>
          </w:p>
        </w:tc>
        <w:tc>
          <w:tcPr>
            <w:tcW w:w="1728" w:type="dxa"/>
            <w:vAlign w:val="center"/>
          </w:tcPr>
          <w:p w14:paraId="5A289E54">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供货及安装期限</w:t>
            </w:r>
          </w:p>
        </w:tc>
        <w:tc>
          <w:tcPr>
            <w:tcW w:w="6148" w:type="dxa"/>
            <w:vAlign w:val="center"/>
          </w:tcPr>
          <w:p w14:paraId="2EB5E11F">
            <w:pPr>
              <w:pStyle w:val="13"/>
              <w:widowControl w:val="0"/>
              <w:shd w:val="clear"/>
              <w:spacing w:before="0" w:beforeAutospacing="0" w:after="0" w:afterAutospacing="0" w:line="360" w:lineRule="auto"/>
              <w:jc w:val="left"/>
              <w:rPr>
                <w:rFonts w:hint="default" w:ascii="宋体" w:hAnsi="宋体" w:cs="宋体"/>
                <w:b w:val="0"/>
                <w:color w:val="auto"/>
                <w:sz w:val="24"/>
                <w:highlight w:val="none"/>
                <w:lang w:val="en-US" w:eastAsia="zh-CN"/>
              </w:rPr>
            </w:pPr>
            <w:r>
              <w:rPr>
                <w:rFonts w:hint="default" w:ascii="宋体" w:hAnsi="宋体" w:cs="宋体"/>
                <w:b w:val="0"/>
                <w:color w:val="auto"/>
                <w:sz w:val="24"/>
                <w:highlight w:val="none"/>
                <w:lang w:val="en-US" w:eastAsia="zh-CN"/>
              </w:rPr>
              <w:t>第1包：签订合同后4个月内完成。</w:t>
            </w:r>
          </w:p>
          <w:p w14:paraId="5C1CB985">
            <w:pPr>
              <w:pStyle w:val="13"/>
              <w:widowControl w:val="0"/>
              <w:shd w:val="clear"/>
              <w:spacing w:before="0" w:beforeAutospacing="0" w:after="0" w:afterAutospacing="0" w:line="360" w:lineRule="auto"/>
              <w:jc w:val="left"/>
              <w:rPr>
                <w:rFonts w:hint="default" w:ascii="宋体" w:hAnsi="宋体" w:cs="宋体"/>
                <w:b w:val="0"/>
                <w:color w:val="auto"/>
                <w:sz w:val="24"/>
                <w:highlight w:val="none"/>
                <w:lang w:val="en-US" w:eastAsia="zh-CN"/>
              </w:rPr>
            </w:pPr>
            <w:r>
              <w:rPr>
                <w:rFonts w:hint="default" w:ascii="宋体" w:hAnsi="宋体" w:cs="宋体"/>
                <w:b w:val="0"/>
                <w:color w:val="auto"/>
                <w:sz w:val="24"/>
                <w:highlight w:val="none"/>
                <w:lang w:val="en-US" w:eastAsia="zh-CN"/>
              </w:rPr>
              <w:t>第2包：签订合同后12个月内完成。</w:t>
            </w:r>
          </w:p>
          <w:p w14:paraId="046F315A">
            <w:pPr>
              <w:pStyle w:val="13"/>
              <w:widowControl w:val="0"/>
              <w:shd w:val="clear"/>
              <w:spacing w:before="0" w:beforeAutospacing="0" w:after="0" w:afterAutospacing="0" w:line="360" w:lineRule="auto"/>
              <w:jc w:val="left"/>
              <w:rPr>
                <w:rFonts w:hint="default" w:ascii="宋体" w:hAnsi="宋体" w:cs="宋体"/>
                <w:b w:val="0"/>
                <w:color w:val="auto"/>
                <w:sz w:val="24"/>
                <w:highlight w:val="none"/>
                <w:lang w:val="en-US" w:eastAsia="zh-CN"/>
              </w:rPr>
            </w:pPr>
            <w:r>
              <w:rPr>
                <w:rFonts w:hint="default" w:ascii="宋体" w:hAnsi="宋体" w:cs="宋体"/>
                <w:b w:val="0"/>
                <w:color w:val="auto"/>
                <w:sz w:val="24"/>
                <w:highlight w:val="none"/>
                <w:lang w:val="en-US" w:eastAsia="zh-CN"/>
              </w:rPr>
              <w:t>第3包：签订合同后并收到采购人通知24个月内完成。</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1EE22EB">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4</w:t>
            </w:r>
          </w:p>
        </w:tc>
        <w:tc>
          <w:tcPr>
            <w:tcW w:w="1728" w:type="dxa"/>
            <w:vAlign w:val="center"/>
          </w:tcPr>
          <w:p w14:paraId="17BE67D7">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免费质保期</w:t>
            </w:r>
          </w:p>
        </w:tc>
        <w:tc>
          <w:tcPr>
            <w:tcW w:w="6148" w:type="dxa"/>
            <w:vAlign w:val="center"/>
          </w:tcPr>
          <w:p w14:paraId="3866FB31">
            <w:pPr>
              <w:pStyle w:val="13"/>
              <w:widowControl w:val="0"/>
              <w:shd w:val="clear"/>
              <w:spacing w:before="0" w:beforeAutospacing="0" w:after="0" w:afterAutospacing="0" w:line="360" w:lineRule="auto"/>
              <w:jc w:val="left"/>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提供12个月免费质保期，免费质保期自验收合格签字之日起计算。</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46EB66A4">
            <w:pPr>
              <w:pStyle w:val="12"/>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bookmarkStart w:id="9" w:name="_Toc302804901"/>
            <w:bookmarkStart w:id="10" w:name="_Toc626387511"/>
            <w:bookmarkStart w:id="11" w:name="_Toc1715351726"/>
            <w:bookmarkStart w:id="12" w:name="_Toc717369146"/>
            <w:bookmarkStart w:id="13" w:name="_Toc369119811"/>
            <w:bookmarkStart w:id="14" w:name="_Toc1191965283_WPSOffice_Level2"/>
            <w:bookmarkStart w:id="15" w:name="_Toc1693477008"/>
            <w:bookmarkStart w:id="16" w:name="_Toc58935147"/>
            <w:r>
              <w:rPr>
                <w:rFonts w:hint="eastAsia" w:ascii="宋体" w:hAnsi="宋体" w:cs="宋体"/>
                <w:bCs/>
                <w:color w:val="auto"/>
                <w:kern w:val="2"/>
                <w:highlight w:val="none"/>
              </w:rPr>
              <w:t>5</w:t>
            </w:r>
          </w:p>
        </w:tc>
        <w:tc>
          <w:tcPr>
            <w:tcW w:w="1728" w:type="dxa"/>
            <w:vAlign w:val="center"/>
          </w:tcPr>
          <w:p w14:paraId="2110F92E">
            <w:pPr>
              <w:pStyle w:val="13"/>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本项目采购标的所属行业</w:t>
            </w:r>
          </w:p>
        </w:tc>
        <w:tc>
          <w:tcPr>
            <w:tcW w:w="6148" w:type="dxa"/>
            <w:vAlign w:val="center"/>
          </w:tcPr>
          <w:p w14:paraId="327123A1">
            <w:pPr>
              <w:pStyle w:val="13"/>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工业。</w:t>
            </w:r>
          </w:p>
        </w:tc>
      </w:tr>
    </w:tbl>
    <w:p w14:paraId="0766B42F">
      <w:pPr>
        <w:pStyle w:val="3"/>
        <w:shd w:val="clear"/>
        <w:ind w:firstLine="560"/>
        <w:rPr>
          <w:color w:val="auto"/>
          <w:highlight w:val="none"/>
        </w:rPr>
      </w:pPr>
      <w:r>
        <w:rPr>
          <w:rFonts w:hint="eastAsia"/>
          <w:color w:val="auto"/>
          <w:highlight w:val="none"/>
        </w:rPr>
        <w:t>二、货物需求</w:t>
      </w:r>
      <w:bookmarkEnd w:id="9"/>
      <w:bookmarkEnd w:id="10"/>
      <w:bookmarkEnd w:id="11"/>
      <w:bookmarkEnd w:id="12"/>
      <w:bookmarkEnd w:id="13"/>
      <w:bookmarkEnd w:id="14"/>
      <w:bookmarkEnd w:id="15"/>
      <w:bookmarkEnd w:id="16"/>
    </w:p>
    <w:p w14:paraId="36A2077F">
      <w:pPr>
        <w:shd w:val="clear"/>
        <w:jc w:val="center"/>
        <w:rPr>
          <w:rFonts w:hint="eastAsia" w:eastAsia="宋体"/>
          <w:b/>
          <w:bCs/>
          <w:color w:val="auto"/>
          <w:highlight w:val="none"/>
          <w:lang w:eastAsia="zh-CN"/>
        </w:rPr>
      </w:pPr>
      <w:r>
        <w:rPr>
          <w:rFonts w:hint="eastAsia"/>
          <w:b/>
          <w:bCs/>
          <w:color w:val="auto"/>
          <w:highlight w:val="none"/>
        </w:rPr>
        <w:t>第1包：</w:t>
      </w:r>
      <w:r>
        <w:rPr>
          <w:rFonts w:hint="eastAsia"/>
          <w:b/>
          <w:bCs/>
          <w:color w:val="auto"/>
          <w:highlight w:val="none"/>
          <w:lang w:eastAsia="zh-CN"/>
        </w:rPr>
        <w:t>低温太赫兹光路系统</w:t>
      </w:r>
    </w:p>
    <w:bookmarkEnd w:id="0"/>
    <w:p w14:paraId="5CDF662F">
      <w:pPr>
        <w:pStyle w:val="4"/>
        <w:rPr>
          <w:rFonts w:ascii="Times New Roman" w:hAnsi="Times New Roman" w:cs="Times New Roman"/>
          <w:b w:val="0"/>
          <w:i w:val="0"/>
          <w:iCs w:val="0"/>
          <w:color w:val="auto"/>
          <w:sz w:val="24"/>
          <w:szCs w:val="24"/>
        </w:rPr>
      </w:pPr>
      <w:r>
        <w:rPr>
          <w:rFonts w:ascii="Times New Roman" w:hAnsi="Times New Roman" w:cs="Times New Roman"/>
          <w:b w:val="0"/>
          <w:i w:val="0"/>
          <w:iCs w:val="0"/>
          <w:color w:val="auto"/>
          <w:sz w:val="24"/>
          <w:szCs w:val="24"/>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7EA5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76644D52">
            <w:pPr>
              <w:spacing w:line="360" w:lineRule="auto"/>
              <w:jc w:val="center"/>
              <w:rPr>
                <w:bCs/>
                <w:color w:val="auto"/>
                <w:sz w:val="24"/>
                <w:szCs w:val="18"/>
              </w:rPr>
            </w:pPr>
            <w:r>
              <w:rPr>
                <w:rFonts w:hint="eastAsia" w:ascii="宋体" w:hAnsi="宋体"/>
                <w:bCs/>
                <w:color w:val="auto"/>
                <w:sz w:val="24"/>
                <w:szCs w:val="18"/>
              </w:rPr>
              <w:t>标识重要性</w:t>
            </w:r>
          </w:p>
        </w:tc>
        <w:tc>
          <w:tcPr>
            <w:tcW w:w="779" w:type="pct"/>
            <w:noWrap w:val="0"/>
            <w:vAlign w:val="center"/>
          </w:tcPr>
          <w:p w14:paraId="2A2FC39B">
            <w:pPr>
              <w:spacing w:line="360" w:lineRule="auto"/>
              <w:jc w:val="center"/>
              <w:rPr>
                <w:bCs/>
                <w:color w:val="auto"/>
                <w:sz w:val="24"/>
                <w:szCs w:val="18"/>
              </w:rPr>
            </w:pPr>
            <w:r>
              <w:rPr>
                <w:rFonts w:hint="eastAsia" w:ascii="宋体" w:hAnsi="宋体"/>
                <w:bCs/>
                <w:color w:val="auto"/>
                <w:sz w:val="24"/>
                <w:szCs w:val="18"/>
              </w:rPr>
              <w:t>标识符号</w:t>
            </w:r>
          </w:p>
        </w:tc>
        <w:tc>
          <w:tcPr>
            <w:tcW w:w="3130" w:type="pct"/>
            <w:noWrap w:val="0"/>
            <w:vAlign w:val="center"/>
          </w:tcPr>
          <w:p w14:paraId="17F1FE63">
            <w:pPr>
              <w:spacing w:line="360" w:lineRule="auto"/>
              <w:jc w:val="center"/>
              <w:rPr>
                <w:bCs/>
                <w:color w:val="auto"/>
                <w:sz w:val="24"/>
                <w:szCs w:val="18"/>
              </w:rPr>
            </w:pPr>
            <w:r>
              <w:rPr>
                <w:rFonts w:hint="eastAsia" w:ascii="宋体" w:hAnsi="宋体"/>
                <w:bCs/>
                <w:color w:val="auto"/>
                <w:sz w:val="24"/>
                <w:szCs w:val="18"/>
              </w:rPr>
              <w:t>代表意思</w:t>
            </w:r>
          </w:p>
        </w:tc>
      </w:tr>
      <w:tr w14:paraId="42E4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5028271F">
            <w:pPr>
              <w:spacing w:line="360" w:lineRule="auto"/>
              <w:jc w:val="center"/>
              <w:rPr>
                <w:color w:val="auto"/>
                <w:sz w:val="24"/>
                <w:szCs w:val="18"/>
              </w:rPr>
            </w:pPr>
            <w:r>
              <w:rPr>
                <w:color w:val="auto"/>
                <w:sz w:val="24"/>
                <w:szCs w:val="18"/>
              </w:rPr>
              <w:t>关键性指标项</w:t>
            </w:r>
          </w:p>
        </w:tc>
        <w:tc>
          <w:tcPr>
            <w:tcW w:w="779" w:type="pct"/>
            <w:noWrap w:val="0"/>
            <w:vAlign w:val="center"/>
          </w:tcPr>
          <w:p w14:paraId="275D8D17">
            <w:pPr>
              <w:spacing w:line="360" w:lineRule="auto"/>
              <w:jc w:val="center"/>
              <w:rPr>
                <w:rFonts w:ascii="宋体" w:hAnsi="宋体"/>
                <w:bCs/>
                <w:color w:val="auto"/>
                <w:sz w:val="24"/>
                <w:szCs w:val="18"/>
              </w:rPr>
            </w:pPr>
            <w:r>
              <w:rPr>
                <w:rFonts w:ascii="宋体" w:hAnsi="宋体" w:cs="Segoe UI Symbol"/>
                <w:color w:val="auto"/>
                <w:sz w:val="24"/>
                <w:szCs w:val="18"/>
              </w:rPr>
              <w:t>★</w:t>
            </w:r>
          </w:p>
        </w:tc>
        <w:tc>
          <w:tcPr>
            <w:tcW w:w="3130" w:type="pct"/>
            <w:noWrap w:val="0"/>
            <w:vAlign w:val="center"/>
          </w:tcPr>
          <w:p w14:paraId="4D7D51EF">
            <w:pPr>
              <w:spacing w:line="360" w:lineRule="auto"/>
              <w:jc w:val="center"/>
              <w:rPr>
                <w:bCs/>
                <w:color w:val="auto"/>
                <w:sz w:val="24"/>
                <w:szCs w:val="18"/>
              </w:rPr>
            </w:pPr>
            <w:r>
              <w:rPr>
                <w:color w:val="auto"/>
                <w:sz w:val="24"/>
                <w:szCs w:val="18"/>
              </w:rPr>
              <w:t>不满足该指标项将导致投标被拒绝</w:t>
            </w:r>
          </w:p>
        </w:tc>
      </w:tr>
      <w:tr w14:paraId="35BC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08B0063E">
            <w:pPr>
              <w:spacing w:line="360" w:lineRule="auto"/>
              <w:jc w:val="center"/>
              <w:rPr>
                <w:color w:val="auto"/>
                <w:sz w:val="24"/>
                <w:szCs w:val="18"/>
              </w:rPr>
            </w:pPr>
            <w:r>
              <w:rPr>
                <w:color w:val="auto"/>
                <w:sz w:val="24"/>
                <w:szCs w:val="18"/>
              </w:rPr>
              <w:t>重要指标项</w:t>
            </w:r>
          </w:p>
        </w:tc>
        <w:tc>
          <w:tcPr>
            <w:tcW w:w="779" w:type="pct"/>
            <w:noWrap w:val="0"/>
            <w:vAlign w:val="center"/>
          </w:tcPr>
          <w:p w14:paraId="21D65B63">
            <w:pPr>
              <w:spacing w:line="360" w:lineRule="auto"/>
              <w:jc w:val="center"/>
              <w:rPr>
                <w:rFonts w:ascii="宋体" w:hAnsi="宋体"/>
                <w:bCs/>
                <w:color w:val="auto"/>
                <w:sz w:val="24"/>
                <w:szCs w:val="18"/>
              </w:rPr>
            </w:pPr>
            <w:r>
              <w:rPr>
                <w:rFonts w:ascii="宋体" w:hAnsi="宋体"/>
                <w:color w:val="auto"/>
                <w:sz w:val="24"/>
                <w:szCs w:val="18"/>
              </w:rPr>
              <w:t>■</w:t>
            </w:r>
          </w:p>
        </w:tc>
        <w:tc>
          <w:tcPr>
            <w:tcW w:w="3130" w:type="pct"/>
            <w:noWrap w:val="0"/>
            <w:vAlign w:val="center"/>
          </w:tcPr>
          <w:p w14:paraId="04DF85B6">
            <w:pPr>
              <w:spacing w:line="360" w:lineRule="auto"/>
              <w:jc w:val="center"/>
              <w:rPr>
                <w:bCs/>
                <w:color w:val="auto"/>
                <w:sz w:val="24"/>
                <w:szCs w:val="18"/>
              </w:rPr>
            </w:pPr>
            <w:r>
              <w:rPr>
                <w:color w:val="auto"/>
                <w:sz w:val="24"/>
                <w:szCs w:val="24"/>
              </w:rPr>
              <w:t>评分项，每满足一项得</w:t>
            </w:r>
            <w:r>
              <w:rPr>
                <w:rFonts w:hint="eastAsia"/>
                <w:color w:val="auto"/>
                <w:sz w:val="24"/>
                <w:szCs w:val="24"/>
                <w:lang w:val="en-US" w:eastAsia="zh-CN"/>
              </w:rPr>
              <w:t>5</w:t>
            </w:r>
            <w:r>
              <w:rPr>
                <w:color w:val="auto"/>
                <w:sz w:val="24"/>
                <w:szCs w:val="24"/>
              </w:rPr>
              <w:t>分</w:t>
            </w:r>
          </w:p>
        </w:tc>
      </w:tr>
      <w:tr w14:paraId="15B9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noWrap w:val="0"/>
            <w:vAlign w:val="center"/>
          </w:tcPr>
          <w:p w14:paraId="29A4B56E">
            <w:pPr>
              <w:spacing w:line="360" w:lineRule="auto"/>
              <w:jc w:val="center"/>
              <w:rPr>
                <w:color w:val="auto"/>
                <w:sz w:val="24"/>
                <w:szCs w:val="18"/>
              </w:rPr>
            </w:pPr>
            <w:r>
              <w:rPr>
                <w:color w:val="auto"/>
                <w:sz w:val="24"/>
                <w:szCs w:val="18"/>
              </w:rPr>
              <w:t>一般指标项</w:t>
            </w:r>
          </w:p>
        </w:tc>
        <w:tc>
          <w:tcPr>
            <w:tcW w:w="779" w:type="pct"/>
            <w:noWrap w:val="0"/>
            <w:vAlign w:val="center"/>
          </w:tcPr>
          <w:p w14:paraId="11867491">
            <w:pPr>
              <w:spacing w:line="360" w:lineRule="auto"/>
              <w:jc w:val="center"/>
              <w:rPr>
                <w:rFonts w:ascii="宋体" w:hAnsi="宋体"/>
                <w:bCs/>
                <w:color w:val="auto"/>
                <w:sz w:val="24"/>
                <w:szCs w:val="18"/>
              </w:rPr>
            </w:pPr>
            <w:r>
              <w:rPr>
                <w:rFonts w:ascii="宋体" w:hAnsi="宋体"/>
                <w:color w:val="auto"/>
                <w:sz w:val="24"/>
                <w:szCs w:val="18"/>
              </w:rPr>
              <w:t>●</w:t>
            </w:r>
          </w:p>
        </w:tc>
        <w:tc>
          <w:tcPr>
            <w:tcW w:w="3130" w:type="pct"/>
            <w:noWrap w:val="0"/>
            <w:vAlign w:val="center"/>
          </w:tcPr>
          <w:p w14:paraId="5A858892">
            <w:pPr>
              <w:spacing w:line="360" w:lineRule="auto"/>
              <w:jc w:val="center"/>
              <w:rPr>
                <w:bCs/>
                <w:color w:val="auto"/>
                <w:sz w:val="24"/>
                <w:szCs w:val="18"/>
              </w:rPr>
            </w:pPr>
            <w:r>
              <w:rPr>
                <w:color w:val="auto"/>
                <w:sz w:val="24"/>
                <w:szCs w:val="24"/>
              </w:rPr>
              <w:t>评分项，每满足一项得</w:t>
            </w:r>
            <w:r>
              <w:rPr>
                <w:rFonts w:hint="eastAsia"/>
                <w:color w:val="auto"/>
                <w:sz w:val="24"/>
                <w:szCs w:val="24"/>
                <w:lang w:val="en-US" w:eastAsia="zh-CN"/>
              </w:rPr>
              <w:t>3</w:t>
            </w:r>
            <w:r>
              <w:rPr>
                <w:color w:val="auto"/>
                <w:sz w:val="24"/>
                <w:szCs w:val="24"/>
              </w:rPr>
              <w:t>分</w:t>
            </w:r>
          </w:p>
        </w:tc>
      </w:tr>
      <w:tr w14:paraId="672F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20CAA333">
            <w:pPr>
              <w:spacing w:line="360" w:lineRule="auto"/>
              <w:jc w:val="center"/>
              <w:rPr>
                <w:color w:val="auto"/>
                <w:sz w:val="24"/>
                <w:szCs w:val="18"/>
              </w:rPr>
            </w:pPr>
            <w:r>
              <w:rPr>
                <w:rFonts w:hint="eastAsia" w:ascii="宋体" w:hAnsi="宋体" w:cs="宋体"/>
                <w:color w:val="auto"/>
                <w:sz w:val="24"/>
                <w:szCs w:val="18"/>
              </w:rPr>
              <w:t>无标识项</w:t>
            </w:r>
          </w:p>
        </w:tc>
        <w:tc>
          <w:tcPr>
            <w:tcW w:w="779" w:type="pct"/>
            <w:noWrap w:val="0"/>
            <w:vAlign w:val="center"/>
          </w:tcPr>
          <w:p w14:paraId="1B0C98C8">
            <w:pPr>
              <w:spacing w:line="360" w:lineRule="auto"/>
              <w:jc w:val="center"/>
              <w:rPr>
                <w:bCs/>
                <w:color w:val="auto"/>
                <w:sz w:val="24"/>
                <w:szCs w:val="18"/>
              </w:rPr>
            </w:pPr>
          </w:p>
        </w:tc>
        <w:tc>
          <w:tcPr>
            <w:tcW w:w="3130" w:type="pct"/>
            <w:noWrap w:val="0"/>
            <w:vAlign w:val="center"/>
          </w:tcPr>
          <w:p w14:paraId="5837215A">
            <w:pPr>
              <w:spacing w:line="360" w:lineRule="auto"/>
              <w:jc w:val="center"/>
              <w:rPr>
                <w:rFonts w:hint="eastAsia" w:eastAsia="宋体"/>
                <w:bCs/>
                <w:color w:val="auto"/>
                <w:sz w:val="24"/>
                <w:szCs w:val="18"/>
                <w:lang w:eastAsia="zh-CN"/>
              </w:rPr>
            </w:pPr>
            <w:r>
              <w:rPr>
                <w:rFonts w:hint="eastAsia"/>
                <w:bCs/>
                <w:color w:val="auto"/>
                <w:sz w:val="24"/>
                <w:szCs w:val="18"/>
                <w:lang w:val="en-US" w:eastAsia="zh-CN"/>
              </w:rPr>
              <w:t>5条或以上未响应或负偏离做无效标处理</w:t>
            </w:r>
          </w:p>
        </w:tc>
      </w:tr>
      <w:tr w14:paraId="7A95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751C47D7">
            <w:pPr>
              <w:pStyle w:val="8"/>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201B695C">
            <w:pPr>
              <w:pStyle w:val="8"/>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、如某项标识中包含多条技术参数或要求，则该项标识所含内容均需满足或优于招标文件要求，否则不予认可。</w:t>
            </w:r>
          </w:p>
          <w:p w14:paraId="6EB8F8C9">
            <w:pPr>
              <w:pStyle w:val="8"/>
              <w:spacing w:line="500" w:lineRule="exact"/>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、关于参数评审的相关要求：</w:t>
            </w:r>
          </w:p>
          <w:p w14:paraId="235501A6">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①投标人必须对</w:t>
            </w:r>
            <w:r>
              <w:rPr>
                <w:rFonts w:hint="eastAsia" w:ascii="宋体" w:hAnsi="宋体" w:eastAsia="宋体" w:cs="宋体"/>
                <w:color w:val="auto"/>
                <w:sz w:val="24"/>
                <w:szCs w:val="24"/>
                <w:lang w:val="en-US" w:eastAsia="zh-CN"/>
              </w:rPr>
              <w:t>标</w:t>
            </w:r>
            <w:r>
              <w:rPr>
                <w:rFonts w:ascii="宋体" w:hAnsi="宋体" w:eastAsia="宋体" w:cs="宋体"/>
                <w:color w:val="auto"/>
                <w:sz w:val="24"/>
                <w:szCs w:val="24"/>
              </w:rPr>
              <w:t>“★”项、“■”项、“●”项</w:t>
            </w:r>
            <w:r>
              <w:rPr>
                <w:rFonts w:hint="eastAsia" w:ascii="宋体" w:hAnsi="宋体" w:eastAsia="宋体" w:cs="宋体"/>
                <w:color w:val="auto"/>
                <w:sz w:val="24"/>
                <w:szCs w:val="24"/>
                <w:lang w:val="en-US" w:eastAsia="zh-CN"/>
              </w:rPr>
              <w:t>和无标识项</w:t>
            </w:r>
            <w:r>
              <w:rPr>
                <w:rFonts w:ascii="宋体" w:hAnsi="宋体" w:eastAsia="宋体" w:cs="宋体"/>
                <w:color w:val="auto"/>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rPr>
              <w:t>对应</w:t>
            </w:r>
            <w:r>
              <w:rPr>
                <w:rFonts w:ascii="宋体" w:hAnsi="宋体" w:eastAsia="宋体" w:cs="宋体"/>
                <w:color w:val="auto"/>
                <w:sz w:val="24"/>
                <w:szCs w:val="24"/>
              </w:rPr>
              <w:t>的评审标准被否决投标或不得分），如发现虚假响应参数的按无效投标处理。</w:t>
            </w:r>
          </w:p>
          <w:p w14:paraId="1F2DAB18">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③除采购需求清单中明确约定在投标文件（或投标时）提供检测或检验或测试报告等证明材料外，其他材料均为合同签订后提供。</w:t>
            </w:r>
          </w:p>
          <w:p w14:paraId="3AB8E746">
            <w:pPr>
              <w:spacing w:line="360" w:lineRule="auto"/>
              <w:jc w:val="both"/>
              <w:rPr>
                <w:rFonts w:hint="eastAsia"/>
                <w:bCs/>
                <w:color w:val="auto"/>
                <w:sz w:val="24"/>
                <w:szCs w:val="18"/>
                <w:lang w:val="en-US" w:eastAsia="zh-CN"/>
              </w:rPr>
            </w:pPr>
            <w:r>
              <w:rPr>
                <w:rFonts w:ascii="宋体" w:hAnsi="宋体" w:eastAsia="宋体" w:cs="宋体"/>
                <w:color w:val="auto"/>
                <w:sz w:val="24"/>
                <w:szCs w:val="24"/>
              </w:rPr>
              <w:t>④采购人有权要求合同签订后，验收时中标人对所投产品功能参数进行逐项演示，如发现有与投标文件描述不符或弄虚作假行为，中标人承担违约责任。</w:t>
            </w:r>
          </w:p>
        </w:tc>
      </w:tr>
    </w:tbl>
    <w:p w14:paraId="23E9D04D">
      <w:pPr>
        <w:pStyle w:val="4"/>
        <w:rPr>
          <w:rFonts w:ascii="Times New Roman" w:hAnsi="Times New Roman" w:cs="Times New Roman"/>
          <w:b w:val="0"/>
          <w:i w:val="0"/>
          <w:iCs w:val="0"/>
          <w:color w:val="auto"/>
          <w:sz w:val="24"/>
          <w:szCs w:val="24"/>
        </w:rPr>
      </w:pPr>
      <w:r>
        <w:rPr>
          <w:rFonts w:ascii="Times New Roman" w:hAnsi="Times New Roman" w:cs="Times New Roman"/>
          <w:b w:val="0"/>
          <w:i w:val="0"/>
          <w:iCs w:val="0"/>
          <w:color w:val="auto"/>
          <w:sz w:val="24"/>
          <w:szCs w:val="24"/>
        </w:rPr>
        <w:t>（二）货物指标要求</w:t>
      </w:r>
    </w:p>
    <w:p w14:paraId="1253EC9F">
      <w:pPr>
        <w:rPr>
          <w:b/>
          <w:bCs/>
          <w:color w:val="auto"/>
          <w:sz w:val="24"/>
          <w:szCs w:val="24"/>
        </w:rPr>
      </w:pPr>
    </w:p>
    <w:tbl>
      <w:tblPr>
        <w:tblStyle w:val="9"/>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08"/>
        <w:gridCol w:w="5134"/>
        <w:gridCol w:w="1086"/>
        <w:gridCol w:w="816"/>
        <w:gridCol w:w="775"/>
      </w:tblGrid>
      <w:tr w14:paraId="5F6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05" w:type="pct"/>
            <w:noWrap w:val="0"/>
            <w:vAlign w:val="center"/>
          </w:tcPr>
          <w:p w14:paraId="7654E441">
            <w:pPr>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525" w:type="pct"/>
            <w:noWrap w:val="0"/>
            <w:vAlign w:val="center"/>
          </w:tcPr>
          <w:p w14:paraId="214C987D">
            <w:pPr>
              <w:jc w:val="center"/>
              <w:rPr>
                <w:rFonts w:hint="eastAsia" w:ascii="宋体" w:hAnsi="宋体" w:cs="宋体"/>
                <w:b/>
                <w:color w:val="auto"/>
                <w:sz w:val="24"/>
                <w:szCs w:val="24"/>
              </w:rPr>
            </w:pPr>
            <w:r>
              <w:rPr>
                <w:rFonts w:hint="eastAsia" w:ascii="宋体" w:hAnsi="宋体" w:cs="宋体"/>
                <w:b/>
                <w:color w:val="auto"/>
                <w:sz w:val="24"/>
                <w:szCs w:val="24"/>
              </w:rPr>
              <w:t>货物</w:t>
            </w:r>
          </w:p>
          <w:p w14:paraId="5E6F04A9">
            <w:pPr>
              <w:jc w:val="center"/>
              <w:rPr>
                <w:rFonts w:hint="eastAsia" w:ascii="宋体" w:hAnsi="宋体" w:cs="宋体"/>
                <w:b/>
                <w:color w:val="auto"/>
                <w:sz w:val="24"/>
                <w:szCs w:val="24"/>
              </w:rPr>
            </w:pPr>
            <w:r>
              <w:rPr>
                <w:rFonts w:hint="eastAsia" w:ascii="宋体" w:hAnsi="宋体" w:cs="宋体"/>
                <w:b/>
                <w:color w:val="auto"/>
                <w:sz w:val="24"/>
                <w:szCs w:val="24"/>
              </w:rPr>
              <w:t>名称</w:t>
            </w:r>
          </w:p>
        </w:tc>
        <w:tc>
          <w:tcPr>
            <w:tcW w:w="2675" w:type="pct"/>
            <w:noWrap w:val="0"/>
            <w:vAlign w:val="center"/>
          </w:tcPr>
          <w:p w14:paraId="763CBEED">
            <w:pPr>
              <w:jc w:val="center"/>
              <w:rPr>
                <w:rFonts w:hint="eastAsia" w:ascii="宋体" w:hAnsi="宋体" w:cs="宋体"/>
                <w:b/>
                <w:color w:val="auto"/>
                <w:sz w:val="24"/>
                <w:szCs w:val="24"/>
              </w:rPr>
            </w:pPr>
            <w:r>
              <w:rPr>
                <w:rFonts w:hint="eastAsia" w:ascii="宋体" w:hAnsi="宋体" w:cs="宋体"/>
                <w:b/>
                <w:color w:val="auto"/>
                <w:sz w:val="24"/>
                <w:szCs w:val="24"/>
              </w:rPr>
              <w:t>技术参数及要求</w:t>
            </w:r>
          </w:p>
        </w:tc>
        <w:tc>
          <w:tcPr>
            <w:tcW w:w="566" w:type="pct"/>
            <w:noWrap w:val="0"/>
            <w:vAlign w:val="center"/>
          </w:tcPr>
          <w:p w14:paraId="2F5A2C02">
            <w:pPr>
              <w:jc w:val="center"/>
              <w:rPr>
                <w:rFonts w:hint="eastAsia" w:ascii="宋体" w:hAnsi="宋体" w:cs="宋体"/>
                <w:b/>
                <w:color w:val="auto"/>
                <w:sz w:val="24"/>
                <w:szCs w:val="24"/>
              </w:rPr>
            </w:pPr>
            <w:r>
              <w:rPr>
                <w:rFonts w:hint="eastAsia" w:ascii="宋体" w:hAnsi="宋体" w:cs="宋体"/>
                <w:b/>
                <w:color w:val="auto"/>
                <w:sz w:val="24"/>
                <w:szCs w:val="24"/>
              </w:rPr>
              <w:t>数量</w:t>
            </w:r>
          </w:p>
          <w:p w14:paraId="197FA559">
            <w:pPr>
              <w:jc w:val="center"/>
              <w:rPr>
                <w:rFonts w:hint="eastAsia" w:ascii="宋体" w:hAnsi="宋体" w:cs="宋体"/>
                <w:b/>
                <w:color w:val="auto"/>
                <w:sz w:val="24"/>
                <w:szCs w:val="24"/>
              </w:rPr>
            </w:pPr>
            <w:r>
              <w:rPr>
                <w:rFonts w:hint="eastAsia" w:ascii="宋体" w:hAnsi="宋体" w:cs="宋体"/>
                <w:b/>
                <w:color w:val="auto"/>
                <w:sz w:val="24"/>
                <w:szCs w:val="24"/>
              </w:rPr>
              <w:t>（单位）</w:t>
            </w:r>
          </w:p>
        </w:tc>
        <w:tc>
          <w:tcPr>
            <w:tcW w:w="425" w:type="pct"/>
            <w:noWrap w:val="0"/>
            <w:vAlign w:val="center"/>
          </w:tcPr>
          <w:p w14:paraId="76254625">
            <w:pPr>
              <w:jc w:val="center"/>
              <w:rPr>
                <w:rFonts w:hint="eastAsia" w:ascii="宋体" w:hAnsi="宋体" w:cs="宋体"/>
                <w:b/>
                <w:color w:val="auto"/>
                <w:sz w:val="24"/>
                <w:szCs w:val="24"/>
              </w:rPr>
            </w:pPr>
            <w:r>
              <w:rPr>
                <w:rFonts w:hint="eastAsia" w:ascii="宋体" w:hAnsi="宋体" w:cs="宋体"/>
                <w:b/>
                <w:color w:val="auto"/>
                <w:sz w:val="24"/>
                <w:szCs w:val="24"/>
              </w:rPr>
              <w:t>所属行业</w:t>
            </w:r>
          </w:p>
        </w:tc>
        <w:tc>
          <w:tcPr>
            <w:tcW w:w="404" w:type="pct"/>
            <w:noWrap w:val="0"/>
            <w:vAlign w:val="center"/>
          </w:tcPr>
          <w:p w14:paraId="5D19FA1E">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14:paraId="1AC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5" w:type="pct"/>
            <w:noWrap w:val="0"/>
            <w:vAlign w:val="center"/>
          </w:tcPr>
          <w:p w14:paraId="2B9B25F2">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19" w:type="dxa"/>
            <w:noWrap w:val="0"/>
            <w:vAlign w:val="center"/>
          </w:tcPr>
          <w:p w14:paraId="7B8097A9">
            <w:pPr>
              <w:spacing w:line="360" w:lineRule="auto"/>
              <w:jc w:val="center"/>
              <w:rPr>
                <w:rFonts w:hint="eastAsia" w:ascii="宋体" w:hAnsi="宋体" w:cs="宋体"/>
                <w:b/>
                <w:color w:val="auto"/>
                <w:sz w:val="24"/>
                <w:szCs w:val="24"/>
              </w:rPr>
            </w:pPr>
            <w:r>
              <w:rPr>
                <w:rFonts w:hint="eastAsia" w:ascii="宋体" w:hAnsi="宋体" w:eastAsia="宋体" w:cs="宋体"/>
                <w:bCs/>
                <w:color w:val="auto"/>
                <w:sz w:val="24"/>
                <w:szCs w:val="24"/>
              </w:rPr>
              <w:t>▲</w:t>
            </w:r>
            <w:r>
              <w:rPr>
                <w:rFonts w:hint="eastAsia" w:ascii="宋体" w:hAnsi="宋体" w:eastAsia="宋体" w:cs="宋体"/>
                <w:color w:val="auto"/>
                <w:sz w:val="24"/>
                <w:szCs w:val="24"/>
              </w:rPr>
              <w:t>低温太赫兹光路系统</w:t>
            </w:r>
          </w:p>
        </w:tc>
        <w:tc>
          <w:tcPr>
            <w:tcW w:w="5191" w:type="dxa"/>
            <w:noWrap w:val="0"/>
            <w:vAlign w:val="top"/>
          </w:tcPr>
          <w:p w14:paraId="51618B4D">
            <w:pPr>
              <w:pStyle w:val="14"/>
              <w:spacing w:line="219" w:lineRule="auto"/>
              <w:ind w:left="9" w:hanging="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一、主要技术</w:t>
            </w:r>
            <w:r>
              <w:rPr>
                <w:rFonts w:hint="eastAsia" w:ascii="宋体" w:hAnsi="宋体" w:eastAsia="宋体" w:cs="宋体"/>
                <w:b/>
                <w:bCs/>
                <w:color w:val="auto"/>
                <w:sz w:val="24"/>
                <w:szCs w:val="24"/>
                <w:lang w:val="en-US" w:eastAsia="zh-CN"/>
              </w:rPr>
              <w:t>参数：</w:t>
            </w:r>
          </w:p>
          <w:p w14:paraId="6FBA5FD8">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1、采用闭循环制冷机，低振动低温平台</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color w:val="auto"/>
                <w:kern w:val="0"/>
                <w:sz w:val="24"/>
                <w:szCs w:val="24"/>
                <w:lang w:val="en-US" w:eastAsia="zh-CN"/>
              </w:rPr>
              <w:t>。</w:t>
            </w:r>
          </w:p>
          <w:p w14:paraId="5C0AE5B6">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2、样品安装低温区域：直径≥100 mm</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6DDD49FB">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3、样品区制冷功率：≥220 mW @ 4.2 K</w:t>
            </w:r>
            <w:r>
              <w:rPr>
                <w:rFonts w:hint="eastAsia" w:ascii="宋体" w:hAnsi="宋体" w:cs="宋体"/>
                <w:color w:val="auto"/>
                <w:kern w:val="0"/>
                <w:sz w:val="24"/>
                <w:szCs w:val="24"/>
                <w:lang w:val="en-US" w:eastAsia="zh-CN"/>
              </w:rPr>
              <w:t>。</w:t>
            </w:r>
          </w:p>
          <w:p w14:paraId="3CD1414B">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4、定制样品台温度为：4 K -350 K </w:t>
            </w:r>
            <w:r>
              <w:rPr>
                <w:rFonts w:hint="eastAsia" w:ascii="宋体" w:hAnsi="宋体" w:cs="宋体"/>
                <w:color w:val="auto"/>
                <w:kern w:val="0"/>
                <w:sz w:val="24"/>
                <w:szCs w:val="24"/>
                <w:lang w:val="en-US" w:eastAsia="zh-CN"/>
              </w:rPr>
              <w:t>。</w:t>
            </w:r>
          </w:p>
          <w:p w14:paraId="684E800F">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5、提供低温温控仪1台，测温通道：≥4通道，加热输出通道：≥2通道，加热功率：≥100W&amp;50W</w:t>
            </w:r>
            <w:r>
              <w:rPr>
                <w:rFonts w:hint="eastAsia" w:ascii="宋体" w:hAnsi="宋体" w:cs="宋体"/>
                <w:color w:val="auto"/>
                <w:kern w:val="0"/>
                <w:sz w:val="24"/>
                <w:szCs w:val="24"/>
                <w:lang w:val="en-US" w:eastAsia="zh-CN"/>
              </w:rPr>
              <w:t>。</w:t>
            </w:r>
          </w:p>
          <w:p w14:paraId="2457E246">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6、样品区安装校准的温度计和低温加热器，来实现闭环控制样品台温度 </w:t>
            </w:r>
            <w:r>
              <w:rPr>
                <w:rFonts w:hint="eastAsia" w:ascii="宋体" w:hAnsi="宋体" w:cs="宋体"/>
                <w:color w:val="auto"/>
                <w:kern w:val="0"/>
                <w:sz w:val="24"/>
                <w:szCs w:val="24"/>
                <w:lang w:val="en-US" w:eastAsia="zh-CN"/>
              </w:rPr>
              <w:t>。</w:t>
            </w:r>
          </w:p>
          <w:p w14:paraId="121A6016">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7、真空腔体温度稳定性：</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2 mK @ 4.5 K &amp; 20 mK @ 300 K</w:t>
            </w:r>
            <w:r>
              <w:rPr>
                <w:rFonts w:hint="eastAsia" w:ascii="宋体" w:hAnsi="宋体" w:cs="宋体"/>
                <w:color w:val="auto"/>
                <w:kern w:val="0"/>
                <w:sz w:val="24"/>
                <w:szCs w:val="24"/>
                <w:lang w:val="en-US" w:eastAsia="zh-CN"/>
              </w:rPr>
              <w:t>。</w:t>
            </w:r>
          </w:p>
          <w:p w14:paraId="6F1DA371">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8、降温时间（从 300 K 降至 4.2 K）：≤3 小时</w:t>
            </w:r>
            <w:r>
              <w:rPr>
                <w:rFonts w:hint="eastAsia" w:ascii="宋体" w:hAnsi="宋体" w:cs="宋体"/>
                <w:color w:val="auto"/>
                <w:kern w:val="0"/>
                <w:sz w:val="24"/>
                <w:szCs w:val="24"/>
                <w:lang w:val="en-US" w:eastAsia="zh-CN"/>
              </w:rPr>
              <w:t>。</w:t>
            </w:r>
          </w:p>
          <w:p w14:paraId="450E2014">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9、磁场范围：≥1 T </w:t>
            </w:r>
            <w:r>
              <w:rPr>
                <w:rFonts w:hint="eastAsia" w:ascii="宋体" w:hAnsi="宋体" w:cs="宋体"/>
                <w:color w:val="auto"/>
                <w:kern w:val="0"/>
                <w:sz w:val="24"/>
                <w:szCs w:val="24"/>
                <w:lang w:val="en-US" w:eastAsia="zh-CN"/>
              </w:rPr>
              <w:t>。</w:t>
            </w:r>
          </w:p>
          <w:p w14:paraId="0AC9FC6D">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10、气浮型光学平台 1 套，平台尺寸尺寸≥3000 mm ×1500 mm ×900 mm，其中台面厚度≥300mm</w:t>
            </w:r>
            <w:r>
              <w:rPr>
                <w:rFonts w:hint="eastAsia" w:ascii="宋体" w:hAnsi="宋体" w:cs="宋体"/>
                <w:color w:val="auto"/>
                <w:kern w:val="0"/>
                <w:sz w:val="24"/>
                <w:szCs w:val="24"/>
                <w:lang w:val="en-US" w:eastAsia="zh-CN"/>
              </w:rPr>
              <w:t>。</w:t>
            </w:r>
          </w:p>
          <w:p w14:paraId="099015EB">
            <w:pPr>
              <w:pStyle w:val="15"/>
              <w:widowControl w:val="0"/>
              <w:numPr>
                <w:ilvl w:val="0"/>
                <w:numId w:val="0"/>
              </w:numPr>
              <w:jc w:val="both"/>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11、气浮最大负载：≥3000kg（台面自重75</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k</w:t>
            </w:r>
            <w:r>
              <w:rPr>
                <w:rFonts w:hint="eastAsia" w:ascii="宋体" w:hAnsi="宋体" w:cs="宋体"/>
                <w:color w:val="auto"/>
                <w:kern w:val="0"/>
                <w:sz w:val="24"/>
                <w:szCs w:val="24"/>
                <w:lang w:val="en-US" w:eastAsia="zh-CN"/>
              </w:rPr>
              <w:t>G</w:t>
            </w:r>
          </w:p>
          <w:p w14:paraId="3949532A">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±10kG</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w:t>
            </w:r>
          </w:p>
          <w:p w14:paraId="72841DF4">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12、减振后，样品区振动幅度：≤24 nm pk-pk </w:t>
            </w:r>
          </w:p>
          <w:p w14:paraId="7AE6237B">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13、预留 ≥24 路测试线路和≥2 路射频接口</w:t>
            </w:r>
            <w:r>
              <w:rPr>
                <w:rFonts w:hint="eastAsia" w:ascii="宋体" w:hAnsi="宋体" w:cs="宋体"/>
                <w:color w:val="auto"/>
                <w:kern w:val="0"/>
                <w:sz w:val="24"/>
                <w:szCs w:val="24"/>
                <w:lang w:val="en-US" w:eastAsia="zh-CN"/>
              </w:rPr>
              <w:t>。</w:t>
            </w:r>
          </w:p>
          <w:p w14:paraId="6C2423CE">
            <w:pPr>
              <w:pStyle w:val="15"/>
              <w:widowControl w:val="0"/>
              <w:numPr>
                <w:ilvl w:val="0"/>
                <w:numId w:val="0"/>
              </w:numPr>
              <w:jc w:val="both"/>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14、提供大抽速干泵 1台，抽速：≥180L/min，极限真空：</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0.8Pa</w:t>
            </w:r>
            <w:r>
              <w:rPr>
                <w:rFonts w:hint="eastAsia" w:ascii="宋体" w:hAnsi="宋体" w:cs="宋体"/>
                <w:color w:val="auto"/>
                <w:kern w:val="0"/>
                <w:sz w:val="24"/>
                <w:szCs w:val="24"/>
                <w:lang w:val="en-US" w:eastAsia="zh-CN"/>
              </w:rPr>
              <w:t>。</w:t>
            </w:r>
          </w:p>
          <w:p w14:paraId="0E70B888">
            <w:pPr>
              <w:pStyle w:val="15"/>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15、低温太赫兹时域光谱系统，具有反射式和透射式太赫兹时域光谱，可以实现在飞秒激光驱动下激发太赫兹光波，介质为光电导天线或光学晶体</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3D6EDDEE">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16、太赫兹频谱范围为：0.1 - 3 THz </w:t>
            </w:r>
            <w:r>
              <w:rPr>
                <w:rFonts w:hint="eastAsia" w:ascii="宋体" w:hAnsi="宋体" w:cs="宋体"/>
                <w:color w:val="auto"/>
                <w:kern w:val="0"/>
                <w:sz w:val="24"/>
                <w:szCs w:val="24"/>
                <w:lang w:val="en-US" w:eastAsia="zh-CN"/>
              </w:rPr>
              <w:t>。</w:t>
            </w:r>
          </w:p>
          <w:p w14:paraId="688BC424">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17、太赫兹激发光谱系统，支持飞秒激光驱动磁性薄膜材料或半导体材料等产生太赫兹光波</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w:t>
            </w:r>
          </w:p>
          <w:p w14:paraId="0D542110">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18、太赫兹光路部分湿度低于 10%，温度稳定性</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0.5℃</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w:t>
            </w:r>
          </w:p>
          <w:p w14:paraId="5ADA9254">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19、THz 光谱控制软件，实现激光、泵浦探测、时间延迟线等同步控制</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w:t>
            </w:r>
          </w:p>
          <w:p w14:paraId="6718B40C">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20、THz 频谱动态范围：＞60 dB </w:t>
            </w:r>
            <w:r>
              <w:rPr>
                <w:rFonts w:hint="eastAsia" w:ascii="宋体" w:hAnsi="宋体" w:cs="宋体"/>
                <w:color w:val="auto"/>
                <w:kern w:val="0"/>
                <w:sz w:val="24"/>
                <w:szCs w:val="24"/>
                <w:lang w:val="en-US" w:eastAsia="zh-CN"/>
              </w:rPr>
              <w:t>。</w:t>
            </w:r>
          </w:p>
          <w:p w14:paraId="08A2408F">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21、信噪比：＞45 dB </w:t>
            </w:r>
            <w:r>
              <w:rPr>
                <w:rFonts w:hint="eastAsia" w:ascii="宋体" w:hAnsi="宋体" w:cs="宋体"/>
                <w:color w:val="auto"/>
                <w:kern w:val="0"/>
                <w:sz w:val="24"/>
                <w:szCs w:val="24"/>
                <w:lang w:val="en-US" w:eastAsia="zh-CN"/>
              </w:rPr>
              <w:t>。</w:t>
            </w:r>
          </w:p>
          <w:p w14:paraId="75CEF135">
            <w:pPr>
              <w:pStyle w:val="15"/>
              <w:widowControl w:val="0"/>
              <w:numPr>
                <w:ilvl w:val="0"/>
                <w:numId w:val="0"/>
              </w:numPr>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22、频谱分辨率：＜10 GHz </w:t>
            </w:r>
            <w:r>
              <w:rPr>
                <w:rFonts w:hint="eastAsia" w:ascii="宋体" w:hAnsi="宋体" w:cs="宋体"/>
                <w:color w:val="auto"/>
                <w:kern w:val="0"/>
                <w:sz w:val="24"/>
                <w:szCs w:val="24"/>
                <w:lang w:val="en-US" w:eastAsia="zh-CN"/>
              </w:rPr>
              <w:t>。</w:t>
            </w:r>
          </w:p>
          <w:p w14:paraId="6EC42550">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rPr>
              <w:t xml:space="preserve">23、THz 光斑尺寸：＜3 mm </w:t>
            </w:r>
            <w:r>
              <w:rPr>
                <w:rFonts w:hint="eastAsia" w:ascii="宋体" w:hAnsi="宋体" w:cs="宋体"/>
                <w:color w:val="auto"/>
                <w:kern w:val="0"/>
                <w:sz w:val="24"/>
                <w:szCs w:val="24"/>
                <w:lang w:val="en-US" w:eastAsia="zh-CN"/>
              </w:rPr>
              <w:t>。</w:t>
            </w:r>
          </w:p>
          <w:p w14:paraId="08A1220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二、主要配置清单：</w:t>
            </w:r>
          </w:p>
          <w:p w14:paraId="52C7765C">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1、低振动低温平台1台</w:t>
            </w:r>
          </w:p>
          <w:p w14:paraId="13F559F3">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2、气浮型光学平台 1 套</w:t>
            </w:r>
          </w:p>
          <w:p w14:paraId="5626E591">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3、温度控制器 1 套</w:t>
            </w:r>
          </w:p>
          <w:p w14:paraId="4986A8BC">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4、大抽速干泵 1 套</w:t>
            </w:r>
          </w:p>
          <w:p w14:paraId="4560E398">
            <w:pPr>
              <w:spacing w:line="360" w:lineRule="auto"/>
              <w:rPr>
                <w:rFonts w:hint="eastAsia" w:ascii="宋体" w:hAnsi="宋体" w:cs="宋体"/>
                <w:color w:val="auto"/>
                <w:sz w:val="24"/>
                <w:szCs w:val="24"/>
              </w:rPr>
            </w:pPr>
            <w:r>
              <w:rPr>
                <w:rFonts w:hint="eastAsia" w:ascii="宋体" w:hAnsi="宋体" w:eastAsia="宋体" w:cs="宋体"/>
                <w:color w:val="auto"/>
                <w:kern w:val="0"/>
                <w:sz w:val="24"/>
                <w:szCs w:val="24"/>
                <w:lang w:val="en-US" w:eastAsia="zh-CN"/>
              </w:rPr>
              <w:t>5、太赫兹光谱系统1套</w:t>
            </w:r>
          </w:p>
        </w:tc>
        <w:tc>
          <w:tcPr>
            <w:tcW w:w="566" w:type="pct"/>
            <w:noWrap w:val="0"/>
            <w:vAlign w:val="center"/>
          </w:tcPr>
          <w:p w14:paraId="73C83843">
            <w:pPr>
              <w:jc w:val="center"/>
              <w:rPr>
                <w:rFonts w:hint="eastAsia" w:ascii="宋体" w:hAnsi="宋体" w:cs="宋体"/>
                <w:bCs/>
                <w:color w:val="auto"/>
                <w:sz w:val="24"/>
                <w:szCs w:val="24"/>
              </w:rPr>
            </w:pPr>
            <w:r>
              <w:rPr>
                <w:rFonts w:hint="eastAsia" w:ascii="宋体" w:hAnsi="宋体" w:cs="宋体"/>
                <w:bCs/>
                <w:color w:val="auto"/>
                <w:sz w:val="24"/>
                <w:szCs w:val="24"/>
              </w:rPr>
              <w:t>1套</w:t>
            </w:r>
          </w:p>
        </w:tc>
        <w:tc>
          <w:tcPr>
            <w:tcW w:w="425" w:type="pct"/>
            <w:noWrap w:val="0"/>
            <w:vAlign w:val="center"/>
          </w:tcPr>
          <w:p w14:paraId="64178521">
            <w:pPr>
              <w:jc w:val="center"/>
              <w:rPr>
                <w:rFonts w:hint="eastAsia" w:ascii="宋体" w:hAnsi="宋体" w:cs="宋体"/>
                <w:bCs/>
                <w:color w:val="auto"/>
                <w:sz w:val="24"/>
                <w:szCs w:val="24"/>
              </w:rPr>
            </w:pPr>
            <w:r>
              <w:rPr>
                <w:rFonts w:hint="eastAsia" w:ascii="宋体" w:hAnsi="宋体" w:cs="宋体"/>
                <w:bCs/>
                <w:color w:val="auto"/>
                <w:sz w:val="24"/>
                <w:szCs w:val="24"/>
              </w:rPr>
              <w:t>工业</w:t>
            </w:r>
          </w:p>
        </w:tc>
        <w:tc>
          <w:tcPr>
            <w:tcW w:w="404" w:type="pct"/>
            <w:noWrap w:val="0"/>
            <w:vAlign w:val="center"/>
          </w:tcPr>
          <w:p w14:paraId="7594B8FA">
            <w:pPr>
              <w:jc w:val="center"/>
              <w:rPr>
                <w:rFonts w:hint="eastAsia" w:ascii="宋体" w:hAnsi="宋体" w:cs="宋体"/>
                <w:bCs/>
                <w:color w:val="auto"/>
                <w:sz w:val="24"/>
                <w:szCs w:val="24"/>
              </w:rPr>
            </w:pPr>
          </w:p>
        </w:tc>
      </w:tr>
    </w:tbl>
    <w:p w14:paraId="73EDA6BB">
      <w:pPr>
        <w:shd w:val="clear"/>
        <w:jc w:val="center"/>
        <w:rPr>
          <w:b/>
          <w:bCs/>
          <w:color w:val="auto"/>
          <w:highlight w:val="none"/>
        </w:rPr>
      </w:pPr>
    </w:p>
    <w:p w14:paraId="47E9F3ED">
      <w:pPr>
        <w:shd w:val="clear"/>
        <w:jc w:val="center"/>
        <w:rPr>
          <w:rFonts w:hint="eastAsia" w:eastAsia="宋体"/>
          <w:b/>
          <w:bCs/>
          <w:color w:val="auto"/>
          <w:highlight w:val="none"/>
          <w:lang w:eastAsia="zh-CN"/>
        </w:rPr>
      </w:pPr>
      <w:r>
        <w:rPr>
          <w:rFonts w:hint="eastAsia" w:ascii="宋体" w:hAnsi="宋体" w:cs="Times New Roman"/>
          <w:b/>
          <w:bCs/>
          <w:color w:val="auto"/>
          <w:highlight w:val="none"/>
        </w:rPr>
        <w:t>第2包：</w:t>
      </w:r>
      <w:r>
        <w:rPr>
          <w:rFonts w:hint="eastAsia" w:ascii="宋体" w:hAnsi="宋体" w:cs="Times New Roman"/>
          <w:b/>
          <w:bCs/>
          <w:color w:val="auto"/>
          <w:highlight w:val="none"/>
          <w:lang w:eastAsia="zh-CN"/>
        </w:rPr>
        <w:t>太赫兹产生激光光源</w:t>
      </w:r>
    </w:p>
    <w:p w14:paraId="1E1E9FBD">
      <w:pPr>
        <w:shd w:val="clear"/>
        <w:autoSpaceDE w:val="0"/>
        <w:autoSpaceDN w:val="0"/>
        <w:adjustRightInd w:val="0"/>
        <w:spacing w:line="276" w:lineRule="auto"/>
        <w:jc w:val="left"/>
        <w:rPr>
          <w:rFonts w:hint="eastAsia" w:asciiTheme="majorEastAsia" w:hAnsiTheme="majorEastAsia" w:eastAsiaTheme="majorEastAsia"/>
          <w:b w:val="0"/>
          <w:bCs/>
          <w:color w:val="auto"/>
          <w:szCs w:val="24"/>
          <w:highlight w:val="none"/>
        </w:rPr>
      </w:pPr>
      <w:r>
        <w:rPr>
          <w:rFonts w:hint="eastAsia" w:asciiTheme="majorEastAsia" w:hAnsiTheme="majorEastAsia" w:eastAsiaTheme="majorEastAsia"/>
          <w:b w:val="0"/>
          <w:bCs/>
          <w:color w:val="auto"/>
          <w:szCs w:val="24"/>
          <w:highlight w:val="none"/>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16BC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6FD95BE4">
            <w:pPr>
              <w:spacing w:line="360" w:lineRule="auto"/>
              <w:jc w:val="center"/>
              <w:rPr>
                <w:rFonts w:hint="eastAsia" w:ascii="宋体" w:hAnsi="宋体" w:cs="宋体"/>
                <w:color w:val="auto"/>
                <w:sz w:val="24"/>
                <w:szCs w:val="18"/>
              </w:rPr>
            </w:pPr>
            <w:r>
              <w:rPr>
                <w:rFonts w:hint="eastAsia" w:ascii="宋体" w:hAnsi="宋体" w:cs="宋体"/>
                <w:color w:val="auto"/>
                <w:sz w:val="24"/>
                <w:szCs w:val="18"/>
              </w:rPr>
              <w:t>标识重要性</w:t>
            </w:r>
          </w:p>
        </w:tc>
        <w:tc>
          <w:tcPr>
            <w:tcW w:w="779" w:type="pct"/>
            <w:noWrap w:val="0"/>
            <w:vAlign w:val="center"/>
          </w:tcPr>
          <w:p w14:paraId="5519EB6D">
            <w:pPr>
              <w:spacing w:line="360" w:lineRule="auto"/>
              <w:jc w:val="center"/>
              <w:rPr>
                <w:rFonts w:hint="eastAsia" w:ascii="宋体" w:hAnsi="宋体" w:cs="宋体"/>
                <w:color w:val="auto"/>
                <w:sz w:val="24"/>
                <w:szCs w:val="18"/>
              </w:rPr>
            </w:pPr>
            <w:r>
              <w:rPr>
                <w:rFonts w:hint="eastAsia" w:ascii="宋体" w:hAnsi="宋体" w:cs="宋体"/>
                <w:color w:val="auto"/>
                <w:sz w:val="24"/>
                <w:szCs w:val="18"/>
              </w:rPr>
              <w:t>标识符号</w:t>
            </w:r>
          </w:p>
        </w:tc>
        <w:tc>
          <w:tcPr>
            <w:tcW w:w="3130" w:type="pct"/>
            <w:noWrap w:val="0"/>
            <w:vAlign w:val="center"/>
          </w:tcPr>
          <w:p w14:paraId="0B95DAD1">
            <w:pPr>
              <w:spacing w:line="360" w:lineRule="auto"/>
              <w:jc w:val="center"/>
              <w:rPr>
                <w:rFonts w:hint="eastAsia" w:ascii="宋体" w:hAnsi="宋体" w:cs="宋体"/>
                <w:color w:val="auto"/>
                <w:sz w:val="24"/>
                <w:szCs w:val="18"/>
              </w:rPr>
            </w:pPr>
            <w:r>
              <w:rPr>
                <w:rFonts w:hint="eastAsia" w:ascii="宋体" w:hAnsi="宋体" w:cs="宋体"/>
                <w:color w:val="auto"/>
                <w:sz w:val="24"/>
                <w:szCs w:val="18"/>
              </w:rPr>
              <w:t>代表意思</w:t>
            </w:r>
          </w:p>
        </w:tc>
      </w:tr>
      <w:tr w14:paraId="4482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68996357">
            <w:pPr>
              <w:spacing w:line="360" w:lineRule="auto"/>
              <w:jc w:val="center"/>
              <w:rPr>
                <w:rFonts w:hint="eastAsia" w:ascii="宋体" w:hAnsi="宋体" w:cs="宋体"/>
                <w:color w:val="auto"/>
                <w:sz w:val="24"/>
                <w:szCs w:val="18"/>
              </w:rPr>
            </w:pPr>
            <w:r>
              <w:rPr>
                <w:rFonts w:hint="eastAsia" w:ascii="宋体" w:hAnsi="宋体" w:cs="宋体"/>
                <w:color w:val="auto"/>
                <w:sz w:val="24"/>
                <w:szCs w:val="18"/>
              </w:rPr>
              <w:t>关键性指标项</w:t>
            </w:r>
          </w:p>
        </w:tc>
        <w:tc>
          <w:tcPr>
            <w:tcW w:w="779" w:type="pct"/>
            <w:noWrap w:val="0"/>
            <w:vAlign w:val="center"/>
          </w:tcPr>
          <w:p w14:paraId="764693A8">
            <w:pPr>
              <w:spacing w:line="360" w:lineRule="auto"/>
              <w:jc w:val="center"/>
              <w:rPr>
                <w:rFonts w:hint="eastAsia" w:ascii="宋体" w:hAnsi="宋体" w:cs="宋体"/>
                <w:color w:val="auto"/>
                <w:sz w:val="24"/>
                <w:szCs w:val="18"/>
              </w:rPr>
            </w:pPr>
            <w:r>
              <w:rPr>
                <w:rFonts w:hint="eastAsia" w:ascii="宋体" w:hAnsi="宋体" w:cs="宋体"/>
                <w:color w:val="auto"/>
                <w:sz w:val="24"/>
                <w:szCs w:val="18"/>
              </w:rPr>
              <w:t>★</w:t>
            </w:r>
          </w:p>
        </w:tc>
        <w:tc>
          <w:tcPr>
            <w:tcW w:w="3130" w:type="pct"/>
            <w:noWrap w:val="0"/>
            <w:vAlign w:val="center"/>
          </w:tcPr>
          <w:p w14:paraId="4239422B">
            <w:pPr>
              <w:spacing w:line="360" w:lineRule="auto"/>
              <w:jc w:val="center"/>
              <w:rPr>
                <w:rFonts w:hint="eastAsia" w:ascii="宋体" w:hAnsi="宋体" w:cs="宋体"/>
                <w:color w:val="auto"/>
                <w:sz w:val="24"/>
                <w:szCs w:val="18"/>
              </w:rPr>
            </w:pPr>
            <w:r>
              <w:rPr>
                <w:rFonts w:hint="eastAsia" w:ascii="宋体" w:hAnsi="宋体" w:cs="宋体"/>
                <w:color w:val="auto"/>
                <w:sz w:val="24"/>
                <w:szCs w:val="18"/>
              </w:rPr>
              <w:t>不满足该指标项将导致投标被拒绝</w:t>
            </w:r>
          </w:p>
        </w:tc>
      </w:tr>
      <w:tr w14:paraId="3A3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255E8A72">
            <w:pPr>
              <w:spacing w:line="360" w:lineRule="auto"/>
              <w:jc w:val="center"/>
              <w:rPr>
                <w:rFonts w:hint="eastAsia" w:ascii="宋体" w:hAnsi="宋体" w:cs="宋体"/>
                <w:color w:val="auto"/>
                <w:sz w:val="24"/>
                <w:szCs w:val="18"/>
              </w:rPr>
            </w:pPr>
            <w:r>
              <w:rPr>
                <w:rFonts w:hint="eastAsia" w:ascii="宋体" w:hAnsi="宋体" w:cs="宋体"/>
                <w:color w:val="auto"/>
                <w:sz w:val="24"/>
                <w:szCs w:val="18"/>
              </w:rPr>
              <w:t>重要指标项</w:t>
            </w:r>
          </w:p>
        </w:tc>
        <w:tc>
          <w:tcPr>
            <w:tcW w:w="779" w:type="pct"/>
            <w:noWrap w:val="0"/>
            <w:vAlign w:val="center"/>
          </w:tcPr>
          <w:p w14:paraId="14F32B9A">
            <w:pPr>
              <w:spacing w:line="360" w:lineRule="auto"/>
              <w:jc w:val="center"/>
              <w:rPr>
                <w:rFonts w:hint="eastAsia" w:ascii="宋体" w:hAnsi="宋体" w:cs="宋体"/>
                <w:color w:val="auto"/>
                <w:sz w:val="24"/>
                <w:szCs w:val="18"/>
              </w:rPr>
            </w:pPr>
            <w:r>
              <w:rPr>
                <w:rFonts w:hint="eastAsia" w:ascii="宋体" w:hAnsi="宋体" w:cs="宋体"/>
                <w:color w:val="auto"/>
                <w:sz w:val="24"/>
                <w:szCs w:val="18"/>
              </w:rPr>
              <w:t>■</w:t>
            </w:r>
          </w:p>
        </w:tc>
        <w:tc>
          <w:tcPr>
            <w:tcW w:w="3130" w:type="pct"/>
            <w:noWrap w:val="0"/>
            <w:vAlign w:val="center"/>
          </w:tcPr>
          <w:p w14:paraId="3CCD66BA">
            <w:pPr>
              <w:spacing w:line="360" w:lineRule="auto"/>
              <w:jc w:val="center"/>
              <w:rPr>
                <w:rFonts w:hint="eastAsia" w:ascii="宋体" w:hAnsi="宋体" w:cs="宋体"/>
                <w:color w:val="auto"/>
                <w:sz w:val="24"/>
                <w:szCs w:val="18"/>
              </w:rPr>
            </w:pPr>
            <w:r>
              <w:rPr>
                <w:rFonts w:hint="eastAsia" w:ascii="宋体" w:hAnsi="宋体" w:cs="宋体"/>
                <w:color w:val="auto"/>
                <w:sz w:val="24"/>
                <w:szCs w:val="18"/>
              </w:rPr>
              <w:t>评分项，每满足一项得</w:t>
            </w:r>
            <w:r>
              <w:rPr>
                <w:rFonts w:hint="eastAsia" w:ascii="宋体" w:hAnsi="宋体" w:cs="宋体"/>
                <w:color w:val="auto"/>
                <w:sz w:val="24"/>
                <w:szCs w:val="18"/>
                <w:lang w:val="en-US" w:eastAsia="zh-CN"/>
              </w:rPr>
              <w:t>5</w:t>
            </w:r>
            <w:r>
              <w:rPr>
                <w:rFonts w:hint="eastAsia" w:ascii="宋体" w:hAnsi="宋体" w:cs="宋体"/>
                <w:color w:val="auto"/>
                <w:sz w:val="24"/>
                <w:szCs w:val="18"/>
              </w:rPr>
              <w:t>分</w:t>
            </w:r>
          </w:p>
        </w:tc>
      </w:tr>
      <w:tr w14:paraId="07FB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noWrap w:val="0"/>
            <w:vAlign w:val="center"/>
          </w:tcPr>
          <w:p w14:paraId="22124F59">
            <w:pPr>
              <w:spacing w:line="360" w:lineRule="auto"/>
              <w:jc w:val="center"/>
              <w:rPr>
                <w:rFonts w:hint="eastAsia" w:ascii="宋体" w:hAnsi="宋体" w:cs="宋体"/>
                <w:color w:val="auto"/>
                <w:sz w:val="24"/>
                <w:szCs w:val="18"/>
              </w:rPr>
            </w:pPr>
            <w:r>
              <w:rPr>
                <w:rFonts w:hint="eastAsia" w:ascii="宋体" w:hAnsi="宋体" w:cs="宋体"/>
                <w:color w:val="auto"/>
                <w:sz w:val="24"/>
                <w:szCs w:val="18"/>
              </w:rPr>
              <w:t>一般指标项</w:t>
            </w:r>
          </w:p>
        </w:tc>
        <w:tc>
          <w:tcPr>
            <w:tcW w:w="779" w:type="pct"/>
            <w:noWrap w:val="0"/>
            <w:vAlign w:val="center"/>
          </w:tcPr>
          <w:p w14:paraId="32CCC11D">
            <w:pPr>
              <w:spacing w:line="360" w:lineRule="auto"/>
              <w:jc w:val="center"/>
              <w:rPr>
                <w:rFonts w:hint="eastAsia" w:ascii="宋体" w:hAnsi="宋体" w:cs="宋体"/>
                <w:color w:val="auto"/>
                <w:sz w:val="24"/>
                <w:szCs w:val="18"/>
              </w:rPr>
            </w:pPr>
            <w:r>
              <w:rPr>
                <w:rFonts w:hint="eastAsia" w:ascii="宋体" w:hAnsi="宋体" w:cs="宋体"/>
                <w:color w:val="auto"/>
                <w:sz w:val="24"/>
                <w:szCs w:val="18"/>
              </w:rPr>
              <w:t>●</w:t>
            </w:r>
          </w:p>
        </w:tc>
        <w:tc>
          <w:tcPr>
            <w:tcW w:w="3130" w:type="pct"/>
            <w:noWrap w:val="0"/>
            <w:vAlign w:val="center"/>
          </w:tcPr>
          <w:p w14:paraId="056CD234">
            <w:pPr>
              <w:spacing w:line="360" w:lineRule="auto"/>
              <w:jc w:val="center"/>
              <w:rPr>
                <w:rFonts w:hint="eastAsia" w:ascii="宋体" w:hAnsi="宋体" w:cs="宋体"/>
                <w:color w:val="auto"/>
                <w:sz w:val="24"/>
                <w:szCs w:val="18"/>
              </w:rPr>
            </w:pPr>
            <w:r>
              <w:rPr>
                <w:rFonts w:hint="eastAsia" w:ascii="宋体" w:hAnsi="宋体" w:cs="宋体"/>
                <w:color w:val="auto"/>
                <w:sz w:val="24"/>
                <w:szCs w:val="18"/>
              </w:rPr>
              <w:t>评分项，每满足一项得</w:t>
            </w:r>
            <w:r>
              <w:rPr>
                <w:rFonts w:hint="eastAsia" w:ascii="宋体" w:hAnsi="宋体" w:cs="宋体"/>
                <w:color w:val="auto"/>
                <w:sz w:val="24"/>
                <w:szCs w:val="18"/>
                <w:lang w:val="en-US" w:eastAsia="zh-CN"/>
              </w:rPr>
              <w:t>3</w:t>
            </w:r>
            <w:r>
              <w:rPr>
                <w:rFonts w:hint="eastAsia" w:ascii="宋体" w:hAnsi="宋体" w:cs="宋体"/>
                <w:color w:val="auto"/>
                <w:sz w:val="24"/>
                <w:szCs w:val="18"/>
              </w:rPr>
              <w:t>分</w:t>
            </w:r>
          </w:p>
        </w:tc>
      </w:tr>
      <w:tr w14:paraId="7F10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227B8009">
            <w:pPr>
              <w:spacing w:line="360" w:lineRule="auto"/>
              <w:jc w:val="center"/>
              <w:rPr>
                <w:rFonts w:hint="eastAsia" w:ascii="宋体" w:hAnsi="宋体" w:cs="宋体"/>
                <w:color w:val="auto"/>
                <w:sz w:val="24"/>
                <w:szCs w:val="18"/>
              </w:rPr>
            </w:pPr>
            <w:r>
              <w:rPr>
                <w:rFonts w:hint="eastAsia" w:ascii="宋体" w:hAnsi="宋体" w:cs="宋体"/>
                <w:color w:val="auto"/>
                <w:sz w:val="24"/>
                <w:szCs w:val="18"/>
              </w:rPr>
              <w:t>无标识项</w:t>
            </w:r>
          </w:p>
        </w:tc>
        <w:tc>
          <w:tcPr>
            <w:tcW w:w="779" w:type="pct"/>
            <w:noWrap w:val="0"/>
            <w:vAlign w:val="center"/>
          </w:tcPr>
          <w:p w14:paraId="1AD3E894">
            <w:pPr>
              <w:spacing w:line="360" w:lineRule="auto"/>
              <w:jc w:val="center"/>
              <w:rPr>
                <w:rFonts w:hint="eastAsia" w:ascii="宋体" w:hAnsi="宋体" w:cs="宋体"/>
                <w:color w:val="auto"/>
                <w:sz w:val="24"/>
                <w:szCs w:val="18"/>
              </w:rPr>
            </w:pPr>
          </w:p>
        </w:tc>
        <w:tc>
          <w:tcPr>
            <w:tcW w:w="3130" w:type="pct"/>
            <w:noWrap w:val="0"/>
            <w:vAlign w:val="center"/>
          </w:tcPr>
          <w:p w14:paraId="7B2B64BA">
            <w:pPr>
              <w:spacing w:line="360" w:lineRule="auto"/>
              <w:jc w:val="center"/>
              <w:rPr>
                <w:rFonts w:hint="eastAsia" w:ascii="宋体" w:hAnsi="宋体" w:cs="宋体"/>
                <w:color w:val="auto"/>
                <w:sz w:val="24"/>
                <w:szCs w:val="18"/>
              </w:rPr>
            </w:pPr>
            <w:r>
              <w:rPr>
                <w:rFonts w:hint="eastAsia" w:ascii="宋体" w:hAnsi="宋体" w:cs="宋体"/>
                <w:color w:val="auto"/>
                <w:sz w:val="24"/>
                <w:szCs w:val="18"/>
                <w:lang w:val="en-US" w:eastAsia="zh-CN"/>
              </w:rPr>
              <w:t>5条或以上未响应或负偏离做无效标处</w:t>
            </w:r>
            <w:r>
              <w:rPr>
                <w:rFonts w:hint="eastAsia"/>
                <w:bCs/>
                <w:color w:val="auto"/>
                <w:sz w:val="24"/>
                <w:szCs w:val="18"/>
                <w:lang w:val="en-US" w:eastAsia="zh-CN"/>
              </w:rPr>
              <w:t>理</w:t>
            </w:r>
          </w:p>
        </w:tc>
      </w:tr>
      <w:tr w14:paraId="379C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386F5174">
            <w:pPr>
              <w:pStyle w:val="8"/>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72AA755A">
            <w:pPr>
              <w:pStyle w:val="8"/>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、如某项标识中包含多条技术参数或要求，则该项标识所含内容均需满足或优于招标文件要求，否则不予认可。</w:t>
            </w:r>
          </w:p>
          <w:p w14:paraId="30380E3F">
            <w:pPr>
              <w:pStyle w:val="8"/>
              <w:spacing w:line="500" w:lineRule="exact"/>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、关于参数评审的相关要求：</w:t>
            </w:r>
          </w:p>
          <w:p w14:paraId="2BF8B248">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①投标人必须对</w:t>
            </w:r>
            <w:r>
              <w:rPr>
                <w:rFonts w:hint="eastAsia" w:ascii="宋体" w:hAnsi="宋体" w:eastAsia="宋体" w:cs="宋体"/>
                <w:color w:val="auto"/>
                <w:sz w:val="24"/>
                <w:szCs w:val="24"/>
                <w:lang w:val="en-US" w:eastAsia="zh-CN"/>
              </w:rPr>
              <w:t>标</w:t>
            </w:r>
            <w:r>
              <w:rPr>
                <w:rFonts w:ascii="宋体" w:hAnsi="宋体" w:eastAsia="宋体" w:cs="宋体"/>
                <w:color w:val="auto"/>
                <w:sz w:val="24"/>
                <w:szCs w:val="24"/>
              </w:rPr>
              <w:t>“★”项、“■”项、“●”项</w:t>
            </w:r>
            <w:r>
              <w:rPr>
                <w:rFonts w:hint="eastAsia" w:ascii="宋体" w:hAnsi="宋体" w:eastAsia="宋体" w:cs="宋体"/>
                <w:color w:val="auto"/>
                <w:sz w:val="24"/>
                <w:szCs w:val="24"/>
                <w:lang w:val="en-US" w:eastAsia="zh-CN"/>
              </w:rPr>
              <w:t>和无标识项</w:t>
            </w:r>
            <w:r>
              <w:rPr>
                <w:rFonts w:ascii="宋体" w:hAnsi="宋体" w:eastAsia="宋体" w:cs="宋体"/>
                <w:color w:val="auto"/>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rPr>
              <w:t>对应</w:t>
            </w:r>
            <w:r>
              <w:rPr>
                <w:rFonts w:ascii="宋体" w:hAnsi="宋体" w:eastAsia="宋体" w:cs="宋体"/>
                <w:color w:val="auto"/>
                <w:sz w:val="24"/>
                <w:szCs w:val="24"/>
              </w:rPr>
              <w:t>的评审标准被否决投标或不得分），如发现虚假响应参数的按无效投标处理。</w:t>
            </w:r>
          </w:p>
          <w:p w14:paraId="36EC1C9D">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②如下述采购需求清单中约定要求提供证明材料，请投标人在相应标识项的参数技术响应表后附相应的证明材料，同时需要在响应表中注明所在页码，且需要同证明材料进行对应。</w:t>
            </w:r>
          </w:p>
          <w:p w14:paraId="74EFCD23">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③除采购需求清单中明确约定在投标文件（或投标时）提供检测或检验或测试报告等证明材料外，其他材料均为合同签订后提供。</w:t>
            </w:r>
          </w:p>
          <w:p w14:paraId="23702E6F">
            <w:pPr>
              <w:spacing w:line="360" w:lineRule="auto"/>
              <w:jc w:val="both"/>
              <w:rPr>
                <w:rFonts w:hint="eastAsia"/>
                <w:bCs/>
                <w:color w:val="auto"/>
                <w:sz w:val="24"/>
                <w:szCs w:val="18"/>
                <w:lang w:val="en-US" w:eastAsia="zh-CN"/>
              </w:rPr>
            </w:pPr>
            <w:r>
              <w:rPr>
                <w:rFonts w:ascii="宋体" w:hAnsi="宋体" w:eastAsia="宋体" w:cs="宋体"/>
                <w:color w:val="auto"/>
                <w:sz w:val="24"/>
                <w:szCs w:val="24"/>
              </w:rPr>
              <w:t>④采购人有权要求合同签订后，验收时中标人对所投产品功能参数进行逐项演示，如发现有与投标文件描述不符或弄虚作假行为，中标人承担违约责任。</w:t>
            </w:r>
          </w:p>
        </w:tc>
      </w:tr>
    </w:tbl>
    <w:p w14:paraId="6A668D75">
      <w:pPr>
        <w:shd w:val="clear"/>
        <w:autoSpaceDE w:val="0"/>
        <w:autoSpaceDN w:val="0"/>
        <w:adjustRightInd w:val="0"/>
        <w:spacing w:line="276" w:lineRule="auto"/>
        <w:jc w:val="left"/>
        <w:rPr>
          <w:rFonts w:hint="eastAsia" w:asciiTheme="majorEastAsia" w:hAnsiTheme="majorEastAsia" w:eastAsiaTheme="majorEastAsia"/>
          <w:b w:val="0"/>
          <w:bCs/>
          <w:color w:val="auto"/>
          <w:szCs w:val="24"/>
          <w:highlight w:val="none"/>
        </w:rPr>
      </w:pPr>
      <w:r>
        <w:rPr>
          <w:rFonts w:hint="eastAsia" w:asciiTheme="majorEastAsia" w:hAnsiTheme="majorEastAsia" w:eastAsiaTheme="majorEastAsia"/>
          <w:b w:val="0"/>
          <w:bCs/>
          <w:color w:val="auto"/>
          <w:szCs w:val="24"/>
          <w:highlight w:val="none"/>
        </w:rPr>
        <w:t>（二）货物指标要求</w:t>
      </w:r>
    </w:p>
    <w:tbl>
      <w:tblPr>
        <w:tblStyle w:val="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999"/>
        <w:gridCol w:w="5099"/>
        <w:gridCol w:w="1079"/>
        <w:gridCol w:w="810"/>
        <w:gridCol w:w="771"/>
      </w:tblGrid>
      <w:tr w14:paraId="35D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14:paraId="0501990E">
            <w:pPr>
              <w:shd w:val="clear"/>
              <w:autoSpaceDE w:val="0"/>
              <w:autoSpaceDN w:val="0"/>
              <w:adjustRightInd w:val="0"/>
              <w:spacing w:line="276" w:lineRule="auto"/>
              <w:jc w:val="left"/>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序号</w:t>
            </w:r>
          </w:p>
        </w:tc>
        <w:tc>
          <w:tcPr>
            <w:tcW w:w="524" w:type="pct"/>
            <w:noWrap w:val="0"/>
            <w:vAlign w:val="center"/>
          </w:tcPr>
          <w:p w14:paraId="0F28D4EA">
            <w:pPr>
              <w:shd w:val="clea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货物</w:t>
            </w:r>
          </w:p>
          <w:p w14:paraId="311231BE">
            <w:pPr>
              <w:shd w:val="clea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名称</w:t>
            </w:r>
          </w:p>
        </w:tc>
        <w:tc>
          <w:tcPr>
            <w:tcW w:w="2674" w:type="pct"/>
            <w:noWrap w:val="0"/>
            <w:vAlign w:val="center"/>
          </w:tcPr>
          <w:p w14:paraId="371FFFDE">
            <w:pPr>
              <w:shd w:val="clear"/>
              <w:autoSpaceDE w:val="0"/>
              <w:autoSpaceDN w:val="0"/>
              <w:adjustRightInd w:val="0"/>
              <w:spacing w:line="276" w:lineRule="auto"/>
              <w:jc w:val="left"/>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技术参数及要求</w:t>
            </w:r>
          </w:p>
        </w:tc>
        <w:tc>
          <w:tcPr>
            <w:tcW w:w="566" w:type="pct"/>
            <w:noWrap w:val="0"/>
            <w:vAlign w:val="center"/>
          </w:tcPr>
          <w:p w14:paraId="4DD70312">
            <w:pPr>
              <w:shd w:val="clea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数量</w:t>
            </w:r>
          </w:p>
          <w:p w14:paraId="6A0AC161">
            <w:pPr>
              <w:shd w:val="clea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（单位）</w:t>
            </w:r>
          </w:p>
        </w:tc>
        <w:tc>
          <w:tcPr>
            <w:tcW w:w="425" w:type="pct"/>
            <w:noWrap w:val="0"/>
            <w:vAlign w:val="center"/>
          </w:tcPr>
          <w:p w14:paraId="5D2326EC">
            <w:pPr>
              <w:shd w:val="clea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所属行业</w:t>
            </w:r>
          </w:p>
        </w:tc>
        <w:tc>
          <w:tcPr>
            <w:tcW w:w="404" w:type="pct"/>
            <w:noWrap w:val="0"/>
            <w:vAlign w:val="center"/>
          </w:tcPr>
          <w:p w14:paraId="7664CD25">
            <w:pPr>
              <w:shd w:val="clea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备注</w:t>
            </w:r>
          </w:p>
        </w:tc>
      </w:tr>
      <w:tr w14:paraId="4F1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noWrap w:val="0"/>
            <w:vAlign w:val="center"/>
          </w:tcPr>
          <w:p w14:paraId="0055CCF4">
            <w:pPr>
              <w:shd w:val="clear"/>
              <w:autoSpaceDE w:val="0"/>
              <w:autoSpaceDN w:val="0"/>
              <w:adjustRightInd w:val="0"/>
              <w:spacing w:line="276" w:lineRule="auto"/>
              <w:jc w:val="center"/>
              <w:rPr>
                <w:rFonts w:hint="eastAsia" w:asciiTheme="majorEastAsia" w:hAnsiTheme="majorEastAsia" w:eastAsiaTheme="majorEastAsia"/>
                <w:b w:val="0"/>
                <w:bCs/>
                <w:color w:val="auto"/>
                <w:szCs w:val="24"/>
                <w:highlight w:val="none"/>
              </w:rPr>
            </w:pPr>
            <w:r>
              <w:rPr>
                <w:rFonts w:hint="eastAsia" w:asciiTheme="majorEastAsia" w:hAnsiTheme="majorEastAsia" w:eastAsiaTheme="majorEastAsia"/>
                <w:b w:val="0"/>
                <w:bCs/>
                <w:color w:val="auto"/>
                <w:szCs w:val="24"/>
                <w:highlight w:val="none"/>
              </w:rPr>
              <w:t>1</w:t>
            </w:r>
          </w:p>
        </w:tc>
        <w:tc>
          <w:tcPr>
            <w:tcW w:w="524" w:type="pct"/>
            <w:noWrap w:val="0"/>
            <w:vAlign w:val="center"/>
          </w:tcPr>
          <w:p w14:paraId="246A75DA">
            <w:pPr>
              <w:autoSpaceDE w:val="0"/>
              <w:autoSpaceDN w:val="0"/>
              <w:adjustRightInd w:val="0"/>
              <w:jc w:val="center"/>
              <w:rPr>
                <w:rFonts w:hint="eastAsia" w:asciiTheme="majorEastAsia" w:hAnsiTheme="majorEastAsia" w:eastAsiaTheme="majorEastAsia"/>
                <w:b w:val="0"/>
                <w:bCs/>
                <w:color w:val="auto"/>
                <w:sz w:val="24"/>
                <w:szCs w:val="24"/>
                <w:highlight w:val="none"/>
              </w:rPr>
            </w:pPr>
            <w:r>
              <w:rPr>
                <w:rFonts w:hint="eastAsia" w:ascii="宋体" w:hAnsi="宋体" w:eastAsia="宋体" w:cs="宋体"/>
                <w:bCs/>
                <w:color w:val="auto"/>
                <w:sz w:val="24"/>
                <w:szCs w:val="24"/>
                <w:highlight w:val="none"/>
              </w:rPr>
              <w:t>▲太赫兹产生激光光源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进口</w:t>
            </w:r>
            <w:r>
              <w:rPr>
                <w:rFonts w:hint="eastAsia" w:ascii="宋体" w:hAnsi="宋体" w:eastAsia="宋体" w:cs="宋体"/>
                <w:bCs/>
                <w:color w:val="auto"/>
                <w:sz w:val="24"/>
                <w:szCs w:val="24"/>
                <w:highlight w:val="none"/>
                <w:lang w:eastAsia="zh-CN"/>
              </w:rPr>
              <w:t>）</w:t>
            </w:r>
          </w:p>
        </w:tc>
        <w:tc>
          <w:tcPr>
            <w:tcW w:w="2674" w:type="pct"/>
            <w:noWrap w:val="0"/>
            <w:vAlign w:val="top"/>
          </w:tcPr>
          <w:p w14:paraId="2BE9E251">
            <w:pPr>
              <w:autoSpaceDE w:val="0"/>
              <w:autoSpaceDN w:val="0"/>
              <w:adjustRightIn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飞秒振荡器：</w:t>
            </w:r>
          </w:p>
          <w:p w14:paraId="65525B39">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1.1 振荡器采用全自动免维护操作 </w:t>
            </w:r>
            <w:r>
              <w:rPr>
                <w:rFonts w:hint="eastAsia" w:ascii="宋体" w:hAnsi="宋体" w:cs="宋体"/>
                <w:bCs/>
                <w:color w:val="auto"/>
                <w:sz w:val="24"/>
                <w:szCs w:val="24"/>
                <w:highlight w:val="none"/>
                <w:lang w:eastAsia="zh-CN"/>
              </w:rPr>
              <w:t>；</w:t>
            </w:r>
          </w:p>
          <w:p w14:paraId="0DB8ED3E">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★1.2 带宽调谐范围</w:t>
            </w:r>
            <w:r>
              <w:rPr>
                <w:rFonts w:hint="eastAsia" w:ascii="宋体" w:hAnsi="宋体" w:eastAsia="宋体" w:cs="宋体"/>
                <w:bCs/>
                <w:color w:val="auto"/>
                <w:sz w:val="24"/>
                <w:szCs w:val="24"/>
                <w:highlight w:val="none"/>
                <w:lang w:val="en-US" w:eastAsia="zh-CN"/>
              </w:rPr>
              <w:t>不小于</w:t>
            </w:r>
            <w:r>
              <w:rPr>
                <w:rFonts w:hint="eastAsia" w:ascii="宋体" w:hAnsi="宋体" w:eastAsia="宋体" w:cs="宋体"/>
                <w:bCs/>
                <w:color w:val="auto"/>
                <w:sz w:val="24"/>
                <w:szCs w:val="24"/>
                <w:highlight w:val="none"/>
              </w:rPr>
              <w:t>：30nm～120nm（</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0572A89D">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★1.3</w:t>
            </w:r>
            <w:r>
              <w:rPr>
                <w:rFonts w:hint="eastAsia" w:ascii="宋体" w:hAnsi="宋体" w:eastAsia="宋体" w:cs="宋体"/>
                <w:b/>
                <w:bCs/>
                <w:color w:val="auto"/>
                <w:sz w:val="24"/>
                <w:szCs w:val="24"/>
                <w:highlight w:val="none"/>
              </w:rPr>
              <w:t xml:space="preserve"> </w:t>
            </w:r>
            <w:r>
              <w:rPr>
                <w:rFonts w:hint="eastAsia" w:ascii="宋体" w:hAnsi="宋体" w:eastAsia="宋体" w:cs="宋体"/>
                <w:bCs/>
                <w:color w:val="auto"/>
                <w:sz w:val="24"/>
                <w:szCs w:val="24"/>
                <w:highlight w:val="none"/>
              </w:rPr>
              <w:t>输出功率：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400mW（</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100nm带宽）（</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236161AB">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1.4 波长调谐范围</w:t>
            </w:r>
            <w:r>
              <w:rPr>
                <w:rFonts w:hint="eastAsia" w:ascii="宋体" w:hAnsi="宋体" w:eastAsia="宋体" w:cs="宋体"/>
                <w:bCs/>
                <w:color w:val="auto"/>
                <w:sz w:val="24"/>
                <w:szCs w:val="24"/>
                <w:highlight w:val="none"/>
                <w:lang w:val="en-US" w:eastAsia="zh-CN"/>
              </w:rPr>
              <w:t>不小于</w:t>
            </w:r>
            <w:r>
              <w:rPr>
                <w:rFonts w:hint="eastAsia" w:ascii="宋体" w:hAnsi="宋体" w:eastAsia="宋体" w:cs="宋体"/>
                <w:bCs/>
                <w:color w:val="auto"/>
                <w:sz w:val="24"/>
                <w:szCs w:val="24"/>
                <w:highlight w:val="none"/>
              </w:rPr>
              <w:t>：760nm～860nm（</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最小带宽）</w:t>
            </w:r>
            <w:r>
              <w:rPr>
                <w:rFonts w:hint="eastAsia" w:ascii="宋体" w:hAnsi="宋体" w:cs="宋体"/>
                <w:bCs/>
                <w:color w:val="auto"/>
                <w:sz w:val="24"/>
                <w:szCs w:val="24"/>
                <w:highlight w:val="none"/>
                <w:lang w:eastAsia="zh-CN"/>
              </w:rPr>
              <w:t>；</w:t>
            </w:r>
          </w:p>
          <w:p w14:paraId="6A76B688">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1.5 脉冲宽度：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20fs（典型值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15fs）</w:t>
            </w:r>
            <w:r>
              <w:rPr>
                <w:rFonts w:hint="eastAsia" w:ascii="宋体" w:hAnsi="宋体" w:cs="宋体"/>
                <w:bCs/>
                <w:color w:val="auto"/>
                <w:sz w:val="24"/>
                <w:szCs w:val="24"/>
                <w:highlight w:val="none"/>
                <w:lang w:eastAsia="zh-CN"/>
              </w:rPr>
              <w:t>；</w:t>
            </w:r>
          </w:p>
          <w:p w14:paraId="59B7F5A8">
            <w:pPr>
              <w:autoSpaceDE w:val="0"/>
              <w:autoSpaceDN w:val="0"/>
              <w:adjustRightInd w:val="0"/>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rPr>
              <w:t>1.6</w:t>
            </w:r>
            <w:r>
              <w:rPr>
                <w:rFonts w:hint="eastAsia" w:ascii="宋体" w:hAnsi="宋体" w:eastAsia="宋体" w:cs="宋体"/>
                <w:b/>
                <w:bCs/>
                <w:color w:val="auto"/>
                <w:sz w:val="24"/>
                <w:szCs w:val="24"/>
                <w:highlight w:val="none"/>
              </w:rPr>
              <w:t xml:space="preserve"> </w:t>
            </w:r>
            <w:r>
              <w:rPr>
                <w:rFonts w:hint="eastAsia" w:ascii="宋体" w:hAnsi="宋体" w:eastAsia="宋体" w:cs="宋体"/>
                <w:bCs/>
                <w:color w:val="auto"/>
                <w:sz w:val="24"/>
                <w:szCs w:val="24"/>
                <w:highlight w:val="none"/>
              </w:rPr>
              <w:t>功率稳定性：</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±0.5%</w:t>
            </w:r>
            <w:r>
              <w:rPr>
                <w:rFonts w:hint="eastAsia" w:ascii="宋体" w:hAnsi="宋体" w:cs="宋体"/>
                <w:bCs/>
                <w:color w:val="auto"/>
                <w:sz w:val="24"/>
                <w:szCs w:val="24"/>
                <w:highlight w:val="none"/>
                <w:lang w:eastAsia="zh-CN"/>
              </w:rPr>
              <w:t>；</w:t>
            </w:r>
          </w:p>
          <w:p w14:paraId="25CC6CE1">
            <w:pPr>
              <w:autoSpaceDE w:val="0"/>
              <w:autoSpaceDN w:val="0"/>
              <w:adjustRightInd w:val="0"/>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rPr>
              <w:t>1.7</w:t>
            </w:r>
            <w:r>
              <w:rPr>
                <w:rFonts w:hint="eastAsia" w:ascii="宋体" w:hAnsi="宋体" w:eastAsia="宋体" w:cs="宋体"/>
                <w:b/>
                <w:bCs/>
                <w:color w:val="auto"/>
                <w:sz w:val="24"/>
                <w:szCs w:val="24"/>
                <w:highlight w:val="none"/>
              </w:rPr>
              <w:t xml:space="preserve"> </w:t>
            </w:r>
            <w:r>
              <w:rPr>
                <w:rFonts w:hint="eastAsia" w:ascii="宋体" w:hAnsi="宋体" w:eastAsia="宋体" w:cs="宋体"/>
                <w:bCs/>
                <w:color w:val="auto"/>
                <w:sz w:val="24"/>
                <w:szCs w:val="24"/>
                <w:highlight w:val="none"/>
              </w:rPr>
              <w:t>重复频率：</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80MHz</w:t>
            </w:r>
            <w:r>
              <w:rPr>
                <w:rFonts w:hint="eastAsia" w:ascii="宋体" w:hAnsi="宋体" w:cs="宋体"/>
                <w:bCs/>
                <w:color w:val="auto"/>
                <w:sz w:val="24"/>
                <w:szCs w:val="24"/>
                <w:highlight w:val="none"/>
                <w:lang w:eastAsia="zh-CN"/>
              </w:rPr>
              <w:t>；</w:t>
            </w:r>
          </w:p>
          <w:p w14:paraId="76EB0D37">
            <w:pPr>
              <w:autoSpaceDE w:val="0"/>
              <w:autoSpaceDN w:val="0"/>
              <w:adjustRightInd w:val="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1.8</w:t>
            </w:r>
            <w:r>
              <w:rPr>
                <w:rFonts w:hint="eastAsia" w:ascii="宋体" w:hAnsi="宋体" w:eastAsia="宋体" w:cs="宋体"/>
                <w:b/>
                <w:bCs/>
                <w:color w:val="auto"/>
                <w:sz w:val="24"/>
                <w:szCs w:val="24"/>
                <w:highlight w:val="none"/>
              </w:rPr>
              <w:t xml:space="preserve"> </w:t>
            </w:r>
            <w:r>
              <w:rPr>
                <w:rFonts w:hint="eastAsia" w:ascii="宋体" w:hAnsi="宋体" w:eastAsia="宋体" w:cs="宋体"/>
                <w:bCs/>
                <w:color w:val="auto"/>
                <w:sz w:val="24"/>
                <w:szCs w:val="24"/>
                <w:highlight w:val="none"/>
              </w:rPr>
              <w:t>集成光泵半导体泵浦源</w:t>
            </w:r>
            <w:r>
              <w:rPr>
                <w:rFonts w:hint="eastAsia" w:ascii="宋体" w:hAnsi="宋体" w:cs="宋体"/>
                <w:bCs/>
                <w:color w:val="auto"/>
                <w:sz w:val="24"/>
                <w:szCs w:val="24"/>
                <w:highlight w:val="none"/>
                <w:lang w:eastAsia="zh-CN"/>
              </w:rPr>
              <w:t>；</w:t>
            </w:r>
          </w:p>
          <w:p w14:paraId="78BDC6F6">
            <w:pPr>
              <w:autoSpaceDE w:val="0"/>
              <w:autoSpaceDN w:val="0"/>
              <w:adjustRightInd w:val="0"/>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rPr>
              <w:t>1.9</w:t>
            </w:r>
            <w:r>
              <w:rPr>
                <w:rFonts w:hint="eastAsia" w:ascii="宋体" w:hAnsi="宋体" w:eastAsia="宋体" w:cs="宋体"/>
                <w:b/>
                <w:bCs/>
                <w:color w:val="auto"/>
                <w:sz w:val="24"/>
                <w:szCs w:val="24"/>
                <w:highlight w:val="none"/>
              </w:rPr>
              <w:t xml:space="preserve"> </w:t>
            </w:r>
            <w:r>
              <w:rPr>
                <w:rFonts w:hint="eastAsia" w:ascii="宋体" w:hAnsi="宋体" w:eastAsia="宋体" w:cs="宋体"/>
                <w:bCs/>
                <w:color w:val="auto"/>
                <w:sz w:val="24"/>
                <w:szCs w:val="24"/>
                <w:highlight w:val="none"/>
              </w:rPr>
              <w:t>振荡器可独立输出工作</w:t>
            </w:r>
            <w:r>
              <w:rPr>
                <w:rFonts w:hint="eastAsia" w:ascii="宋体" w:hAnsi="宋体" w:cs="宋体"/>
                <w:bCs/>
                <w:color w:val="auto"/>
                <w:sz w:val="24"/>
                <w:szCs w:val="24"/>
                <w:highlight w:val="none"/>
                <w:lang w:eastAsia="zh-CN"/>
              </w:rPr>
              <w:t>。</w:t>
            </w:r>
          </w:p>
          <w:p w14:paraId="1DEF0DD3">
            <w:pPr>
              <w:autoSpaceDE w:val="0"/>
              <w:autoSpaceDN w:val="0"/>
              <w:adjustRightIn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放大器泵浦源：</w:t>
            </w:r>
          </w:p>
          <w:p w14:paraId="6C0C3D0F">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平均输出功率：38W@1kHz</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46F0E39D">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 单脉冲能量：38mJ@1kHz</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32B28913">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2.3 脉冲宽度: </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150ns </w:t>
            </w:r>
            <w:r>
              <w:rPr>
                <w:rFonts w:hint="eastAsia" w:ascii="宋体" w:hAnsi="宋体" w:cs="宋体"/>
                <w:bCs/>
                <w:color w:val="auto"/>
                <w:sz w:val="24"/>
                <w:szCs w:val="24"/>
                <w:highlight w:val="none"/>
                <w:lang w:eastAsia="zh-CN"/>
              </w:rPr>
              <w:t>；</w:t>
            </w:r>
          </w:p>
          <w:p w14:paraId="1EEF189E">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2.4 光束发散角（全角度）：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8mrad</w:t>
            </w:r>
            <w:r>
              <w:rPr>
                <w:rFonts w:hint="eastAsia" w:ascii="宋体" w:hAnsi="宋体" w:cs="宋体"/>
                <w:bCs/>
                <w:color w:val="auto"/>
                <w:sz w:val="24"/>
                <w:szCs w:val="24"/>
                <w:highlight w:val="none"/>
                <w:lang w:eastAsia="zh-CN"/>
              </w:rPr>
              <w:t>。</w:t>
            </w:r>
          </w:p>
          <w:p w14:paraId="345894B7">
            <w:pPr>
              <w:autoSpaceDE w:val="0"/>
              <w:autoSpaceDN w:val="0"/>
              <w:adjustRightIn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飞秒再生放大器：</w:t>
            </w:r>
          </w:p>
          <w:p w14:paraId="6F6B10DE">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3.1 飞秒放大器须为一体化设计（即集成飞秒振荡器和放大器泵浦源）</w:t>
            </w:r>
            <w:r>
              <w:rPr>
                <w:rFonts w:hint="eastAsia" w:ascii="宋体" w:hAnsi="宋体" w:cs="宋体"/>
                <w:bCs/>
                <w:color w:val="auto"/>
                <w:sz w:val="24"/>
                <w:szCs w:val="24"/>
                <w:highlight w:val="none"/>
                <w:lang w:eastAsia="zh-CN"/>
              </w:rPr>
              <w:t>；</w:t>
            </w:r>
          </w:p>
          <w:p w14:paraId="2C78F590">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 脉冲能量：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7mJ@1kHz</w:t>
            </w:r>
            <w:r>
              <w:rPr>
                <w:rFonts w:hint="eastAsia" w:ascii="宋体" w:hAnsi="宋体" w:cs="宋体"/>
                <w:color w:val="auto"/>
                <w:sz w:val="24"/>
                <w:szCs w:val="24"/>
                <w:highlight w:val="none"/>
                <w:lang w:eastAsia="zh-CN"/>
              </w:rPr>
              <w:t>；</w:t>
            </w:r>
          </w:p>
          <w:p w14:paraId="54B8D67D">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 脉冲宽度：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100fs</w:t>
            </w:r>
            <w:r>
              <w:rPr>
                <w:rFonts w:hint="eastAsia" w:ascii="宋体" w:hAnsi="宋体" w:cs="宋体"/>
                <w:color w:val="auto"/>
                <w:sz w:val="24"/>
                <w:szCs w:val="24"/>
                <w:highlight w:val="none"/>
                <w:lang w:eastAsia="zh-CN"/>
              </w:rPr>
              <w:t>；</w:t>
            </w:r>
          </w:p>
          <w:p w14:paraId="68522FD2">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 中心波长：800nm</w:t>
            </w:r>
            <w:r>
              <w:rPr>
                <w:rFonts w:hint="eastAsia" w:ascii="宋体" w:hAnsi="宋体" w:cs="宋体"/>
                <w:color w:val="auto"/>
                <w:sz w:val="24"/>
                <w:szCs w:val="24"/>
                <w:highlight w:val="none"/>
                <w:lang w:eastAsia="zh-CN"/>
              </w:rPr>
              <w:t>；</w:t>
            </w:r>
          </w:p>
          <w:p w14:paraId="55FCF9B3">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 功率稳定性：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0.5% rms (24小时)</w:t>
            </w:r>
            <w:r>
              <w:rPr>
                <w:rFonts w:hint="eastAsia" w:ascii="宋体" w:hAnsi="宋体" w:cs="宋体"/>
                <w:color w:val="auto"/>
                <w:sz w:val="24"/>
                <w:szCs w:val="24"/>
                <w:highlight w:val="none"/>
                <w:lang w:eastAsia="zh-CN"/>
              </w:rPr>
              <w:t>；</w:t>
            </w:r>
          </w:p>
          <w:p w14:paraId="3C7D1E99">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 空间模式：TEM</w:t>
            </w:r>
            <w:r>
              <w:rPr>
                <w:rFonts w:hint="eastAsia" w:ascii="宋体" w:hAnsi="宋体" w:eastAsia="宋体" w:cs="宋体"/>
                <w:color w:val="auto"/>
                <w:sz w:val="24"/>
                <w:szCs w:val="24"/>
                <w:highlight w:val="none"/>
                <w:vertAlign w:val="subscript"/>
              </w:rPr>
              <w:t>00</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1.25</w:t>
            </w:r>
            <w:r>
              <w:rPr>
                <w:rFonts w:hint="eastAsia" w:ascii="宋体" w:hAnsi="宋体" w:cs="宋体"/>
                <w:color w:val="auto"/>
                <w:sz w:val="24"/>
                <w:szCs w:val="24"/>
                <w:highlight w:val="none"/>
                <w:lang w:eastAsia="zh-CN"/>
              </w:rPr>
              <w:t>；</w:t>
            </w:r>
          </w:p>
          <w:p w14:paraId="093E7E79">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光束指向稳定性：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 µrad/rms（24小时）</w:t>
            </w:r>
          </w:p>
          <w:p w14:paraId="0C89F13B">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3.8 对比度：前脉冲对比度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1000:1，后脉冲对比度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100:1</w:t>
            </w:r>
            <w:r>
              <w:rPr>
                <w:rFonts w:hint="eastAsia" w:ascii="宋体" w:hAnsi="宋体" w:cs="宋体"/>
                <w:color w:val="auto"/>
                <w:sz w:val="24"/>
                <w:szCs w:val="24"/>
                <w:highlight w:val="none"/>
                <w:lang w:eastAsia="zh-CN"/>
              </w:rPr>
              <w:t>；</w:t>
            </w:r>
          </w:p>
          <w:p w14:paraId="4F2F9999">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●3.9 再生腔中的钛宝石棒为平板棒，优化晶体棒的热扩散</w:t>
            </w:r>
            <w:r>
              <w:rPr>
                <w:rFonts w:hint="eastAsia" w:ascii="宋体" w:hAnsi="宋体" w:cs="宋体"/>
                <w:color w:val="auto"/>
                <w:sz w:val="24"/>
                <w:szCs w:val="24"/>
                <w:highlight w:val="none"/>
                <w:lang w:eastAsia="zh-CN"/>
              </w:rPr>
              <w:t>；</w:t>
            </w:r>
          </w:p>
          <w:p w14:paraId="16FB334F">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★3.10 再生放大腔内含双普克尔盒以独立优化脉冲的注入和出射</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投标文件中提供生产厂商官方网站截图或产品彩页或产品白皮书扫描件证明</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p>
          <w:p w14:paraId="0F018646">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3.11 放大器的展宽级和压缩级集成在完全密封式的免维护模块中并配备光束校准靶</w:t>
            </w:r>
            <w:r>
              <w:rPr>
                <w:rFonts w:hint="eastAsia" w:ascii="宋体" w:hAnsi="宋体" w:cs="宋体"/>
                <w:bCs/>
                <w:color w:val="auto"/>
                <w:sz w:val="24"/>
                <w:szCs w:val="24"/>
                <w:highlight w:val="none"/>
                <w:lang w:eastAsia="zh-CN"/>
              </w:rPr>
              <w:t>；</w:t>
            </w:r>
          </w:p>
          <w:p w14:paraId="03B2D43D">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3.12 整套放大器系统通过HASS/HALT测试，以充分保证系统可靠性和长期稳定性</w:t>
            </w:r>
            <w:r>
              <w:rPr>
                <w:rFonts w:hint="eastAsia" w:ascii="宋体" w:hAnsi="宋体" w:cs="宋体"/>
                <w:bCs/>
                <w:color w:val="auto"/>
                <w:sz w:val="24"/>
                <w:szCs w:val="24"/>
                <w:highlight w:val="none"/>
                <w:lang w:eastAsia="zh-CN"/>
              </w:rPr>
              <w:t>。</w:t>
            </w:r>
          </w:p>
          <w:p w14:paraId="7345D988">
            <w:pPr>
              <w:spacing w:after="156"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一体式飞秒光学参量放大器</w:t>
            </w:r>
          </w:p>
          <w:p w14:paraId="6FF36881">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 xml:space="preserve">4.1 </w:t>
            </w:r>
            <w:r>
              <w:rPr>
                <w:rFonts w:hint="eastAsia" w:ascii="宋体" w:hAnsi="宋体" w:eastAsia="宋体" w:cs="宋体"/>
                <w:bCs/>
                <w:color w:val="auto"/>
                <w:sz w:val="24"/>
                <w:szCs w:val="24"/>
                <w:highlight w:val="none"/>
              </w:rPr>
              <w:t>波长调谐范围</w:t>
            </w:r>
            <w:r>
              <w:rPr>
                <w:rFonts w:hint="eastAsia" w:ascii="宋体" w:hAnsi="宋体" w:eastAsia="宋体" w:cs="宋体"/>
                <w:bCs/>
                <w:color w:val="auto"/>
                <w:sz w:val="24"/>
                <w:szCs w:val="24"/>
                <w:highlight w:val="none"/>
                <w:lang w:val="en-US" w:eastAsia="zh-CN"/>
              </w:rPr>
              <w:t>不小于</w:t>
            </w:r>
            <w:r>
              <w:rPr>
                <w:rFonts w:hint="eastAsia" w:ascii="宋体" w:hAnsi="宋体" w:eastAsia="宋体" w:cs="宋体"/>
                <w:bCs/>
                <w:color w:val="auto"/>
                <w:sz w:val="24"/>
                <w:szCs w:val="24"/>
                <w:highlight w:val="none"/>
              </w:rPr>
              <w:t>：240nm～2600 nm</w:t>
            </w:r>
            <w:r>
              <w:rPr>
                <w:rFonts w:hint="eastAsia" w:ascii="宋体" w:hAnsi="宋体" w:cs="宋体"/>
                <w:bCs/>
                <w:color w:val="auto"/>
                <w:sz w:val="24"/>
                <w:szCs w:val="24"/>
                <w:highlight w:val="none"/>
                <w:lang w:eastAsia="zh-CN"/>
              </w:rPr>
              <w:t>；</w:t>
            </w:r>
          </w:p>
          <w:p w14:paraId="16316698">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 xml:space="preserve">4.2 </w:t>
            </w:r>
            <w:r>
              <w:rPr>
                <w:rFonts w:hint="eastAsia" w:ascii="宋体" w:hAnsi="宋体" w:eastAsia="宋体" w:cs="宋体"/>
                <w:bCs/>
                <w:color w:val="auto"/>
                <w:sz w:val="24"/>
                <w:szCs w:val="24"/>
                <w:highlight w:val="none"/>
              </w:rPr>
              <w:t>一体化设计：全部输出波段</w:t>
            </w:r>
            <w:r>
              <w:rPr>
                <w:rFonts w:hint="eastAsia" w:ascii="宋体" w:hAnsi="宋体" w:eastAsia="宋体" w:cs="宋体"/>
                <w:bCs/>
                <w:color w:val="auto"/>
                <w:sz w:val="24"/>
                <w:szCs w:val="24"/>
                <w:highlight w:val="none"/>
                <w:lang w:val="en-US" w:eastAsia="zh-CN"/>
              </w:rPr>
              <w:t>不小于</w:t>
            </w:r>
            <w:r>
              <w:rPr>
                <w:rFonts w:hint="eastAsia" w:ascii="宋体" w:hAnsi="宋体" w:eastAsia="宋体" w:cs="宋体"/>
                <w:bCs/>
                <w:color w:val="auto"/>
                <w:sz w:val="24"/>
                <w:szCs w:val="24"/>
                <w:highlight w:val="none"/>
              </w:rPr>
              <w:t>240nm～2600nm完全集成在同一光学底板上</w:t>
            </w:r>
            <w:r>
              <w:rPr>
                <w:rFonts w:hint="eastAsia" w:ascii="宋体" w:hAnsi="宋体" w:eastAsia="宋体" w:cs="宋体"/>
                <w:bCs/>
                <w:color w:val="auto"/>
                <w:sz w:val="24"/>
                <w:szCs w:val="24"/>
                <w:highlight w:val="none"/>
                <w:lang w:eastAsia="zh-CN"/>
              </w:rPr>
              <w:t>；</w:t>
            </w:r>
          </w:p>
          <w:p w14:paraId="63582D39">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4.3 </w:t>
            </w:r>
            <w:r>
              <w:rPr>
                <w:rFonts w:hint="eastAsia" w:ascii="宋体" w:hAnsi="宋体" w:eastAsia="宋体" w:cs="宋体"/>
                <w:bCs/>
                <w:color w:val="auto"/>
                <w:sz w:val="24"/>
                <w:szCs w:val="24"/>
                <w:highlight w:val="none"/>
              </w:rPr>
              <w:t>后续可在参量放大器同一盒子直接升级使波长范围扩展至240nm～20000nm</w:t>
            </w:r>
            <w:r>
              <w:rPr>
                <w:rFonts w:hint="eastAsia" w:ascii="宋体" w:hAnsi="宋体" w:cs="宋体"/>
                <w:bCs/>
                <w:color w:val="auto"/>
                <w:sz w:val="24"/>
                <w:szCs w:val="24"/>
                <w:highlight w:val="none"/>
                <w:lang w:eastAsia="zh-CN"/>
              </w:rPr>
              <w:t>；</w:t>
            </w:r>
          </w:p>
          <w:p w14:paraId="36C768DE">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4.4 </w:t>
            </w:r>
            <w:r>
              <w:rPr>
                <w:rFonts w:hint="eastAsia" w:ascii="宋体" w:hAnsi="宋体" w:eastAsia="宋体" w:cs="宋体"/>
                <w:bCs/>
                <w:color w:val="auto"/>
                <w:sz w:val="24"/>
                <w:szCs w:val="24"/>
                <w:highlight w:val="none"/>
              </w:rPr>
              <w:t>调谐波长通过计算机控制</w:t>
            </w:r>
            <w:r>
              <w:rPr>
                <w:rFonts w:hint="eastAsia" w:ascii="宋体" w:hAnsi="宋体" w:cs="宋体"/>
                <w:bCs/>
                <w:color w:val="auto"/>
                <w:sz w:val="24"/>
                <w:szCs w:val="24"/>
                <w:highlight w:val="none"/>
                <w:lang w:eastAsia="zh-CN"/>
              </w:rPr>
              <w:t>；</w:t>
            </w:r>
          </w:p>
          <w:p w14:paraId="4C6B31C7">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4.5 </w:t>
            </w:r>
            <w:r>
              <w:rPr>
                <w:rFonts w:hint="eastAsia" w:ascii="宋体" w:hAnsi="宋体" w:eastAsia="宋体" w:cs="宋体"/>
                <w:bCs/>
                <w:color w:val="auto"/>
                <w:sz w:val="24"/>
                <w:szCs w:val="24"/>
                <w:highlight w:val="none"/>
              </w:rPr>
              <w:t>光学参量放大器可接受最大泵浦能量：5mJ@1kHz</w:t>
            </w:r>
            <w:r>
              <w:rPr>
                <w:rFonts w:hint="eastAsia" w:ascii="宋体" w:hAnsi="宋体" w:cs="宋体"/>
                <w:bCs/>
                <w:color w:val="auto"/>
                <w:sz w:val="24"/>
                <w:szCs w:val="24"/>
                <w:highlight w:val="none"/>
                <w:lang w:eastAsia="zh-CN"/>
              </w:rPr>
              <w:t>；</w:t>
            </w:r>
          </w:p>
          <w:p w14:paraId="4F3736C6">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4.6 </w:t>
            </w:r>
            <w:r>
              <w:rPr>
                <w:rFonts w:hint="eastAsia" w:ascii="宋体" w:hAnsi="宋体" w:eastAsia="宋体" w:cs="宋体"/>
                <w:bCs/>
                <w:color w:val="auto"/>
                <w:sz w:val="24"/>
                <w:szCs w:val="24"/>
                <w:highlight w:val="none"/>
              </w:rPr>
              <w:t>输出能量：（以下光参量激光器能量指标是在800nm，1kHz，</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110fs，1mJ能量泵浦下的指标，最后输出能量与所用泵浦能量成线性比例关系）</w:t>
            </w:r>
            <w:r>
              <w:rPr>
                <w:rFonts w:hint="eastAsia" w:ascii="宋体" w:hAnsi="宋体" w:cs="宋体"/>
                <w:bCs/>
                <w:color w:val="auto"/>
                <w:sz w:val="24"/>
                <w:szCs w:val="24"/>
                <w:highlight w:val="none"/>
                <w:lang w:eastAsia="zh-CN"/>
              </w:rPr>
              <w:t>；</w:t>
            </w:r>
          </w:p>
          <w:p w14:paraId="532EF88D">
            <w:pPr>
              <w:autoSpaceDE w:val="0"/>
              <w:autoSpaceDN w:val="0"/>
              <w:adjustRightIn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1160nm～2600nm:</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220µJ@peak（信号光+闲频光）</w:t>
            </w:r>
            <w:r>
              <w:rPr>
                <w:rFonts w:hint="eastAsia" w:ascii="宋体" w:hAnsi="宋体" w:cs="宋体"/>
                <w:bCs/>
                <w:color w:val="auto"/>
                <w:sz w:val="24"/>
                <w:szCs w:val="24"/>
                <w:highlight w:val="none"/>
                <w:lang w:eastAsia="zh-CN"/>
              </w:rPr>
              <w:t>；</w:t>
            </w:r>
          </w:p>
          <w:p w14:paraId="37B32EED">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580nm～1160nm:</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50µJ@peak </w:t>
            </w:r>
          </w:p>
          <w:p w14:paraId="582A0E2A">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533nm～600nm:</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50µJ@peak</w:t>
            </w:r>
          </w:p>
          <w:p w14:paraId="1A83F039">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475nm～533nm:</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70µJ@peak </w:t>
            </w:r>
          </w:p>
          <w:p w14:paraId="2AADD12B">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290nm～480nm:</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10µJ@peak</w:t>
            </w:r>
          </w:p>
          <w:p w14:paraId="3176326A">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240nm～295nm:</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8µJ@peak</w:t>
            </w:r>
          </w:p>
          <w:p w14:paraId="1C769BD0">
            <w:pPr>
              <w:pStyle w:val="5"/>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color w:val="auto"/>
                <w:highlight w:val="none"/>
              </w:rPr>
              <w:t>投标文件中需提供生产厂家或国内总代理商针对本项目的授权书及售后服务承诺书扫描件，非进口产品无需提供</w:t>
            </w:r>
            <w:r>
              <w:rPr>
                <w:rFonts w:hint="eastAsia"/>
                <w:color w:val="auto"/>
                <w:highlight w:val="none"/>
                <w:lang w:eastAsia="zh-CN"/>
              </w:rPr>
              <w:t>（</w:t>
            </w:r>
            <w:r>
              <w:rPr>
                <w:rFonts w:hint="eastAsia"/>
                <w:color w:val="auto"/>
                <w:highlight w:val="none"/>
                <w:lang w:val="en-US" w:eastAsia="zh-CN"/>
              </w:rPr>
              <w:t>非进口产品无需提供可得标识对应分值</w:t>
            </w:r>
            <w:r>
              <w:rPr>
                <w:rFonts w:hint="eastAsia"/>
                <w:color w:val="auto"/>
                <w:highlight w:val="none"/>
                <w:lang w:eastAsia="zh-CN"/>
              </w:rPr>
              <w:t>）</w:t>
            </w:r>
            <w:r>
              <w:rPr>
                <w:rFonts w:hint="eastAsia"/>
                <w:color w:val="auto"/>
                <w:highlight w:val="none"/>
              </w:rPr>
              <w:t>。</w:t>
            </w:r>
          </w:p>
          <w:p w14:paraId="08F4AAF1">
            <w:pPr>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6、主要配置清单（包括但不仅限以下部分）</w:t>
            </w:r>
          </w:p>
          <w:p w14:paraId="75489F58">
            <w:pPr>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6.1 飞秒振荡器 1个</w:t>
            </w:r>
          </w:p>
          <w:p w14:paraId="753C0B26">
            <w:pPr>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 放大器泵浦源 1个</w:t>
            </w:r>
          </w:p>
          <w:p w14:paraId="3D4045EA">
            <w:pPr>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6.3 飞秒再生放大器 1个</w:t>
            </w:r>
          </w:p>
          <w:p w14:paraId="13BDE8D3">
            <w:pPr>
              <w:autoSpaceDE w:val="0"/>
              <w:autoSpaceDN w:val="0"/>
              <w:adjustRightInd w:val="0"/>
              <w:rPr>
                <w:rFonts w:hint="eastAsia" w:asciiTheme="majorEastAsia" w:hAnsiTheme="majorEastAsia" w:eastAsiaTheme="majorEastAsia"/>
                <w:b w:val="0"/>
                <w:bCs/>
                <w:color w:val="auto"/>
                <w:sz w:val="24"/>
                <w:szCs w:val="24"/>
                <w:highlight w:val="none"/>
              </w:rPr>
            </w:pPr>
            <w:r>
              <w:rPr>
                <w:rFonts w:hint="eastAsia" w:ascii="宋体" w:hAnsi="宋体" w:eastAsia="宋体" w:cs="宋体"/>
                <w:bCs/>
                <w:color w:val="auto"/>
                <w:sz w:val="24"/>
                <w:szCs w:val="24"/>
                <w:highlight w:val="none"/>
                <w:lang w:val="en-US" w:eastAsia="zh-CN"/>
              </w:rPr>
              <w:t>6.4 一体式飞秒光学参量放大器</w:t>
            </w:r>
          </w:p>
        </w:tc>
        <w:tc>
          <w:tcPr>
            <w:tcW w:w="566" w:type="pct"/>
            <w:noWrap w:val="0"/>
            <w:vAlign w:val="center"/>
          </w:tcPr>
          <w:p w14:paraId="11E97627">
            <w:pPr>
              <w:shd w:val="clear"/>
              <w:autoSpaceDE w:val="0"/>
              <w:autoSpaceDN w:val="0"/>
              <w:adjustRightInd w:val="0"/>
              <w:spacing w:line="276" w:lineRule="auto"/>
              <w:jc w:val="center"/>
              <w:rPr>
                <w:rFonts w:hint="eastAsia" w:asciiTheme="majorEastAsia" w:hAnsiTheme="majorEastAsia" w:eastAsiaTheme="majorEastAsia"/>
                <w:b w:val="0"/>
                <w:bCs/>
                <w:color w:val="auto"/>
                <w:szCs w:val="24"/>
                <w:highlight w:val="none"/>
              </w:rPr>
            </w:pPr>
            <w:r>
              <w:rPr>
                <w:rFonts w:hint="eastAsia" w:asciiTheme="majorEastAsia" w:hAnsiTheme="majorEastAsia" w:eastAsiaTheme="majorEastAsia"/>
                <w:b w:val="0"/>
                <w:bCs/>
                <w:color w:val="auto"/>
                <w:szCs w:val="24"/>
                <w:highlight w:val="none"/>
              </w:rPr>
              <w:t>1套</w:t>
            </w:r>
          </w:p>
        </w:tc>
        <w:tc>
          <w:tcPr>
            <w:tcW w:w="425" w:type="pct"/>
            <w:noWrap w:val="0"/>
            <w:vAlign w:val="center"/>
          </w:tcPr>
          <w:p w14:paraId="067788C4">
            <w:pPr>
              <w:shd w:val="clear"/>
              <w:autoSpaceDE w:val="0"/>
              <w:autoSpaceDN w:val="0"/>
              <w:adjustRightInd w:val="0"/>
              <w:spacing w:line="276" w:lineRule="auto"/>
              <w:jc w:val="center"/>
              <w:rPr>
                <w:rFonts w:hint="eastAsia" w:asciiTheme="majorEastAsia" w:hAnsiTheme="majorEastAsia" w:eastAsiaTheme="majorEastAsia"/>
                <w:b w:val="0"/>
                <w:bCs/>
                <w:color w:val="auto"/>
                <w:szCs w:val="24"/>
                <w:highlight w:val="none"/>
              </w:rPr>
            </w:pPr>
            <w:r>
              <w:rPr>
                <w:rFonts w:hint="eastAsia" w:asciiTheme="majorEastAsia" w:hAnsiTheme="majorEastAsia" w:eastAsiaTheme="majorEastAsia"/>
                <w:b w:val="0"/>
                <w:bCs/>
                <w:color w:val="auto"/>
                <w:szCs w:val="24"/>
                <w:highlight w:val="none"/>
              </w:rPr>
              <w:t>工业</w:t>
            </w:r>
          </w:p>
        </w:tc>
        <w:tc>
          <w:tcPr>
            <w:tcW w:w="404" w:type="pct"/>
            <w:noWrap w:val="0"/>
            <w:vAlign w:val="center"/>
          </w:tcPr>
          <w:p w14:paraId="2FAD3D67">
            <w:pPr>
              <w:shd w:val="clear"/>
              <w:autoSpaceDE w:val="0"/>
              <w:autoSpaceDN w:val="0"/>
              <w:adjustRightInd w:val="0"/>
              <w:spacing w:line="276" w:lineRule="auto"/>
              <w:jc w:val="center"/>
              <w:rPr>
                <w:rFonts w:hint="eastAsia" w:asciiTheme="majorEastAsia" w:hAnsiTheme="majorEastAsia" w:eastAsiaTheme="majorEastAsia"/>
                <w:b w:val="0"/>
                <w:bCs/>
                <w:color w:val="auto"/>
                <w:szCs w:val="24"/>
                <w:highlight w:val="none"/>
              </w:rPr>
            </w:pPr>
            <w:r>
              <w:rPr>
                <w:rFonts w:hint="eastAsia" w:asciiTheme="majorEastAsia" w:hAnsiTheme="majorEastAsia" w:eastAsiaTheme="majorEastAsia"/>
                <w:b w:val="0"/>
                <w:bCs/>
                <w:color w:val="auto"/>
                <w:szCs w:val="24"/>
                <w:highlight w:val="none"/>
              </w:rPr>
              <w:t>进口</w:t>
            </w:r>
          </w:p>
        </w:tc>
      </w:tr>
    </w:tbl>
    <w:p w14:paraId="79A9D5B4">
      <w:pPr>
        <w:shd w:val="clear"/>
        <w:autoSpaceDE w:val="0"/>
        <w:autoSpaceDN w:val="0"/>
        <w:adjustRightInd w:val="0"/>
        <w:spacing w:line="276" w:lineRule="auto"/>
        <w:jc w:val="left"/>
        <w:rPr>
          <w:rFonts w:hint="eastAsia" w:asciiTheme="majorEastAsia" w:hAnsiTheme="majorEastAsia" w:eastAsiaTheme="majorEastAsia"/>
          <w:b/>
          <w:color w:val="auto"/>
          <w:szCs w:val="24"/>
          <w:highlight w:val="none"/>
        </w:rPr>
      </w:pPr>
    </w:p>
    <w:p w14:paraId="45C3F095">
      <w:pPr>
        <w:shd w:val="clear"/>
        <w:autoSpaceDE w:val="0"/>
        <w:autoSpaceDN w:val="0"/>
        <w:adjustRightInd w:val="0"/>
        <w:spacing w:line="276" w:lineRule="auto"/>
        <w:jc w:val="center"/>
        <w:rPr>
          <w:rFonts w:hint="eastAsia" w:ascii="宋体" w:hAnsi="宋体" w:eastAsia="宋体" w:cs="Times New Roman"/>
          <w:b/>
          <w:bCs/>
          <w:color w:val="auto"/>
          <w:highlight w:val="none"/>
          <w:lang w:eastAsia="zh-CN"/>
        </w:rPr>
      </w:pPr>
      <w:r>
        <w:rPr>
          <w:rFonts w:hint="eastAsia" w:ascii="宋体" w:hAnsi="宋体" w:cs="Times New Roman"/>
          <w:b/>
          <w:bCs/>
          <w:color w:val="auto"/>
          <w:highlight w:val="none"/>
        </w:rPr>
        <w:t>第</w:t>
      </w:r>
      <w:r>
        <w:rPr>
          <w:rFonts w:hint="eastAsia" w:ascii="宋体" w:hAnsi="宋体" w:cs="Times New Roman"/>
          <w:b/>
          <w:bCs/>
          <w:color w:val="auto"/>
          <w:highlight w:val="none"/>
          <w:lang w:val="en-US" w:eastAsia="zh-CN"/>
        </w:rPr>
        <w:t>3</w:t>
      </w:r>
      <w:r>
        <w:rPr>
          <w:rFonts w:hint="eastAsia" w:ascii="宋体" w:hAnsi="宋体" w:cs="Times New Roman"/>
          <w:b/>
          <w:bCs/>
          <w:color w:val="auto"/>
          <w:highlight w:val="none"/>
        </w:rPr>
        <w:t>包：</w:t>
      </w:r>
      <w:r>
        <w:rPr>
          <w:rFonts w:hint="eastAsia" w:ascii="宋体" w:hAnsi="宋体" w:cs="Times New Roman"/>
          <w:b/>
          <w:bCs/>
          <w:color w:val="auto"/>
          <w:highlight w:val="none"/>
          <w:lang w:eastAsia="zh-CN"/>
        </w:rPr>
        <w:t>低温强磁场多力显微成像系统升级-拉曼光谱测量系统</w:t>
      </w:r>
    </w:p>
    <w:p w14:paraId="17AB231F">
      <w:pPr>
        <w:pStyle w:val="4"/>
        <w:rPr>
          <w:rFonts w:ascii="Times New Roman" w:hAnsi="Times New Roman" w:cs="Times New Roman"/>
          <w:b w:val="0"/>
          <w:i w:val="0"/>
          <w:iCs w:val="0"/>
          <w:color w:val="auto"/>
          <w:sz w:val="24"/>
          <w:szCs w:val="24"/>
        </w:rPr>
      </w:pPr>
      <w:r>
        <w:rPr>
          <w:rFonts w:ascii="Times New Roman" w:hAnsi="Times New Roman" w:cs="Times New Roman"/>
          <w:b w:val="0"/>
          <w:i w:val="0"/>
          <w:iCs w:val="0"/>
          <w:color w:val="auto"/>
          <w:sz w:val="24"/>
          <w:szCs w:val="24"/>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731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2014EBD0">
            <w:pPr>
              <w:spacing w:line="360" w:lineRule="auto"/>
              <w:jc w:val="center"/>
              <w:rPr>
                <w:rFonts w:hint="eastAsia" w:ascii="宋体" w:hAnsi="宋体" w:cs="宋体"/>
                <w:color w:val="auto"/>
                <w:sz w:val="24"/>
                <w:szCs w:val="18"/>
              </w:rPr>
            </w:pPr>
            <w:r>
              <w:rPr>
                <w:rFonts w:hint="eastAsia" w:ascii="宋体" w:hAnsi="宋体" w:cs="宋体"/>
                <w:color w:val="auto"/>
                <w:sz w:val="24"/>
                <w:szCs w:val="18"/>
              </w:rPr>
              <w:t>标识重要性</w:t>
            </w:r>
          </w:p>
        </w:tc>
        <w:tc>
          <w:tcPr>
            <w:tcW w:w="779" w:type="pct"/>
            <w:noWrap w:val="0"/>
            <w:vAlign w:val="center"/>
          </w:tcPr>
          <w:p w14:paraId="04AE7731">
            <w:pPr>
              <w:spacing w:line="360" w:lineRule="auto"/>
              <w:jc w:val="center"/>
              <w:rPr>
                <w:rFonts w:hint="eastAsia" w:ascii="宋体" w:hAnsi="宋体" w:cs="宋体"/>
                <w:color w:val="auto"/>
                <w:sz w:val="24"/>
                <w:szCs w:val="18"/>
              </w:rPr>
            </w:pPr>
            <w:r>
              <w:rPr>
                <w:rFonts w:hint="eastAsia" w:ascii="宋体" w:hAnsi="宋体" w:cs="宋体"/>
                <w:color w:val="auto"/>
                <w:sz w:val="24"/>
                <w:szCs w:val="18"/>
              </w:rPr>
              <w:t>标识符号</w:t>
            </w:r>
          </w:p>
        </w:tc>
        <w:tc>
          <w:tcPr>
            <w:tcW w:w="3130" w:type="pct"/>
            <w:noWrap w:val="0"/>
            <w:vAlign w:val="center"/>
          </w:tcPr>
          <w:p w14:paraId="1E2CC3F4">
            <w:pPr>
              <w:spacing w:line="360" w:lineRule="auto"/>
              <w:jc w:val="center"/>
              <w:rPr>
                <w:rFonts w:hint="eastAsia" w:ascii="宋体" w:hAnsi="宋体" w:cs="宋体"/>
                <w:color w:val="auto"/>
                <w:sz w:val="24"/>
                <w:szCs w:val="18"/>
              </w:rPr>
            </w:pPr>
            <w:r>
              <w:rPr>
                <w:rFonts w:hint="eastAsia" w:ascii="宋体" w:hAnsi="宋体" w:cs="宋体"/>
                <w:color w:val="auto"/>
                <w:sz w:val="24"/>
                <w:szCs w:val="18"/>
              </w:rPr>
              <w:t>代表意思</w:t>
            </w:r>
          </w:p>
        </w:tc>
      </w:tr>
      <w:tr w14:paraId="6969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752A7A78">
            <w:pPr>
              <w:spacing w:line="360" w:lineRule="auto"/>
              <w:jc w:val="center"/>
              <w:rPr>
                <w:rFonts w:hint="eastAsia" w:ascii="宋体" w:hAnsi="宋体" w:cs="宋体"/>
                <w:color w:val="auto"/>
                <w:sz w:val="24"/>
                <w:szCs w:val="18"/>
              </w:rPr>
            </w:pPr>
            <w:r>
              <w:rPr>
                <w:rFonts w:hint="eastAsia" w:ascii="宋体" w:hAnsi="宋体" w:cs="宋体"/>
                <w:color w:val="auto"/>
                <w:sz w:val="24"/>
                <w:szCs w:val="18"/>
              </w:rPr>
              <w:t>关键性指标项</w:t>
            </w:r>
          </w:p>
        </w:tc>
        <w:tc>
          <w:tcPr>
            <w:tcW w:w="779" w:type="pct"/>
            <w:noWrap w:val="0"/>
            <w:vAlign w:val="center"/>
          </w:tcPr>
          <w:p w14:paraId="43AA36CE">
            <w:pPr>
              <w:spacing w:line="360" w:lineRule="auto"/>
              <w:jc w:val="center"/>
              <w:rPr>
                <w:rFonts w:hint="eastAsia" w:ascii="宋体" w:hAnsi="宋体" w:cs="宋体"/>
                <w:color w:val="auto"/>
                <w:sz w:val="24"/>
                <w:szCs w:val="18"/>
              </w:rPr>
            </w:pPr>
            <w:r>
              <w:rPr>
                <w:rFonts w:hint="eastAsia" w:ascii="宋体" w:hAnsi="宋体" w:cs="宋体"/>
                <w:color w:val="auto"/>
                <w:sz w:val="24"/>
                <w:szCs w:val="18"/>
              </w:rPr>
              <w:t>★</w:t>
            </w:r>
          </w:p>
        </w:tc>
        <w:tc>
          <w:tcPr>
            <w:tcW w:w="3130" w:type="pct"/>
            <w:noWrap w:val="0"/>
            <w:vAlign w:val="center"/>
          </w:tcPr>
          <w:p w14:paraId="7E787648">
            <w:pPr>
              <w:spacing w:line="360" w:lineRule="auto"/>
              <w:jc w:val="center"/>
              <w:rPr>
                <w:rFonts w:hint="eastAsia" w:ascii="宋体" w:hAnsi="宋体" w:cs="宋体"/>
                <w:color w:val="auto"/>
                <w:sz w:val="24"/>
                <w:szCs w:val="18"/>
              </w:rPr>
            </w:pPr>
            <w:r>
              <w:rPr>
                <w:rFonts w:hint="eastAsia" w:ascii="宋体" w:hAnsi="宋体" w:cs="宋体"/>
                <w:color w:val="auto"/>
                <w:sz w:val="24"/>
                <w:szCs w:val="18"/>
              </w:rPr>
              <w:t>不满足该指标项将导致投标被拒绝</w:t>
            </w:r>
          </w:p>
        </w:tc>
      </w:tr>
      <w:tr w14:paraId="50D2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64B94A57">
            <w:pPr>
              <w:spacing w:line="360" w:lineRule="auto"/>
              <w:jc w:val="center"/>
              <w:rPr>
                <w:rFonts w:hint="eastAsia" w:ascii="宋体" w:hAnsi="宋体" w:cs="宋体"/>
                <w:color w:val="auto"/>
                <w:sz w:val="24"/>
                <w:szCs w:val="18"/>
              </w:rPr>
            </w:pPr>
            <w:r>
              <w:rPr>
                <w:rFonts w:hint="eastAsia" w:ascii="宋体" w:hAnsi="宋体" w:cs="宋体"/>
                <w:color w:val="auto"/>
                <w:sz w:val="24"/>
                <w:szCs w:val="18"/>
              </w:rPr>
              <w:t>重要指标项</w:t>
            </w:r>
          </w:p>
        </w:tc>
        <w:tc>
          <w:tcPr>
            <w:tcW w:w="779" w:type="pct"/>
            <w:noWrap w:val="0"/>
            <w:vAlign w:val="center"/>
          </w:tcPr>
          <w:p w14:paraId="77ED37C0">
            <w:pPr>
              <w:spacing w:line="360" w:lineRule="auto"/>
              <w:jc w:val="center"/>
              <w:rPr>
                <w:rFonts w:hint="eastAsia" w:ascii="宋体" w:hAnsi="宋体" w:cs="宋体"/>
                <w:color w:val="auto"/>
                <w:sz w:val="24"/>
                <w:szCs w:val="18"/>
              </w:rPr>
            </w:pPr>
            <w:r>
              <w:rPr>
                <w:rFonts w:hint="eastAsia" w:ascii="宋体" w:hAnsi="宋体" w:cs="宋体"/>
                <w:color w:val="auto"/>
                <w:sz w:val="24"/>
                <w:szCs w:val="18"/>
              </w:rPr>
              <w:t>■</w:t>
            </w:r>
          </w:p>
        </w:tc>
        <w:tc>
          <w:tcPr>
            <w:tcW w:w="3130" w:type="pct"/>
            <w:noWrap w:val="0"/>
            <w:vAlign w:val="center"/>
          </w:tcPr>
          <w:p w14:paraId="3E992FDA">
            <w:pPr>
              <w:spacing w:line="360" w:lineRule="auto"/>
              <w:jc w:val="center"/>
              <w:rPr>
                <w:rFonts w:hint="eastAsia" w:ascii="宋体" w:hAnsi="宋体" w:cs="宋体"/>
                <w:color w:val="auto"/>
                <w:sz w:val="24"/>
                <w:szCs w:val="18"/>
              </w:rPr>
            </w:pPr>
            <w:r>
              <w:rPr>
                <w:rFonts w:hint="eastAsia" w:ascii="宋体" w:hAnsi="宋体" w:cs="宋体"/>
                <w:color w:val="auto"/>
                <w:sz w:val="24"/>
                <w:szCs w:val="18"/>
              </w:rPr>
              <w:t>评分项，每满足一项得</w:t>
            </w:r>
            <w:r>
              <w:rPr>
                <w:rFonts w:hint="eastAsia" w:ascii="宋体" w:hAnsi="宋体" w:cs="宋体"/>
                <w:color w:val="auto"/>
                <w:sz w:val="24"/>
                <w:szCs w:val="18"/>
                <w:lang w:val="en-US" w:eastAsia="zh-CN"/>
              </w:rPr>
              <w:t>6</w:t>
            </w:r>
            <w:r>
              <w:rPr>
                <w:rFonts w:hint="eastAsia" w:ascii="宋体" w:hAnsi="宋体" w:cs="宋体"/>
                <w:color w:val="auto"/>
                <w:sz w:val="24"/>
                <w:szCs w:val="18"/>
              </w:rPr>
              <w:t xml:space="preserve">分 </w:t>
            </w:r>
          </w:p>
        </w:tc>
      </w:tr>
      <w:tr w14:paraId="627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noWrap w:val="0"/>
            <w:vAlign w:val="center"/>
          </w:tcPr>
          <w:p w14:paraId="3095923E">
            <w:pPr>
              <w:spacing w:line="360" w:lineRule="auto"/>
              <w:jc w:val="center"/>
              <w:rPr>
                <w:rFonts w:hint="eastAsia" w:ascii="宋体" w:hAnsi="宋体" w:cs="宋体"/>
                <w:color w:val="auto"/>
                <w:sz w:val="24"/>
                <w:szCs w:val="18"/>
              </w:rPr>
            </w:pPr>
            <w:r>
              <w:rPr>
                <w:rFonts w:hint="eastAsia" w:ascii="宋体" w:hAnsi="宋体" w:cs="宋体"/>
                <w:color w:val="auto"/>
                <w:sz w:val="24"/>
                <w:szCs w:val="18"/>
              </w:rPr>
              <w:t>一般指标项</w:t>
            </w:r>
          </w:p>
        </w:tc>
        <w:tc>
          <w:tcPr>
            <w:tcW w:w="779" w:type="pct"/>
            <w:noWrap w:val="0"/>
            <w:vAlign w:val="center"/>
          </w:tcPr>
          <w:p w14:paraId="3F4AB5F7">
            <w:pPr>
              <w:spacing w:line="360" w:lineRule="auto"/>
              <w:jc w:val="center"/>
              <w:rPr>
                <w:rFonts w:hint="eastAsia" w:ascii="宋体" w:hAnsi="宋体" w:cs="宋体"/>
                <w:color w:val="auto"/>
                <w:sz w:val="24"/>
                <w:szCs w:val="18"/>
              </w:rPr>
            </w:pPr>
            <w:r>
              <w:rPr>
                <w:rFonts w:hint="eastAsia" w:ascii="宋体" w:hAnsi="宋体" w:cs="宋体"/>
                <w:color w:val="auto"/>
                <w:sz w:val="24"/>
                <w:szCs w:val="18"/>
              </w:rPr>
              <w:t>●</w:t>
            </w:r>
          </w:p>
        </w:tc>
        <w:tc>
          <w:tcPr>
            <w:tcW w:w="3130" w:type="pct"/>
            <w:noWrap w:val="0"/>
            <w:vAlign w:val="center"/>
          </w:tcPr>
          <w:p w14:paraId="65D31725">
            <w:pPr>
              <w:spacing w:line="360" w:lineRule="auto"/>
              <w:jc w:val="center"/>
              <w:rPr>
                <w:rFonts w:hint="eastAsia" w:ascii="宋体" w:hAnsi="宋体" w:cs="宋体"/>
                <w:color w:val="auto"/>
                <w:sz w:val="24"/>
                <w:szCs w:val="18"/>
              </w:rPr>
            </w:pPr>
            <w:r>
              <w:rPr>
                <w:rFonts w:hint="eastAsia" w:ascii="宋体" w:hAnsi="宋体" w:cs="宋体"/>
                <w:color w:val="auto"/>
                <w:sz w:val="24"/>
                <w:szCs w:val="18"/>
              </w:rPr>
              <w:t>评分项，每满足一项得</w:t>
            </w:r>
            <w:r>
              <w:rPr>
                <w:rFonts w:hint="eastAsia" w:ascii="宋体" w:hAnsi="宋体" w:cs="宋体"/>
                <w:color w:val="auto"/>
                <w:sz w:val="24"/>
                <w:szCs w:val="18"/>
                <w:lang w:val="en-US" w:eastAsia="zh-CN"/>
              </w:rPr>
              <w:t>3</w:t>
            </w:r>
            <w:r>
              <w:rPr>
                <w:rFonts w:hint="eastAsia" w:ascii="宋体" w:hAnsi="宋体" w:cs="宋体"/>
                <w:color w:val="auto"/>
                <w:sz w:val="24"/>
                <w:szCs w:val="18"/>
              </w:rPr>
              <w:t>分</w:t>
            </w:r>
          </w:p>
        </w:tc>
      </w:tr>
      <w:tr w14:paraId="1C02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04E4A33F">
            <w:pPr>
              <w:spacing w:line="360" w:lineRule="auto"/>
              <w:jc w:val="center"/>
              <w:rPr>
                <w:rFonts w:hint="eastAsia" w:ascii="宋体" w:hAnsi="宋体" w:cs="宋体"/>
                <w:color w:val="auto"/>
                <w:sz w:val="24"/>
                <w:szCs w:val="18"/>
              </w:rPr>
            </w:pPr>
            <w:r>
              <w:rPr>
                <w:rFonts w:hint="eastAsia" w:ascii="宋体" w:hAnsi="宋体" w:cs="宋体"/>
                <w:color w:val="auto"/>
                <w:sz w:val="24"/>
                <w:szCs w:val="18"/>
              </w:rPr>
              <w:t>无标识项</w:t>
            </w:r>
          </w:p>
        </w:tc>
        <w:tc>
          <w:tcPr>
            <w:tcW w:w="779" w:type="pct"/>
            <w:noWrap w:val="0"/>
            <w:vAlign w:val="center"/>
          </w:tcPr>
          <w:p w14:paraId="3587826E">
            <w:pPr>
              <w:spacing w:line="360" w:lineRule="auto"/>
              <w:jc w:val="center"/>
              <w:rPr>
                <w:rFonts w:hint="eastAsia" w:ascii="宋体" w:hAnsi="宋体" w:cs="宋体"/>
                <w:color w:val="auto"/>
                <w:sz w:val="24"/>
                <w:szCs w:val="18"/>
              </w:rPr>
            </w:pPr>
          </w:p>
        </w:tc>
        <w:tc>
          <w:tcPr>
            <w:tcW w:w="3130" w:type="pct"/>
            <w:noWrap w:val="0"/>
            <w:vAlign w:val="center"/>
          </w:tcPr>
          <w:p w14:paraId="5FB4D6C2">
            <w:pPr>
              <w:spacing w:line="360" w:lineRule="auto"/>
              <w:jc w:val="center"/>
              <w:rPr>
                <w:rFonts w:hint="eastAsia" w:ascii="宋体" w:hAnsi="宋体" w:cs="宋体"/>
                <w:color w:val="auto"/>
                <w:sz w:val="24"/>
                <w:szCs w:val="18"/>
              </w:rPr>
            </w:pPr>
            <w:r>
              <w:rPr>
                <w:rFonts w:hint="eastAsia" w:ascii="宋体" w:hAnsi="宋体" w:cs="宋体"/>
                <w:color w:val="auto"/>
                <w:sz w:val="24"/>
                <w:szCs w:val="18"/>
                <w:lang w:val="en-US" w:eastAsia="zh-CN"/>
              </w:rPr>
              <w:t>5条或以上未响应或负偏离做无效标处理</w:t>
            </w:r>
          </w:p>
        </w:tc>
      </w:tr>
      <w:tr w14:paraId="272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681FB3B3">
            <w:pPr>
              <w:pStyle w:val="8"/>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0305EA30">
            <w:pPr>
              <w:pStyle w:val="8"/>
              <w:spacing w:line="500" w:lineRule="exact"/>
              <w:ind w:left="0"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、如某项标识中包含多条技术参数或要求，则该项标识所含内容均需满足或优于招标文件要求，否则不予认可。</w:t>
            </w:r>
          </w:p>
          <w:p w14:paraId="7AF8412D">
            <w:pPr>
              <w:pStyle w:val="8"/>
              <w:spacing w:line="500" w:lineRule="exact"/>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、关于参数评审的相关要求：</w:t>
            </w:r>
          </w:p>
          <w:p w14:paraId="682E74D4">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①投标人必须对</w:t>
            </w:r>
            <w:r>
              <w:rPr>
                <w:rFonts w:hint="eastAsia" w:ascii="宋体" w:hAnsi="宋体" w:eastAsia="宋体" w:cs="宋体"/>
                <w:color w:val="auto"/>
                <w:sz w:val="24"/>
                <w:szCs w:val="24"/>
                <w:lang w:val="en-US" w:eastAsia="zh-CN"/>
              </w:rPr>
              <w:t>标</w:t>
            </w:r>
            <w:r>
              <w:rPr>
                <w:rFonts w:ascii="宋体" w:hAnsi="宋体" w:eastAsia="宋体" w:cs="宋体"/>
                <w:color w:val="auto"/>
                <w:sz w:val="24"/>
                <w:szCs w:val="24"/>
              </w:rPr>
              <w:t>“★”项、“■”项、“●”项</w:t>
            </w:r>
            <w:r>
              <w:rPr>
                <w:rFonts w:hint="eastAsia" w:ascii="宋体" w:hAnsi="宋体" w:eastAsia="宋体" w:cs="宋体"/>
                <w:color w:val="auto"/>
                <w:sz w:val="24"/>
                <w:szCs w:val="24"/>
                <w:lang w:val="en-US" w:eastAsia="zh-CN"/>
              </w:rPr>
              <w:t>和无标识项</w:t>
            </w:r>
            <w:r>
              <w:rPr>
                <w:rFonts w:ascii="宋体" w:hAnsi="宋体" w:eastAsia="宋体" w:cs="宋体"/>
                <w:color w:val="auto"/>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rPr>
              <w:t>对应</w:t>
            </w:r>
            <w:r>
              <w:rPr>
                <w:rFonts w:ascii="宋体" w:hAnsi="宋体" w:eastAsia="宋体" w:cs="宋体"/>
                <w:color w:val="auto"/>
                <w:sz w:val="24"/>
                <w:szCs w:val="24"/>
              </w:rPr>
              <w:t>的评审标准被否决投标或不得分），如发现虚假响应参数的按无效投标处理。</w:t>
            </w:r>
          </w:p>
          <w:p w14:paraId="3A914826">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②如下述采购需求清单中约定要求提供证明材料，请投标人在相应标识项的参数技术响应表后附相应的证明材料，同时需要在响应表中注明所在页码，且需要同证明材料进行对应。</w:t>
            </w:r>
          </w:p>
          <w:p w14:paraId="44163876">
            <w:pPr>
              <w:pStyle w:val="8"/>
              <w:spacing w:line="500" w:lineRule="exact"/>
              <w:ind w:left="0" w:firstLine="0" w:firstLineChars="0"/>
              <w:rPr>
                <w:rFonts w:hint="eastAsia" w:ascii="宋体" w:hAnsi="宋体" w:eastAsia="宋体" w:cs="宋体"/>
                <w:color w:val="auto"/>
                <w:sz w:val="24"/>
                <w:szCs w:val="24"/>
              </w:rPr>
            </w:pPr>
            <w:r>
              <w:rPr>
                <w:rFonts w:ascii="宋体" w:hAnsi="宋体" w:eastAsia="宋体" w:cs="宋体"/>
                <w:color w:val="auto"/>
                <w:sz w:val="24"/>
                <w:szCs w:val="24"/>
              </w:rPr>
              <w:t>③除采购需求清单中明确约定在投标文件（或投标时）提供检测或检验或测试报告等证明材料外，其他材料均为合同签订后提供。</w:t>
            </w:r>
          </w:p>
          <w:p w14:paraId="75BC6E6C">
            <w:pPr>
              <w:spacing w:line="360" w:lineRule="auto"/>
              <w:jc w:val="both"/>
              <w:rPr>
                <w:rFonts w:hint="eastAsia" w:ascii="宋体" w:hAnsi="宋体" w:cs="宋体"/>
                <w:color w:val="auto"/>
                <w:sz w:val="24"/>
                <w:szCs w:val="18"/>
                <w:lang w:val="en-US" w:eastAsia="zh-CN"/>
              </w:rPr>
            </w:pPr>
            <w:r>
              <w:rPr>
                <w:rFonts w:ascii="宋体" w:hAnsi="宋体" w:eastAsia="宋体" w:cs="宋体"/>
                <w:color w:val="auto"/>
                <w:sz w:val="24"/>
                <w:szCs w:val="24"/>
              </w:rPr>
              <w:t>④采购人有权要求合同签订后，验收时中标人对所投产品功能参数进行逐项演示，如发现有与投标文件描述不符或弄虚作假行为，中标人承担违约责任。</w:t>
            </w:r>
          </w:p>
        </w:tc>
      </w:tr>
    </w:tbl>
    <w:p w14:paraId="4F294292">
      <w:pPr>
        <w:pStyle w:val="4"/>
        <w:rPr>
          <w:rFonts w:ascii="Times New Roman" w:hAnsi="Times New Roman" w:cs="Times New Roman"/>
          <w:b w:val="0"/>
          <w:i w:val="0"/>
          <w:iCs w:val="0"/>
          <w:color w:val="auto"/>
          <w:sz w:val="24"/>
          <w:szCs w:val="24"/>
        </w:rPr>
      </w:pPr>
      <w:r>
        <w:rPr>
          <w:rFonts w:ascii="Times New Roman" w:hAnsi="Times New Roman" w:cs="Times New Roman"/>
          <w:b w:val="0"/>
          <w:i w:val="0"/>
          <w:iCs w:val="0"/>
          <w:color w:val="auto"/>
          <w:sz w:val="24"/>
          <w:szCs w:val="24"/>
        </w:rPr>
        <w:t>（二）货物指标要求</w:t>
      </w:r>
    </w:p>
    <w:tbl>
      <w:tblPr>
        <w:tblStyle w:val="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99"/>
        <w:gridCol w:w="5097"/>
        <w:gridCol w:w="1079"/>
        <w:gridCol w:w="810"/>
        <w:gridCol w:w="772"/>
      </w:tblGrid>
      <w:tr w14:paraId="2E29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noWrap w:val="0"/>
            <w:vAlign w:val="center"/>
          </w:tcPr>
          <w:p w14:paraId="1DCE4BE5">
            <w:pPr>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524" w:type="pct"/>
            <w:noWrap w:val="0"/>
            <w:vAlign w:val="center"/>
          </w:tcPr>
          <w:p w14:paraId="0564B109">
            <w:pPr>
              <w:jc w:val="center"/>
              <w:rPr>
                <w:rFonts w:hint="eastAsia" w:ascii="宋体" w:hAnsi="宋体" w:cs="宋体"/>
                <w:b/>
                <w:color w:val="auto"/>
                <w:sz w:val="24"/>
                <w:szCs w:val="24"/>
              </w:rPr>
            </w:pPr>
            <w:r>
              <w:rPr>
                <w:rFonts w:hint="eastAsia" w:ascii="宋体" w:hAnsi="宋体" w:cs="宋体"/>
                <w:b/>
                <w:color w:val="auto"/>
                <w:sz w:val="24"/>
                <w:szCs w:val="24"/>
              </w:rPr>
              <w:t>货物</w:t>
            </w:r>
          </w:p>
          <w:p w14:paraId="58C0E46B">
            <w:pPr>
              <w:jc w:val="center"/>
              <w:rPr>
                <w:rFonts w:hint="eastAsia" w:ascii="宋体" w:hAnsi="宋体" w:cs="宋体"/>
                <w:b/>
                <w:color w:val="auto"/>
                <w:sz w:val="24"/>
                <w:szCs w:val="24"/>
              </w:rPr>
            </w:pPr>
            <w:r>
              <w:rPr>
                <w:rFonts w:hint="eastAsia" w:ascii="宋体" w:hAnsi="宋体" w:cs="宋体"/>
                <w:b/>
                <w:color w:val="auto"/>
                <w:sz w:val="24"/>
                <w:szCs w:val="24"/>
              </w:rPr>
              <w:t>名称</w:t>
            </w:r>
          </w:p>
        </w:tc>
        <w:tc>
          <w:tcPr>
            <w:tcW w:w="2674" w:type="pct"/>
            <w:noWrap w:val="0"/>
            <w:vAlign w:val="center"/>
          </w:tcPr>
          <w:p w14:paraId="7AA0A231">
            <w:pPr>
              <w:jc w:val="center"/>
              <w:rPr>
                <w:rFonts w:hint="eastAsia" w:ascii="宋体" w:hAnsi="宋体" w:cs="宋体"/>
                <w:b/>
                <w:color w:val="auto"/>
                <w:sz w:val="24"/>
                <w:szCs w:val="24"/>
              </w:rPr>
            </w:pPr>
            <w:r>
              <w:rPr>
                <w:rFonts w:hint="eastAsia" w:ascii="宋体" w:hAnsi="宋体" w:cs="宋体"/>
                <w:b/>
                <w:color w:val="auto"/>
                <w:sz w:val="24"/>
                <w:szCs w:val="24"/>
              </w:rPr>
              <w:t>技术参数及要求</w:t>
            </w:r>
          </w:p>
        </w:tc>
        <w:tc>
          <w:tcPr>
            <w:tcW w:w="566" w:type="pct"/>
            <w:noWrap w:val="0"/>
            <w:vAlign w:val="center"/>
          </w:tcPr>
          <w:p w14:paraId="52A600DE">
            <w:pPr>
              <w:jc w:val="center"/>
              <w:rPr>
                <w:rFonts w:hint="eastAsia" w:ascii="宋体" w:hAnsi="宋体" w:cs="宋体"/>
                <w:b/>
                <w:color w:val="auto"/>
                <w:sz w:val="24"/>
                <w:szCs w:val="24"/>
              </w:rPr>
            </w:pPr>
            <w:r>
              <w:rPr>
                <w:rFonts w:hint="eastAsia" w:ascii="宋体" w:hAnsi="宋体" w:cs="宋体"/>
                <w:b/>
                <w:color w:val="auto"/>
                <w:sz w:val="24"/>
                <w:szCs w:val="24"/>
              </w:rPr>
              <w:t>数量</w:t>
            </w:r>
          </w:p>
          <w:p w14:paraId="5DFE94BE">
            <w:pPr>
              <w:jc w:val="center"/>
              <w:rPr>
                <w:rFonts w:hint="eastAsia" w:ascii="宋体" w:hAnsi="宋体" w:cs="宋体"/>
                <w:b/>
                <w:color w:val="auto"/>
                <w:sz w:val="24"/>
                <w:szCs w:val="24"/>
              </w:rPr>
            </w:pPr>
            <w:r>
              <w:rPr>
                <w:rFonts w:hint="eastAsia" w:ascii="宋体" w:hAnsi="宋体" w:cs="宋体"/>
                <w:b/>
                <w:color w:val="auto"/>
                <w:sz w:val="24"/>
                <w:szCs w:val="24"/>
              </w:rPr>
              <w:t>（单位）</w:t>
            </w:r>
          </w:p>
        </w:tc>
        <w:tc>
          <w:tcPr>
            <w:tcW w:w="425" w:type="pct"/>
            <w:noWrap w:val="0"/>
            <w:vAlign w:val="center"/>
          </w:tcPr>
          <w:p w14:paraId="060C5F34">
            <w:pPr>
              <w:jc w:val="center"/>
              <w:rPr>
                <w:rFonts w:hint="eastAsia" w:ascii="宋体" w:hAnsi="宋体" w:cs="宋体"/>
                <w:b/>
                <w:color w:val="auto"/>
                <w:sz w:val="24"/>
                <w:szCs w:val="24"/>
              </w:rPr>
            </w:pPr>
            <w:r>
              <w:rPr>
                <w:rFonts w:hint="eastAsia" w:ascii="宋体" w:hAnsi="宋体" w:cs="宋体"/>
                <w:b/>
                <w:color w:val="auto"/>
                <w:sz w:val="24"/>
                <w:szCs w:val="24"/>
              </w:rPr>
              <w:t>所属行业</w:t>
            </w:r>
          </w:p>
        </w:tc>
        <w:tc>
          <w:tcPr>
            <w:tcW w:w="405" w:type="pct"/>
            <w:noWrap w:val="0"/>
            <w:vAlign w:val="center"/>
          </w:tcPr>
          <w:p w14:paraId="1F600234">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14:paraId="0A2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5" w:type="pct"/>
            <w:noWrap w:val="0"/>
            <w:vAlign w:val="center"/>
          </w:tcPr>
          <w:p w14:paraId="77B7F20E">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p>
        </w:tc>
        <w:tc>
          <w:tcPr>
            <w:tcW w:w="1010" w:type="dxa"/>
            <w:noWrap w:val="0"/>
            <w:vAlign w:val="center"/>
          </w:tcPr>
          <w:p w14:paraId="5D1D4D3D">
            <w:pPr>
              <w:spacing w:line="360" w:lineRule="auto"/>
              <w:jc w:val="center"/>
              <w:rPr>
                <w:rFonts w:hint="eastAsia" w:ascii="宋体" w:hAnsi="宋体" w:cs="宋体"/>
                <w:color w:val="auto"/>
                <w:sz w:val="24"/>
                <w:szCs w:val="24"/>
              </w:rPr>
            </w:pPr>
            <w:r>
              <w:rPr>
                <w:rFonts w:hint="eastAsia" w:ascii="宋体" w:hAnsi="宋体" w:eastAsia="宋体"/>
                <w:color w:val="auto"/>
                <w:sz w:val="24"/>
                <w:szCs w:val="24"/>
              </w:rPr>
              <w:t>▲低温强磁场多力显微成像系统升级-拉曼光谱测量系统（进口）</w:t>
            </w:r>
          </w:p>
        </w:tc>
        <w:tc>
          <w:tcPr>
            <w:tcW w:w="5153" w:type="dxa"/>
            <w:noWrap w:val="0"/>
            <w:vAlign w:val="top"/>
          </w:tcPr>
          <w:p w14:paraId="205DA983">
            <w:pPr>
              <w:pStyle w:val="5"/>
              <w:rPr>
                <w:rFonts w:ascii="宋体" w:hAnsi="宋体" w:eastAsia="宋体" w:cs="宋体"/>
                <w:color w:val="auto"/>
                <w:sz w:val="24"/>
                <w:szCs w:val="24"/>
              </w:rPr>
            </w:pPr>
            <w:r>
              <w:rPr>
                <w:rFonts w:hint="eastAsia" w:ascii="宋体" w:hAnsi="宋体" w:eastAsia="宋体" w:cs="宋体"/>
                <w:color w:val="auto"/>
                <w:sz w:val="24"/>
                <w:szCs w:val="24"/>
              </w:rPr>
              <w:t>★1.低温强磁场原位耦合：可实现一体式耦合，实现低温强磁场下稳定的拉曼成像</w:t>
            </w:r>
          </w:p>
          <w:p w14:paraId="54B0F293">
            <w:pPr>
              <w:pStyle w:val="5"/>
              <w:rPr>
                <w:rFonts w:ascii="宋体" w:hAnsi="宋体" w:eastAsia="宋体" w:cs="宋体"/>
                <w:color w:val="auto"/>
                <w:sz w:val="24"/>
                <w:szCs w:val="24"/>
              </w:rPr>
            </w:pPr>
            <w:r>
              <w:rPr>
                <w:rFonts w:hint="eastAsia" w:ascii="宋体" w:hAnsi="宋体" w:eastAsia="宋体" w:cs="宋体"/>
                <w:color w:val="auto"/>
                <w:sz w:val="24"/>
                <w:szCs w:val="24"/>
              </w:rPr>
              <w:t>2.532nm激发波长：</w:t>
            </w:r>
          </w:p>
          <w:p w14:paraId="74415B4C">
            <w:pPr>
              <w:pStyle w:val="5"/>
              <w:rPr>
                <w:rFonts w:ascii="宋体" w:hAnsi="宋体" w:eastAsia="宋体" w:cs="宋体"/>
                <w:color w:val="auto"/>
                <w:sz w:val="24"/>
                <w:szCs w:val="24"/>
              </w:rPr>
            </w:pPr>
            <w:r>
              <w:rPr>
                <w:rFonts w:hint="eastAsia" w:ascii="宋体" w:hAnsi="宋体" w:eastAsia="宋体" w:cs="宋体"/>
                <w:color w:val="auto"/>
                <w:sz w:val="24"/>
                <w:szCs w:val="24"/>
              </w:rPr>
              <w:t>■（1）532 nm TEM00单频激光器，功率≥30 mW</w:t>
            </w:r>
          </w:p>
          <w:p w14:paraId="5CB659E9">
            <w:pPr>
              <w:pStyle w:val="5"/>
              <w:rPr>
                <w:rFonts w:ascii="宋体" w:hAnsi="宋体" w:eastAsia="宋体" w:cs="宋体"/>
                <w:color w:val="auto"/>
                <w:sz w:val="24"/>
                <w:szCs w:val="24"/>
              </w:rPr>
            </w:pPr>
            <w:r>
              <w:rPr>
                <w:rFonts w:hint="eastAsia" w:ascii="宋体" w:hAnsi="宋体" w:eastAsia="宋体" w:cs="宋体"/>
                <w:color w:val="auto"/>
                <w:sz w:val="24"/>
                <w:szCs w:val="24"/>
              </w:rPr>
              <w:t>■（2）532nm激发，拉曼低波数≤</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 cm</w:t>
            </w:r>
            <w:r>
              <w:rPr>
                <w:rFonts w:hint="eastAsia" w:ascii="宋体" w:hAnsi="宋体" w:eastAsia="宋体" w:cs="宋体"/>
                <w:color w:val="auto"/>
                <w:sz w:val="24"/>
                <w:szCs w:val="24"/>
                <w:vertAlign w:val="superscript"/>
              </w:rPr>
              <w:t>-1</w:t>
            </w:r>
          </w:p>
          <w:p w14:paraId="21763260">
            <w:pPr>
              <w:pStyle w:val="5"/>
              <w:rPr>
                <w:rFonts w:ascii="宋体" w:hAnsi="宋体" w:eastAsia="宋体" w:cs="宋体"/>
                <w:color w:val="auto"/>
                <w:sz w:val="24"/>
                <w:szCs w:val="24"/>
              </w:rPr>
            </w:pPr>
            <w:r>
              <w:rPr>
                <w:rFonts w:hint="eastAsia" w:ascii="宋体" w:hAnsi="宋体" w:eastAsia="宋体" w:cs="宋体"/>
                <w:color w:val="auto"/>
                <w:sz w:val="24"/>
                <w:szCs w:val="24"/>
              </w:rPr>
              <w:t>●（3）内置激光功率计，拉曼原装软件实时显示打到样品表面功率大小，拉曼原装软件软件控制激光功率连续可调，调节精度</w:t>
            </w:r>
            <w:r>
              <w:rPr>
                <w:rFonts w:hint="eastAsia"/>
                <w:color w:val="auto"/>
                <w:lang w:val="en-US" w:eastAsia="zh-CN"/>
              </w:rPr>
              <w:t>≥</w:t>
            </w:r>
            <w:r>
              <w:rPr>
                <w:rFonts w:hint="eastAsia" w:ascii="宋体" w:hAnsi="宋体" w:eastAsia="宋体" w:cs="宋体"/>
                <w:color w:val="auto"/>
                <w:sz w:val="24"/>
                <w:szCs w:val="24"/>
              </w:rPr>
              <w:t>0.1mW</w:t>
            </w:r>
          </w:p>
          <w:p w14:paraId="4C14917D">
            <w:pPr>
              <w:pStyle w:val="5"/>
              <w:rPr>
                <w:rFonts w:ascii="宋体" w:hAnsi="宋体" w:eastAsia="宋体" w:cs="宋体"/>
                <w:color w:val="auto"/>
                <w:sz w:val="24"/>
                <w:szCs w:val="24"/>
              </w:rPr>
            </w:pPr>
            <w:r>
              <w:rPr>
                <w:rFonts w:hint="eastAsia" w:ascii="宋体" w:hAnsi="宋体" w:eastAsia="宋体" w:cs="宋体"/>
                <w:color w:val="auto"/>
                <w:sz w:val="24"/>
                <w:szCs w:val="24"/>
              </w:rPr>
              <w:t xml:space="preserve">3.光谱仪与检测器系统: </w:t>
            </w:r>
          </w:p>
          <w:p w14:paraId="6E15B259">
            <w:pPr>
              <w:pStyle w:val="5"/>
              <w:rPr>
                <w:rFonts w:ascii="宋体" w:hAnsi="宋体" w:eastAsia="宋体" w:cs="宋体"/>
                <w:color w:val="auto"/>
                <w:sz w:val="24"/>
                <w:szCs w:val="24"/>
              </w:rPr>
            </w:pPr>
            <w:r>
              <w:rPr>
                <w:rFonts w:hint="eastAsia" w:ascii="宋体" w:hAnsi="宋体" w:eastAsia="宋体" w:cs="宋体"/>
                <w:color w:val="auto"/>
                <w:sz w:val="24"/>
                <w:szCs w:val="24"/>
              </w:rPr>
              <w:t>●（1）高灵敏度光谱仪，光谱仪内无任何反射镜损耗信号。光谱仪焦长≥300 毫米；光谱仪同时内置三块光栅，150, 600及1800刻线, 无需手动更换光栅，可实现软件控制全自动切换，单窗口可覆盖（100-3800 cm</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w:t>
            </w:r>
          </w:p>
          <w:p w14:paraId="36DF05FE">
            <w:pPr>
              <w:pStyle w:val="5"/>
              <w:rPr>
                <w:rFonts w:ascii="宋体" w:hAnsi="宋体" w:eastAsia="宋体" w:cs="宋体"/>
                <w:color w:val="auto"/>
                <w:sz w:val="24"/>
                <w:szCs w:val="24"/>
              </w:rPr>
            </w:pPr>
            <w:r>
              <w:rPr>
                <w:rFonts w:hint="eastAsia" w:ascii="宋体" w:hAnsi="宋体" w:eastAsia="宋体" w:cs="宋体"/>
                <w:color w:val="auto"/>
                <w:sz w:val="24"/>
                <w:szCs w:val="24"/>
              </w:rPr>
              <w:t>■（2）光谱分辨率：≤1.6 cm</w:t>
            </w:r>
            <w:r>
              <w:rPr>
                <w:rFonts w:hint="eastAsia" w:ascii="宋体" w:hAnsi="宋体" w:eastAsia="宋体" w:cs="宋体"/>
                <w:color w:val="auto"/>
                <w:sz w:val="24"/>
                <w:szCs w:val="24"/>
                <w:vertAlign w:val="superscript"/>
              </w:rPr>
              <w:t>-1</w:t>
            </w:r>
          </w:p>
          <w:p w14:paraId="1C870BD8">
            <w:pPr>
              <w:pStyle w:val="5"/>
              <w:rPr>
                <w:rFonts w:ascii="宋体" w:hAnsi="宋体" w:eastAsia="宋体" w:cs="宋体"/>
                <w:color w:val="auto"/>
                <w:sz w:val="24"/>
                <w:szCs w:val="24"/>
              </w:rPr>
            </w:pPr>
            <w:r>
              <w:rPr>
                <w:rFonts w:hint="eastAsia" w:ascii="宋体" w:hAnsi="宋体" w:eastAsia="宋体" w:cs="宋体"/>
                <w:color w:val="auto"/>
                <w:sz w:val="24"/>
                <w:szCs w:val="24"/>
              </w:rPr>
              <w:t>●（3）光谱重复性：≤±0. 02 cm</w:t>
            </w:r>
            <w:r>
              <w:rPr>
                <w:rFonts w:hint="eastAsia" w:ascii="宋体" w:hAnsi="宋体" w:eastAsia="宋体" w:cs="宋体"/>
                <w:color w:val="auto"/>
                <w:sz w:val="24"/>
                <w:szCs w:val="24"/>
                <w:vertAlign w:val="superscript"/>
              </w:rPr>
              <w:t>-1</w:t>
            </w:r>
          </w:p>
          <w:p w14:paraId="6C6E0591">
            <w:pPr>
              <w:pStyle w:val="5"/>
              <w:rPr>
                <w:rFonts w:ascii="宋体" w:hAnsi="宋体" w:eastAsia="宋体" w:cs="宋体"/>
                <w:color w:val="auto"/>
                <w:sz w:val="24"/>
                <w:szCs w:val="24"/>
              </w:rPr>
            </w:pPr>
            <w:r>
              <w:rPr>
                <w:rFonts w:hint="eastAsia" w:ascii="宋体" w:hAnsi="宋体" w:eastAsia="宋体" w:cs="宋体"/>
                <w:color w:val="auto"/>
                <w:sz w:val="24"/>
                <w:szCs w:val="24"/>
              </w:rPr>
              <w:t>检测标准：在日常实验条件下，使用单晶硅，采用532 nm激发，重复100次，观察硅520 cm</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 xml:space="preserve">拉曼峰位置的可重复性。 </w:t>
            </w:r>
          </w:p>
          <w:p w14:paraId="79AE4219">
            <w:pPr>
              <w:pStyle w:val="5"/>
              <w:rPr>
                <w:rFonts w:ascii="宋体" w:hAnsi="宋体" w:eastAsia="宋体" w:cs="宋体"/>
                <w:color w:val="auto"/>
                <w:sz w:val="24"/>
                <w:szCs w:val="24"/>
              </w:rPr>
            </w:pPr>
            <w:r>
              <w:rPr>
                <w:rFonts w:hint="eastAsia" w:ascii="宋体" w:hAnsi="宋体" w:eastAsia="宋体" w:cs="宋体"/>
                <w:color w:val="auto"/>
                <w:sz w:val="24"/>
                <w:szCs w:val="24"/>
              </w:rPr>
              <w:t>（4）光谱检测器：采用高端低噪音CCD, 峰值量子效率≥90%, TE制冷至-60度</w:t>
            </w:r>
          </w:p>
          <w:p w14:paraId="5E0A82EB">
            <w:pPr>
              <w:pStyle w:val="5"/>
              <w:rPr>
                <w:rFonts w:ascii="宋体" w:hAnsi="宋体" w:eastAsia="宋体" w:cs="宋体"/>
                <w:color w:val="auto"/>
                <w:sz w:val="24"/>
                <w:szCs w:val="24"/>
              </w:rPr>
            </w:pPr>
            <w:r>
              <w:rPr>
                <w:rFonts w:hint="eastAsia" w:ascii="宋体" w:hAnsi="宋体" w:eastAsia="宋体" w:cs="宋体"/>
                <w:color w:val="auto"/>
                <w:sz w:val="24"/>
                <w:szCs w:val="24"/>
              </w:rPr>
              <w:t xml:space="preserve">4.共聚焦拉曼/荧光成像： </w:t>
            </w:r>
          </w:p>
          <w:p w14:paraId="6B0FD3C6">
            <w:pPr>
              <w:pStyle w:val="5"/>
              <w:rPr>
                <w:rFonts w:ascii="宋体" w:hAnsi="宋体" w:eastAsia="宋体" w:cs="宋体"/>
                <w:color w:val="auto"/>
                <w:sz w:val="24"/>
                <w:szCs w:val="24"/>
              </w:rPr>
            </w:pPr>
            <w:r>
              <w:rPr>
                <w:rFonts w:hint="eastAsia" w:ascii="宋体" w:hAnsi="宋体" w:eastAsia="宋体" w:cs="宋体"/>
                <w:color w:val="auto"/>
                <w:sz w:val="24"/>
                <w:szCs w:val="24"/>
              </w:rPr>
              <w:t>★（1）真实针孔共聚焦系统：为了获得最佳的共聚焦效果，要求系统采用真正的针孔共聚焦，而非狭缝式的赝共聚焦</w:t>
            </w:r>
          </w:p>
          <w:p w14:paraId="1ADAC0F7">
            <w:pPr>
              <w:pStyle w:val="5"/>
              <w:rPr>
                <w:rFonts w:ascii="宋体" w:hAnsi="宋体" w:eastAsia="宋体" w:cs="宋体"/>
                <w:color w:val="auto"/>
                <w:sz w:val="24"/>
                <w:szCs w:val="24"/>
              </w:rPr>
            </w:pPr>
            <w:r>
              <w:rPr>
                <w:rFonts w:hint="eastAsia" w:ascii="宋体" w:hAnsi="宋体" w:eastAsia="宋体" w:cs="宋体"/>
                <w:color w:val="auto"/>
                <w:sz w:val="24"/>
                <w:szCs w:val="24"/>
              </w:rPr>
              <w:t>■（2）具有低温磁体集成显微系统，包含白光科勒照明系统，可实现低温磁体环境下样品光学信息的观察</w:t>
            </w:r>
          </w:p>
          <w:p w14:paraId="56D0658D">
            <w:pPr>
              <w:pStyle w:val="5"/>
              <w:rPr>
                <w:rFonts w:ascii="宋体" w:hAnsi="宋体" w:eastAsia="宋体" w:cs="宋体"/>
                <w:color w:val="auto"/>
                <w:sz w:val="24"/>
                <w:szCs w:val="24"/>
              </w:rPr>
            </w:pPr>
            <w:r>
              <w:rPr>
                <w:rFonts w:hint="eastAsia" w:ascii="宋体" w:hAnsi="宋体" w:eastAsia="宋体" w:cs="宋体"/>
                <w:color w:val="auto"/>
                <w:sz w:val="24"/>
                <w:szCs w:val="24"/>
              </w:rPr>
              <w:t>■（3）快速成像：全光谱成像，单窗口（100-3800 cm</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）大光谱范围快速采集，时间≤10ms，实现分布成像测试</w:t>
            </w:r>
          </w:p>
          <w:p w14:paraId="09344B33">
            <w:pPr>
              <w:pStyle w:val="5"/>
              <w:rPr>
                <w:rFonts w:ascii="宋体" w:hAnsi="宋体" w:eastAsia="宋体" w:cs="宋体"/>
                <w:color w:val="auto"/>
                <w:sz w:val="24"/>
                <w:szCs w:val="24"/>
              </w:rPr>
            </w:pPr>
            <w:r>
              <w:rPr>
                <w:rFonts w:hint="eastAsia" w:ascii="宋体" w:hAnsi="宋体" w:eastAsia="宋体" w:cs="宋体"/>
                <w:color w:val="auto"/>
                <w:sz w:val="24"/>
                <w:szCs w:val="24"/>
              </w:rPr>
              <w:t>★（4）在低温磁体中拉曼成像空间分辨率：横向（XY方向）≤500 nm @ 532 nm；纵向（Z方向）≤2 um@532 nm</w:t>
            </w:r>
          </w:p>
          <w:p w14:paraId="219BFCBC">
            <w:pPr>
              <w:pStyle w:val="5"/>
              <w:rPr>
                <w:rFonts w:ascii="宋体" w:hAnsi="宋体" w:eastAsia="宋体" w:cs="宋体"/>
                <w:color w:val="auto"/>
                <w:sz w:val="24"/>
                <w:szCs w:val="24"/>
              </w:rPr>
            </w:pPr>
            <w:r>
              <w:rPr>
                <w:rFonts w:hint="eastAsia" w:ascii="宋体" w:hAnsi="宋体" w:eastAsia="宋体" w:cs="宋体"/>
                <w:color w:val="auto"/>
                <w:sz w:val="24"/>
                <w:szCs w:val="24"/>
              </w:rPr>
              <w:t>5.高级数据处理软件：</w:t>
            </w:r>
          </w:p>
          <w:p w14:paraId="746DFAB6">
            <w:pPr>
              <w:pStyle w:val="5"/>
              <w:rPr>
                <w:rFonts w:ascii="宋体" w:hAnsi="宋体" w:eastAsia="宋体" w:cs="宋体"/>
                <w:color w:val="auto"/>
                <w:sz w:val="24"/>
                <w:szCs w:val="24"/>
              </w:rPr>
            </w:pPr>
            <w:r>
              <w:rPr>
                <w:rFonts w:hint="eastAsia" w:ascii="宋体" w:hAnsi="宋体" w:eastAsia="宋体" w:cs="宋体"/>
                <w:color w:val="auto"/>
                <w:sz w:val="24"/>
                <w:szCs w:val="24"/>
              </w:rPr>
              <w:t>●（1）包括多变量分析功能，PCA，NMF和团簇分析等功能</w:t>
            </w:r>
          </w:p>
          <w:p w14:paraId="5F30BEDE">
            <w:pPr>
              <w:pStyle w:val="5"/>
              <w:rPr>
                <w:rFonts w:ascii="宋体" w:hAnsi="宋体" w:eastAsia="宋体" w:cs="宋体"/>
                <w:color w:val="auto"/>
                <w:sz w:val="24"/>
                <w:szCs w:val="24"/>
              </w:rPr>
            </w:pPr>
            <w:r>
              <w:rPr>
                <w:rFonts w:hint="eastAsia" w:ascii="宋体" w:hAnsi="宋体" w:eastAsia="宋体" w:cs="宋体"/>
                <w:color w:val="auto"/>
                <w:sz w:val="24"/>
                <w:szCs w:val="24"/>
              </w:rPr>
              <w:t>（2）可以处理2D和3D数据功能</w:t>
            </w:r>
          </w:p>
          <w:p w14:paraId="6E15A3AE">
            <w:pPr>
              <w:pStyle w:val="5"/>
              <w:rPr>
                <w:rFonts w:ascii="宋体" w:hAnsi="宋体" w:eastAsia="宋体" w:cs="宋体"/>
                <w:color w:val="auto"/>
                <w:sz w:val="24"/>
                <w:szCs w:val="24"/>
              </w:rPr>
            </w:pPr>
            <w:r>
              <w:rPr>
                <w:rFonts w:hint="eastAsia" w:ascii="宋体" w:hAnsi="宋体" w:eastAsia="宋体" w:cs="宋体"/>
                <w:color w:val="auto"/>
                <w:sz w:val="24"/>
                <w:szCs w:val="24"/>
              </w:rPr>
              <w:t>（3）具有多种高级数学算法</w:t>
            </w:r>
          </w:p>
          <w:p w14:paraId="308CB5D1">
            <w:pPr>
              <w:pStyle w:val="5"/>
              <w:rPr>
                <w:rFonts w:ascii="宋体" w:hAnsi="宋体" w:eastAsia="宋体" w:cs="宋体"/>
                <w:color w:val="auto"/>
                <w:sz w:val="24"/>
                <w:szCs w:val="24"/>
              </w:rPr>
            </w:pPr>
            <w:r>
              <w:rPr>
                <w:rFonts w:hint="eastAsia" w:ascii="宋体" w:hAnsi="宋体" w:eastAsia="宋体" w:cs="宋体"/>
                <w:color w:val="auto"/>
                <w:sz w:val="24"/>
                <w:szCs w:val="24"/>
              </w:rPr>
              <w:t>●6.控制系统：不低于27寸LCD显示下光谱专业软件-包括仪器控制，拉曼/荧光数据采集、计算和处理及曲线拟合, 快速生成拉曼图像及图像计算,化学成分分析等各项功能；数据分析软件可任意安装在多台电脑上。</w:t>
            </w:r>
          </w:p>
          <w:p w14:paraId="31BF230B">
            <w:pPr>
              <w:pStyle w:val="5"/>
              <w:rPr>
                <w:color w:val="auto"/>
              </w:rPr>
            </w:pPr>
            <w:r>
              <w:rPr>
                <w:rFonts w:hint="eastAsia" w:ascii="宋体" w:hAnsi="宋体" w:eastAsia="宋体" w:cs="宋体"/>
                <w:color w:val="auto"/>
                <w:sz w:val="24"/>
                <w:szCs w:val="24"/>
              </w:rPr>
              <w:t>7.光学平台，尺寸：≥</w:t>
            </w:r>
            <w:r>
              <w:rPr>
                <w:rFonts w:hint="eastAsia"/>
                <w:color w:val="auto"/>
                <w:lang w:val="en-US" w:eastAsia="zh-CN"/>
              </w:rPr>
              <w:t xml:space="preserve"> </w:t>
            </w:r>
            <w:r>
              <w:rPr>
                <w:rFonts w:hint="eastAsia" w:ascii="宋体" w:hAnsi="宋体" w:eastAsia="宋体" w:cs="宋体"/>
                <w:color w:val="auto"/>
                <w:sz w:val="24"/>
                <w:szCs w:val="24"/>
              </w:rPr>
              <w:t>800mmx900mm。</w:t>
            </w:r>
          </w:p>
          <w:p w14:paraId="3009CF28">
            <w:pPr>
              <w:pStyle w:val="5"/>
              <w:rPr>
                <w:rFonts w:hint="eastAsia"/>
                <w:color w:val="auto"/>
              </w:rPr>
            </w:pPr>
            <w:r>
              <w:rPr>
                <w:rFonts w:hint="eastAsia" w:ascii="宋体" w:hAnsi="宋体" w:cs="宋体"/>
                <w:color w:val="auto"/>
                <w:szCs w:val="24"/>
                <w:lang w:val="en-US" w:eastAsia="zh-CN"/>
              </w:rPr>
              <w:t>8.</w:t>
            </w:r>
            <w:r>
              <w:rPr>
                <w:rFonts w:hint="eastAsia" w:ascii="宋体" w:hAnsi="宋体" w:cs="宋体"/>
                <w:color w:val="auto"/>
                <w:szCs w:val="24"/>
              </w:rPr>
              <w:t>投标</w:t>
            </w:r>
            <w:r>
              <w:rPr>
                <w:rFonts w:hint="eastAsia"/>
                <w:color w:val="auto"/>
              </w:rPr>
              <w:t>文件中需提供生产厂家或国内总代理商针对本项目的授权书及售后服务承诺书扫描件，非进口产品无需提供。</w:t>
            </w:r>
          </w:p>
        </w:tc>
        <w:tc>
          <w:tcPr>
            <w:tcW w:w="566" w:type="pct"/>
            <w:noWrap w:val="0"/>
            <w:vAlign w:val="center"/>
          </w:tcPr>
          <w:p w14:paraId="7DFB2FF2">
            <w:pPr>
              <w:jc w:val="center"/>
              <w:rPr>
                <w:rFonts w:hint="eastAsia" w:ascii="宋体" w:hAnsi="宋体" w:cs="宋体"/>
                <w:bCs/>
                <w:color w:val="auto"/>
                <w:sz w:val="24"/>
                <w:szCs w:val="24"/>
              </w:rPr>
            </w:pPr>
            <w:r>
              <w:rPr>
                <w:rFonts w:hint="eastAsia" w:ascii="宋体" w:hAnsi="宋体" w:cs="宋体"/>
                <w:bCs/>
                <w:color w:val="auto"/>
                <w:sz w:val="24"/>
                <w:szCs w:val="24"/>
              </w:rPr>
              <w:t>1套</w:t>
            </w:r>
          </w:p>
        </w:tc>
        <w:tc>
          <w:tcPr>
            <w:tcW w:w="425" w:type="pct"/>
            <w:noWrap w:val="0"/>
            <w:vAlign w:val="center"/>
          </w:tcPr>
          <w:p w14:paraId="426F3758">
            <w:pPr>
              <w:jc w:val="center"/>
              <w:rPr>
                <w:rFonts w:hint="eastAsia" w:ascii="宋体" w:hAnsi="宋体" w:cs="宋体"/>
                <w:bCs/>
                <w:color w:val="auto"/>
                <w:sz w:val="24"/>
                <w:szCs w:val="24"/>
              </w:rPr>
            </w:pPr>
            <w:r>
              <w:rPr>
                <w:rFonts w:hint="eastAsia" w:ascii="宋体" w:hAnsi="宋体" w:cs="宋体"/>
                <w:bCs/>
                <w:color w:val="auto"/>
                <w:sz w:val="24"/>
                <w:szCs w:val="24"/>
              </w:rPr>
              <w:t>工业</w:t>
            </w:r>
          </w:p>
        </w:tc>
        <w:tc>
          <w:tcPr>
            <w:tcW w:w="405" w:type="pct"/>
            <w:noWrap w:val="0"/>
            <w:vAlign w:val="center"/>
          </w:tcPr>
          <w:p w14:paraId="2F845FA3">
            <w:pPr>
              <w:jc w:val="center"/>
              <w:rPr>
                <w:rFonts w:hint="eastAsia" w:ascii="宋体" w:hAnsi="宋体" w:cs="宋体"/>
                <w:bCs/>
                <w:color w:val="auto"/>
                <w:sz w:val="24"/>
                <w:szCs w:val="24"/>
              </w:rPr>
            </w:pPr>
            <w:r>
              <w:rPr>
                <w:rFonts w:hint="eastAsia" w:ascii="宋体" w:hAnsi="宋体" w:cs="宋体"/>
                <w:bCs/>
                <w:color w:val="auto"/>
                <w:sz w:val="24"/>
                <w:szCs w:val="24"/>
              </w:rPr>
              <w:t>进口</w:t>
            </w:r>
          </w:p>
        </w:tc>
      </w:tr>
    </w:tbl>
    <w:p w14:paraId="237AE783">
      <w:pPr>
        <w:shd w:val="clear"/>
        <w:autoSpaceDE w:val="0"/>
        <w:autoSpaceDN w:val="0"/>
        <w:adjustRightInd w:val="0"/>
        <w:spacing w:line="276" w:lineRule="auto"/>
        <w:jc w:val="left"/>
        <w:rPr>
          <w:rFonts w:hint="eastAsia" w:ascii="宋体" w:hAnsi="宋体" w:cs="Times New Roman"/>
          <w:b/>
          <w:bCs/>
          <w:color w:val="auto"/>
          <w:highlight w:val="none"/>
        </w:rPr>
      </w:pPr>
    </w:p>
    <w:p w14:paraId="648EBF3B">
      <w:pPr>
        <w:shd w:val="clea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三、安装调试、培训</w:t>
      </w:r>
      <w:r>
        <w:rPr>
          <w:rFonts w:asciiTheme="majorEastAsia" w:hAnsiTheme="majorEastAsia" w:eastAsiaTheme="majorEastAsia"/>
          <w:b/>
          <w:color w:val="auto"/>
          <w:szCs w:val="24"/>
          <w:highlight w:val="none"/>
        </w:rPr>
        <w:t>、</w:t>
      </w:r>
      <w:r>
        <w:rPr>
          <w:rFonts w:hint="eastAsia" w:asciiTheme="majorEastAsia" w:hAnsiTheme="majorEastAsia" w:eastAsiaTheme="majorEastAsia"/>
          <w:b/>
          <w:color w:val="auto"/>
          <w:szCs w:val="24"/>
          <w:highlight w:val="none"/>
        </w:rPr>
        <w:t>质保及售后服务要求</w:t>
      </w:r>
    </w:p>
    <w:p w14:paraId="086C0A44">
      <w:pPr>
        <w:shd w:val="clear"/>
        <w:spacing w:line="360" w:lineRule="auto"/>
        <w:ind w:firstLine="482" w:firstLineChars="200"/>
        <w:rPr>
          <w:rFonts w:hint="default" w:ascii="宋体" w:hAnsi="宋体" w:eastAsia="宋体" w:cs="Times New Roman"/>
          <w:b/>
          <w:bCs w:val="0"/>
          <w:color w:val="auto"/>
          <w:szCs w:val="18"/>
          <w:highlight w:val="none"/>
          <w:lang w:val="en-US" w:eastAsia="zh-CN"/>
        </w:rPr>
      </w:pPr>
      <w:r>
        <w:rPr>
          <w:rFonts w:hint="eastAsia" w:ascii="宋体" w:hAnsi="宋体" w:cs="Times New Roman"/>
          <w:b/>
          <w:bCs w:val="0"/>
          <w:color w:val="auto"/>
          <w:szCs w:val="18"/>
          <w:highlight w:val="none"/>
          <w:lang w:val="en-US" w:eastAsia="zh-CN"/>
        </w:rPr>
        <w:t>第1包：</w:t>
      </w:r>
    </w:p>
    <w:p w14:paraId="1D64D3E1">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1、售后服务要求：</w:t>
      </w:r>
    </w:p>
    <w:p w14:paraId="72C041A7">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1）若仪器发生问题，</w:t>
      </w:r>
      <w:r>
        <w:rPr>
          <w:rFonts w:hint="eastAsia" w:ascii="宋体" w:hAnsi="宋体" w:cs="Times New Roman"/>
          <w:bCs/>
          <w:color w:val="auto"/>
          <w:szCs w:val="18"/>
          <w:highlight w:val="none"/>
          <w:lang w:val="en-US" w:eastAsia="zh-CN"/>
        </w:rPr>
        <w:t>及时</w:t>
      </w:r>
      <w:r>
        <w:rPr>
          <w:rFonts w:hint="eastAsia" w:ascii="宋体" w:hAnsi="宋体" w:cs="Times New Roman"/>
          <w:bCs/>
          <w:color w:val="auto"/>
          <w:szCs w:val="18"/>
          <w:highlight w:val="none"/>
        </w:rPr>
        <w:t>对问题进行答复，指导。若确认仪器发生故障，工程师48小时内赶到现场维修。</w:t>
      </w:r>
    </w:p>
    <w:p w14:paraId="18E621F9">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2）供应商为本项目配备不少于3人的专业技术服务工程师团队，必要时可提供现场技术支持。</w:t>
      </w:r>
    </w:p>
    <w:p w14:paraId="30719F39">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2、安装调试及质保：</w:t>
      </w:r>
    </w:p>
    <w:p w14:paraId="2D175529">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1）在仪器到货前厂家提供详细的设备安装所需场地和配套水电气等条件需求。仪器到达所在地后，在接到用户通知后2周内要执行安装调试。</w:t>
      </w:r>
    </w:p>
    <w:p w14:paraId="5DE359ED">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2）在用户现场对用户为期3天的培训。培训内容包括：仪器的技术原理、操作、数据处理、基本维护等。</w:t>
      </w:r>
    </w:p>
    <w:p w14:paraId="7BA80956">
      <w:pPr>
        <w:shd w:val="clear"/>
        <w:autoSpaceDE w:val="0"/>
        <w:autoSpaceDN w:val="0"/>
        <w:adjustRightInd w:val="0"/>
        <w:spacing w:line="276" w:lineRule="auto"/>
        <w:ind w:firstLine="482" w:firstLineChars="200"/>
        <w:jc w:val="left"/>
        <w:rPr>
          <w:rFonts w:hint="eastAsia" w:asciiTheme="majorEastAsia" w:hAnsiTheme="majorEastAsia" w:eastAsiaTheme="majorEastAsia"/>
          <w:b/>
          <w:color w:val="auto"/>
          <w:szCs w:val="24"/>
          <w:highlight w:val="none"/>
        </w:rPr>
      </w:pPr>
      <w:r>
        <w:rPr>
          <w:rFonts w:hint="eastAsia" w:ascii="宋体" w:hAnsi="宋体" w:cs="Times New Roman"/>
          <w:b/>
          <w:bCs w:val="0"/>
          <w:color w:val="auto"/>
          <w:szCs w:val="18"/>
          <w:highlight w:val="none"/>
          <w:lang w:val="en-US" w:eastAsia="zh-CN"/>
        </w:rPr>
        <w:t>第2包：</w:t>
      </w:r>
    </w:p>
    <w:p w14:paraId="7235DDE9">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1、售后服务要求：</w:t>
      </w:r>
    </w:p>
    <w:p w14:paraId="1D0CBDBC">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1）若仪器发生问题，</w:t>
      </w:r>
      <w:r>
        <w:rPr>
          <w:rFonts w:hint="eastAsia" w:ascii="宋体" w:hAnsi="宋体" w:cs="Times New Roman"/>
          <w:bCs/>
          <w:color w:val="auto"/>
          <w:szCs w:val="18"/>
          <w:highlight w:val="none"/>
          <w:lang w:val="en-US" w:eastAsia="zh-CN"/>
        </w:rPr>
        <w:t>及时</w:t>
      </w:r>
      <w:r>
        <w:rPr>
          <w:rFonts w:hint="eastAsia" w:ascii="宋体" w:hAnsi="宋体" w:cs="Times New Roman"/>
          <w:bCs/>
          <w:color w:val="auto"/>
          <w:szCs w:val="18"/>
          <w:highlight w:val="none"/>
        </w:rPr>
        <w:t>对问题进行答复，指导。若确认仪器发生故障，工程师48小时内赶到现场维修。</w:t>
      </w:r>
    </w:p>
    <w:p w14:paraId="5CD0A0AC">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2）供应商在国内为本项目配备不少于3人的专业技术服务工程师团队，必要时可提供现场技术支持。</w:t>
      </w:r>
    </w:p>
    <w:p w14:paraId="08E3DD09">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2、安装调试及质保：</w:t>
      </w:r>
    </w:p>
    <w:p w14:paraId="27F9B67C">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1）在仪器到货前厂家提供详细的设备安装所需场地和配套水电气等条件需求。仪器到达所在地后，在接到用户通知后2周内要执行安装调试。</w:t>
      </w:r>
    </w:p>
    <w:p w14:paraId="51731831">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2）在用户现场对用户为期3天的培训。培训内容包括：仪器的技术原理、操作、数据处理、基本维护等。</w:t>
      </w:r>
    </w:p>
    <w:p w14:paraId="725D70A9">
      <w:pPr>
        <w:shd w:val="clear"/>
        <w:autoSpaceDE w:val="0"/>
        <w:autoSpaceDN w:val="0"/>
        <w:adjustRightInd w:val="0"/>
        <w:spacing w:line="276" w:lineRule="auto"/>
        <w:ind w:firstLine="482" w:firstLineChars="200"/>
        <w:jc w:val="left"/>
        <w:rPr>
          <w:rFonts w:hint="eastAsia" w:asciiTheme="majorEastAsia" w:hAnsiTheme="majorEastAsia" w:eastAsiaTheme="majorEastAsia"/>
          <w:b/>
          <w:color w:val="auto"/>
          <w:szCs w:val="24"/>
          <w:highlight w:val="none"/>
        </w:rPr>
      </w:pPr>
      <w:r>
        <w:rPr>
          <w:rFonts w:hint="eastAsia" w:ascii="宋体" w:hAnsi="宋体" w:cs="Times New Roman"/>
          <w:b/>
          <w:bCs w:val="0"/>
          <w:color w:val="auto"/>
          <w:szCs w:val="18"/>
          <w:highlight w:val="none"/>
          <w:lang w:val="en-US" w:eastAsia="zh-CN"/>
        </w:rPr>
        <w:t>第3包：</w:t>
      </w:r>
    </w:p>
    <w:p w14:paraId="7DDEBFEA">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1、安装调试：</w:t>
      </w:r>
    </w:p>
    <w:p w14:paraId="6BF47C5E">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（1）协助安装调试前的准备工作，提供相关要求并作相应的指导。 </w:t>
      </w:r>
    </w:p>
    <w:p w14:paraId="31C08670">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（2）货物到达用户指定交货地点后，厂商在接到用户通知后 2 周内进行安装调试，直至验收通过，并就货物的性能、原理、操作、保养和维护等对用户技术人员（至少 2 人）进行免费培训。 </w:t>
      </w:r>
    </w:p>
    <w:p w14:paraId="4BC77720">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2、售后服务：</w:t>
      </w:r>
    </w:p>
    <w:p w14:paraId="5AD373D3">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（1）免费质保期一年。厂商应在 4 小时内对用户的维修要求作出响应，3个工作日内到达现场维修。 </w:t>
      </w:r>
    </w:p>
    <w:p w14:paraId="0FBAFFC3">
      <w:pPr>
        <w:shd w:val="clea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（2）如遇软件升级问题，在硬件支持的前提下，提供免费升级。</w:t>
      </w:r>
    </w:p>
    <w:p w14:paraId="66A64F73">
      <w:pPr>
        <w:shd w:val="clea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四、报价要求</w:t>
      </w:r>
    </w:p>
    <w:p w14:paraId="25016BC5">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1、本项目须报投标总价，投标总价包含完成所投包别项目产生的一切费用（仪器设备安装调试所需要的人工、材料、工具等均由中标人负责提供，所需费用包含在投标总报价内），</w:t>
      </w:r>
      <w:r>
        <w:rPr>
          <w:rFonts w:hint="eastAsia" w:ascii="宋体" w:hAnsi="宋体" w:cs="Times New Roman"/>
          <w:bCs/>
          <w:color w:val="auto"/>
          <w:szCs w:val="18"/>
          <w:highlight w:val="none"/>
          <w:lang w:val="en-US" w:eastAsia="zh-CN"/>
        </w:rPr>
        <w:t>中标后采购人不再另行支付任何费用</w:t>
      </w:r>
      <w:r>
        <w:rPr>
          <w:rFonts w:hint="eastAsia" w:ascii="宋体" w:hAnsi="宋体" w:cs="Times New Roman"/>
          <w:bCs/>
          <w:color w:val="auto"/>
          <w:szCs w:val="18"/>
          <w:highlight w:val="none"/>
        </w:rPr>
        <w:t>。</w:t>
      </w:r>
    </w:p>
    <w:p w14:paraId="71DD2C1D">
      <w:pPr>
        <w:shd w:val="clear"/>
        <w:spacing w:line="360" w:lineRule="auto"/>
        <w:ind w:firstLine="480" w:firstLineChars="200"/>
        <w:rPr>
          <w:rFonts w:ascii="Times New Roman" w:hAnsi="Times New Roman" w:cs="Times New Roman"/>
          <w:color w:val="auto"/>
          <w:szCs w:val="24"/>
          <w:highlight w:val="none"/>
        </w:rPr>
      </w:pPr>
      <w:r>
        <w:rPr>
          <w:rFonts w:hint="eastAsia" w:ascii="宋体" w:hAnsi="宋体" w:cs="Times New Roman"/>
          <w:bCs/>
          <w:color w:val="auto"/>
          <w:szCs w:val="18"/>
          <w:highlight w:val="none"/>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06D380CC">
      <w:pPr>
        <w:pStyle w:val="8"/>
        <w:shd w:val="clear"/>
        <w:ind w:left="0" w:firstLine="0" w:firstLineChars="0"/>
        <w:rPr>
          <w:rFonts w:ascii="宋体" w:hAnsi="宋体" w:eastAsia="宋体" w:cs="宋体"/>
          <w:b/>
          <w:bCs/>
          <w:color w:val="auto"/>
          <w:sz w:val="24"/>
          <w:szCs w:val="24"/>
          <w:highlight w:val="none"/>
        </w:rPr>
      </w:pPr>
    </w:p>
    <w:p w14:paraId="069F43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C4299"/>
    <w:rsid w:val="03AC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4">
    <w:name w:val="heading 4"/>
    <w:basedOn w:val="1"/>
    <w:next w:val="1"/>
    <w:qFormat/>
    <w:uiPriority w:val="18"/>
    <w:pPr>
      <w:keepNext/>
      <w:keepLines/>
      <w:spacing w:before="200"/>
      <w:outlineLvl w:val="3"/>
    </w:pPr>
    <w:rPr>
      <w:rFonts w:ascii="Calibri" w:hAnsi="Calibri" w:eastAsia="宋体" w:cs="Arial"/>
      <w:b/>
      <w:bCs/>
      <w:i/>
      <w:iCs/>
      <w:color w:val="7E97AD"/>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Indent"/>
    <w:basedOn w:val="1"/>
    <w:unhideWhenUsed/>
    <w:qFormat/>
    <w:uiPriority w:val="99"/>
    <w:pPr>
      <w:ind w:firstLine="645"/>
    </w:pPr>
    <w:rPr>
      <w:rFonts w:ascii="楷体_GB2312" w:eastAsia="楷体_GB2312"/>
      <w:sz w:val="32"/>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6"/>
    <w:unhideWhenUsed/>
    <w:qFormat/>
    <w:uiPriority w:val="99"/>
    <w:pPr>
      <w:ind w:left="420" w:firstLine="420" w:firstLineChars="200"/>
    </w:pPr>
    <w:rPr>
      <w:rFonts w:ascii="Times New Roman" w:cs="Times New Roman"/>
    </w:rPr>
  </w:style>
  <w:style w:type="character" w:customStyle="1" w:styleId="11">
    <w:name w:val="标题 1 字符"/>
    <w:link w:val="2"/>
    <w:qFormat/>
    <w:uiPriority w:val="9"/>
    <w:rPr>
      <w:rFonts w:eastAsia="方正小标宋_GBK"/>
      <w:bCs/>
      <w:kern w:val="44"/>
      <w:sz w:val="44"/>
      <w:szCs w:val="44"/>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 w:type="paragraph" w:customStyle="1" w:styleId="14">
    <w:name w:val="Table Text"/>
    <w:basedOn w:val="1"/>
    <w:semiHidden/>
    <w:qFormat/>
    <w:uiPriority w:val="0"/>
    <w:rPr>
      <w:rFonts w:ascii="宋体" w:hAnsi="宋体" w:cs="宋体"/>
      <w:szCs w:val="24"/>
      <w:lang w:eastAsia="en-US"/>
    </w:rPr>
  </w:style>
  <w:style w:type="paragraph" w:styleId="15">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2025-11-18T09:48:00Z</dcterms:created>
  <dc:creator>Lenovo</dc:creator>
  <cp:lastModifiedBy>Lenovo</cp:lastModifiedBy>
  <dcterms:modified xsi:type="dcterms:W3CDTF">2025-11-18T09:50:18Z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5A165FACA81841A9A9D4B072F8455619_11</vt:lpwstr>
  </property>
  <property fmtid="{D5CDD505-2E9C-101B-9397-08002B2CF9AE}" pid="4" name="KSOTemplateDocerSaveRecord">
    <vt:lpwstr>eyJoZGlkIjoiNjMxY2QzYWVmZTYyZjk2NzA2OWJkYmYyMDIxM2VjNWUiLCJ1c2VySWQiOiI3NjgzOTY2OTUifQ==</vt:lpwstr>
  </property>
</Properties>
</file>