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53E0">
      <w:pPr>
        <w:spacing w:line="360" w:lineRule="auto"/>
        <w:ind w:firstLine="422" w:firstLineChars="200"/>
        <w:outlineLvl w:val="1"/>
        <w:rPr>
          <w:rFonts w:ascii="宋体" w:hAnsi="宋体"/>
          <w:b/>
          <w:color w:val="auto"/>
          <w:szCs w:val="21"/>
          <w:highlight w:val="none"/>
        </w:rPr>
      </w:pPr>
      <w:bookmarkStart w:id="12" w:name="_GoBack"/>
      <w:bookmarkEnd w:id="12"/>
      <w:bookmarkStart w:id="0" w:name="_Toc21798"/>
      <w:bookmarkStart w:id="1" w:name="_Toc4148"/>
      <w:bookmarkStart w:id="2" w:name="_Hlk23621890"/>
      <w:r>
        <w:rPr>
          <w:rFonts w:hint="eastAsia" w:ascii="宋体" w:hAnsi="宋体"/>
          <w:b/>
          <w:color w:val="auto"/>
          <w:szCs w:val="21"/>
          <w:highlight w:val="none"/>
        </w:rPr>
        <w:t>一、采购需求前附表</w:t>
      </w:r>
      <w:bookmarkEnd w:id="0"/>
      <w:bookmarkEnd w:id="1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7BBE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54B4C0B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5FFA59C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 w:val="0"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4875B2D8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 w:val="0"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2E0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2385912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6D448EC4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70B437E3">
            <w:pPr>
              <w:pStyle w:val="9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highlight w:val="none"/>
              </w:rPr>
              <w:t>安徽医科大学附属口腔医院（安徽省口腔医院）指定地点</w:t>
            </w:r>
          </w:p>
        </w:tc>
      </w:tr>
      <w:tr w14:paraId="6DD8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DBE2CD8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0E212444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3C59E4C4">
            <w:pPr>
              <w:pStyle w:val="9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highlight w:val="none"/>
              </w:rPr>
              <w:t>1年。服务期满后，经采购人年度考核合格，在年度预算能保障的前提下，可续签下一年合同，续签时间不超过两年，合同一年一签。</w:t>
            </w:r>
          </w:p>
        </w:tc>
      </w:tr>
      <w:tr w14:paraId="5B3D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3393991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0807B5E2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73345BDD">
            <w:pPr>
              <w:spacing w:line="360" w:lineRule="auto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标的名称：2025年药品配送服务</w:t>
            </w:r>
          </w:p>
          <w:p w14:paraId="756BB1BE">
            <w:pPr>
              <w:spacing w:line="360" w:lineRule="auto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所属行业：批发业</w:t>
            </w:r>
          </w:p>
        </w:tc>
      </w:tr>
    </w:tbl>
    <w:p w14:paraId="5CA7E5CE">
      <w:pPr>
        <w:spacing w:line="360" w:lineRule="auto"/>
        <w:rPr>
          <w:rFonts w:ascii="宋体" w:hAnsi="宋体"/>
          <w:b/>
          <w:color w:val="auto"/>
          <w:szCs w:val="21"/>
          <w:highlight w:val="none"/>
        </w:rPr>
      </w:pPr>
      <w:bookmarkStart w:id="3" w:name="_Toc16543"/>
      <w:bookmarkStart w:id="4" w:name="_Hlk16461016"/>
    </w:p>
    <w:p w14:paraId="373A7736">
      <w:pPr>
        <w:spacing w:line="360" w:lineRule="auto"/>
        <w:ind w:firstLine="422" w:firstLineChars="200"/>
        <w:outlineLvl w:val="1"/>
        <w:rPr>
          <w:rFonts w:ascii="宋体" w:hAnsi="宋体"/>
          <w:b/>
          <w:color w:val="auto"/>
          <w:szCs w:val="21"/>
          <w:highlight w:val="none"/>
        </w:rPr>
      </w:pPr>
      <w:bookmarkStart w:id="5" w:name="_Toc8753"/>
      <w:r>
        <w:rPr>
          <w:rFonts w:hint="eastAsia" w:ascii="宋体" w:hAnsi="宋体"/>
          <w:b/>
          <w:color w:val="auto"/>
          <w:szCs w:val="21"/>
          <w:highlight w:val="none"/>
        </w:rPr>
        <w:t>二、项目概况</w:t>
      </w:r>
      <w:bookmarkEnd w:id="3"/>
      <w:bookmarkEnd w:id="5"/>
    </w:p>
    <w:p w14:paraId="7D73EC5B">
      <w:pPr>
        <w:pStyle w:val="9"/>
        <w:widowControl w:val="0"/>
        <w:spacing w:before="0" w:beforeAutospacing="0" w:after="0" w:afterAutospacing="0" w:line="360" w:lineRule="auto"/>
        <w:ind w:firstLine="420" w:firstLineChars="200"/>
        <w:jc w:val="left"/>
        <w:rPr>
          <w:rFonts w:ascii="宋体" w:hAnsi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 w:val="0"/>
          <w:color w:val="auto"/>
          <w:sz w:val="21"/>
          <w:szCs w:val="21"/>
          <w:highlight w:val="none"/>
        </w:rPr>
        <w:t>为保障药品供应的连续性与稳定性，拟对医院药品配送服务进行招标。本项目涵盖医院所有药品，包含国家组织药品集中采购（国采）中选品种、各科室急救及备用品种等。</w:t>
      </w:r>
    </w:p>
    <w:p w14:paraId="2C05F890">
      <w:pPr>
        <w:spacing w:line="360" w:lineRule="auto"/>
        <w:ind w:left="437"/>
        <w:outlineLvl w:val="1"/>
        <w:rPr>
          <w:rFonts w:ascii="宋体" w:hAnsi="宋体"/>
          <w:b/>
          <w:color w:val="auto"/>
          <w:szCs w:val="21"/>
          <w:highlight w:val="none"/>
        </w:rPr>
      </w:pPr>
      <w:bookmarkStart w:id="6" w:name="_Toc13016"/>
      <w:bookmarkStart w:id="7" w:name="_Toc27920"/>
      <w:r>
        <w:rPr>
          <w:rFonts w:hint="eastAsia" w:ascii="宋体" w:hAnsi="宋体"/>
          <w:b/>
          <w:color w:val="auto"/>
          <w:szCs w:val="21"/>
          <w:highlight w:val="none"/>
        </w:rPr>
        <w:t>三、服务需求</w:t>
      </w:r>
      <w:bookmarkEnd w:id="6"/>
      <w:bookmarkEnd w:id="7"/>
    </w:p>
    <w:p w14:paraId="4BCAAF06">
      <w:pPr>
        <w:spacing w:line="360" w:lineRule="auto"/>
        <w:ind w:firstLine="420" w:firstLineChars="200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（一）药品配送清单</w:t>
      </w:r>
    </w:p>
    <w:tbl>
      <w:tblPr>
        <w:tblStyle w:val="6"/>
        <w:tblW w:w="94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42"/>
        <w:gridCol w:w="3051"/>
        <w:gridCol w:w="1013"/>
        <w:gridCol w:w="1283"/>
      </w:tblGrid>
      <w:tr w14:paraId="49D2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EF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638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药品通用名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F9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EF9C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16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1823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84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9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阿莫西林胶囊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78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D111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74E3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50D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A2C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FA4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奥硝唑片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D7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89BA0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F7A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3A8A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CD3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2A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苯磺顺阿曲库铵注射液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6F9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5ml：10mg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B3A8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2785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4E60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6BF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604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丙泊酚乳状注射液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257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50ml:500mg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BFBB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79F8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5C0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F3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FC4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布洛芬缓释胶囊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454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F31C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48D7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364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61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E46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氟尿嘧啶注射液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F4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10ml：0.25g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9F1D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727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625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2C2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8BE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甲钴胺片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8A4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2F9D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D79D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36A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55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980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甲泼尼龙片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1AE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F1AA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18E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7AA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CD0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82E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硫酸羟氯喹片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A82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D2F7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68A8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973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E50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7A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硫酸羟氯喹片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FF6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A032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E505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CD6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90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761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罗红霉素片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5A8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F821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BB2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1CC1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2A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B5C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盐酸利多卡因注射液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7C7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5ml:0.1g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2A8F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E2E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554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793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BE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咪达唑仑口服溶液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D34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0.2%(10ml:20mg)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4D3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DE79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99E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188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3E3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牛碱性成纤维细胞生长因子凝胶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A8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21000IU/5g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E227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72B7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2BB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BCC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6C1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羟乙基淀粉130/0.4氯化钠注射液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91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500ml：羟30g与NaCl4.5g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527F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BD7C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CB38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792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C16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生理氯化钠溶液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228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500ml:NaCl4.5g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0758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2B35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BBA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28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687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替硝唑片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5E2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660B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007D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E66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28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68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头孢拉定胶囊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B71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80FB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1780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D81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856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D35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维生素B6注射液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247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0F93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530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8F7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91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6FA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注射用帕瑞昔布钠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1B5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ADD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8550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CF9A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10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327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注射用头孢呋辛钠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C5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8922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02F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5D0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7C1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00A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注射用头孢曲松钠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48F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1.0g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CAB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54B7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80D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FF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3BB1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注射用头孢唑林钠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51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1461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9625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DF1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FF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C8B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注射用氨甲苯酸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6C3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FD3F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5E3D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D4C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02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35D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肝素钠注射液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72F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2ml:12500U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BBA7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99B1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3DC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D0C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A86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去乙酰毛花苷注射液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9B5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FE2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7B60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64F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9AA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792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碳酸氢钠注射液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E54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250ml：12.5g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9471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7274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020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74A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EA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盐酸去氧肾上腺素注射液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52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675C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37D9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36A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35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AF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盐酸肾上腺素注射液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0F3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3CE0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994E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468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BCF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459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盐酸异丙肾上腺素注射液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CB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D38E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E35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6ED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F91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D2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盐酸胺碘酮注射液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53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3ml：0.15g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859E0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072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BB1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289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BA4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重酒石酸间羟胺注射液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F29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DFCE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3C62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851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4E4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3F4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重酒石酸去甲肾上腺素注射液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CB3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1ml:2mg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8138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BBCF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A6D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1B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A63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0.9%氯化钠注射液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34C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250ml:2.25g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662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C97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2E1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7F3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974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50%葡萄糖注射液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B26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20ml：10g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E3D9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78E7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DD3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73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DBB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氨茶碱注射液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3ED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22C5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3FD5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F5E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6A1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32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地塞米松磷酸钠注射液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820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F86B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7444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460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2EB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3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呋塞米注射液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1A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761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370A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D5C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36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98F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氟马西尼注射液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47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5ml:0.5mg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5562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C9DD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961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A3F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DB1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氟哌利多注射液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AFA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D3C3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3686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7AD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93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C48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甘露醇注射液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51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250ml:50g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EA37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F1A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DD0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E9D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799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甲硫酸新斯的明注射液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9A5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1ml:0.5mg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516C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2FFA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44D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679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55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硫酸阿托品注射液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81A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1ml:0.5mg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8BEA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8362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542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53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F6B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硫酸镁注射液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F8B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10ml:2.5g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5FA3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288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A99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717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000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硫酸沙丁胺醇吸入气雾剂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CA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100ug*200D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DF45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31DE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040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8B2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8D9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硫酸特布他林注射液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FB3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1ml：0.25mg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019C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918D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01EC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029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AB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氯化琥珀胆碱注射液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778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154A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576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FCC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9AC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D5D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氯化钾注射液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59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CA15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C291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8E3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447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059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尼可刹米注射液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27F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1.5ml：0.375g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8AF3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7E21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82F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D1A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B64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葡萄糖酸钙注射液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DD5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CF74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256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A60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621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8C8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氢化可的松注射液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3E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5ml:25mg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98F5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819F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10C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9E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492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乳酸钠林格注射液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DFD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1DF1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6800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1B5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52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8A1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三磷酸腺苷二钠注射液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E16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6C10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892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F40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ACB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21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硝酸甘油注射液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9F9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FA4C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9C61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396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6E8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EC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盐酸艾司洛尔注射液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C91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FD77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83B4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9FB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89D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283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盐酸多巴胺注射液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501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65DC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5E76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D3C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99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54A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盐酸洛贝林注射液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F2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1ml：3mg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8FC4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B67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8AB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FD4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B2D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盐酸纳洛酮注射液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C7E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1ml:0.4mg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678F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D7F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60F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0F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2C7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盐酸尼卡地平注射液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6E1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E837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EBF9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6AD2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12F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CFE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盐酸普罗帕酮注射液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08C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20ml:70mg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82F3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66ED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A03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A9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685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盐酸异丙嗪注射液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56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1ml：25mg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EE15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2A28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E3C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9B4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3C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呋麻滴鼻液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CA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C84C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C46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545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A5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A2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复方甘菊利多卡因凝胶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6A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79CE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BA6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14B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FA5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2B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复方利多卡因乳膏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1D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A78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FF2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C3C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CD2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C7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复方氯己定含漱液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C0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A3B5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C54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060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50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96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枸橼酸舒芬太尼注射液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6E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1ml:50ug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28AE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03D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E8C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425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868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卡马西平片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CC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9642A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5A6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2EB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4E2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A6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利可君片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9B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F35D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928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DAE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88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D4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硫酸阿托品片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BF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0.3mg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10C5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2CB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C08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EB2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D5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硫酸庆大霉素注射液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30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2ml:80mg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F5C8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F8A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769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789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DC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替硝唑氯化钠注射液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62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100ml:替0.4g:NaCl0.9g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E85250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272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763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94F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2A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维生素C注射液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AB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5ml:1g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CA763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FB1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271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510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3C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西吡氯铵含片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FA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5F14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BFC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A83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C54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EE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吸入用七氟烷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C6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990B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1F2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70B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810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07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亚叶酸钙注射液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41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498A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856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98C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95E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6E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盐酸阿芬太尼注射液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C9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B5A2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837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61A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9F3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B0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盐酸昂丹司琼片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58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C161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F9A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B17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8B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E9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盐酸达克罗宁胶浆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78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10ml：0.1g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0600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BE5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7DBF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21F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63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盐酸甲氧氯普胺注射液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15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3CB1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06B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8C19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8D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0F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盐酸金霉素眼膏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3E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9463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FE0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D35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0EF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48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盐酸克林霉素注射液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03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8EA2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86A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6A6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7E0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B9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盐酸麻黄碱注射液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6F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1ml:30mg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00A8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D79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18B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A00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07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盐酸米诺环素软膏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13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66CF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6A3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A01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BB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BD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盐酸戊乙奎醚注射液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02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3F17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9B3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EBDC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B60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68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盐酸右美托咪定注射液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22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2ml：0.2mg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EFBFB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CE0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421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72C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DF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右旋糖酐40葡萄糖注射液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0D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500ml：DU30g与Glu25g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CFB5C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6B3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1FF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5C1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27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注射用二氯醋酸二异丙胺葡萄糖酸钠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D78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80mg:76mg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37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4D4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3CB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03B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4D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注射用甘露聚糖肽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2A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E27F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424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CDD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D02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03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注射用糜蛋白酶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FB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4000U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7EBB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ACA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7C9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B88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5E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注射用顺铂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EB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B6F2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C06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932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547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CF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注射用盐酸昂丹司琼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B5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5BF3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B04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906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DBF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B2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注射用盐酸瑞芬太尼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8E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AF00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430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8898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C2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A0A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注射用甲泼尼龙琥珀酸钠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72C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40mg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6AEE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FD24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1B7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DA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02D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0.9%氯化钠注射液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0BB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500ml:4.5g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23A4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DEF2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5B4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0B9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27D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0.9%氯化钠注射液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9F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10ml:90mg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2083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BB83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04E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2B3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5F9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0.9%氯化钠注射液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4B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100ml：0.9g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3062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76A7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E28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0F6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7E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18种氨基酸注射液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B43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250ml：12.5g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DCA3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9C3D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395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95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730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5%葡萄糖氯化钠注射液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376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250ml：Glu12.5g与NaCl2.25g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6990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DEB7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006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991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4CE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5%葡萄糖注射液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366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250ml：12.5gGlu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C028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DC36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0CA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77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62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阿替卡因肾上腺素注射液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150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1.7ml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0F5E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5556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7D42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D78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46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艾司唑仑片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02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EBF3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D1C3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39E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E8D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90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醋酸地塞米松片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3DD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0.75mg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F2B2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7BEF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5B1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87A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9F3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醋酸曲安奈德注射液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D3B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5ml:50mg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16F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EFE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62D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EE9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0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地佐辛注射液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D4A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A721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C767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396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31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27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酚磺乙胺注射液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864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52D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B427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D90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B5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27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咪达唑仑注射液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CC0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959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A27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A76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662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8E3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奥硝唑分散片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E8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8FDA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1BA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2D0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25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8BB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氯化钾注射液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8DB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10ml:1.5g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5740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FC3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F29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3B3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AFF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去痛片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0E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D4D8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EA3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013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AC6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361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维生素K1注射液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D2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1ml：10mg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096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D868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B4E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4AE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FFA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亚甲蓝注射液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FF9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96F6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DF67B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CD3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5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2A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盐酸胺碘酮注射液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1E56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2ml:0.15g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6A8E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287A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2A2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D2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FA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盐酸昂丹司琼注射液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1DD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7F2B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6D28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63B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A5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BC4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盐酸甲哌卡因注射液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54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1.8ml:54mg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259B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620A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218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748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224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注射用苯巴比妥钠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96F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AA5B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36E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FA4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9B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220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注射用磷霉素钠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D0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FCAD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DBCB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47E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162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1B3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阿奇霉素干混悬剂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C3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D287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3899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F2D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1FD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8F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氟比洛芬酯注射液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341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5ml：50mg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FFAE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591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E5D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B47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2CE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环泊酚注射液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D9D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20ml：50mg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57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4123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F2F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C16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97C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那屈肝素钙注射液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0BF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0.4ml：4100AXaIU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3D0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DAD5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719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2A6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C9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人胰岛素注射液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6F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10ml：400单位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BE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BABA0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FFD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9D7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B7B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乳酸左氧氟沙星氯化钠注射液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B6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100ml：0.2g：0.9g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C47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273D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001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AF6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AD8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吸入用布地奈德混悬液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CC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2ml：1mg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E0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2FED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231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B615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D2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腺苷注射液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A82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20ml：60mg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3C9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3C0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F6E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864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3E2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盐酸阿扎司琼注射液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C6B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2ml：10mg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A04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5E9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04C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DDB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318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盐酸艾司氯胺酮注射液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BE2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 2ml:50mg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184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D8F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785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6A3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4F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盐酸罂粟碱注射液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23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1ml:30mg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D1B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80FF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535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7EB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9E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依托咪酯乳状注射液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20C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10ml：20mg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A29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A0CA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868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94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F2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整蛋白型肠内营养剂(粉剂)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45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E4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0084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24D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D5D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AA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注射用艾普拉唑钠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A52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B1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23D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4DE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30F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92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注射用甲苯磺酸瑞马唑仑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77D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410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E833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C22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DB2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36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注射用甲磺酸酚妥拉明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3CD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C22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D7ABF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C32D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AF5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A82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注射用甲泼尼龙琥珀酸钠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37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125mg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FC58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29E5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DB5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E6D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13E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灭菌注射用水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F3B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794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ECAD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5C1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2E9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76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灭菌注射用水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403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55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6CB4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BD6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A79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C7D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复方倍他米松注射液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03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1ml:二丙酸倍他米松(以倍他米松计)5mg与倍他米松磷酸钠(以倍他米松计)2mg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EB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EF11C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487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13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524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氯雷他定片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E69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A10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00841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7C7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00F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DD2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氟康唑胶囊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E3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4B8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B949C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01D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F66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E39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注射用亚叶酸钙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6A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0.1g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5C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857F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222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D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4C9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复方氯已定含漱液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6CA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62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E18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091EA27B">
      <w:pPr>
        <w:spacing w:line="360" w:lineRule="auto"/>
        <w:ind w:firstLine="420" w:firstLineChars="200"/>
        <w:rPr>
          <w:rFonts w:ascii="宋体" w:hAnsi="宋体"/>
          <w:bCs/>
          <w:color w:val="auto"/>
          <w:kern w:val="0"/>
          <w:szCs w:val="21"/>
          <w:highlight w:val="none"/>
        </w:rPr>
      </w:pPr>
    </w:p>
    <w:p w14:paraId="307410B0">
      <w:pPr>
        <w:spacing w:line="360" w:lineRule="auto"/>
        <w:ind w:firstLine="420" w:firstLineChars="200"/>
        <w:outlineLvl w:val="1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（二）药品配送企业应充分满足医院患者的用药需求，保障药品质量及药品稳定供应，尤其是麻精药品、短缺药品的供应，提供相关配套服务：</w:t>
      </w:r>
    </w:p>
    <w:p w14:paraId="322C238B">
      <w:pPr>
        <w:spacing w:line="360" w:lineRule="auto"/>
        <w:ind w:left="437"/>
        <w:outlineLvl w:val="1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1.常规药品24小时送达，急救药品2小时送达，节假日照常配送；</w:t>
      </w:r>
    </w:p>
    <w:p w14:paraId="027DBE87">
      <w:pPr>
        <w:spacing w:line="360" w:lineRule="auto"/>
        <w:ind w:left="437"/>
        <w:outlineLvl w:val="1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2.严格按照“两票制”规定和安徽省医药集中采购平台规定执行；</w:t>
      </w:r>
    </w:p>
    <w:p w14:paraId="2BFD3ACB">
      <w:pPr>
        <w:spacing w:line="360" w:lineRule="auto"/>
        <w:ind w:left="437"/>
        <w:outlineLvl w:val="1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3.合同执行期间，有药品政策性调整按政策规定执行；</w:t>
      </w:r>
    </w:p>
    <w:p w14:paraId="40D893CC">
      <w:pPr>
        <w:spacing w:line="360" w:lineRule="auto"/>
        <w:ind w:left="437"/>
        <w:outlineLvl w:val="1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4.如遇到临床必需品种，按各级政府物价政策执行；</w:t>
      </w:r>
    </w:p>
    <w:p w14:paraId="0D6A64E9">
      <w:pPr>
        <w:spacing w:line="360" w:lineRule="auto"/>
        <w:ind w:firstLine="420" w:firstLineChars="200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5.</w:t>
      </w:r>
      <w:bookmarkStart w:id="8" w:name="OLE_LINK8"/>
      <w:bookmarkStart w:id="9" w:name="OLE_LINK7"/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配备不少于2名初级及以上药师来</w:t>
      </w:r>
      <w:r>
        <w:rPr>
          <w:rFonts w:hint="eastAsia"/>
          <w:color w:val="auto"/>
          <w:highlight w:val="none"/>
        </w:rPr>
        <w:t>招标人处</w:t>
      </w: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工作，工作由招标人统筹安排，遵守</w:t>
      </w:r>
      <w:r>
        <w:rPr>
          <w:rFonts w:hint="eastAsia"/>
          <w:color w:val="auto"/>
          <w:highlight w:val="none"/>
        </w:rPr>
        <w:t>招标人</w:t>
      </w: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的工作制度与流程</w:t>
      </w:r>
      <w:bookmarkEnd w:id="8"/>
      <w:bookmarkEnd w:id="9"/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；</w:t>
      </w:r>
    </w:p>
    <w:p w14:paraId="2FD6D24A">
      <w:pPr>
        <w:spacing w:line="360" w:lineRule="auto"/>
        <w:ind w:firstLine="420" w:firstLineChars="200"/>
        <w:rPr>
          <w:rFonts w:ascii="宋体" w:hAnsi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auto"/>
          <w:kern w:val="0"/>
          <w:szCs w:val="21"/>
          <w:highlight w:val="none"/>
        </w:rPr>
        <w:t>6.配送率≥100%（除特殊情况）；</w:t>
      </w:r>
    </w:p>
    <w:p w14:paraId="11C5022D">
      <w:pPr>
        <w:pStyle w:val="4"/>
        <w:ind w:left="437"/>
        <w:rPr>
          <w:rFonts w:ascii="宋体" w:hAnsi="宋体" w:eastAsia="宋体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Cs/>
          <w:color w:val="auto"/>
          <w:kern w:val="0"/>
          <w:sz w:val="21"/>
          <w:szCs w:val="21"/>
          <w:highlight w:val="none"/>
        </w:rPr>
        <w:t>7.每年招标人对中标人年度服务质量做出综合评价，若评价不合格，招标人有权解除合同。</w:t>
      </w:r>
    </w:p>
    <w:p w14:paraId="0A058C72">
      <w:pPr>
        <w:spacing w:line="360" w:lineRule="auto"/>
        <w:ind w:left="437"/>
        <w:rPr>
          <w:rFonts w:ascii="宋体" w:hAnsi="宋体"/>
          <w:b/>
          <w:color w:val="auto"/>
          <w:szCs w:val="21"/>
          <w:highlight w:val="none"/>
        </w:rPr>
      </w:pPr>
      <w:bookmarkStart w:id="10" w:name="_Toc16414"/>
      <w:bookmarkStart w:id="11" w:name="_Toc20717"/>
    </w:p>
    <w:p w14:paraId="0F34CD07">
      <w:pPr>
        <w:spacing w:line="360" w:lineRule="auto"/>
        <w:ind w:left="437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注：以上“三、服务需求”-“（二）”的1-7条款投标人须提供承诺函，未提供的或承诺不全的作无效标处理。</w:t>
      </w:r>
    </w:p>
    <w:p w14:paraId="5D668A88">
      <w:pPr>
        <w:spacing w:line="360" w:lineRule="auto"/>
        <w:ind w:left="437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br w:type="textWrapping"/>
      </w:r>
      <w:r>
        <w:rPr>
          <w:rFonts w:hint="eastAsia" w:ascii="宋体" w:hAnsi="宋体"/>
          <w:b/>
          <w:color w:val="auto"/>
          <w:szCs w:val="21"/>
          <w:highlight w:val="none"/>
        </w:rPr>
        <w:t>四、报价要求</w:t>
      </w:r>
      <w:bookmarkEnd w:id="10"/>
      <w:bookmarkEnd w:id="11"/>
    </w:p>
    <w:p w14:paraId="058CA1A3">
      <w:pPr>
        <w:pStyle w:val="4"/>
        <w:ind w:left="437"/>
        <w:rPr>
          <w:rFonts w:ascii="宋体" w:hAnsi="宋体" w:eastAsia="宋体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Cs/>
          <w:color w:val="auto"/>
          <w:kern w:val="0"/>
          <w:sz w:val="21"/>
          <w:szCs w:val="21"/>
          <w:highlight w:val="none"/>
        </w:rPr>
        <w:t>本项目执行安徽省医药采购平台价格，采用定价招标方式。</w:t>
      </w:r>
    </w:p>
    <w:bookmarkEnd w:id="2"/>
    <w:bookmarkEnd w:id="4"/>
    <w:p w14:paraId="41DFFA9C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7ED6"/>
    <w:rsid w:val="742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黑体"/>
      <w:sz w:val="36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D&amp;L"/>
    <w:basedOn w:val="5"/>
    <w:qFormat/>
    <w:uiPriority w:val="99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2025-09-24T02:03:00Z</dcterms:created>
  <dc:creator>NTKO</dc:creator>
  <cp:lastModifiedBy>NTKO</cp:lastModifiedBy>
  <dcterms:modified xsi:type="dcterms:W3CDTF">2025-09-24T02:03:42Z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EDAA28C8055E47FFBF2444A67D02C8A5_11</vt:lpwstr>
  </property>
  <property fmtid="{D5CDD505-2E9C-101B-9397-08002B2CF9AE}" pid="4" name="KSOTemplateDocerSaveRecord">
    <vt:lpwstr>eyJoZGlkIjoiN2YzNjBkOTgyNWQ1YTMxYzM3MzMwNWFiODNmOWIzYWMiLCJ1c2VySWQiOiIzNTgyNTc0NTQifQ==</vt:lpwstr>
  </property>
</Properties>
</file>