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F9A7D">
      <w:pPr>
        <w:pStyle w:val="2"/>
        <w:jc w:val="center"/>
        <w:rPr>
          <w:rFonts w:hint="eastAsia" w:ascii="宋体" w:hAnsi="宋体"/>
        </w:rPr>
      </w:pPr>
      <w:r>
        <w:rPr>
          <w:rFonts w:hint="eastAsia" w:ascii="宋体" w:hAnsi="宋体"/>
          <w:szCs w:val="36"/>
        </w:rPr>
        <w:t>采购需求</w:t>
      </w:r>
    </w:p>
    <w:p w14:paraId="3431E457">
      <w:pPr>
        <w:spacing w:before="124" w:beforeLines="40" w:after="124" w:afterLines="40" w:line="400" w:lineRule="exact"/>
        <w:ind w:firstLine="420" w:firstLineChars="200"/>
        <w:jc w:val="left"/>
        <w:rPr>
          <w:rFonts w:hint="eastAsia" w:ascii="宋体" w:hAnsi="宋体"/>
          <w:szCs w:val="21"/>
        </w:rPr>
      </w:pPr>
      <w:r>
        <w:rPr>
          <w:rFonts w:hint="eastAsia" w:ascii="宋体" w:hAnsi="宋体"/>
          <w:szCs w:val="21"/>
        </w:rPr>
        <w:t>前注：</w:t>
      </w:r>
    </w:p>
    <w:p w14:paraId="6D1782AB">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43464109">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3C9E10F">
      <w:pPr>
        <w:adjustRightInd w:val="0"/>
        <w:snapToGrid w:val="0"/>
        <w:spacing w:before="0" w:beforeLines="0" w:after="0" w:afterLines="0" w:line="360" w:lineRule="auto"/>
        <w:ind w:firstLine="420" w:firstLineChars="200"/>
        <w:jc w:val="left"/>
        <w:rPr>
          <w:rFonts w:hint="eastAsia" w:ascii="宋体" w:hAnsi="宋体"/>
          <w:szCs w:val="21"/>
          <w:highlight w:val="yellow"/>
        </w:rPr>
      </w:pPr>
      <w:r>
        <w:rPr>
          <w:rFonts w:hint="eastAsia" w:ascii="宋体" w:hAnsi="宋体"/>
          <w:szCs w:val="21"/>
        </w:rPr>
        <w:t>4.本章中标注“▲”的产品为主要标的（包括核心产品）。</w:t>
      </w:r>
      <w:bookmarkStart w:id="0" w:name="_Hlk33586079"/>
      <w:r>
        <w:rPr>
          <w:rFonts w:hint="eastAsia" w:ascii="宋体" w:hAnsi="宋体"/>
          <w:szCs w:val="21"/>
        </w:rPr>
        <w:t>采购人（代理机构）在编制招标文件时必须将采购的主要标的（包括核心产品）标注“▲”</w:t>
      </w:r>
      <w:bookmarkEnd w:id="0"/>
      <w:r>
        <w:rPr>
          <w:rFonts w:hint="eastAsia" w:ascii="宋体" w:hAnsi="宋体"/>
          <w:szCs w:val="21"/>
        </w:rPr>
        <w:t>。</w:t>
      </w:r>
    </w:p>
    <w:p w14:paraId="0D39D5B3">
      <w:pPr>
        <w:pStyle w:val="5"/>
      </w:pPr>
    </w:p>
    <w:p w14:paraId="7179C79F">
      <w:pPr>
        <w:adjustRightInd w:val="0"/>
        <w:snapToGrid w:val="0"/>
        <w:spacing w:before="124" w:beforeLines="40" w:after="124" w:afterLines="40" w:line="400" w:lineRule="exact"/>
        <w:jc w:val="left"/>
        <w:rPr>
          <w:rFonts w:hint="eastAsia" w:ascii="宋体" w:hAnsi="宋体"/>
          <w:szCs w:val="21"/>
        </w:rPr>
      </w:pPr>
    </w:p>
    <w:p w14:paraId="79E99C19">
      <w:pPr>
        <w:spacing w:line="360" w:lineRule="auto"/>
        <w:outlineLvl w:val="1"/>
        <w:rPr>
          <w:rFonts w:hint="eastAsia" w:ascii="宋体" w:hAnsi="宋体" w:cs="宋体"/>
          <w:b/>
          <w:szCs w:val="21"/>
        </w:rPr>
        <w:sectPr>
          <w:headerReference r:id="rId5" w:type="default"/>
          <w:pgSz w:w="11906" w:h="16838"/>
          <w:pgMar w:top="1440" w:right="1800" w:bottom="1440" w:left="1800" w:header="851" w:footer="992" w:gutter="0"/>
          <w:cols w:space="720" w:num="1"/>
          <w:docGrid w:type="lines" w:linePitch="312" w:charSpace="0"/>
        </w:sectPr>
      </w:pPr>
      <w:bookmarkStart w:id="1" w:name="_Toc32151"/>
      <w:bookmarkStart w:id="2" w:name="_Toc2554"/>
    </w:p>
    <w:p w14:paraId="5F42B383">
      <w:pPr>
        <w:spacing w:line="360" w:lineRule="auto"/>
        <w:ind w:firstLine="422" w:firstLineChars="200"/>
        <w:outlineLvl w:val="1"/>
        <w:rPr>
          <w:rFonts w:hint="eastAsia" w:ascii="宋体" w:hAnsi="宋体" w:cs="宋体"/>
          <w:b/>
          <w:szCs w:val="21"/>
        </w:rPr>
      </w:pPr>
      <w:r>
        <w:rPr>
          <w:rFonts w:hint="eastAsia" w:ascii="宋体" w:hAnsi="宋体" w:cs="宋体"/>
          <w:b/>
          <w:szCs w:val="21"/>
        </w:rPr>
        <w:t>一、采购需求前附表</w:t>
      </w:r>
      <w:bookmarkEnd w:id="1"/>
      <w:bookmarkEnd w:id="2"/>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452"/>
        <w:gridCol w:w="5344"/>
      </w:tblGrid>
      <w:tr w14:paraId="4B20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473F5CF4">
            <w:pPr>
              <w:pStyle w:val="10"/>
              <w:pBdr>
                <w:bottom w:val="none" w:color="auto" w:sz="0" w:space="0"/>
              </w:pBdr>
              <w:tabs>
                <w:tab w:val="clear" w:pos="4153"/>
                <w:tab w:val="clear" w:pos="8306"/>
              </w:tabs>
              <w:adjustRightInd/>
              <w:spacing w:line="240" w:lineRule="auto"/>
              <w:textAlignment w:val="auto"/>
              <w:rPr>
                <w:rFonts w:ascii="宋体" w:hAnsi="宋体"/>
                <w:b/>
                <w:kern w:val="2"/>
                <w:sz w:val="21"/>
                <w:szCs w:val="21"/>
              </w:rPr>
            </w:pPr>
            <w:r>
              <w:rPr>
                <w:rFonts w:hint="eastAsia" w:ascii="宋体" w:hAnsi="宋体"/>
                <w:b/>
                <w:kern w:val="2"/>
                <w:sz w:val="21"/>
                <w:szCs w:val="21"/>
              </w:rPr>
              <w:t>序号</w:t>
            </w:r>
          </w:p>
        </w:tc>
        <w:tc>
          <w:tcPr>
            <w:tcW w:w="1438" w:type="pct"/>
            <w:noWrap w:val="0"/>
            <w:vAlign w:val="center"/>
          </w:tcPr>
          <w:p w14:paraId="016E6E79">
            <w:pPr>
              <w:pStyle w:val="11"/>
              <w:widowControl w:val="0"/>
              <w:spacing w:before="0" w:beforeAutospacing="0" w:after="0" w:afterAutospacing="0" w:line="360" w:lineRule="auto"/>
              <w:rPr>
                <w:bCs w:val="0"/>
                <w:sz w:val="21"/>
                <w:szCs w:val="21"/>
              </w:rPr>
            </w:pPr>
            <w:r>
              <w:rPr>
                <w:rFonts w:hint="eastAsia"/>
                <w:bCs w:val="0"/>
                <w:sz w:val="21"/>
                <w:szCs w:val="21"/>
              </w:rPr>
              <w:t>条款名称</w:t>
            </w:r>
          </w:p>
        </w:tc>
        <w:tc>
          <w:tcPr>
            <w:tcW w:w="3134" w:type="pct"/>
            <w:noWrap w:val="0"/>
            <w:vAlign w:val="center"/>
          </w:tcPr>
          <w:p w14:paraId="483A4FB5">
            <w:pPr>
              <w:pStyle w:val="11"/>
              <w:widowControl w:val="0"/>
              <w:spacing w:before="0" w:beforeAutospacing="0" w:after="0" w:afterAutospacing="0" w:line="360" w:lineRule="auto"/>
              <w:rPr>
                <w:bCs w:val="0"/>
                <w:sz w:val="21"/>
                <w:szCs w:val="21"/>
              </w:rPr>
            </w:pPr>
            <w:r>
              <w:rPr>
                <w:rFonts w:hint="eastAsia"/>
                <w:bCs w:val="0"/>
                <w:sz w:val="21"/>
                <w:szCs w:val="21"/>
              </w:rPr>
              <w:t>内容、说明与要求</w:t>
            </w:r>
          </w:p>
        </w:tc>
      </w:tr>
      <w:tr w14:paraId="065A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6D0C6032">
            <w:pPr>
              <w:pStyle w:val="10"/>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1</w:t>
            </w:r>
          </w:p>
        </w:tc>
        <w:tc>
          <w:tcPr>
            <w:tcW w:w="1438" w:type="pct"/>
            <w:noWrap w:val="0"/>
            <w:vAlign w:val="center"/>
          </w:tcPr>
          <w:p w14:paraId="728040D1">
            <w:pPr>
              <w:pStyle w:val="11"/>
              <w:widowControl w:val="0"/>
              <w:spacing w:before="0" w:beforeAutospacing="0" w:after="0" w:afterAutospacing="0" w:line="360" w:lineRule="auto"/>
              <w:rPr>
                <w:b w:val="0"/>
                <w:sz w:val="21"/>
                <w:szCs w:val="21"/>
              </w:rPr>
            </w:pPr>
            <w:r>
              <w:rPr>
                <w:rFonts w:hint="eastAsia"/>
                <w:b w:val="0"/>
                <w:sz w:val="21"/>
                <w:szCs w:val="21"/>
              </w:rPr>
              <w:t>付款方式</w:t>
            </w:r>
          </w:p>
        </w:tc>
        <w:tc>
          <w:tcPr>
            <w:tcW w:w="3134" w:type="pct"/>
            <w:noWrap w:val="0"/>
            <w:vAlign w:val="center"/>
          </w:tcPr>
          <w:p w14:paraId="5BAA07EF">
            <w:pPr>
              <w:pStyle w:val="11"/>
              <w:widowControl w:val="0"/>
              <w:spacing w:before="0" w:beforeAutospacing="0" w:after="0" w:afterAutospacing="0" w:line="360" w:lineRule="auto"/>
              <w:jc w:val="both"/>
              <w:rPr>
                <w:rFonts w:hint="eastAsia"/>
                <w:b w:val="0"/>
                <w:sz w:val="21"/>
                <w:szCs w:val="21"/>
              </w:rPr>
            </w:pPr>
            <w:r>
              <w:rPr>
                <w:rFonts w:hint="eastAsia"/>
                <w:b w:val="0"/>
                <w:sz w:val="21"/>
                <w:szCs w:val="21"/>
              </w:rPr>
              <w:t>见投标供应商须知前附表。</w:t>
            </w:r>
          </w:p>
        </w:tc>
      </w:tr>
      <w:tr w14:paraId="033C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0853F0E0">
            <w:pPr>
              <w:pStyle w:val="10"/>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2</w:t>
            </w:r>
          </w:p>
        </w:tc>
        <w:tc>
          <w:tcPr>
            <w:tcW w:w="1438" w:type="pct"/>
            <w:noWrap w:val="0"/>
            <w:vAlign w:val="center"/>
          </w:tcPr>
          <w:p w14:paraId="2006F488">
            <w:pPr>
              <w:pStyle w:val="11"/>
              <w:widowControl w:val="0"/>
              <w:spacing w:before="0" w:beforeAutospacing="0" w:after="0" w:afterAutospacing="0" w:line="360" w:lineRule="auto"/>
              <w:rPr>
                <w:b w:val="0"/>
                <w:sz w:val="21"/>
                <w:szCs w:val="21"/>
              </w:rPr>
            </w:pPr>
            <w:r>
              <w:rPr>
                <w:rFonts w:hint="eastAsia"/>
                <w:b w:val="0"/>
                <w:sz w:val="21"/>
                <w:szCs w:val="21"/>
              </w:rPr>
              <w:t>供货及安装地点</w:t>
            </w:r>
          </w:p>
        </w:tc>
        <w:tc>
          <w:tcPr>
            <w:tcW w:w="3134" w:type="pct"/>
            <w:noWrap w:val="0"/>
            <w:vAlign w:val="center"/>
          </w:tcPr>
          <w:p w14:paraId="5ED1777E">
            <w:pPr>
              <w:spacing w:line="360" w:lineRule="auto"/>
              <w:rPr>
                <w:rFonts w:ascii="宋体" w:hAnsi="宋体"/>
                <w:szCs w:val="21"/>
              </w:rPr>
            </w:pPr>
            <w:r>
              <w:rPr>
                <w:rFonts w:hint="eastAsia" w:ascii="宋体" w:hAnsi="宋体"/>
                <w:szCs w:val="21"/>
              </w:rPr>
              <w:t>见投标供应商须知前附表。</w:t>
            </w:r>
          </w:p>
        </w:tc>
      </w:tr>
      <w:tr w14:paraId="4511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5B21EBB2">
            <w:pPr>
              <w:pStyle w:val="10"/>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3</w:t>
            </w:r>
          </w:p>
        </w:tc>
        <w:tc>
          <w:tcPr>
            <w:tcW w:w="1438" w:type="pct"/>
            <w:noWrap w:val="0"/>
            <w:vAlign w:val="center"/>
          </w:tcPr>
          <w:p w14:paraId="55570FEB">
            <w:pPr>
              <w:pStyle w:val="11"/>
              <w:widowControl w:val="0"/>
              <w:spacing w:before="0" w:beforeAutospacing="0" w:after="0" w:afterAutospacing="0" w:line="360" w:lineRule="auto"/>
              <w:rPr>
                <w:b w:val="0"/>
                <w:sz w:val="21"/>
                <w:szCs w:val="21"/>
              </w:rPr>
            </w:pPr>
            <w:r>
              <w:rPr>
                <w:rFonts w:hint="eastAsia"/>
                <w:b w:val="0"/>
                <w:sz w:val="21"/>
                <w:szCs w:val="21"/>
              </w:rPr>
              <w:t>供货及安装期限</w:t>
            </w:r>
          </w:p>
        </w:tc>
        <w:tc>
          <w:tcPr>
            <w:tcW w:w="3134" w:type="pct"/>
            <w:noWrap w:val="0"/>
            <w:vAlign w:val="center"/>
          </w:tcPr>
          <w:p w14:paraId="6940A4CA">
            <w:pPr>
              <w:spacing w:line="360" w:lineRule="auto"/>
              <w:rPr>
                <w:rFonts w:ascii="宋体" w:hAnsi="宋体"/>
                <w:szCs w:val="21"/>
              </w:rPr>
            </w:pPr>
            <w:r>
              <w:rPr>
                <w:rFonts w:hint="eastAsia" w:ascii="宋体" w:hAnsi="宋体"/>
                <w:szCs w:val="21"/>
              </w:rPr>
              <w:t>见投标供应商须知前附表。</w:t>
            </w:r>
          </w:p>
        </w:tc>
      </w:tr>
      <w:tr w14:paraId="10A4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5E53CB57">
            <w:pPr>
              <w:pStyle w:val="10"/>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4</w:t>
            </w:r>
          </w:p>
        </w:tc>
        <w:tc>
          <w:tcPr>
            <w:tcW w:w="1438" w:type="pct"/>
            <w:noWrap w:val="0"/>
            <w:vAlign w:val="center"/>
          </w:tcPr>
          <w:p w14:paraId="490CB732">
            <w:pPr>
              <w:pStyle w:val="11"/>
              <w:widowControl w:val="0"/>
              <w:spacing w:before="0" w:beforeAutospacing="0" w:after="0" w:afterAutospacing="0" w:line="360" w:lineRule="auto"/>
              <w:rPr>
                <w:rFonts w:hint="eastAsia"/>
                <w:b w:val="0"/>
                <w:sz w:val="21"/>
                <w:szCs w:val="21"/>
              </w:rPr>
            </w:pPr>
            <w:r>
              <w:rPr>
                <w:rFonts w:hint="eastAsia"/>
                <w:b w:val="0"/>
                <w:sz w:val="21"/>
                <w:szCs w:val="21"/>
              </w:rPr>
              <w:t>免费质保期</w:t>
            </w:r>
          </w:p>
        </w:tc>
        <w:tc>
          <w:tcPr>
            <w:tcW w:w="3134" w:type="pct"/>
            <w:noWrap w:val="0"/>
            <w:vAlign w:val="center"/>
          </w:tcPr>
          <w:p w14:paraId="1B4A1793">
            <w:pPr>
              <w:spacing w:line="360" w:lineRule="auto"/>
              <w:rPr>
                <w:rFonts w:ascii="宋体" w:hAnsi="宋体"/>
                <w:szCs w:val="21"/>
              </w:rPr>
            </w:pPr>
            <w:r>
              <w:rPr>
                <w:rFonts w:hint="eastAsia" w:ascii="宋体" w:hAnsi="宋体"/>
                <w:szCs w:val="21"/>
              </w:rPr>
              <w:t>见投标供应商须知前附表。</w:t>
            </w:r>
          </w:p>
        </w:tc>
      </w:tr>
    </w:tbl>
    <w:p w14:paraId="573D1E5C">
      <w:pPr>
        <w:spacing w:line="360" w:lineRule="auto"/>
        <w:ind w:firstLine="422" w:firstLineChars="200"/>
        <w:outlineLvl w:val="1"/>
        <w:rPr>
          <w:rFonts w:hint="eastAsia" w:ascii="宋体" w:hAnsi="宋体" w:cs="宋体"/>
          <w:b/>
          <w:szCs w:val="21"/>
        </w:rPr>
      </w:pPr>
      <w:r>
        <w:rPr>
          <w:rFonts w:hint="eastAsia" w:ascii="宋体" w:hAnsi="宋体" w:cs="宋体"/>
          <w:b/>
          <w:szCs w:val="21"/>
        </w:rPr>
        <w:t>二、货物需求</w:t>
      </w:r>
    </w:p>
    <w:p w14:paraId="38E33E19">
      <w:pPr>
        <w:pStyle w:val="12"/>
        <w:rPr>
          <w:rFonts w:hint="eastAsia"/>
        </w:rPr>
      </w:pPr>
      <w:r>
        <w:rPr>
          <w:rFonts w:hint="eastAsia"/>
        </w:rPr>
        <w:t>（一）货物指标重要性表述</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343"/>
        <w:gridCol w:w="5305"/>
      </w:tblGrid>
      <w:tr w14:paraId="05C6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7F65519F">
            <w:pPr>
              <w:spacing w:line="360" w:lineRule="auto"/>
              <w:jc w:val="center"/>
              <w:rPr>
                <w:rFonts w:hint="eastAsia" w:ascii="宋体" w:hAnsi="宋体"/>
                <w:bCs/>
                <w:sz w:val="24"/>
                <w:szCs w:val="18"/>
              </w:rPr>
            </w:pPr>
            <w:r>
              <w:rPr>
                <w:rFonts w:hint="eastAsia" w:ascii="宋体" w:hAnsi="宋体"/>
                <w:bCs/>
                <w:sz w:val="24"/>
                <w:szCs w:val="18"/>
              </w:rPr>
              <w:t>标识重要性</w:t>
            </w:r>
          </w:p>
        </w:tc>
        <w:tc>
          <w:tcPr>
            <w:tcW w:w="1532" w:type="dxa"/>
            <w:noWrap w:val="0"/>
            <w:vAlign w:val="center"/>
          </w:tcPr>
          <w:p w14:paraId="44A8D7F7">
            <w:pPr>
              <w:spacing w:line="360" w:lineRule="auto"/>
              <w:jc w:val="center"/>
              <w:rPr>
                <w:rFonts w:hint="eastAsia" w:ascii="宋体" w:hAnsi="宋体"/>
                <w:bCs/>
                <w:sz w:val="24"/>
                <w:szCs w:val="18"/>
              </w:rPr>
            </w:pPr>
            <w:r>
              <w:rPr>
                <w:rFonts w:hint="eastAsia" w:ascii="宋体" w:hAnsi="宋体"/>
                <w:bCs/>
                <w:sz w:val="24"/>
                <w:szCs w:val="18"/>
              </w:rPr>
              <w:t>标识符号</w:t>
            </w:r>
          </w:p>
        </w:tc>
        <w:tc>
          <w:tcPr>
            <w:tcW w:w="6169" w:type="dxa"/>
            <w:noWrap w:val="0"/>
            <w:vAlign w:val="center"/>
          </w:tcPr>
          <w:p w14:paraId="6C234E6C">
            <w:pPr>
              <w:spacing w:line="360" w:lineRule="auto"/>
              <w:jc w:val="center"/>
              <w:rPr>
                <w:rFonts w:hint="eastAsia" w:ascii="宋体" w:hAnsi="宋体"/>
                <w:bCs/>
                <w:sz w:val="24"/>
                <w:szCs w:val="18"/>
              </w:rPr>
            </w:pPr>
            <w:r>
              <w:rPr>
                <w:rFonts w:hint="eastAsia" w:ascii="宋体" w:hAnsi="宋体"/>
                <w:bCs/>
                <w:sz w:val="24"/>
                <w:szCs w:val="18"/>
              </w:rPr>
              <w:t>符号说明</w:t>
            </w:r>
          </w:p>
        </w:tc>
      </w:tr>
      <w:tr w14:paraId="42A6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145" w:type="dxa"/>
            <w:noWrap w:val="0"/>
            <w:vAlign w:val="center"/>
          </w:tcPr>
          <w:p w14:paraId="1C678A20">
            <w:pPr>
              <w:spacing w:line="360" w:lineRule="auto"/>
              <w:jc w:val="center"/>
              <w:rPr>
                <w:rFonts w:hint="eastAsia" w:ascii="宋体" w:hAnsi="宋体"/>
                <w:sz w:val="24"/>
                <w:szCs w:val="18"/>
              </w:rPr>
            </w:pPr>
            <w:r>
              <w:rPr>
                <w:rFonts w:hint="eastAsia" w:ascii="宋体" w:hAnsi="宋体" w:cs="宋体"/>
                <w:sz w:val="24"/>
                <w:szCs w:val="18"/>
              </w:rPr>
              <w:t>关键性指标项</w:t>
            </w:r>
          </w:p>
        </w:tc>
        <w:tc>
          <w:tcPr>
            <w:tcW w:w="1532" w:type="dxa"/>
            <w:noWrap w:val="0"/>
            <w:vAlign w:val="center"/>
          </w:tcPr>
          <w:p w14:paraId="66FE9EE5">
            <w:pPr>
              <w:spacing w:line="360" w:lineRule="auto"/>
              <w:jc w:val="center"/>
              <w:rPr>
                <w:rFonts w:hint="eastAsia" w:ascii="宋体" w:hAnsi="宋体"/>
                <w:bCs/>
                <w:sz w:val="24"/>
                <w:szCs w:val="18"/>
              </w:rPr>
            </w:pPr>
            <w:r>
              <w:rPr>
                <w:rFonts w:hint="eastAsia" w:ascii="宋体" w:hAnsi="宋体" w:cs="宋体"/>
                <w:sz w:val="24"/>
                <w:szCs w:val="18"/>
              </w:rPr>
              <w:t>★</w:t>
            </w:r>
          </w:p>
        </w:tc>
        <w:tc>
          <w:tcPr>
            <w:tcW w:w="6169" w:type="dxa"/>
            <w:noWrap w:val="0"/>
            <w:vAlign w:val="top"/>
          </w:tcPr>
          <w:p w14:paraId="6F3929A5">
            <w:pPr>
              <w:spacing w:line="360" w:lineRule="auto"/>
              <w:jc w:val="center"/>
              <w:rPr>
                <w:rFonts w:hint="eastAsia" w:ascii="宋体" w:hAnsi="宋体" w:cs="宋体"/>
                <w:sz w:val="24"/>
                <w:szCs w:val="18"/>
              </w:rPr>
            </w:pPr>
            <w:r>
              <w:rPr>
                <w:rFonts w:hint="eastAsia" w:ascii="宋体" w:hAnsi="宋体" w:cs="宋体"/>
                <w:sz w:val="24"/>
                <w:szCs w:val="18"/>
              </w:rPr>
              <w:t>评分项，每满足一项得2分</w:t>
            </w:r>
          </w:p>
        </w:tc>
      </w:tr>
      <w:tr w14:paraId="0312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799BBD3E">
            <w:pPr>
              <w:spacing w:line="360" w:lineRule="auto"/>
              <w:jc w:val="center"/>
              <w:rPr>
                <w:rFonts w:hint="eastAsia" w:ascii="宋体" w:hAnsi="宋体"/>
                <w:sz w:val="24"/>
                <w:szCs w:val="18"/>
              </w:rPr>
            </w:pPr>
            <w:r>
              <w:rPr>
                <w:rFonts w:hint="eastAsia" w:ascii="宋体" w:hAnsi="宋体" w:cs="宋体"/>
                <w:sz w:val="24"/>
                <w:szCs w:val="18"/>
              </w:rPr>
              <w:t>无标识项</w:t>
            </w:r>
          </w:p>
        </w:tc>
        <w:tc>
          <w:tcPr>
            <w:tcW w:w="1532" w:type="dxa"/>
            <w:noWrap w:val="0"/>
            <w:vAlign w:val="center"/>
          </w:tcPr>
          <w:p w14:paraId="6FE8B387">
            <w:pPr>
              <w:spacing w:line="360" w:lineRule="auto"/>
              <w:jc w:val="center"/>
              <w:rPr>
                <w:rFonts w:hint="eastAsia" w:ascii="宋体" w:hAnsi="宋体"/>
                <w:bCs/>
                <w:color w:val="FF0000"/>
                <w:sz w:val="24"/>
                <w:szCs w:val="18"/>
              </w:rPr>
            </w:pPr>
          </w:p>
        </w:tc>
        <w:tc>
          <w:tcPr>
            <w:tcW w:w="6169" w:type="dxa"/>
            <w:noWrap w:val="0"/>
            <w:vAlign w:val="center"/>
          </w:tcPr>
          <w:p w14:paraId="7F04B87D">
            <w:pPr>
              <w:pStyle w:val="7"/>
              <w:spacing w:after="0" w:line="360" w:lineRule="auto"/>
              <w:rPr>
                <w:rFonts w:hint="eastAsia"/>
                <w:bCs/>
                <w:color w:val="FF0000"/>
                <w:szCs w:val="18"/>
              </w:rPr>
            </w:pPr>
            <w:r>
              <w:rPr>
                <w:rFonts w:hint="eastAsia" w:cs="宋体"/>
                <w:color w:val="auto"/>
              </w:rPr>
              <w:t>投标人须在投标文件中提供承诺，</w:t>
            </w:r>
            <w:r>
              <w:rPr>
                <w:rFonts w:hint="eastAsia" w:cs="宋体"/>
                <w:b/>
                <w:bCs/>
                <w:color w:val="auto"/>
              </w:rPr>
              <w:t>承诺无标识项完全满足采购文件要求，如履约验收期间所投产品不满足采购文件要求，采购人有权解除合同并上报政府采购监督管理部门，中标人承担由此产生的一切后果及责任（承诺函格式详见投标文件格式）</w:t>
            </w:r>
            <w:r>
              <w:rPr>
                <w:rFonts w:hint="eastAsia" w:cs="宋体"/>
                <w:color w:val="auto"/>
              </w:rPr>
              <w:t>。投标文件中未提供相应承诺或承诺的内容不满足要求的，</w:t>
            </w:r>
            <w:r>
              <w:rPr>
                <w:rFonts w:hint="eastAsia" w:cs="宋体"/>
                <w:b/>
                <w:bCs/>
                <w:color w:val="auto"/>
              </w:rPr>
              <w:t>投标无效。</w:t>
            </w:r>
          </w:p>
        </w:tc>
      </w:tr>
    </w:tbl>
    <w:p w14:paraId="32ACBC01">
      <w:pPr>
        <w:pStyle w:val="12"/>
        <w:rPr>
          <w:rFonts w:hint="eastAsia"/>
        </w:rPr>
      </w:pPr>
      <w:r>
        <w:rPr>
          <w:rFonts w:hint="eastAsia"/>
        </w:rPr>
        <w:t>（二）货物指标要求</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56"/>
        <w:gridCol w:w="5392"/>
        <w:gridCol w:w="698"/>
        <w:gridCol w:w="457"/>
        <w:gridCol w:w="457"/>
      </w:tblGrid>
      <w:tr w14:paraId="66EE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noWrap w:val="0"/>
            <w:vAlign w:val="center"/>
          </w:tcPr>
          <w:p w14:paraId="1945D0A2">
            <w:pPr>
              <w:spacing w:line="360" w:lineRule="auto"/>
              <w:jc w:val="center"/>
              <w:rPr>
                <w:rFonts w:hint="eastAsia" w:ascii="宋体" w:hAnsi="宋体" w:cs="宋体"/>
                <w:b/>
                <w:sz w:val="24"/>
                <w:szCs w:val="24"/>
              </w:rPr>
            </w:pPr>
            <w:bookmarkStart w:id="3" w:name="_Toc7421"/>
            <w:bookmarkStart w:id="4" w:name="_Toc4843"/>
            <w:r>
              <w:rPr>
                <w:rFonts w:hint="eastAsia" w:ascii="宋体" w:hAnsi="宋体" w:cs="宋体"/>
                <w:b/>
                <w:sz w:val="24"/>
                <w:szCs w:val="24"/>
              </w:rPr>
              <w:t>序号</w:t>
            </w:r>
          </w:p>
        </w:tc>
        <w:tc>
          <w:tcPr>
            <w:tcW w:w="619" w:type="pct"/>
            <w:noWrap w:val="0"/>
            <w:vAlign w:val="center"/>
          </w:tcPr>
          <w:p w14:paraId="5BC483A0">
            <w:pPr>
              <w:spacing w:line="360" w:lineRule="auto"/>
              <w:jc w:val="center"/>
              <w:rPr>
                <w:rFonts w:hint="eastAsia" w:ascii="宋体" w:hAnsi="宋体" w:cs="宋体"/>
                <w:b/>
                <w:sz w:val="24"/>
                <w:szCs w:val="24"/>
              </w:rPr>
            </w:pPr>
            <w:r>
              <w:rPr>
                <w:rFonts w:hint="eastAsia" w:ascii="宋体" w:hAnsi="宋体" w:cs="宋体"/>
                <w:b/>
                <w:sz w:val="24"/>
                <w:szCs w:val="24"/>
              </w:rPr>
              <w:t>货物名称</w:t>
            </w:r>
          </w:p>
        </w:tc>
        <w:tc>
          <w:tcPr>
            <w:tcW w:w="3165" w:type="pct"/>
            <w:noWrap w:val="0"/>
            <w:vAlign w:val="center"/>
          </w:tcPr>
          <w:p w14:paraId="1D5F3966">
            <w:pPr>
              <w:spacing w:line="360" w:lineRule="auto"/>
              <w:jc w:val="center"/>
              <w:rPr>
                <w:rFonts w:hint="eastAsia" w:ascii="宋体" w:hAnsi="宋体" w:cs="宋体"/>
                <w:b/>
                <w:sz w:val="24"/>
                <w:szCs w:val="24"/>
              </w:rPr>
            </w:pPr>
            <w:r>
              <w:rPr>
                <w:rFonts w:hint="eastAsia" w:ascii="宋体" w:hAnsi="宋体" w:cs="宋体"/>
                <w:b/>
                <w:sz w:val="24"/>
                <w:szCs w:val="24"/>
              </w:rPr>
              <w:t>技术参数及要求</w:t>
            </w:r>
          </w:p>
        </w:tc>
        <w:tc>
          <w:tcPr>
            <w:tcW w:w="409" w:type="pct"/>
            <w:noWrap w:val="0"/>
            <w:vAlign w:val="center"/>
          </w:tcPr>
          <w:p w14:paraId="74CEEE22">
            <w:pPr>
              <w:spacing w:line="360" w:lineRule="auto"/>
              <w:jc w:val="center"/>
              <w:rPr>
                <w:rFonts w:hint="eastAsia" w:ascii="宋体" w:hAnsi="宋体" w:cs="宋体"/>
                <w:b/>
                <w:sz w:val="24"/>
                <w:szCs w:val="24"/>
              </w:rPr>
            </w:pPr>
            <w:r>
              <w:rPr>
                <w:rFonts w:hint="eastAsia" w:ascii="宋体" w:hAnsi="宋体" w:cs="宋体"/>
                <w:b/>
                <w:sz w:val="24"/>
                <w:szCs w:val="24"/>
              </w:rPr>
              <w:t>数量（单位）</w:t>
            </w:r>
          </w:p>
        </w:tc>
        <w:tc>
          <w:tcPr>
            <w:tcW w:w="268" w:type="pct"/>
            <w:noWrap w:val="0"/>
            <w:vAlign w:val="center"/>
          </w:tcPr>
          <w:p w14:paraId="0F455F44">
            <w:pPr>
              <w:spacing w:line="360" w:lineRule="auto"/>
              <w:jc w:val="center"/>
              <w:rPr>
                <w:rFonts w:hint="eastAsia" w:ascii="宋体" w:hAnsi="宋体" w:cs="宋体"/>
                <w:b/>
                <w:sz w:val="24"/>
                <w:szCs w:val="24"/>
              </w:rPr>
            </w:pPr>
            <w:r>
              <w:rPr>
                <w:rFonts w:hint="eastAsia" w:ascii="宋体" w:hAnsi="宋体" w:cs="宋体"/>
                <w:b/>
                <w:sz w:val="24"/>
                <w:szCs w:val="24"/>
              </w:rPr>
              <w:t>所属行业</w:t>
            </w:r>
          </w:p>
        </w:tc>
        <w:tc>
          <w:tcPr>
            <w:tcW w:w="268" w:type="pct"/>
            <w:noWrap w:val="0"/>
            <w:vAlign w:val="center"/>
          </w:tcPr>
          <w:p w14:paraId="19C81A8B">
            <w:pPr>
              <w:spacing w:line="360" w:lineRule="auto"/>
              <w:jc w:val="center"/>
              <w:rPr>
                <w:rFonts w:hint="eastAsia" w:ascii="宋体" w:hAnsi="宋体" w:cs="宋体"/>
                <w:b/>
                <w:sz w:val="24"/>
                <w:szCs w:val="24"/>
              </w:rPr>
            </w:pPr>
            <w:r>
              <w:rPr>
                <w:rFonts w:hint="eastAsia" w:ascii="宋体" w:hAnsi="宋体" w:cs="宋体"/>
                <w:b/>
                <w:sz w:val="24"/>
                <w:szCs w:val="24"/>
              </w:rPr>
              <w:t>备注</w:t>
            </w:r>
          </w:p>
        </w:tc>
      </w:tr>
      <w:tr w14:paraId="4666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0F932974">
            <w:pPr>
              <w:widowControl/>
              <w:spacing w:line="360" w:lineRule="auto"/>
              <w:jc w:val="center"/>
              <w:textAlignment w:val="center"/>
              <w:rPr>
                <w:rFonts w:hint="eastAsia" w:ascii="宋体" w:hAnsi="宋体" w:cs="宋体"/>
                <w:color w:val="000000"/>
                <w:sz w:val="24"/>
                <w:szCs w:val="24"/>
              </w:rPr>
            </w:pPr>
            <w:r>
              <w:rPr>
                <w:rFonts w:ascii="宋体" w:hAnsi="宋体"/>
                <w:sz w:val="24"/>
                <w:szCs w:val="24"/>
              </w:rPr>
              <w:t>1</w:t>
            </w:r>
          </w:p>
        </w:tc>
        <w:tc>
          <w:tcPr>
            <w:tcW w:w="619" w:type="pct"/>
            <w:noWrap w:val="0"/>
            <w:vAlign w:val="center"/>
          </w:tcPr>
          <w:p w14:paraId="556D15D9">
            <w:pPr>
              <w:widowControl/>
              <w:spacing w:line="240" w:lineRule="atLeast"/>
              <w:jc w:val="center"/>
              <w:textAlignment w:val="center"/>
              <w:rPr>
                <w:rFonts w:hint="eastAsia" w:ascii="宋体" w:hAnsi="宋体" w:cs="宋体"/>
                <w:color w:val="000000"/>
                <w:sz w:val="24"/>
                <w:szCs w:val="24"/>
              </w:rPr>
            </w:pPr>
            <w:r>
              <w:rPr>
                <w:rFonts w:hint="eastAsia" w:ascii="宋体" w:hAnsi="宋体"/>
                <w:b/>
                <w:sz w:val="24"/>
                <w:szCs w:val="24"/>
              </w:rPr>
              <w:t>▲</w:t>
            </w:r>
            <w:r>
              <w:rPr>
                <w:rFonts w:ascii="宋体" w:hAnsi="宋体"/>
                <w:sz w:val="24"/>
                <w:szCs w:val="24"/>
              </w:rPr>
              <w:t>人工智能与机器人基础实训平台</w:t>
            </w:r>
          </w:p>
        </w:tc>
        <w:tc>
          <w:tcPr>
            <w:tcW w:w="3165" w:type="pct"/>
            <w:noWrap w:val="0"/>
            <w:vAlign w:val="top"/>
          </w:tcPr>
          <w:p w14:paraId="4046343F">
            <w:pPr>
              <w:spacing w:line="240" w:lineRule="atLeast"/>
              <w:rPr>
                <w:rFonts w:hint="eastAsia" w:ascii="宋体" w:hAnsi="宋体"/>
                <w:sz w:val="24"/>
                <w:szCs w:val="24"/>
              </w:rPr>
            </w:pPr>
            <w:r>
              <w:rPr>
                <w:rFonts w:hint="eastAsia" w:ascii="宋体" w:hAnsi="宋体"/>
                <w:sz w:val="24"/>
                <w:szCs w:val="24"/>
              </w:rPr>
              <w:t>一、桌面级智能机器人</w:t>
            </w:r>
          </w:p>
          <w:p w14:paraId="5C0FE3C8">
            <w:pPr>
              <w:spacing w:line="240" w:lineRule="atLeast"/>
              <w:rPr>
                <w:rFonts w:hint="eastAsia" w:ascii="宋体" w:hAnsi="宋体"/>
                <w:sz w:val="24"/>
                <w:szCs w:val="24"/>
              </w:rPr>
            </w:pPr>
            <w:r>
              <w:rPr>
                <w:rFonts w:hint="eastAsia" w:ascii="宋体" w:hAnsi="宋体"/>
                <w:sz w:val="24"/>
                <w:szCs w:val="24"/>
              </w:rPr>
              <w:t>1、★轴数：≥6+1轴（第7轴为扩展轴）；</w:t>
            </w:r>
            <w:r>
              <w:rPr>
                <w:rFonts w:hint="eastAsia" w:ascii="宋体" w:hAnsi="宋体"/>
                <w:b/>
                <w:bCs/>
                <w:sz w:val="24"/>
                <w:szCs w:val="24"/>
              </w:rPr>
              <w:t>（投标文件中提供产品实拍图片或技术白皮书或产品彩页或官网截图作为佐证）</w:t>
            </w:r>
          </w:p>
          <w:p w14:paraId="4FA81FF6">
            <w:pPr>
              <w:spacing w:line="240" w:lineRule="atLeast"/>
              <w:rPr>
                <w:rFonts w:hint="eastAsia" w:ascii="宋体" w:hAnsi="宋体"/>
                <w:sz w:val="24"/>
                <w:szCs w:val="24"/>
              </w:rPr>
            </w:pPr>
            <w:r>
              <w:rPr>
                <w:rFonts w:hint="eastAsia" w:ascii="宋体" w:hAnsi="宋体"/>
                <w:sz w:val="24"/>
                <w:szCs w:val="24"/>
              </w:rPr>
              <w:t>2、极限负载：≥600g；</w:t>
            </w:r>
          </w:p>
          <w:p w14:paraId="1599CE44">
            <w:pPr>
              <w:spacing w:line="240" w:lineRule="atLeast"/>
              <w:rPr>
                <w:rFonts w:hint="eastAsia" w:ascii="宋体" w:hAnsi="宋体"/>
                <w:sz w:val="24"/>
                <w:szCs w:val="24"/>
              </w:rPr>
            </w:pPr>
            <w:r>
              <w:rPr>
                <w:rFonts w:hint="eastAsia" w:ascii="宋体" w:hAnsi="宋体"/>
                <w:sz w:val="24"/>
                <w:szCs w:val="24"/>
              </w:rPr>
              <w:t>3、工作范围：≥315mm；</w:t>
            </w:r>
          </w:p>
          <w:p w14:paraId="017D69E2">
            <w:pPr>
              <w:spacing w:line="240" w:lineRule="atLeast"/>
              <w:rPr>
                <w:rFonts w:hint="eastAsia" w:ascii="宋体" w:hAnsi="宋体"/>
                <w:sz w:val="24"/>
                <w:szCs w:val="24"/>
              </w:rPr>
            </w:pPr>
            <w:r>
              <w:rPr>
                <w:rFonts w:hint="eastAsia" w:ascii="宋体" w:hAnsi="宋体"/>
                <w:sz w:val="24"/>
                <w:szCs w:val="24"/>
              </w:rPr>
              <w:t>4、重复定位精度：≥±0.5mm；</w:t>
            </w:r>
          </w:p>
          <w:p w14:paraId="010A6566">
            <w:pPr>
              <w:spacing w:line="240" w:lineRule="atLeast"/>
              <w:rPr>
                <w:rFonts w:hint="eastAsia" w:ascii="宋体" w:hAnsi="宋体"/>
                <w:sz w:val="24"/>
                <w:szCs w:val="24"/>
              </w:rPr>
            </w:pPr>
            <w:r>
              <w:rPr>
                <w:rFonts w:hint="eastAsia" w:ascii="宋体" w:hAnsi="宋体"/>
                <w:sz w:val="24"/>
                <w:szCs w:val="24"/>
              </w:rPr>
              <w:t xml:space="preserve">5、关节类型：步进减速机； </w:t>
            </w:r>
          </w:p>
          <w:p w14:paraId="750C9B37">
            <w:pPr>
              <w:spacing w:line="240" w:lineRule="atLeast"/>
              <w:rPr>
                <w:rFonts w:hint="eastAsia" w:ascii="宋体" w:hAnsi="宋体"/>
                <w:sz w:val="24"/>
                <w:szCs w:val="24"/>
              </w:rPr>
            </w:pPr>
            <w:r>
              <w:rPr>
                <w:rFonts w:hint="eastAsia" w:ascii="宋体" w:hAnsi="宋体"/>
                <w:sz w:val="24"/>
                <w:szCs w:val="24"/>
              </w:rPr>
              <w:t>6、结构外形：标准工业机器人外形；</w:t>
            </w:r>
          </w:p>
          <w:p w14:paraId="1FE07FBA">
            <w:pPr>
              <w:spacing w:line="240" w:lineRule="atLeast"/>
              <w:rPr>
                <w:rFonts w:hint="eastAsia" w:ascii="宋体" w:hAnsi="宋体"/>
                <w:sz w:val="24"/>
                <w:szCs w:val="24"/>
              </w:rPr>
            </w:pPr>
            <w:r>
              <w:rPr>
                <w:rFonts w:hint="eastAsia" w:ascii="宋体" w:hAnsi="宋体"/>
                <w:sz w:val="24"/>
                <w:szCs w:val="24"/>
              </w:rPr>
              <w:t>7、净重（机械臂本体）：≤1.5Kg；</w:t>
            </w:r>
          </w:p>
          <w:p w14:paraId="7D440386">
            <w:pPr>
              <w:spacing w:line="240" w:lineRule="atLeast"/>
              <w:rPr>
                <w:rFonts w:hint="eastAsia" w:ascii="宋体" w:hAnsi="宋体"/>
                <w:sz w:val="24"/>
                <w:szCs w:val="24"/>
              </w:rPr>
            </w:pPr>
            <w:r>
              <w:rPr>
                <w:rFonts w:hint="eastAsia" w:ascii="宋体" w:hAnsi="宋体"/>
                <w:sz w:val="24"/>
                <w:szCs w:val="24"/>
              </w:rPr>
              <w:t>8、底座安装尺寸：≤直径160mm；</w:t>
            </w:r>
          </w:p>
          <w:p w14:paraId="6B1D5CB4">
            <w:pPr>
              <w:spacing w:line="240" w:lineRule="atLeast"/>
              <w:rPr>
                <w:rFonts w:hint="eastAsia" w:ascii="宋体" w:hAnsi="宋体"/>
                <w:sz w:val="24"/>
                <w:szCs w:val="24"/>
              </w:rPr>
            </w:pPr>
            <w:r>
              <w:rPr>
                <w:rFonts w:hint="eastAsia" w:ascii="宋体" w:hAnsi="宋体"/>
                <w:sz w:val="24"/>
                <w:szCs w:val="24"/>
              </w:rPr>
              <w:t>9、控制器：集成控制器，支持扩展轴；</w:t>
            </w:r>
          </w:p>
          <w:p w14:paraId="5B3252EB">
            <w:pPr>
              <w:spacing w:line="240" w:lineRule="atLeast"/>
              <w:rPr>
                <w:rFonts w:hint="eastAsia" w:ascii="宋体" w:hAnsi="宋体"/>
                <w:sz w:val="24"/>
                <w:szCs w:val="24"/>
              </w:rPr>
            </w:pPr>
            <w:r>
              <w:rPr>
                <w:rFonts w:hint="eastAsia" w:ascii="宋体" w:hAnsi="宋体"/>
                <w:sz w:val="24"/>
                <w:szCs w:val="24"/>
              </w:rPr>
              <w:t>10、多功能控制器：配置显示屏，支持USB串口、蓝牙、WIFI、RS485等通讯方式，支持PC Studio程序下载、存储，扩展接口包含：GPIO多功能复用接口≥4个、PWM末端工具接口≥1个、步进电机控制接口≥2个、RS485通讯接口≥2个、12V电源接口≥1个、USB串口≥1个。</w:t>
            </w:r>
          </w:p>
          <w:p w14:paraId="4A3DEFD7">
            <w:pPr>
              <w:spacing w:line="240" w:lineRule="atLeast"/>
              <w:rPr>
                <w:rFonts w:hint="eastAsia" w:ascii="宋体" w:hAnsi="宋体"/>
                <w:sz w:val="24"/>
                <w:szCs w:val="24"/>
                <w:highlight w:val="yellow"/>
              </w:rPr>
            </w:pPr>
            <w:r>
              <w:rPr>
                <w:rFonts w:hint="eastAsia" w:ascii="宋体" w:hAnsi="宋体"/>
                <w:sz w:val="24"/>
                <w:szCs w:val="24"/>
              </w:rPr>
              <w:t>11、★应用程序：控制软件(支持点位示教、图形化、Python等编程方式），除中文外，支持多种国际化语言模式，包含英文、韩文、日文等，软件支持机械臂角度模式/坐标模式控制，支持末端工具及扩展配件（传送带、滑轨）编程控制，可与数字孪生软件实现虚实结合；</w:t>
            </w:r>
            <w:r>
              <w:rPr>
                <w:rFonts w:hint="eastAsia" w:ascii="宋体" w:hAnsi="宋体" w:eastAsia="宋体" w:cs="Times New Roman"/>
                <w:b/>
                <w:bCs/>
                <w:sz w:val="24"/>
                <w:szCs w:val="24"/>
              </w:rPr>
              <w:t>（投标文件中提供功能截图和相关产品软件著作权证书作为佐证）</w:t>
            </w:r>
          </w:p>
          <w:p w14:paraId="4AFE03A9">
            <w:pPr>
              <w:spacing w:line="240" w:lineRule="atLeast"/>
              <w:rPr>
                <w:rFonts w:hint="eastAsia" w:ascii="宋体" w:hAnsi="宋体"/>
                <w:sz w:val="24"/>
                <w:szCs w:val="24"/>
              </w:rPr>
            </w:pPr>
            <w:r>
              <w:rPr>
                <w:rFonts w:hint="eastAsia" w:ascii="宋体" w:hAnsi="宋体"/>
                <w:sz w:val="24"/>
                <w:szCs w:val="24"/>
              </w:rPr>
              <w:t>12、末端配件：机械夹爪、写字套件、气动套件；</w:t>
            </w:r>
          </w:p>
          <w:p w14:paraId="4E405E62">
            <w:pPr>
              <w:spacing w:line="240" w:lineRule="atLeast"/>
              <w:rPr>
                <w:rFonts w:hint="eastAsia" w:ascii="宋体" w:hAnsi="宋体"/>
                <w:sz w:val="24"/>
                <w:szCs w:val="24"/>
              </w:rPr>
            </w:pPr>
            <w:r>
              <w:rPr>
                <w:rFonts w:hint="eastAsia" w:ascii="宋体" w:hAnsi="宋体"/>
                <w:sz w:val="24"/>
                <w:szCs w:val="24"/>
              </w:rPr>
              <w:t>12.1、机械夹爪：工作电压≤5V；夹取范围0～30mm；净重：≤37g；驱动方式PWM信号；夹持力≥5N；</w:t>
            </w:r>
          </w:p>
          <w:p w14:paraId="09DBE260">
            <w:pPr>
              <w:spacing w:line="240" w:lineRule="atLeast"/>
              <w:rPr>
                <w:rFonts w:hint="eastAsia" w:ascii="宋体" w:hAnsi="宋体"/>
                <w:sz w:val="24"/>
                <w:szCs w:val="24"/>
              </w:rPr>
            </w:pPr>
            <w:r>
              <w:rPr>
                <w:rFonts w:hint="eastAsia" w:ascii="宋体" w:hAnsi="宋体"/>
                <w:sz w:val="24"/>
                <w:szCs w:val="24"/>
              </w:rPr>
              <w:t>12.2、写字套件：夹取范围7～10mm；</w:t>
            </w:r>
          </w:p>
          <w:p w14:paraId="5D4597B6">
            <w:pPr>
              <w:spacing w:line="240" w:lineRule="atLeast"/>
              <w:rPr>
                <w:rFonts w:hint="eastAsia" w:ascii="宋体" w:hAnsi="宋体"/>
                <w:sz w:val="24"/>
                <w:szCs w:val="24"/>
              </w:rPr>
            </w:pPr>
            <w:r>
              <w:rPr>
                <w:rFonts w:hint="eastAsia" w:ascii="宋体" w:hAnsi="宋体"/>
                <w:sz w:val="24"/>
                <w:szCs w:val="24"/>
              </w:rPr>
              <w:t>12.3、气动套件：气源工作电压≥5V；气源压力（-60Kpa～+120Kpa）；单指吸盘（重量≤13g，吸盘直径≥12mm）；双指吸盘（重量≤17.5g，吸盘直径≥12mm，双指间距≥50mm）；三指柔爪（重量≤38.5g，抓取范围：5mm～40mm）；</w:t>
            </w:r>
          </w:p>
          <w:p w14:paraId="6276F12F">
            <w:pPr>
              <w:spacing w:line="240" w:lineRule="atLeast"/>
              <w:rPr>
                <w:rFonts w:hint="eastAsia" w:ascii="宋体" w:hAnsi="宋体"/>
                <w:sz w:val="24"/>
                <w:szCs w:val="24"/>
              </w:rPr>
            </w:pPr>
            <w:r>
              <w:rPr>
                <w:rFonts w:hint="eastAsia" w:ascii="宋体" w:hAnsi="宋体"/>
                <w:sz w:val="24"/>
                <w:szCs w:val="24"/>
              </w:rPr>
              <w:t>13、支持控制方式：手机APP、蓝牙示教器、PC端机器人控制软件、机器视觉、语音、PLC控制；</w:t>
            </w:r>
          </w:p>
          <w:p w14:paraId="76DDF3F1">
            <w:pPr>
              <w:spacing w:line="240" w:lineRule="atLeast"/>
              <w:rPr>
                <w:rFonts w:hint="eastAsia" w:ascii="宋体" w:hAnsi="宋体"/>
                <w:sz w:val="24"/>
                <w:szCs w:val="24"/>
              </w:rPr>
            </w:pPr>
            <w:r>
              <w:rPr>
                <w:rFonts w:hint="eastAsia" w:ascii="宋体" w:hAnsi="宋体"/>
                <w:sz w:val="24"/>
                <w:szCs w:val="24"/>
              </w:rPr>
              <w:t>14、控制软件</w:t>
            </w:r>
            <w:r>
              <w:rPr>
                <w:rFonts w:ascii="宋体" w:hAnsi="宋体"/>
                <w:sz w:val="24"/>
                <w:szCs w:val="24"/>
              </w:rPr>
              <w:t>至少能够兼容</w:t>
            </w:r>
            <w:r>
              <w:rPr>
                <w:rFonts w:hint="eastAsia" w:ascii="宋体" w:hAnsi="宋体"/>
                <w:sz w:val="24"/>
                <w:szCs w:val="24"/>
              </w:rPr>
              <w:t>Windows，MacOS，Linux；</w:t>
            </w:r>
          </w:p>
          <w:p w14:paraId="137A93DE">
            <w:pPr>
              <w:spacing w:line="240" w:lineRule="atLeast"/>
              <w:rPr>
                <w:rFonts w:hint="eastAsia" w:ascii="宋体" w:hAnsi="宋体"/>
                <w:sz w:val="24"/>
                <w:szCs w:val="24"/>
              </w:rPr>
            </w:pPr>
            <w:r>
              <w:rPr>
                <w:rFonts w:hint="eastAsia" w:ascii="宋体" w:hAnsi="宋体"/>
                <w:sz w:val="24"/>
                <w:szCs w:val="24"/>
              </w:rPr>
              <w:t>15、支持ROS、Matlab、V-rep、Arduino、C、C++、Python等二次开发，提供Python SDK、Arduino API、ROS等开发资料；</w:t>
            </w:r>
          </w:p>
          <w:p w14:paraId="48415274">
            <w:pPr>
              <w:pStyle w:val="4"/>
              <w:rPr>
                <w:rFonts w:hint="eastAsia" w:ascii="宋体" w:hAnsi="宋体"/>
                <w:b/>
                <w:bCs/>
                <w:sz w:val="24"/>
                <w:szCs w:val="24"/>
              </w:rPr>
            </w:pPr>
            <w:r>
              <w:rPr>
                <w:rFonts w:hint="eastAsia" w:ascii="宋体" w:hAnsi="宋体"/>
                <w:sz w:val="24"/>
                <w:szCs w:val="24"/>
              </w:rPr>
              <w:t>16、</w:t>
            </w:r>
            <w:r>
              <w:rPr>
                <w:rFonts w:hint="eastAsia" w:ascii="宋体" w:hAnsi="宋体"/>
                <w:b/>
                <w:bCs/>
                <w:sz w:val="24"/>
                <w:szCs w:val="24"/>
              </w:rPr>
              <w:t>★投标文件中须提供</w:t>
            </w:r>
            <w:r>
              <w:rPr>
                <w:rFonts w:hint="eastAsia" w:ascii="宋体" w:hAnsi="宋体"/>
                <w:b/>
                <w:bCs/>
                <w:sz w:val="24"/>
                <w:szCs w:val="24"/>
                <w:lang w:val="en-US" w:eastAsia="zh-CN"/>
              </w:rPr>
              <w:t>所投</w:t>
            </w:r>
            <w:r>
              <w:rPr>
                <w:rFonts w:hint="eastAsia" w:ascii="宋体" w:hAnsi="宋体"/>
                <w:b/>
                <w:bCs/>
                <w:sz w:val="24"/>
                <w:szCs w:val="24"/>
              </w:rPr>
              <w:t>桌面级智能机器人</w:t>
            </w:r>
            <w:r>
              <w:rPr>
                <w:rFonts w:hint="eastAsia" w:ascii="宋体" w:hAnsi="宋体"/>
                <w:b/>
                <w:bCs/>
                <w:sz w:val="24"/>
                <w:szCs w:val="24"/>
                <w:lang w:val="en-US" w:eastAsia="zh-CN"/>
              </w:rPr>
              <w:t>的</w:t>
            </w:r>
            <w:r>
              <w:rPr>
                <w:rFonts w:hint="eastAsia" w:ascii="宋体" w:hAnsi="宋体"/>
                <w:b/>
                <w:bCs/>
                <w:sz w:val="24"/>
                <w:szCs w:val="24"/>
              </w:rPr>
              <w:t>第三方检测机构出具的具有CMA标志的检测报告复印件</w:t>
            </w:r>
          </w:p>
          <w:p w14:paraId="1FD49A03">
            <w:pPr>
              <w:numPr>
                <w:ilvl w:val="0"/>
                <w:numId w:val="1"/>
              </w:numPr>
              <w:spacing w:line="240" w:lineRule="atLeast"/>
              <w:rPr>
                <w:rFonts w:hint="eastAsia" w:ascii="宋体" w:hAnsi="宋体"/>
                <w:sz w:val="24"/>
                <w:szCs w:val="24"/>
              </w:rPr>
            </w:pPr>
            <w:r>
              <w:rPr>
                <w:rFonts w:hint="eastAsia" w:ascii="宋体" w:hAnsi="宋体"/>
                <w:sz w:val="24"/>
                <w:szCs w:val="24"/>
              </w:rPr>
              <w:t>人工智能应用开发套件</w:t>
            </w:r>
          </w:p>
          <w:p w14:paraId="463DD134">
            <w:pPr>
              <w:spacing w:line="240" w:lineRule="atLeast"/>
              <w:rPr>
                <w:rFonts w:hint="eastAsia" w:ascii="宋体" w:hAnsi="宋体"/>
                <w:sz w:val="24"/>
                <w:szCs w:val="24"/>
              </w:rPr>
            </w:pPr>
            <w:r>
              <w:rPr>
                <w:rFonts w:hint="eastAsia" w:ascii="宋体" w:hAnsi="宋体"/>
                <w:sz w:val="24"/>
                <w:szCs w:val="24"/>
              </w:rPr>
              <w:t>1、★颜色传感器不少于1个；陀螺仪不少于1个；遥杆模块不少于1个；LED灯不少于三个；按键不少于三个；旋转电位器不少于1个；视觉模块不少于1个；语音模块不少于1个。所有传感器集成于单个控制盒内，也可拆解独立使用。</w:t>
            </w:r>
            <w:r>
              <w:rPr>
                <w:rFonts w:hint="eastAsia" w:ascii="宋体" w:hAnsi="宋体"/>
                <w:b/>
                <w:bCs/>
                <w:sz w:val="24"/>
                <w:szCs w:val="24"/>
              </w:rPr>
              <w:t>（投标文件中提供产品实拍图片或技术白皮书或产品彩页或官网截图作为佐证）</w:t>
            </w:r>
          </w:p>
          <w:p w14:paraId="0262A54E">
            <w:pPr>
              <w:spacing w:line="240" w:lineRule="atLeast"/>
              <w:rPr>
                <w:rFonts w:hint="eastAsia" w:ascii="宋体" w:hAnsi="宋体"/>
                <w:sz w:val="24"/>
                <w:szCs w:val="24"/>
              </w:rPr>
            </w:pPr>
            <w:r>
              <w:rPr>
                <w:rFonts w:hint="eastAsia" w:ascii="宋体" w:hAnsi="宋体"/>
                <w:sz w:val="24"/>
                <w:szCs w:val="24"/>
              </w:rPr>
              <w:t>2、功能要求：人工智能套件各类传感器支持与机器人实现交互控制，模拟各类应用场景开发，包括但不限于语音控制机器人、传感器触发机器人运动、按键及旋转电位器控制机器人运动、遥杆控制机器人运动等。</w:t>
            </w:r>
          </w:p>
          <w:p w14:paraId="53ECB71E">
            <w:pPr>
              <w:spacing w:line="240" w:lineRule="atLeast"/>
              <w:rPr>
                <w:rFonts w:hint="eastAsia" w:ascii="宋体" w:hAnsi="宋体" w:eastAsia="宋体"/>
                <w:sz w:val="24"/>
                <w:szCs w:val="24"/>
                <w:lang w:val="en-US" w:eastAsia="zh-CN"/>
              </w:rPr>
            </w:pPr>
            <w:r>
              <w:rPr>
                <w:rFonts w:hint="eastAsia" w:ascii="宋体" w:hAnsi="宋体"/>
                <w:sz w:val="24"/>
                <w:szCs w:val="24"/>
              </w:rPr>
              <w:t>3、控制器参数：工作电压≤5V，Flash容量≥256KB，数字IO≥8个，模拟输入接口≥8个，通讯接口USB、串口、RS485、IIC、蓝牙、WIFI</w:t>
            </w:r>
            <w:r>
              <w:rPr>
                <w:rFonts w:hint="eastAsia" w:ascii="宋体" w:hAnsi="宋体"/>
                <w:sz w:val="24"/>
                <w:szCs w:val="24"/>
                <w:lang w:eastAsia="zh-CN"/>
              </w:rPr>
              <w:t>。</w:t>
            </w:r>
          </w:p>
          <w:p w14:paraId="149783EE">
            <w:pPr>
              <w:spacing w:line="240" w:lineRule="atLeast"/>
              <w:rPr>
                <w:rFonts w:hint="eastAsia" w:ascii="宋体" w:hAnsi="宋体" w:eastAsia="宋体"/>
                <w:sz w:val="24"/>
                <w:szCs w:val="24"/>
                <w:lang w:eastAsia="zh-CN"/>
              </w:rPr>
            </w:pPr>
            <w:r>
              <w:rPr>
                <w:rFonts w:hint="eastAsia" w:ascii="宋体" w:hAnsi="宋体"/>
                <w:sz w:val="24"/>
                <w:szCs w:val="24"/>
              </w:rPr>
              <w:t>4、遥感模块参数：工作电压5V，模拟输入≥2个，数字输入≥1个</w:t>
            </w:r>
            <w:r>
              <w:rPr>
                <w:rFonts w:hint="eastAsia" w:ascii="宋体" w:hAnsi="宋体"/>
                <w:sz w:val="24"/>
                <w:szCs w:val="24"/>
                <w:lang w:eastAsia="zh-CN"/>
              </w:rPr>
              <w:t>。</w:t>
            </w:r>
          </w:p>
          <w:p w14:paraId="29F25E44">
            <w:pPr>
              <w:spacing w:line="240" w:lineRule="atLeast"/>
              <w:rPr>
                <w:rFonts w:hint="eastAsia" w:ascii="宋体" w:hAnsi="宋体"/>
                <w:sz w:val="24"/>
                <w:szCs w:val="24"/>
              </w:rPr>
            </w:pPr>
            <w:r>
              <w:rPr>
                <w:rFonts w:hint="eastAsia" w:ascii="宋体" w:hAnsi="宋体"/>
                <w:sz w:val="24"/>
                <w:szCs w:val="24"/>
              </w:rPr>
              <w:t>5、陀螺仪：工作电压≤5V，测量维度：加速度（范围±16g，精度0.001g）、角速度（范围±2000°/s，精度0.02°/s）、轴姿态角（精度0.01°）</w:t>
            </w:r>
          </w:p>
          <w:p w14:paraId="6FE9DC70">
            <w:pPr>
              <w:spacing w:line="240" w:lineRule="atLeast"/>
              <w:rPr>
                <w:rFonts w:hint="eastAsia" w:ascii="宋体" w:hAnsi="宋体"/>
                <w:sz w:val="24"/>
                <w:szCs w:val="24"/>
              </w:rPr>
            </w:pPr>
            <w:r>
              <w:rPr>
                <w:rFonts w:hint="eastAsia" w:ascii="宋体" w:hAnsi="宋体"/>
                <w:sz w:val="24"/>
                <w:szCs w:val="24"/>
              </w:rPr>
              <w:t>6、颜色传感器：工作电压≤5V，检测距离310mm</w:t>
            </w:r>
          </w:p>
          <w:p w14:paraId="1A34BEA6">
            <w:pPr>
              <w:spacing w:line="240" w:lineRule="atLeast"/>
              <w:rPr>
                <w:rFonts w:hint="eastAsia" w:ascii="宋体" w:hAnsi="宋体"/>
                <w:sz w:val="24"/>
                <w:szCs w:val="24"/>
              </w:rPr>
            </w:pPr>
            <w:r>
              <w:rPr>
                <w:rFonts w:hint="eastAsia" w:ascii="宋体" w:hAnsi="宋体"/>
                <w:sz w:val="24"/>
                <w:szCs w:val="24"/>
              </w:rPr>
              <w:t>7、LED：工作电压5V，颜色（红、绿、蓝），发光强度2500～3300mcd，发光波长520～530nm，发光角度80°～110°</w:t>
            </w:r>
          </w:p>
          <w:p w14:paraId="19422F4D">
            <w:pPr>
              <w:spacing w:line="240" w:lineRule="atLeast"/>
              <w:rPr>
                <w:rFonts w:hint="eastAsia" w:ascii="宋体" w:hAnsi="宋体"/>
                <w:sz w:val="24"/>
                <w:szCs w:val="24"/>
              </w:rPr>
            </w:pPr>
            <w:r>
              <w:rPr>
                <w:rFonts w:hint="eastAsia" w:ascii="宋体" w:hAnsi="宋体"/>
                <w:sz w:val="24"/>
                <w:szCs w:val="24"/>
              </w:rPr>
              <w:t>8、按键：工作电压≤5V，颜色（红、绿）</w:t>
            </w:r>
          </w:p>
          <w:p w14:paraId="1E4D76DC">
            <w:pPr>
              <w:spacing w:line="240" w:lineRule="atLeast"/>
              <w:rPr>
                <w:rFonts w:hint="eastAsia" w:ascii="宋体" w:hAnsi="宋体"/>
                <w:sz w:val="24"/>
                <w:szCs w:val="24"/>
              </w:rPr>
            </w:pPr>
            <w:r>
              <w:rPr>
                <w:rFonts w:hint="eastAsia" w:ascii="宋体" w:hAnsi="宋体"/>
                <w:sz w:val="24"/>
                <w:szCs w:val="24"/>
              </w:rPr>
              <w:t>9、旋转电位器：工作电压≤5V，最大旋转角度≥270°，</w:t>
            </w:r>
          </w:p>
          <w:p w14:paraId="7632E6DA">
            <w:pPr>
              <w:spacing w:line="240" w:lineRule="atLeast"/>
              <w:rPr>
                <w:rFonts w:hint="eastAsia" w:ascii="宋体" w:hAnsi="宋体"/>
                <w:sz w:val="24"/>
                <w:szCs w:val="24"/>
              </w:rPr>
            </w:pPr>
            <w:r>
              <w:rPr>
                <w:rFonts w:hint="eastAsia" w:ascii="宋体" w:hAnsi="宋体"/>
                <w:sz w:val="24"/>
                <w:szCs w:val="24"/>
              </w:rPr>
              <w:t>10、机器人末端视觉模块参数</w:t>
            </w:r>
          </w:p>
          <w:p w14:paraId="317615F7">
            <w:pPr>
              <w:spacing w:line="240" w:lineRule="atLeast"/>
              <w:rPr>
                <w:rFonts w:hint="eastAsia" w:ascii="宋体" w:hAnsi="宋体"/>
                <w:sz w:val="24"/>
                <w:szCs w:val="24"/>
              </w:rPr>
            </w:pPr>
            <w:r>
              <w:rPr>
                <w:rFonts w:hint="eastAsia" w:ascii="宋体" w:hAnsi="宋体"/>
                <w:sz w:val="24"/>
                <w:szCs w:val="24"/>
              </w:rPr>
              <w:t>10.1 处理器：≥RISC-V 64位双核处理器；</w:t>
            </w:r>
          </w:p>
          <w:p w14:paraId="092B87AC">
            <w:pPr>
              <w:spacing w:line="240" w:lineRule="atLeast"/>
              <w:rPr>
                <w:rFonts w:hint="eastAsia" w:ascii="宋体" w:hAnsi="宋体"/>
                <w:sz w:val="24"/>
                <w:szCs w:val="24"/>
              </w:rPr>
            </w:pPr>
            <w:r>
              <w:rPr>
                <w:rFonts w:hint="eastAsia" w:ascii="宋体" w:hAnsi="宋体"/>
                <w:sz w:val="24"/>
                <w:szCs w:val="24"/>
              </w:rPr>
              <w:t>10.2 主频：≥400MHz</w:t>
            </w:r>
          </w:p>
          <w:p w14:paraId="60F3D0A0">
            <w:pPr>
              <w:spacing w:line="240" w:lineRule="atLeast"/>
              <w:rPr>
                <w:rFonts w:hint="eastAsia" w:ascii="宋体" w:hAnsi="宋体"/>
                <w:sz w:val="24"/>
                <w:szCs w:val="24"/>
              </w:rPr>
            </w:pPr>
            <w:r>
              <w:rPr>
                <w:rFonts w:hint="eastAsia" w:ascii="宋体" w:hAnsi="宋体"/>
                <w:sz w:val="24"/>
                <w:szCs w:val="24"/>
              </w:rPr>
              <w:t>10.3 算力：≥1TOPS</w:t>
            </w:r>
          </w:p>
          <w:p w14:paraId="3406C5F0">
            <w:pPr>
              <w:spacing w:line="240" w:lineRule="atLeast"/>
              <w:rPr>
                <w:rFonts w:hint="eastAsia" w:ascii="宋体" w:hAnsi="宋体"/>
                <w:sz w:val="24"/>
                <w:szCs w:val="24"/>
              </w:rPr>
            </w:pPr>
            <w:r>
              <w:rPr>
                <w:rFonts w:hint="eastAsia" w:ascii="宋体" w:hAnsi="宋体"/>
                <w:sz w:val="24"/>
                <w:szCs w:val="24"/>
              </w:rPr>
              <w:t>10.4 像素：≥200W像素</w:t>
            </w:r>
          </w:p>
          <w:p w14:paraId="3B90CC34">
            <w:pPr>
              <w:spacing w:line="240" w:lineRule="atLeast"/>
              <w:rPr>
                <w:rFonts w:hint="eastAsia" w:ascii="宋体" w:hAnsi="宋体"/>
                <w:sz w:val="24"/>
                <w:szCs w:val="24"/>
              </w:rPr>
            </w:pPr>
            <w:r>
              <w:rPr>
                <w:rFonts w:hint="eastAsia" w:ascii="宋体" w:hAnsi="宋体"/>
                <w:sz w:val="24"/>
                <w:szCs w:val="24"/>
              </w:rPr>
              <w:t>10.5 通信接口：IIC,UART,USB</w:t>
            </w:r>
          </w:p>
          <w:p w14:paraId="3D68CD23">
            <w:pPr>
              <w:spacing w:line="240" w:lineRule="atLeast"/>
              <w:rPr>
                <w:rFonts w:hint="eastAsia" w:ascii="宋体" w:hAnsi="宋体"/>
                <w:sz w:val="24"/>
                <w:szCs w:val="24"/>
              </w:rPr>
            </w:pPr>
            <w:r>
              <w:rPr>
                <w:rFonts w:hint="eastAsia" w:ascii="宋体" w:hAnsi="宋体"/>
                <w:sz w:val="24"/>
                <w:szCs w:val="24"/>
              </w:rPr>
              <w:t>10.6 显示屏：≥2.0寸IPS</w:t>
            </w:r>
          </w:p>
          <w:p w14:paraId="36EC295F">
            <w:pPr>
              <w:spacing w:line="240" w:lineRule="atLeast"/>
              <w:rPr>
                <w:rFonts w:hint="eastAsia" w:ascii="宋体" w:hAnsi="宋体" w:eastAsia="宋体"/>
                <w:sz w:val="24"/>
                <w:szCs w:val="24"/>
                <w:lang w:eastAsia="zh-CN"/>
              </w:rPr>
            </w:pPr>
            <w:r>
              <w:rPr>
                <w:rFonts w:hint="eastAsia" w:ascii="宋体" w:hAnsi="宋体"/>
                <w:sz w:val="24"/>
                <w:szCs w:val="24"/>
              </w:rPr>
              <w:t>10.7 功能要求：人脸识别，物体追踪，物体识别，巡线追踪，颜色识别，标签识别，物体分类</w:t>
            </w:r>
            <w:r>
              <w:rPr>
                <w:rFonts w:hint="eastAsia" w:ascii="宋体" w:hAnsi="宋体"/>
                <w:sz w:val="24"/>
                <w:szCs w:val="24"/>
                <w:lang w:eastAsia="zh-CN"/>
              </w:rPr>
              <w:t>。</w:t>
            </w:r>
          </w:p>
          <w:p w14:paraId="16DC8609">
            <w:pPr>
              <w:spacing w:line="240" w:lineRule="atLeast"/>
              <w:rPr>
                <w:rFonts w:hint="eastAsia" w:ascii="宋体" w:hAnsi="宋体"/>
                <w:sz w:val="24"/>
                <w:szCs w:val="24"/>
              </w:rPr>
            </w:pPr>
            <w:r>
              <w:rPr>
                <w:rFonts w:hint="eastAsia" w:ascii="宋体" w:hAnsi="宋体"/>
                <w:sz w:val="24"/>
                <w:szCs w:val="24"/>
              </w:rPr>
              <w:t>10.8 尺寸：≤52mm*44.5mm</w:t>
            </w:r>
          </w:p>
          <w:p w14:paraId="733D3A8C">
            <w:pPr>
              <w:spacing w:line="240" w:lineRule="atLeast"/>
              <w:rPr>
                <w:rFonts w:hint="eastAsia" w:ascii="宋体" w:hAnsi="宋体"/>
                <w:sz w:val="24"/>
                <w:szCs w:val="24"/>
              </w:rPr>
            </w:pPr>
            <w:r>
              <w:rPr>
                <w:rFonts w:hint="eastAsia" w:ascii="宋体" w:hAnsi="宋体"/>
                <w:sz w:val="24"/>
                <w:szCs w:val="24"/>
              </w:rPr>
              <w:t>11、语音模块参数</w:t>
            </w:r>
          </w:p>
          <w:p w14:paraId="7B9B5A6F">
            <w:pPr>
              <w:spacing w:line="240" w:lineRule="atLeast"/>
              <w:rPr>
                <w:rFonts w:hint="eastAsia" w:ascii="宋体" w:hAnsi="宋体"/>
                <w:sz w:val="24"/>
                <w:szCs w:val="24"/>
              </w:rPr>
            </w:pPr>
            <w:r>
              <w:rPr>
                <w:rFonts w:hint="eastAsia" w:ascii="宋体" w:hAnsi="宋体"/>
                <w:sz w:val="24"/>
                <w:szCs w:val="24"/>
              </w:rPr>
              <w:t>11.1 通讯方式：IIC</w:t>
            </w:r>
          </w:p>
          <w:p w14:paraId="1310E9FF">
            <w:pPr>
              <w:spacing w:line="240" w:lineRule="atLeast"/>
              <w:rPr>
                <w:rFonts w:hint="eastAsia" w:ascii="宋体" w:hAnsi="宋体"/>
                <w:sz w:val="24"/>
                <w:szCs w:val="24"/>
              </w:rPr>
            </w:pPr>
            <w:r>
              <w:rPr>
                <w:rFonts w:hint="eastAsia" w:ascii="宋体" w:hAnsi="宋体"/>
                <w:sz w:val="24"/>
                <w:szCs w:val="24"/>
              </w:rPr>
              <w:t>11.2 支持用户自由编辑至少50条关键词语条</w:t>
            </w:r>
          </w:p>
          <w:p w14:paraId="54C857C0">
            <w:pPr>
              <w:spacing w:line="240" w:lineRule="atLeast"/>
              <w:rPr>
                <w:rFonts w:hint="eastAsia" w:ascii="宋体" w:hAnsi="宋体"/>
                <w:sz w:val="24"/>
                <w:szCs w:val="24"/>
              </w:rPr>
            </w:pPr>
            <w:r>
              <w:rPr>
                <w:rFonts w:hint="eastAsia" w:ascii="宋体" w:hAnsi="宋体"/>
                <w:sz w:val="24"/>
                <w:szCs w:val="24"/>
              </w:rPr>
              <w:t>11.3 模块上必须带有指示灯，判断是否识别语音</w:t>
            </w:r>
          </w:p>
          <w:p w14:paraId="63591CD1">
            <w:pPr>
              <w:spacing w:line="240" w:lineRule="atLeast"/>
              <w:rPr>
                <w:rFonts w:hint="eastAsia" w:ascii="宋体" w:hAnsi="宋体"/>
                <w:sz w:val="24"/>
                <w:szCs w:val="24"/>
              </w:rPr>
            </w:pPr>
            <w:r>
              <w:rPr>
                <w:rFonts w:hint="eastAsia" w:ascii="宋体" w:hAnsi="宋体"/>
                <w:sz w:val="24"/>
                <w:szCs w:val="24"/>
              </w:rPr>
              <w:t>11.4 用户不需要进行录音训练即可动态编辑的识别关键词语列表，只需把识别的关键词语以字符串的形式传送进芯片，即可在下次识别中生效。</w:t>
            </w:r>
          </w:p>
          <w:p w14:paraId="267550CF">
            <w:pPr>
              <w:spacing w:line="240" w:lineRule="atLeast"/>
              <w:rPr>
                <w:rFonts w:hint="eastAsia" w:ascii="宋体" w:hAnsi="宋体" w:eastAsia="宋体"/>
                <w:sz w:val="24"/>
                <w:szCs w:val="24"/>
                <w:lang w:eastAsia="zh-CN"/>
              </w:rPr>
            </w:pPr>
            <w:r>
              <w:rPr>
                <w:rFonts w:hint="eastAsia" w:ascii="宋体" w:hAnsi="宋体"/>
                <w:sz w:val="24"/>
                <w:szCs w:val="24"/>
              </w:rPr>
              <w:t>11.5 至少支持四种识别检测模式设置</w:t>
            </w:r>
            <w:r>
              <w:rPr>
                <w:rFonts w:hint="eastAsia" w:ascii="宋体" w:hAnsi="宋体"/>
                <w:sz w:val="24"/>
                <w:szCs w:val="24"/>
                <w:lang w:eastAsia="zh-CN"/>
              </w:rPr>
              <w:t>。</w:t>
            </w:r>
          </w:p>
          <w:p w14:paraId="25EE56AA">
            <w:pPr>
              <w:numPr>
                <w:ilvl w:val="0"/>
                <w:numId w:val="1"/>
              </w:numPr>
              <w:spacing w:line="240" w:lineRule="atLeast"/>
              <w:rPr>
                <w:rFonts w:hint="eastAsia" w:ascii="宋体" w:hAnsi="宋体"/>
                <w:sz w:val="24"/>
                <w:szCs w:val="24"/>
              </w:rPr>
            </w:pPr>
            <w:r>
              <w:rPr>
                <w:rFonts w:hint="eastAsia" w:ascii="宋体" w:hAnsi="宋体"/>
                <w:sz w:val="24"/>
                <w:szCs w:val="24"/>
              </w:rPr>
              <w:t>AI视觉套件</w:t>
            </w:r>
          </w:p>
          <w:p w14:paraId="17F23822">
            <w:pPr>
              <w:spacing w:line="240" w:lineRule="atLeast"/>
              <w:rPr>
                <w:rFonts w:hint="eastAsia" w:ascii="宋体" w:hAnsi="宋体"/>
                <w:sz w:val="24"/>
                <w:szCs w:val="24"/>
              </w:rPr>
            </w:pPr>
            <w:r>
              <w:rPr>
                <w:rFonts w:hint="eastAsia" w:ascii="宋体" w:hAnsi="宋体"/>
                <w:sz w:val="24"/>
                <w:szCs w:val="24"/>
              </w:rPr>
              <w:t>1、功能：获取图像信息，实现寻找色块、人脸检测、眼球跟踪、边缘检测、标志跟踪等功能，可以用来实现非法入侵检测、产品的残次品筛选、跟踪固定的标记物等。</w:t>
            </w:r>
          </w:p>
          <w:p w14:paraId="546FE178">
            <w:pPr>
              <w:spacing w:line="240" w:lineRule="atLeast"/>
              <w:rPr>
                <w:rFonts w:hint="eastAsia" w:ascii="宋体" w:hAnsi="宋体"/>
                <w:sz w:val="24"/>
                <w:szCs w:val="24"/>
              </w:rPr>
            </w:pPr>
            <w:r>
              <w:rPr>
                <w:rFonts w:hint="eastAsia" w:ascii="宋体" w:hAnsi="宋体"/>
                <w:sz w:val="24"/>
                <w:szCs w:val="24"/>
              </w:rPr>
              <w:t>2、产品尺寸：≥500mm×400mm×100mm</w:t>
            </w:r>
          </w:p>
          <w:p w14:paraId="4BDFBC8A">
            <w:pPr>
              <w:spacing w:line="240" w:lineRule="atLeast"/>
              <w:rPr>
                <w:rFonts w:hint="eastAsia" w:ascii="宋体" w:hAnsi="宋体"/>
                <w:sz w:val="24"/>
                <w:szCs w:val="24"/>
              </w:rPr>
            </w:pPr>
            <w:r>
              <w:rPr>
                <w:rFonts w:hint="eastAsia" w:ascii="宋体" w:hAnsi="宋体"/>
                <w:sz w:val="24"/>
                <w:szCs w:val="24"/>
              </w:rPr>
              <w:t>3、摄像头模块参数</w:t>
            </w:r>
          </w:p>
          <w:p w14:paraId="37084FB5">
            <w:pPr>
              <w:spacing w:line="240" w:lineRule="atLeast"/>
              <w:rPr>
                <w:rFonts w:hint="eastAsia" w:ascii="宋体" w:hAnsi="宋体"/>
                <w:sz w:val="24"/>
                <w:szCs w:val="24"/>
              </w:rPr>
            </w:pPr>
            <w:r>
              <w:rPr>
                <w:rFonts w:hint="eastAsia" w:ascii="宋体" w:hAnsi="宋体"/>
                <w:sz w:val="24"/>
                <w:szCs w:val="24"/>
              </w:rPr>
              <w:t>3.1 尺寸:≥50mm×40mm×35mm</w:t>
            </w:r>
          </w:p>
          <w:p w14:paraId="15306001">
            <w:pPr>
              <w:spacing w:line="240" w:lineRule="atLeast"/>
              <w:rPr>
                <w:rFonts w:hint="eastAsia" w:ascii="宋体" w:hAnsi="宋体"/>
                <w:sz w:val="24"/>
                <w:szCs w:val="24"/>
              </w:rPr>
            </w:pPr>
            <w:r>
              <w:rPr>
                <w:rFonts w:hint="eastAsia" w:ascii="宋体" w:hAnsi="宋体"/>
                <w:sz w:val="24"/>
                <w:szCs w:val="24"/>
              </w:rPr>
              <w:t>3.2 重量：≤100g</w:t>
            </w:r>
          </w:p>
          <w:p w14:paraId="19AC21A1">
            <w:pPr>
              <w:spacing w:line="240" w:lineRule="atLeast"/>
              <w:rPr>
                <w:rFonts w:hint="eastAsia" w:ascii="宋体" w:hAnsi="宋体"/>
                <w:sz w:val="24"/>
                <w:szCs w:val="24"/>
              </w:rPr>
            </w:pPr>
            <w:r>
              <w:rPr>
                <w:rFonts w:hint="eastAsia" w:ascii="宋体" w:hAnsi="宋体"/>
                <w:sz w:val="24"/>
                <w:szCs w:val="24"/>
              </w:rPr>
              <w:t>3.3 色彩：彩色</w:t>
            </w:r>
          </w:p>
          <w:p w14:paraId="62BD603A">
            <w:pPr>
              <w:spacing w:line="240" w:lineRule="atLeast"/>
              <w:rPr>
                <w:rFonts w:hint="eastAsia" w:ascii="宋体" w:hAnsi="宋体"/>
                <w:sz w:val="24"/>
                <w:szCs w:val="24"/>
              </w:rPr>
            </w:pPr>
            <w:r>
              <w:rPr>
                <w:rFonts w:hint="eastAsia" w:ascii="宋体" w:hAnsi="宋体"/>
                <w:sz w:val="24"/>
                <w:szCs w:val="24"/>
              </w:rPr>
              <w:t>3.4 分辨率不低于：≥640*480</w:t>
            </w:r>
          </w:p>
          <w:p w14:paraId="54D2BBAC">
            <w:pPr>
              <w:spacing w:line="240" w:lineRule="atLeast"/>
              <w:rPr>
                <w:rFonts w:hint="eastAsia" w:ascii="宋体" w:hAnsi="宋体"/>
                <w:sz w:val="24"/>
                <w:szCs w:val="24"/>
              </w:rPr>
            </w:pPr>
            <w:r>
              <w:rPr>
                <w:rFonts w:hint="eastAsia" w:ascii="宋体" w:hAnsi="宋体"/>
                <w:sz w:val="24"/>
                <w:szCs w:val="24"/>
              </w:rPr>
              <w:t>3.5 电源电压：3.6V～5V</w:t>
            </w:r>
          </w:p>
          <w:p w14:paraId="57F366CC">
            <w:pPr>
              <w:spacing w:line="240" w:lineRule="atLeast"/>
              <w:rPr>
                <w:rFonts w:hint="eastAsia" w:ascii="宋体" w:hAnsi="宋体"/>
                <w:sz w:val="24"/>
                <w:szCs w:val="24"/>
              </w:rPr>
            </w:pPr>
            <w:r>
              <w:rPr>
                <w:rFonts w:hint="eastAsia" w:ascii="宋体" w:hAnsi="宋体"/>
                <w:sz w:val="24"/>
                <w:szCs w:val="24"/>
              </w:rPr>
              <w:t>3.6 处理器：STM32H7；主频：480MHZ；RAM：内置1MB+外置32MB；PLASH：内置2MB+外置32MB；</w:t>
            </w:r>
          </w:p>
          <w:p w14:paraId="3B814494">
            <w:pPr>
              <w:spacing w:line="240" w:lineRule="atLeast"/>
              <w:rPr>
                <w:rFonts w:hint="eastAsia" w:ascii="宋体" w:hAnsi="宋体"/>
                <w:sz w:val="24"/>
                <w:szCs w:val="24"/>
              </w:rPr>
            </w:pPr>
            <w:r>
              <w:rPr>
                <w:rFonts w:hint="eastAsia" w:ascii="宋体" w:hAnsi="宋体"/>
                <w:sz w:val="24"/>
                <w:szCs w:val="24"/>
              </w:rPr>
              <w:t>3.7、板载补光灯，亮度可调；</w:t>
            </w:r>
          </w:p>
          <w:p w14:paraId="07B58C96">
            <w:pPr>
              <w:spacing w:line="240" w:lineRule="atLeast"/>
              <w:rPr>
                <w:rFonts w:hint="eastAsia" w:ascii="宋体" w:hAnsi="宋体"/>
                <w:sz w:val="24"/>
                <w:szCs w:val="24"/>
              </w:rPr>
            </w:pPr>
            <w:r>
              <w:rPr>
                <w:rFonts w:hint="eastAsia" w:ascii="宋体" w:hAnsi="宋体"/>
                <w:sz w:val="24"/>
                <w:szCs w:val="24"/>
              </w:rPr>
              <w:t>3.8、通讯方式：UART/RS485通信；</w:t>
            </w:r>
          </w:p>
          <w:p w14:paraId="01D8FF28">
            <w:pPr>
              <w:spacing w:line="240" w:lineRule="atLeast"/>
              <w:rPr>
                <w:rFonts w:hint="eastAsia" w:ascii="宋体" w:hAnsi="宋体"/>
                <w:sz w:val="24"/>
                <w:szCs w:val="24"/>
              </w:rPr>
            </w:pPr>
            <w:r>
              <w:rPr>
                <w:rFonts w:hint="eastAsia" w:ascii="宋体" w:hAnsi="宋体"/>
                <w:sz w:val="24"/>
                <w:szCs w:val="24"/>
              </w:rPr>
              <w:t>4、显示屏参数</w:t>
            </w:r>
          </w:p>
          <w:p w14:paraId="6BF2F608">
            <w:pPr>
              <w:spacing w:line="240" w:lineRule="atLeast"/>
              <w:rPr>
                <w:rFonts w:hint="eastAsia" w:ascii="宋体" w:hAnsi="宋体"/>
                <w:sz w:val="24"/>
                <w:szCs w:val="24"/>
              </w:rPr>
            </w:pPr>
            <w:r>
              <w:rPr>
                <w:rFonts w:hint="eastAsia" w:ascii="宋体" w:hAnsi="宋体"/>
                <w:sz w:val="24"/>
                <w:szCs w:val="24"/>
              </w:rPr>
              <w:t>4.1、屏幕类型：1.8”TFT  LCD；</w:t>
            </w:r>
          </w:p>
          <w:p w14:paraId="241FB1C6">
            <w:pPr>
              <w:spacing w:line="240" w:lineRule="atLeast"/>
              <w:rPr>
                <w:rFonts w:hint="eastAsia" w:ascii="宋体" w:hAnsi="宋体"/>
                <w:sz w:val="24"/>
                <w:szCs w:val="24"/>
              </w:rPr>
            </w:pPr>
            <w:r>
              <w:rPr>
                <w:rFonts w:hint="eastAsia" w:ascii="宋体" w:hAnsi="宋体"/>
                <w:sz w:val="24"/>
                <w:szCs w:val="24"/>
              </w:rPr>
              <w:t>4.2、分辨率：≥128×160像素（28.03mm）0.18mm像素间距；</w:t>
            </w:r>
          </w:p>
          <w:p w14:paraId="61D8045A">
            <w:pPr>
              <w:spacing w:line="240" w:lineRule="atLeast"/>
              <w:rPr>
                <w:rFonts w:hint="eastAsia" w:ascii="宋体" w:hAnsi="宋体"/>
                <w:sz w:val="24"/>
                <w:szCs w:val="24"/>
              </w:rPr>
            </w:pPr>
            <w:r>
              <w:rPr>
                <w:rFonts w:hint="eastAsia" w:ascii="宋体" w:hAnsi="宋体"/>
                <w:sz w:val="24"/>
                <w:szCs w:val="24"/>
              </w:rPr>
              <w:t>4.3、显示颜色：64K 16-bit RGB565</w:t>
            </w:r>
          </w:p>
          <w:p w14:paraId="2731EC03">
            <w:pPr>
              <w:numPr>
                <w:ilvl w:val="0"/>
                <w:numId w:val="1"/>
              </w:numPr>
              <w:spacing w:line="240" w:lineRule="atLeast"/>
              <w:rPr>
                <w:rFonts w:hint="eastAsia" w:ascii="宋体" w:hAnsi="宋体"/>
                <w:sz w:val="24"/>
                <w:szCs w:val="24"/>
              </w:rPr>
            </w:pPr>
            <w:r>
              <w:rPr>
                <w:rFonts w:hint="eastAsia" w:ascii="宋体" w:hAnsi="宋体"/>
                <w:sz w:val="24"/>
                <w:szCs w:val="24"/>
              </w:rPr>
              <w:t>传送带套件</w:t>
            </w:r>
          </w:p>
          <w:p w14:paraId="6ABE1B5B">
            <w:pPr>
              <w:spacing w:line="240" w:lineRule="atLeast"/>
              <w:rPr>
                <w:rFonts w:hint="eastAsia" w:ascii="宋体" w:hAnsi="宋体"/>
                <w:sz w:val="24"/>
                <w:szCs w:val="24"/>
              </w:rPr>
            </w:pPr>
            <w:r>
              <w:rPr>
                <w:rFonts w:hint="eastAsia" w:ascii="宋体" w:hAnsi="宋体"/>
                <w:sz w:val="24"/>
                <w:szCs w:val="24"/>
              </w:rPr>
              <w:t>1、最大运行负载：≥5Kg</w:t>
            </w:r>
          </w:p>
          <w:p w14:paraId="4EFDF3CF">
            <w:pPr>
              <w:spacing w:line="240" w:lineRule="atLeast"/>
              <w:rPr>
                <w:rFonts w:hint="eastAsia" w:ascii="宋体" w:hAnsi="宋体"/>
                <w:sz w:val="24"/>
                <w:szCs w:val="24"/>
              </w:rPr>
            </w:pPr>
            <w:r>
              <w:rPr>
                <w:rFonts w:hint="eastAsia" w:ascii="宋体" w:hAnsi="宋体"/>
                <w:sz w:val="24"/>
                <w:szCs w:val="24"/>
              </w:rPr>
              <w:t>2、有效行程：≥530mm</w:t>
            </w:r>
          </w:p>
          <w:p w14:paraId="47AECFEF">
            <w:pPr>
              <w:spacing w:line="240" w:lineRule="atLeast"/>
              <w:rPr>
                <w:rFonts w:hint="eastAsia" w:ascii="宋体" w:hAnsi="宋体"/>
                <w:sz w:val="24"/>
                <w:szCs w:val="24"/>
              </w:rPr>
            </w:pPr>
            <w:r>
              <w:rPr>
                <w:rFonts w:hint="eastAsia" w:ascii="宋体" w:hAnsi="宋体"/>
                <w:sz w:val="24"/>
                <w:szCs w:val="24"/>
              </w:rPr>
              <w:t>3、最大运行速度：≥2400mm/min</w:t>
            </w:r>
          </w:p>
          <w:p w14:paraId="50BF76FE">
            <w:pPr>
              <w:spacing w:line="240" w:lineRule="atLeast"/>
              <w:rPr>
                <w:rFonts w:hint="eastAsia" w:ascii="宋体" w:hAnsi="宋体"/>
                <w:sz w:val="24"/>
                <w:szCs w:val="24"/>
              </w:rPr>
            </w:pPr>
            <w:r>
              <w:rPr>
                <w:rFonts w:hint="eastAsia" w:ascii="宋体" w:hAnsi="宋体"/>
                <w:sz w:val="24"/>
                <w:szCs w:val="24"/>
              </w:rPr>
              <w:t>4、产品尺寸：≤610mm*100mm*50mm</w:t>
            </w:r>
          </w:p>
          <w:p w14:paraId="2A17C5BB">
            <w:pPr>
              <w:spacing w:line="240" w:lineRule="atLeast"/>
              <w:rPr>
                <w:rFonts w:hint="eastAsia" w:ascii="宋体" w:hAnsi="宋体"/>
                <w:sz w:val="24"/>
                <w:szCs w:val="24"/>
              </w:rPr>
            </w:pPr>
            <w:r>
              <w:rPr>
                <w:rFonts w:hint="eastAsia" w:ascii="宋体" w:hAnsi="宋体"/>
                <w:sz w:val="24"/>
                <w:szCs w:val="24"/>
              </w:rPr>
              <w:t>5、净重：≤2.7kg</w:t>
            </w:r>
          </w:p>
          <w:p w14:paraId="542B1157">
            <w:pPr>
              <w:spacing w:line="240" w:lineRule="atLeast"/>
              <w:rPr>
                <w:rFonts w:hint="eastAsia" w:ascii="宋体" w:hAnsi="宋体"/>
                <w:sz w:val="24"/>
                <w:szCs w:val="24"/>
              </w:rPr>
            </w:pPr>
            <w:r>
              <w:rPr>
                <w:rFonts w:hint="eastAsia" w:ascii="宋体" w:hAnsi="宋体"/>
                <w:sz w:val="24"/>
                <w:szCs w:val="24"/>
              </w:rPr>
              <w:t>6、可检测不发光物体颜色</w:t>
            </w:r>
          </w:p>
          <w:p w14:paraId="27228D6D">
            <w:pPr>
              <w:spacing w:line="240" w:lineRule="atLeast"/>
              <w:rPr>
                <w:rFonts w:hint="eastAsia" w:ascii="宋体" w:hAnsi="宋体"/>
                <w:sz w:val="24"/>
                <w:szCs w:val="24"/>
              </w:rPr>
            </w:pPr>
            <w:r>
              <w:rPr>
                <w:rFonts w:hint="eastAsia" w:ascii="宋体" w:hAnsi="宋体"/>
                <w:sz w:val="24"/>
                <w:szCs w:val="24"/>
              </w:rPr>
              <w:t>7、白色LED，亮、灭可控</w:t>
            </w:r>
          </w:p>
          <w:p w14:paraId="158BF55B">
            <w:pPr>
              <w:spacing w:line="240" w:lineRule="atLeast"/>
              <w:rPr>
                <w:rFonts w:hint="eastAsia" w:ascii="宋体" w:hAnsi="宋体"/>
                <w:sz w:val="24"/>
                <w:szCs w:val="24"/>
              </w:rPr>
            </w:pPr>
            <w:r>
              <w:rPr>
                <w:rFonts w:hint="eastAsia" w:ascii="宋体" w:hAnsi="宋体"/>
                <w:sz w:val="24"/>
                <w:szCs w:val="24"/>
              </w:rPr>
              <w:t>8</w:t>
            </w:r>
            <w:r>
              <w:rPr>
                <w:rFonts w:ascii="宋体" w:hAnsi="宋体"/>
                <w:sz w:val="24"/>
                <w:szCs w:val="24"/>
              </w:rPr>
              <w:t>、支持RS485通讯</w:t>
            </w:r>
          </w:p>
          <w:p w14:paraId="0E6F7897">
            <w:pPr>
              <w:pStyle w:val="13"/>
              <w:spacing w:line="240" w:lineRule="atLeast"/>
              <w:rPr>
                <w:rFonts w:hAnsi="宋体"/>
                <w:sz w:val="24"/>
              </w:rPr>
            </w:pPr>
            <w:r>
              <w:rPr>
                <w:rFonts w:hAnsi="宋体"/>
                <w:sz w:val="24"/>
              </w:rPr>
              <w:t>五、可支持实验实训项目</w:t>
            </w:r>
          </w:p>
          <w:p w14:paraId="1FC551DE">
            <w:pPr>
              <w:spacing w:line="240" w:lineRule="atLeast"/>
              <w:ind w:firstLine="420"/>
              <w:rPr>
                <w:rFonts w:hint="eastAsia" w:ascii="宋体" w:hAnsi="宋体"/>
                <w:sz w:val="24"/>
                <w:szCs w:val="24"/>
              </w:rPr>
            </w:pPr>
            <w:r>
              <w:rPr>
                <w:rFonts w:hint="eastAsia" w:ascii="宋体" w:hAnsi="宋体"/>
                <w:sz w:val="24"/>
                <w:szCs w:val="24"/>
              </w:rPr>
              <w:t>实验1 机器人系统认知（结构、电气原理）</w:t>
            </w:r>
          </w:p>
          <w:p w14:paraId="6653F9DF">
            <w:pPr>
              <w:spacing w:line="240" w:lineRule="atLeast"/>
              <w:ind w:firstLine="420"/>
              <w:rPr>
                <w:rFonts w:hint="eastAsia" w:ascii="宋体" w:hAnsi="宋体"/>
                <w:sz w:val="24"/>
                <w:szCs w:val="24"/>
              </w:rPr>
            </w:pPr>
            <w:r>
              <w:rPr>
                <w:rFonts w:hint="eastAsia" w:ascii="宋体" w:hAnsi="宋体"/>
                <w:sz w:val="24"/>
                <w:szCs w:val="24"/>
              </w:rPr>
              <w:t>实验2 机器人D-H参数模型认知</w:t>
            </w:r>
          </w:p>
          <w:p w14:paraId="02FCB755">
            <w:pPr>
              <w:spacing w:line="240" w:lineRule="atLeast"/>
              <w:ind w:firstLine="420"/>
              <w:rPr>
                <w:rFonts w:hint="eastAsia" w:ascii="宋体" w:hAnsi="宋体"/>
                <w:sz w:val="24"/>
                <w:szCs w:val="24"/>
              </w:rPr>
            </w:pPr>
            <w:r>
              <w:rPr>
                <w:rFonts w:hint="eastAsia" w:ascii="宋体" w:hAnsi="宋体"/>
                <w:sz w:val="24"/>
                <w:szCs w:val="24"/>
              </w:rPr>
              <w:t>实验3 机器人参数（轴角速度、加速度、杆长）</w:t>
            </w:r>
          </w:p>
          <w:p w14:paraId="79659356">
            <w:pPr>
              <w:spacing w:line="240" w:lineRule="atLeast"/>
              <w:ind w:firstLine="420"/>
              <w:rPr>
                <w:rFonts w:hint="eastAsia" w:ascii="宋体" w:hAnsi="宋体"/>
                <w:sz w:val="24"/>
                <w:szCs w:val="24"/>
              </w:rPr>
            </w:pPr>
            <w:r>
              <w:rPr>
                <w:rFonts w:hint="eastAsia" w:ascii="宋体" w:hAnsi="宋体"/>
                <w:sz w:val="24"/>
                <w:szCs w:val="24"/>
              </w:rPr>
              <w:t>实验4 机器人坐标系认知（笛卡尔坐标模式、角度模式）</w:t>
            </w:r>
          </w:p>
          <w:p w14:paraId="565AF045">
            <w:pPr>
              <w:spacing w:line="240" w:lineRule="atLeast"/>
              <w:ind w:firstLine="420"/>
              <w:rPr>
                <w:rFonts w:hint="eastAsia" w:ascii="宋体" w:hAnsi="宋体"/>
                <w:sz w:val="24"/>
                <w:szCs w:val="24"/>
              </w:rPr>
            </w:pPr>
            <w:r>
              <w:rPr>
                <w:rFonts w:hint="eastAsia" w:ascii="宋体" w:hAnsi="宋体"/>
                <w:sz w:val="24"/>
                <w:szCs w:val="24"/>
              </w:rPr>
              <w:t>实验5 机器人运动指令</w:t>
            </w:r>
          </w:p>
          <w:p w14:paraId="68A22517">
            <w:pPr>
              <w:spacing w:line="240" w:lineRule="atLeast"/>
              <w:ind w:firstLine="420"/>
              <w:rPr>
                <w:rFonts w:hint="eastAsia" w:ascii="宋体" w:hAnsi="宋体"/>
                <w:sz w:val="24"/>
                <w:szCs w:val="24"/>
              </w:rPr>
            </w:pPr>
            <w:r>
              <w:rPr>
                <w:rFonts w:hint="eastAsia" w:ascii="宋体" w:hAnsi="宋体"/>
                <w:sz w:val="24"/>
                <w:szCs w:val="24"/>
              </w:rPr>
              <w:t>实验6 机器人末端工具类型</w:t>
            </w:r>
          </w:p>
          <w:p w14:paraId="367B0369">
            <w:pPr>
              <w:spacing w:line="240" w:lineRule="atLeast"/>
              <w:ind w:firstLine="420"/>
              <w:rPr>
                <w:rFonts w:hint="eastAsia" w:ascii="宋体" w:hAnsi="宋体"/>
                <w:sz w:val="24"/>
                <w:szCs w:val="24"/>
              </w:rPr>
            </w:pPr>
            <w:r>
              <w:rPr>
                <w:rFonts w:hint="eastAsia" w:ascii="宋体" w:hAnsi="宋体"/>
                <w:sz w:val="24"/>
                <w:szCs w:val="24"/>
              </w:rPr>
              <w:t>实验7 不同运动模式下的搬运码垛实验（快速运动、直线运动、门型轨迹、圆弧轨迹）</w:t>
            </w:r>
          </w:p>
          <w:p w14:paraId="668C99B3">
            <w:pPr>
              <w:spacing w:line="240" w:lineRule="atLeast"/>
              <w:ind w:firstLine="420"/>
              <w:rPr>
                <w:rFonts w:hint="eastAsia" w:ascii="宋体" w:hAnsi="宋体"/>
                <w:sz w:val="24"/>
                <w:szCs w:val="24"/>
              </w:rPr>
            </w:pPr>
            <w:r>
              <w:rPr>
                <w:rFonts w:hint="eastAsia" w:ascii="宋体" w:hAnsi="宋体"/>
                <w:sz w:val="24"/>
                <w:szCs w:val="24"/>
              </w:rPr>
              <w:t>实验8 机器人示教编程实验（末端夹具控制、多点重复搬运）</w:t>
            </w:r>
          </w:p>
          <w:p w14:paraId="4F97CF6A">
            <w:pPr>
              <w:spacing w:line="240" w:lineRule="atLeast"/>
              <w:ind w:firstLine="420"/>
              <w:rPr>
                <w:rFonts w:hint="eastAsia" w:ascii="宋体" w:hAnsi="宋体"/>
                <w:sz w:val="24"/>
                <w:szCs w:val="24"/>
              </w:rPr>
            </w:pPr>
            <w:r>
              <w:rPr>
                <w:rFonts w:hint="eastAsia" w:ascii="宋体" w:hAnsi="宋体"/>
                <w:sz w:val="24"/>
                <w:szCs w:val="24"/>
              </w:rPr>
              <w:t>实验9 写字绘画：任意字体导入书写，鼠标书写复现，绘画</w:t>
            </w:r>
          </w:p>
          <w:p w14:paraId="7B3941FB">
            <w:pPr>
              <w:spacing w:line="240" w:lineRule="atLeast"/>
              <w:ind w:firstLine="420"/>
              <w:rPr>
                <w:rFonts w:hint="eastAsia" w:ascii="宋体" w:hAnsi="宋体"/>
                <w:sz w:val="24"/>
                <w:szCs w:val="24"/>
              </w:rPr>
            </w:pPr>
            <w:r>
              <w:rPr>
                <w:rFonts w:hint="eastAsia" w:ascii="宋体" w:hAnsi="宋体"/>
                <w:sz w:val="24"/>
                <w:szCs w:val="24"/>
              </w:rPr>
              <w:t>实验10 机器人Python API编程控制-机器人运动控制、末端工具控制、扩展配件（直线导轨、传送带）控制</w:t>
            </w:r>
          </w:p>
          <w:p w14:paraId="33BCB728">
            <w:pPr>
              <w:spacing w:line="240" w:lineRule="atLeast"/>
              <w:ind w:firstLine="420"/>
              <w:rPr>
                <w:rFonts w:hint="eastAsia" w:ascii="宋体" w:hAnsi="宋体"/>
                <w:sz w:val="24"/>
                <w:szCs w:val="24"/>
              </w:rPr>
            </w:pPr>
            <w:r>
              <w:rPr>
                <w:rFonts w:hint="eastAsia" w:ascii="宋体" w:hAnsi="宋体"/>
                <w:sz w:val="24"/>
                <w:szCs w:val="24"/>
              </w:rPr>
              <w:t>实验11 机器人ROS运动控制：ROS建模，ROS与机器人通讯，机器人关节运动</w:t>
            </w:r>
          </w:p>
          <w:p w14:paraId="2D2B4E81">
            <w:pPr>
              <w:spacing w:line="240" w:lineRule="atLeast"/>
              <w:ind w:firstLine="420"/>
              <w:rPr>
                <w:rFonts w:hint="eastAsia" w:ascii="宋体" w:hAnsi="宋体"/>
                <w:sz w:val="24"/>
                <w:szCs w:val="24"/>
              </w:rPr>
            </w:pPr>
            <w:r>
              <w:rPr>
                <w:rFonts w:hint="eastAsia" w:ascii="宋体" w:hAnsi="宋体"/>
                <w:sz w:val="24"/>
                <w:szCs w:val="24"/>
              </w:rPr>
              <w:t>实验12 机器视觉：OpenCV基础，机器视觉应用案例（二维码、颜色识别）</w:t>
            </w:r>
          </w:p>
          <w:p w14:paraId="7BA7C4CE">
            <w:pPr>
              <w:spacing w:line="240" w:lineRule="atLeast"/>
              <w:ind w:firstLine="420"/>
              <w:rPr>
                <w:rFonts w:hint="eastAsia" w:ascii="宋体" w:hAnsi="宋体"/>
                <w:sz w:val="24"/>
                <w:szCs w:val="24"/>
              </w:rPr>
            </w:pPr>
            <w:r>
              <w:rPr>
                <w:rFonts w:hint="eastAsia" w:ascii="宋体" w:hAnsi="宋体"/>
                <w:sz w:val="24"/>
                <w:szCs w:val="24"/>
              </w:rPr>
              <w:t>实验13 遥感与按键控制</w:t>
            </w:r>
          </w:p>
          <w:p w14:paraId="68F71E8D">
            <w:pPr>
              <w:spacing w:line="240" w:lineRule="atLeast"/>
              <w:ind w:firstLine="420"/>
              <w:rPr>
                <w:rFonts w:hint="eastAsia" w:ascii="宋体" w:hAnsi="宋体"/>
                <w:sz w:val="24"/>
                <w:szCs w:val="24"/>
              </w:rPr>
            </w:pPr>
            <w:r>
              <w:rPr>
                <w:rFonts w:hint="eastAsia" w:ascii="宋体" w:hAnsi="宋体"/>
                <w:sz w:val="24"/>
                <w:szCs w:val="24"/>
              </w:rPr>
              <w:t>实验14 语音控制</w:t>
            </w:r>
          </w:p>
          <w:p w14:paraId="6F1F2E42">
            <w:pPr>
              <w:spacing w:line="240" w:lineRule="atLeast"/>
              <w:ind w:firstLine="420"/>
              <w:rPr>
                <w:rFonts w:hint="eastAsia" w:ascii="宋体" w:hAnsi="宋体"/>
                <w:sz w:val="24"/>
                <w:szCs w:val="24"/>
              </w:rPr>
            </w:pPr>
            <w:r>
              <w:rPr>
                <w:rFonts w:hint="eastAsia" w:ascii="宋体" w:hAnsi="宋体"/>
                <w:sz w:val="24"/>
                <w:szCs w:val="24"/>
              </w:rPr>
              <w:t>实验15</w:t>
            </w:r>
            <w:r>
              <w:rPr>
                <w:rFonts w:hint="eastAsia" w:ascii="宋体" w:hAnsi="宋体"/>
                <w:sz w:val="24"/>
                <w:szCs w:val="24"/>
                <w:lang w:val="en-US" w:eastAsia="zh-CN"/>
              </w:rPr>
              <w:t xml:space="preserve"> </w:t>
            </w:r>
            <w:r>
              <w:rPr>
                <w:rFonts w:hint="eastAsia" w:ascii="宋体" w:hAnsi="宋体"/>
                <w:sz w:val="24"/>
                <w:szCs w:val="24"/>
              </w:rPr>
              <w:t>机器人自动感知</w:t>
            </w:r>
          </w:p>
          <w:p w14:paraId="52349F91">
            <w:pPr>
              <w:spacing w:line="240" w:lineRule="atLeast"/>
              <w:ind w:firstLine="420"/>
              <w:rPr>
                <w:rFonts w:hint="eastAsia" w:ascii="宋体" w:hAnsi="宋体"/>
                <w:sz w:val="24"/>
                <w:szCs w:val="24"/>
              </w:rPr>
            </w:pPr>
            <w:r>
              <w:rPr>
                <w:rFonts w:hint="eastAsia" w:ascii="宋体" w:hAnsi="宋体"/>
                <w:sz w:val="24"/>
                <w:szCs w:val="24"/>
              </w:rPr>
              <w:t>实验16</w:t>
            </w:r>
            <w:r>
              <w:rPr>
                <w:rFonts w:hint="eastAsia" w:ascii="宋体" w:hAnsi="宋体"/>
                <w:sz w:val="24"/>
                <w:szCs w:val="24"/>
                <w:lang w:val="en-US" w:eastAsia="zh-CN"/>
              </w:rPr>
              <w:t xml:space="preserve"> </w:t>
            </w:r>
            <w:r>
              <w:rPr>
                <w:rFonts w:hint="eastAsia" w:ascii="宋体" w:hAnsi="宋体"/>
                <w:sz w:val="24"/>
                <w:szCs w:val="24"/>
              </w:rPr>
              <w:t>视觉识别</w:t>
            </w:r>
          </w:p>
          <w:p w14:paraId="5AD9592E">
            <w:pPr>
              <w:spacing w:line="240" w:lineRule="atLeast"/>
              <w:ind w:firstLine="420"/>
              <w:rPr>
                <w:rFonts w:hint="eastAsia" w:ascii="宋体" w:hAnsi="宋体"/>
                <w:sz w:val="24"/>
                <w:szCs w:val="24"/>
              </w:rPr>
            </w:pPr>
            <w:r>
              <w:rPr>
                <w:rFonts w:hint="eastAsia" w:ascii="宋体" w:hAnsi="宋体"/>
                <w:sz w:val="24"/>
                <w:szCs w:val="24"/>
              </w:rPr>
              <w:t>实验17 Python编程基础</w:t>
            </w:r>
          </w:p>
          <w:p w14:paraId="0084EBF3">
            <w:pPr>
              <w:spacing w:line="240" w:lineRule="atLeast"/>
              <w:ind w:firstLine="420"/>
              <w:rPr>
                <w:rFonts w:hint="eastAsia" w:ascii="宋体" w:hAnsi="宋体"/>
                <w:sz w:val="24"/>
                <w:szCs w:val="24"/>
              </w:rPr>
            </w:pPr>
            <w:r>
              <w:rPr>
                <w:rFonts w:hint="eastAsia" w:ascii="宋体" w:hAnsi="宋体"/>
                <w:sz w:val="24"/>
                <w:szCs w:val="24"/>
              </w:rPr>
              <w:t>实验18 摄像头硬件编程控制基础</w:t>
            </w:r>
          </w:p>
          <w:p w14:paraId="2E6FCE8A">
            <w:pPr>
              <w:spacing w:line="240" w:lineRule="atLeast"/>
              <w:ind w:firstLine="420"/>
              <w:rPr>
                <w:rFonts w:hint="eastAsia" w:ascii="宋体" w:hAnsi="宋体"/>
                <w:sz w:val="24"/>
                <w:szCs w:val="24"/>
              </w:rPr>
            </w:pPr>
            <w:r>
              <w:rPr>
                <w:rFonts w:hint="eastAsia" w:ascii="宋体" w:hAnsi="宋体"/>
                <w:sz w:val="24"/>
                <w:szCs w:val="24"/>
              </w:rPr>
              <w:t>实验19 PWM与串口认知</w:t>
            </w:r>
          </w:p>
          <w:p w14:paraId="602D45AC">
            <w:pPr>
              <w:spacing w:line="240" w:lineRule="atLeast"/>
              <w:ind w:firstLine="420"/>
              <w:rPr>
                <w:rFonts w:hint="eastAsia" w:ascii="宋体" w:hAnsi="宋体"/>
                <w:sz w:val="24"/>
                <w:szCs w:val="24"/>
              </w:rPr>
            </w:pPr>
            <w:r>
              <w:rPr>
                <w:rFonts w:hint="eastAsia" w:ascii="宋体" w:hAnsi="宋体"/>
                <w:sz w:val="24"/>
                <w:szCs w:val="24"/>
              </w:rPr>
              <w:t>实验20</w:t>
            </w:r>
            <w:r>
              <w:rPr>
                <w:rFonts w:hint="eastAsia" w:ascii="宋体" w:hAnsi="宋体"/>
                <w:sz w:val="24"/>
                <w:szCs w:val="24"/>
                <w:lang w:val="en-US" w:eastAsia="zh-CN"/>
              </w:rPr>
              <w:t xml:space="preserve"> </w:t>
            </w:r>
            <w:r>
              <w:rPr>
                <w:rFonts w:hint="eastAsia" w:ascii="宋体" w:hAnsi="宋体"/>
                <w:sz w:val="24"/>
                <w:szCs w:val="24"/>
              </w:rPr>
              <w:t>图像处理基础（图像采集与处理）</w:t>
            </w:r>
          </w:p>
          <w:p w14:paraId="7C1E8773">
            <w:pPr>
              <w:spacing w:line="240" w:lineRule="atLeast"/>
              <w:ind w:firstLine="420"/>
              <w:rPr>
                <w:rFonts w:hint="eastAsia" w:ascii="宋体" w:hAnsi="宋体"/>
                <w:sz w:val="24"/>
                <w:szCs w:val="24"/>
              </w:rPr>
            </w:pPr>
            <w:r>
              <w:rPr>
                <w:rFonts w:hint="eastAsia" w:ascii="宋体" w:hAnsi="宋体"/>
                <w:sz w:val="24"/>
                <w:szCs w:val="24"/>
              </w:rPr>
              <w:t>实验21</w:t>
            </w:r>
            <w:r>
              <w:rPr>
                <w:rFonts w:hint="eastAsia" w:ascii="宋体" w:hAnsi="宋体"/>
                <w:sz w:val="24"/>
                <w:szCs w:val="24"/>
                <w:lang w:val="en-US" w:eastAsia="zh-CN"/>
              </w:rPr>
              <w:t xml:space="preserve"> </w:t>
            </w:r>
            <w:r>
              <w:rPr>
                <w:rFonts w:hint="eastAsia" w:ascii="宋体" w:hAnsi="宋体"/>
                <w:sz w:val="24"/>
                <w:szCs w:val="24"/>
              </w:rPr>
              <w:t>图像滤波</w:t>
            </w:r>
          </w:p>
          <w:p w14:paraId="4BBABFAD">
            <w:pPr>
              <w:spacing w:line="240" w:lineRule="atLeast"/>
              <w:ind w:firstLine="420"/>
              <w:rPr>
                <w:rFonts w:hint="eastAsia" w:ascii="宋体" w:hAnsi="宋体"/>
                <w:sz w:val="24"/>
                <w:szCs w:val="24"/>
              </w:rPr>
            </w:pPr>
            <w:r>
              <w:rPr>
                <w:rFonts w:hint="eastAsia" w:ascii="宋体" w:hAnsi="宋体"/>
                <w:sz w:val="24"/>
                <w:szCs w:val="24"/>
              </w:rPr>
              <w:t>实验22 机械臂坐标与相机坐标标定</w:t>
            </w:r>
          </w:p>
          <w:p w14:paraId="3535014E">
            <w:pPr>
              <w:spacing w:line="240" w:lineRule="atLeast"/>
              <w:ind w:firstLine="420"/>
              <w:rPr>
                <w:rFonts w:hint="eastAsia" w:ascii="宋体" w:hAnsi="宋体"/>
                <w:sz w:val="24"/>
                <w:szCs w:val="24"/>
              </w:rPr>
            </w:pPr>
            <w:r>
              <w:rPr>
                <w:rFonts w:hint="eastAsia" w:ascii="宋体" w:hAnsi="宋体"/>
                <w:sz w:val="24"/>
                <w:szCs w:val="24"/>
              </w:rPr>
              <w:t>实验23</w:t>
            </w:r>
            <w:r>
              <w:rPr>
                <w:rFonts w:hint="eastAsia" w:ascii="宋体" w:hAnsi="宋体"/>
                <w:sz w:val="24"/>
                <w:szCs w:val="24"/>
                <w:lang w:val="en-US" w:eastAsia="zh-CN"/>
              </w:rPr>
              <w:t xml:space="preserve"> </w:t>
            </w:r>
            <w:r>
              <w:rPr>
                <w:rFonts w:hint="eastAsia" w:ascii="宋体" w:hAnsi="宋体"/>
                <w:sz w:val="24"/>
                <w:szCs w:val="24"/>
              </w:rPr>
              <w:t>人脸识别</w:t>
            </w:r>
          </w:p>
          <w:p w14:paraId="3C41DA56">
            <w:pPr>
              <w:spacing w:line="240" w:lineRule="atLeast"/>
              <w:ind w:firstLine="420"/>
              <w:rPr>
                <w:rFonts w:hint="eastAsia" w:ascii="宋体" w:hAnsi="宋体"/>
                <w:sz w:val="24"/>
                <w:szCs w:val="24"/>
              </w:rPr>
            </w:pPr>
            <w:r>
              <w:rPr>
                <w:rFonts w:hint="eastAsia" w:ascii="宋体" w:hAnsi="宋体"/>
                <w:sz w:val="24"/>
                <w:szCs w:val="24"/>
              </w:rPr>
              <w:t>实验24</w:t>
            </w:r>
            <w:r>
              <w:rPr>
                <w:rFonts w:hint="eastAsia" w:ascii="宋体" w:hAnsi="宋体"/>
                <w:sz w:val="24"/>
                <w:szCs w:val="24"/>
                <w:lang w:val="en-US" w:eastAsia="zh-CN"/>
              </w:rPr>
              <w:t xml:space="preserve"> </w:t>
            </w:r>
            <w:r>
              <w:rPr>
                <w:rFonts w:hint="eastAsia" w:ascii="宋体" w:hAnsi="宋体"/>
                <w:sz w:val="24"/>
                <w:szCs w:val="24"/>
              </w:rPr>
              <w:t>特征检测（边缘特征、图形识别、特征识别、颜色识别）</w:t>
            </w:r>
          </w:p>
          <w:p w14:paraId="5C965DC9">
            <w:pPr>
              <w:spacing w:line="240" w:lineRule="atLeast"/>
              <w:ind w:firstLine="480" w:firstLineChars="200"/>
              <w:rPr>
                <w:rFonts w:hint="eastAsia" w:ascii="宋体" w:hAnsi="宋体" w:cs="宋体"/>
                <w:sz w:val="24"/>
                <w:szCs w:val="24"/>
              </w:rPr>
            </w:pPr>
            <w:r>
              <w:rPr>
                <w:rFonts w:hint="eastAsia" w:ascii="宋体" w:hAnsi="宋体"/>
                <w:sz w:val="24"/>
                <w:szCs w:val="24"/>
              </w:rPr>
              <w:t>实验25 机械臂与视觉应用开发</w:t>
            </w:r>
          </w:p>
        </w:tc>
        <w:tc>
          <w:tcPr>
            <w:tcW w:w="409" w:type="pct"/>
            <w:noWrap w:val="0"/>
            <w:vAlign w:val="center"/>
          </w:tcPr>
          <w:p w14:paraId="6ABABA84">
            <w:pPr>
              <w:widowControl/>
              <w:spacing w:line="360" w:lineRule="auto"/>
              <w:jc w:val="center"/>
              <w:textAlignment w:val="center"/>
              <w:rPr>
                <w:rFonts w:hint="eastAsia" w:ascii="宋体" w:hAnsi="宋体" w:cs="宋体"/>
                <w:color w:val="000000"/>
                <w:sz w:val="24"/>
                <w:szCs w:val="24"/>
              </w:rPr>
            </w:pPr>
            <w:r>
              <w:rPr>
                <w:rFonts w:ascii="宋体" w:hAnsi="宋体"/>
                <w:sz w:val="24"/>
                <w:szCs w:val="24"/>
              </w:rPr>
              <w:t>15套</w:t>
            </w:r>
          </w:p>
        </w:tc>
        <w:tc>
          <w:tcPr>
            <w:tcW w:w="268" w:type="pct"/>
            <w:noWrap w:val="0"/>
            <w:vAlign w:val="center"/>
          </w:tcPr>
          <w:p w14:paraId="289439EE">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工业</w:t>
            </w:r>
          </w:p>
        </w:tc>
        <w:tc>
          <w:tcPr>
            <w:tcW w:w="268" w:type="pct"/>
            <w:noWrap w:val="0"/>
            <w:vAlign w:val="top"/>
          </w:tcPr>
          <w:p w14:paraId="54A2D9B3">
            <w:pPr>
              <w:spacing w:line="360" w:lineRule="auto"/>
              <w:rPr>
                <w:rFonts w:hint="eastAsia" w:ascii="宋体" w:hAnsi="宋体" w:cs="宋体"/>
                <w:bCs/>
                <w:sz w:val="24"/>
                <w:szCs w:val="24"/>
              </w:rPr>
            </w:pPr>
          </w:p>
        </w:tc>
      </w:tr>
      <w:tr w14:paraId="5E33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28D03EFB">
            <w:pPr>
              <w:widowControl/>
              <w:spacing w:line="360" w:lineRule="auto"/>
              <w:jc w:val="center"/>
              <w:textAlignment w:val="center"/>
              <w:rPr>
                <w:rFonts w:hint="eastAsia" w:ascii="宋体" w:hAnsi="宋体" w:cs="宋体"/>
                <w:sz w:val="24"/>
                <w:szCs w:val="24"/>
              </w:rPr>
            </w:pPr>
            <w:r>
              <w:rPr>
                <w:rFonts w:ascii="宋体" w:hAnsi="宋体"/>
                <w:sz w:val="24"/>
                <w:szCs w:val="24"/>
              </w:rPr>
              <w:t>2</w:t>
            </w:r>
          </w:p>
        </w:tc>
        <w:tc>
          <w:tcPr>
            <w:tcW w:w="619" w:type="pct"/>
            <w:noWrap w:val="0"/>
            <w:vAlign w:val="center"/>
          </w:tcPr>
          <w:p w14:paraId="5B5FF1B2">
            <w:pPr>
              <w:widowControl/>
              <w:spacing w:line="240" w:lineRule="atLeast"/>
              <w:jc w:val="center"/>
              <w:textAlignment w:val="center"/>
              <w:rPr>
                <w:rFonts w:hint="eastAsia" w:ascii="宋体" w:hAnsi="宋体" w:cs="宋体"/>
                <w:sz w:val="24"/>
                <w:szCs w:val="24"/>
              </w:rPr>
            </w:pPr>
            <w:r>
              <w:rPr>
                <w:rFonts w:hint="eastAsia" w:ascii="宋体" w:hAnsi="宋体"/>
                <w:b/>
                <w:sz w:val="24"/>
                <w:szCs w:val="24"/>
              </w:rPr>
              <w:t>▲</w:t>
            </w:r>
            <w:r>
              <w:rPr>
                <w:rFonts w:ascii="宋体" w:hAnsi="宋体"/>
                <w:sz w:val="24"/>
                <w:szCs w:val="24"/>
              </w:rPr>
              <w:t>智能机器人与机器视觉分拣平台</w:t>
            </w:r>
          </w:p>
        </w:tc>
        <w:tc>
          <w:tcPr>
            <w:tcW w:w="3165" w:type="pct"/>
            <w:noWrap w:val="0"/>
            <w:vAlign w:val="top"/>
          </w:tcPr>
          <w:p w14:paraId="0BC3B94E">
            <w:pPr>
              <w:spacing w:line="240" w:lineRule="atLeast"/>
              <w:rPr>
                <w:rFonts w:hint="eastAsia" w:ascii="宋体" w:hAnsi="宋体"/>
                <w:sz w:val="24"/>
                <w:szCs w:val="24"/>
              </w:rPr>
            </w:pPr>
            <w:r>
              <w:rPr>
                <w:rFonts w:hint="eastAsia" w:ascii="宋体" w:hAnsi="宋体"/>
                <w:sz w:val="24"/>
                <w:szCs w:val="24"/>
              </w:rPr>
              <w:t>一、逻辑控制器</w:t>
            </w:r>
          </w:p>
          <w:p w14:paraId="1C811044">
            <w:pPr>
              <w:spacing w:line="240" w:lineRule="atLeast"/>
              <w:rPr>
                <w:rFonts w:hint="eastAsia" w:ascii="宋体" w:hAnsi="宋体"/>
                <w:sz w:val="24"/>
                <w:szCs w:val="24"/>
              </w:rPr>
            </w:pPr>
            <w:r>
              <w:rPr>
                <w:rFonts w:hint="eastAsia" w:ascii="宋体" w:hAnsi="宋体"/>
                <w:sz w:val="24"/>
                <w:szCs w:val="24"/>
              </w:rPr>
              <w:t>1、硬件参数</w:t>
            </w:r>
          </w:p>
          <w:p w14:paraId="71AD6BFC">
            <w:pPr>
              <w:spacing w:line="240" w:lineRule="atLeast"/>
              <w:rPr>
                <w:rFonts w:hint="eastAsia" w:ascii="宋体" w:hAnsi="宋体"/>
                <w:sz w:val="24"/>
                <w:szCs w:val="24"/>
              </w:rPr>
            </w:pPr>
            <w:r>
              <w:rPr>
                <w:rFonts w:hint="eastAsia" w:ascii="宋体" w:hAnsi="宋体"/>
                <w:sz w:val="24"/>
                <w:szCs w:val="24"/>
              </w:rPr>
              <w:t xml:space="preserve">1.1、处理器：不低于2.4 GHz(双核)； </w:t>
            </w:r>
          </w:p>
          <w:p w14:paraId="6160AEE2">
            <w:pPr>
              <w:spacing w:line="240" w:lineRule="atLeast"/>
              <w:rPr>
                <w:rFonts w:hint="eastAsia" w:ascii="宋体" w:hAnsi="宋体"/>
                <w:sz w:val="24"/>
                <w:szCs w:val="24"/>
              </w:rPr>
            </w:pPr>
            <w:r>
              <w:rPr>
                <w:rFonts w:hint="eastAsia" w:ascii="宋体" w:hAnsi="宋体"/>
                <w:sz w:val="24"/>
                <w:szCs w:val="24"/>
              </w:rPr>
              <w:t>1.2、闪存：不小于2 GB；</w:t>
            </w:r>
          </w:p>
          <w:p w14:paraId="12CB608B">
            <w:pPr>
              <w:spacing w:line="240" w:lineRule="atLeast"/>
              <w:rPr>
                <w:rFonts w:hint="eastAsia" w:ascii="宋体" w:hAnsi="宋体"/>
                <w:sz w:val="24"/>
                <w:szCs w:val="24"/>
              </w:rPr>
            </w:pPr>
            <w:r>
              <w:rPr>
                <w:rFonts w:hint="eastAsia" w:ascii="宋体" w:hAnsi="宋体"/>
                <w:sz w:val="24"/>
                <w:szCs w:val="24"/>
              </w:rPr>
              <w:t>1.3、存储：不小于32 GB eMMC；</w:t>
            </w:r>
          </w:p>
          <w:p w14:paraId="3898DB1E">
            <w:pPr>
              <w:spacing w:line="240" w:lineRule="atLeast"/>
              <w:rPr>
                <w:rFonts w:hint="eastAsia" w:ascii="宋体" w:hAnsi="宋体"/>
                <w:sz w:val="24"/>
                <w:szCs w:val="24"/>
              </w:rPr>
            </w:pPr>
            <w:r>
              <w:rPr>
                <w:rFonts w:hint="eastAsia" w:ascii="宋体" w:hAnsi="宋体"/>
                <w:sz w:val="24"/>
                <w:szCs w:val="24"/>
              </w:rPr>
              <w:t>1.4、US8 3.0接口：不少于2个；</w:t>
            </w:r>
          </w:p>
          <w:p w14:paraId="7A37CF45">
            <w:pPr>
              <w:spacing w:line="240" w:lineRule="atLeast"/>
              <w:rPr>
                <w:rFonts w:hint="eastAsia" w:ascii="宋体" w:hAnsi="宋体"/>
                <w:sz w:val="24"/>
                <w:szCs w:val="24"/>
              </w:rPr>
            </w:pPr>
            <w:r>
              <w:rPr>
                <w:rFonts w:hint="eastAsia" w:ascii="宋体" w:hAnsi="宋体"/>
                <w:sz w:val="24"/>
                <w:szCs w:val="24"/>
              </w:rPr>
              <w:t>1.5、独立以太网接口:不少于2个(10/100 Mbps)；</w:t>
            </w:r>
          </w:p>
          <w:p w14:paraId="2B823943">
            <w:pPr>
              <w:spacing w:line="240" w:lineRule="atLeast"/>
              <w:rPr>
                <w:rFonts w:hint="eastAsia" w:ascii="宋体" w:hAnsi="宋体"/>
                <w:b/>
                <w:bCs/>
                <w:sz w:val="24"/>
                <w:szCs w:val="24"/>
              </w:rPr>
            </w:pPr>
            <w:r>
              <w:rPr>
                <w:rFonts w:hint="eastAsia" w:ascii="宋体" w:hAnsi="宋体"/>
                <w:sz w:val="24"/>
                <w:szCs w:val="24"/>
              </w:rPr>
              <w:t>1.6、★操作系统:支持Linux开放系统；</w:t>
            </w:r>
            <w:r>
              <w:rPr>
                <w:rFonts w:hint="eastAsia" w:ascii="宋体" w:hAnsi="宋体"/>
                <w:b/>
                <w:bCs/>
                <w:sz w:val="24"/>
                <w:szCs w:val="24"/>
              </w:rPr>
              <w:t>（投标文件中须提供第三方检测机构出具的具有CMA标志的检测报告复印件）；</w:t>
            </w:r>
          </w:p>
          <w:p w14:paraId="798764A5">
            <w:pPr>
              <w:spacing w:line="240" w:lineRule="atLeast"/>
              <w:rPr>
                <w:rFonts w:hint="eastAsia" w:ascii="宋体" w:hAnsi="宋体"/>
                <w:sz w:val="24"/>
                <w:szCs w:val="24"/>
              </w:rPr>
            </w:pPr>
            <w:r>
              <w:rPr>
                <w:rFonts w:hint="eastAsia" w:ascii="宋体" w:hAnsi="宋体"/>
                <w:sz w:val="24"/>
                <w:szCs w:val="24"/>
              </w:rPr>
              <w:t>1.7、防护等级:不低于IP30；</w:t>
            </w:r>
          </w:p>
          <w:p w14:paraId="0828D568">
            <w:pPr>
              <w:pStyle w:val="4"/>
              <w:rPr>
                <w:rFonts w:hint="eastAsia" w:ascii="宋体" w:hAnsi="宋体"/>
                <w:b/>
                <w:bCs/>
                <w:sz w:val="24"/>
                <w:szCs w:val="24"/>
              </w:rPr>
            </w:pPr>
            <w:r>
              <w:rPr>
                <w:rFonts w:hint="eastAsia" w:ascii="宋体" w:hAnsi="宋体"/>
                <w:sz w:val="24"/>
                <w:szCs w:val="24"/>
              </w:rPr>
              <w:t>1.8、★支持的编程语言包括指令表(IL)、符号流程图(SFC)、梯形图(LD)、功能块图(FBD)、结构文本(ST)等IEC61131-3标准语言，也支持 C++、C#、Java、Python、MATLAB Simulink@等高级编程语言；支持不少于2种工程设计工具；</w:t>
            </w:r>
            <w:r>
              <w:rPr>
                <w:rFonts w:hint="eastAsia" w:ascii="宋体" w:hAnsi="宋体"/>
                <w:b/>
                <w:bCs/>
                <w:sz w:val="24"/>
                <w:szCs w:val="24"/>
              </w:rPr>
              <w:t>（投标文件中须提供第三方检测机构出具的具有CMA标志的检测报告复印件）；</w:t>
            </w:r>
          </w:p>
          <w:p w14:paraId="7F950F0F">
            <w:pPr>
              <w:spacing w:line="240" w:lineRule="atLeast"/>
              <w:rPr>
                <w:rFonts w:hint="eastAsia" w:ascii="宋体" w:hAnsi="宋体"/>
                <w:b/>
                <w:bCs/>
                <w:sz w:val="24"/>
                <w:szCs w:val="24"/>
              </w:rPr>
            </w:pPr>
            <w:r>
              <w:rPr>
                <w:rFonts w:hint="eastAsia" w:ascii="宋体" w:hAnsi="宋体"/>
                <w:sz w:val="24"/>
                <w:szCs w:val="24"/>
              </w:rPr>
              <w:t>1.9、★支持不少于12种协议:包括但不限于S7、Modbus、Profinet、HTTP、HTTPS、SFTP、SNTP、SNMP、IPsec、OPC UA、MQTTgRPC等；</w:t>
            </w:r>
            <w:r>
              <w:rPr>
                <w:rFonts w:hint="eastAsia" w:ascii="宋体" w:hAnsi="宋体"/>
                <w:b/>
                <w:bCs/>
                <w:sz w:val="24"/>
                <w:szCs w:val="24"/>
              </w:rPr>
              <w:t>（投标文件中须提供第三方检测机构出具的具有CMA标志的检测报告复印件）；</w:t>
            </w:r>
          </w:p>
          <w:p w14:paraId="1AAC345C">
            <w:pPr>
              <w:pStyle w:val="4"/>
              <w:rPr>
                <w:rFonts w:hint="eastAsia" w:ascii="宋体" w:hAnsi="宋体"/>
                <w:b/>
                <w:bCs/>
                <w:sz w:val="24"/>
                <w:szCs w:val="24"/>
              </w:rPr>
            </w:pPr>
            <w:r>
              <w:rPr>
                <w:rFonts w:hint="eastAsia" w:ascii="宋体" w:hAnsi="宋体"/>
                <w:sz w:val="24"/>
                <w:szCs w:val="24"/>
              </w:rPr>
              <w:t>1.10、★可在工业自动化解决方案数字软件商城直接下载的APP，用于大数据分析及大数据的相关应用；</w:t>
            </w:r>
            <w:r>
              <w:rPr>
                <w:rFonts w:hint="eastAsia" w:ascii="宋体" w:hAnsi="宋体"/>
                <w:b/>
                <w:bCs/>
                <w:sz w:val="24"/>
                <w:szCs w:val="24"/>
              </w:rPr>
              <w:t>（投标文件中须提供第三方检测机构出具的具有CMA标志的检测报告复印件）；</w:t>
            </w:r>
          </w:p>
          <w:p w14:paraId="4B500107">
            <w:pPr>
              <w:pStyle w:val="4"/>
              <w:rPr>
                <w:rFonts w:hint="eastAsia" w:ascii="宋体" w:hAnsi="宋体"/>
                <w:b/>
                <w:bCs/>
                <w:sz w:val="24"/>
                <w:szCs w:val="24"/>
              </w:rPr>
            </w:pPr>
            <w:r>
              <w:rPr>
                <w:rFonts w:hint="eastAsia" w:ascii="宋体" w:hAnsi="宋体"/>
                <w:sz w:val="24"/>
                <w:szCs w:val="24"/>
              </w:rPr>
              <w:t>1.11、★具备建立在控制器内置Web server基础上的eHMI可视化功能模块，支持个性化、定制化界面开发，支持在标准Web browser上运行可视化界面；</w:t>
            </w:r>
            <w:r>
              <w:rPr>
                <w:rFonts w:hint="eastAsia" w:ascii="宋体" w:hAnsi="宋体"/>
                <w:b/>
                <w:bCs/>
                <w:sz w:val="24"/>
                <w:szCs w:val="24"/>
              </w:rPr>
              <w:t>（投标文件中须提供第三方检测机构出具的具有CMA标志的检测报告复印件）；</w:t>
            </w:r>
          </w:p>
          <w:p w14:paraId="37850176">
            <w:pPr>
              <w:spacing w:line="240" w:lineRule="atLeast"/>
              <w:rPr>
                <w:rFonts w:hint="eastAsia" w:ascii="宋体" w:hAnsi="宋体"/>
                <w:sz w:val="24"/>
                <w:szCs w:val="24"/>
              </w:rPr>
            </w:pPr>
            <w:r>
              <w:rPr>
                <w:rFonts w:hint="eastAsia" w:ascii="宋体" w:hAnsi="宋体"/>
                <w:sz w:val="24"/>
                <w:szCs w:val="24"/>
              </w:rPr>
              <w:t>1.12、视频输出接口：不少于1个；</w:t>
            </w:r>
          </w:p>
          <w:p w14:paraId="2B883506">
            <w:pPr>
              <w:pStyle w:val="4"/>
              <w:rPr>
                <w:rFonts w:hint="eastAsia" w:ascii="宋体" w:hAnsi="宋体"/>
                <w:b/>
                <w:bCs/>
                <w:sz w:val="24"/>
                <w:szCs w:val="24"/>
              </w:rPr>
            </w:pPr>
            <w:r>
              <w:rPr>
                <w:rFonts w:hint="eastAsia" w:ascii="宋体" w:hAnsi="宋体"/>
                <w:sz w:val="24"/>
                <w:szCs w:val="24"/>
              </w:rPr>
              <w:t>1.13、★云平台：支持阿里云、PROFICLOUD、AVS、Azure、Google Cloud等多种云平台；</w:t>
            </w:r>
            <w:r>
              <w:rPr>
                <w:rFonts w:hint="eastAsia" w:ascii="宋体" w:hAnsi="宋体"/>
                <w:b/>
                <w:bCs/>
                <w:sz w:val="24"/>
                <w:szCs w:val="24"/>
              </w:rPr>
              <w:t>（投标文件中须提供第三方检测机构出具的具有CMA标志的检测报告复印件）</w:t>
            </w:r>
          </w:p>
          <w:p w14:paraId="65CD1DBF">
            <w:pPr>
              <w:spacing w:line="240" w:lineRule="atLeast"/>
              <w:rPr>
                <w:rFonts w:hint="eastAsia" w:ascii="宋体" w:hAnsi="宋体"/>
                <w:sz w:val="24"/>
                <w:szCs w:val="24"/>
              </w:rPr>
            </w:pPr>
            <w:r>
              <w:rPr>
                <w:rFonts w:hint="eastAsia" w:ascii="宋体" w:hAnsi="宋体"/>
                <w:sz w:val="24"/>
                <w:szCs w:val="24"/>
              </w:rPr>
              <w:t>2、</w:t>
            </w:r>
            <w:r>
              <w:rPr>
                <w:rFonts w:hint="eastAsia" w:ascii="宋体" w:hAnsi="宋体"/>
                <w:b/>
                <w:bCs/>
                <w:sz w:val="24"/>
                <w:szCs w:val="24"/>
              </w:rPr>
              <w:t>★</w:t>
            </w:r>
            <w:r>
              <w:rPr>
                <w:rFonts w:hint="eastAsia" w:ascii="宋体" w:hAnsi="宋体"/>
                <w:sz w:val="24"/>
                <w:szCs w:val="24"/>
              </w:rPr>
              <w:t>PLC编程软件</w:t>
            </w:r>
            <w:r>
              <w:rPr>
                <w:rFonts w:hint="eastAsia" w:ascii="宋体" w:hAnsi="宋体"/>
                <w:b/>
                <w:bCs/>
                <w:sz w:val="24"/>
                <w:szCs w:val="24"/>
              </w:rPr>
              <w:t>（投标文件中须提供第三方检测机构出具的具有CMA标志的检测报告复印件，检测报告内须能体现（2.1-2.9项）参数内容）</w:t>
            </w:r>
          </w:p>
          <w:p w14:paraId="3FF3C767">
            <w:pPr>
              <w:spacing w:line="240" w:lineRule="atLeast"/>
              <w:rPr>
                <w:rFonts w:hint="eastAsia" w:ascii="宋体" w:hAnsi="宋体"/>
                <w:sz w:val="24"/>
                <w:szCs w:val="24"/>
              </w:rPr>
            </w:pPr>
            <w:r>
              <w:rPr>
                <w:rFonts w:hint="eastAsia" w:ascii="宋体" w:hAnsi="宋体"/>
                <w:sz w:val="24"/>
                <w:szCs w:val="24"/>
              </w:rPr>
              <w:t>2.1、用于电气自动化控制器的工程软件平台，符合IEC 61131-3标准规定；</w:t>
            </w:r>
          </w:p>
          <w:p w14:paraId="761BFDC7">
            <w:pPr>
              <w:spacing w:line="240" w:lineRule="atLeast"/>
              <w:rPr>
                <w:rFonts w:hint="eastAsia" w:ascii="宋体" w:hAnsi="宋体"/>
                <w:sz w:val="24"/>
                <w:szCs w:val="24"/>
              </w:rPr>
            </w:pPr>
            <w:r>
              <w:rPr>
                <w:rFonts w:hint="eastAsia" w:ascii="宋体" w:hAnsi="宋体"/>
                <w:sz w:val="24"/>
                <w:szCs w:val="24"/>
              </w:rPr>
              <w:t>2.2、符合IEC 61131-3的编程和自动化系统、规划自动化系统、设置硬件和网络参数、以网络为导向或完全图形化编程；</w:t>
            </w:r>
          </w:p>
          <w:p w14:paraId="317401FF">
            <w:pPr>
              <w:spacing w:line="240" w:lineRule="atLeast"/>
              <w:rPr>
                <w:rFonts w:hint="eastAsia" w:ascii="宋体" w:hAnsi="宋体"/>
                <w:sz w:val="24"/>
                <w:szCs w:val="24"/>
              </w:rPr>
            </w:pPr>
            <w:r>
              <w:rPr>
                <w:rFonts w:hint="eastAsia" w:ascii="宋体" w:hAnsi="宋体"/>
                <w:sz w:val="24"/>
                <w:szCs w:val="24"/>
              </w:rPr>
              <w:t>2.3、具备建立在控制器内置Web servers基础上的eHMI可视化功能模块，支持个性化、定制化界面开发，支持在标准Web browser上运行可视化界面；</w:t>
            </w:r>
          </w:p>
          <w:p w14:paraId="44870221">
            <w:pPr>
              <w:spacing w:line="240" w:lineRule="atLeast"/>
              <w:rPr>
                <w:rFonts w:hint="eastAsia" w:ascii="宋体" w:hAnsi="宋体"/>
                <w:sz w:val="24"/>
                <w:szCs w:val="24"/>
              </w:rPr>
            </w:pPr>
            <w:r>
              <w:rPr>
                <w:rFonts w:hint="eastAsia" w:ascii="宋体" w:hAnsi="宋体"/>
                <w:sz w:val="24"/>
                <w:szCs w:val="24"/>
              </w:rPr>
              <w:t>2.4、用于诊断的控制单元、集成可视化编辑器；</w:t>
            </w:r>
          </w:p>
          <w:p w14:paraId="19CCF900">
            <w:pPr>
              <w:spacing w:line="240" w:lineRule="atLeast"/>
              <w:rPr>
                <w:rFonts w:hint="eastAsia" w:ascii="宋体" w:hAnsi="宋体"/>
                <w:sz w:val="24"/>
                <w:szCs w:val="24"/>
              </w:rPr>
            </w:pPr>
            <w:r>
              <w:rPr>
                <w:rFonts w:hint="eastAsia" w:ascii="宋体" w:hAnsi="宋体"/>
                <w:sz w:val="24"/>
                <w:szCs w:val="24"/>
              </w:rPr>
              <w:t>2.5、集成功能：分析、评估、数据采集、编程、组态、诊断、维护、通信、功能安全；</w:t>
            </w:r>
          </w:p>
          <w:p w14:paraId="22A3F050">
            <w:pPr>
              <w:spacing w:line="240" w:lineRule="atLeast"/>
              <w:rPr>
                <w:rFonts w:hint="eastAsia" w:ascii="宋体" w:hAnsi="宋体"/>
                <w:sz w:val="24"/>
                <w:szCs w:val="24"/>
              </w:rPr>
            </w:pPr>
            <w:r>
              <w:rPr>
                <w:rFonts w:hint="eastAsia" w:ascii="宋体" w:hAnsi="宋体"/>
                <w:sz w:val="24"/>
                <w:szCs w:val="24"/>
              </w:rPr>
              <w:t>2.6、支持的编程语言：功能块图（FBD）、梯形图（LD）、结构文本（ST）、符号流程图（SFC）；</w:t>
            </w:r>
          </w:p>
          <w:p w14:paraId="01585333">
            <w:pPr>
              <w:spacing w:line="240" w:lineRule="atLeast"/>
              <w:rPr>
                <w:rFonts w:hint="eastAsia" w:ascii="宋体" w:hAnsi="宋体"/>
                <w:sz w:val="24"/>
                <w:szCs w:val="24"/>
              </w:rPr>
            </w:pPr>
            <w:r>
              <w:rPr>
                <w:rFonts w:hint="eastAsia" w:ascii="宋体" w:hAnsi="宋体"/>
                <w:sz w:val="24"/>
                <w:szCs w:val="24"/>
              </w:rPr>
              <w:t>2.7、组态：PROFINET（GSDML版本2.2或更高），INTERBUS，IO-Link修订版本1.1；</w:t>
            </w:r>
          </w:p>
          <w:p w14:paraId="7806C3F0">
            <w:pPr>
              <w:spacing w:line="240" w:lineRule="atLeast"/>
              <w:rPr>
                <w:rFonts w:hint="eastAsia" w:ascii="宋体" w:hAnsi="宋体"/>
                <w:sz w:val="24"/>
                <w:szCs w:val="24"/>
              </w:rPr>
            </w:pPr>
            <w:r>
              <w:rPr>
                <w:rFonts w:hint="eastAsia" w:ascii="宋体" w:hAnsi="宋体"/>
                <w:sz w:val="24"/>
                <w:szCs w:val="24"/>
              </w:rPr>
              <w:t>2.8、操作系统：</w:t>
            </w:r>
            <w:r>
              <w:rPr>
                <w:rFonts w:ascii="宋体" w:hAnsi="宋体"/>
                <w:sz w:val="24"/>
                <w:szCs w:val="24"/>
              </w:rPr>
              <w:t>正版操作系统</w:t>
            </w:r>
            <w:r>
              <w:rPr>
                <w:rFonts w:hint="eastAsia" w:ascii="宋体" w:hAnsi="宋体"/>
                <w:sz w:val="24"/>
                <w:szCs w:val="24"/>
              </w:rPr>
              <w:t>；</w:t>
            </w:r>
          </w:p>
          <w:p w14:paraId="581A1E4A">
            <w:pPr>
              <w:spacing w:line="240" w:lineRule="atLeast"/>
              <w:rPr>
                <w:rFonts w:hint="eastAsia" w:ascii="宋体" w:hAnsi="宋体"/>
                <w:b/>
                <w:bCs/>
                <w:sz w:val="24"/>
                <w:szCs w:val="24"/>
              </w:rPr>
            </w:pPr>
            <w:r>
              <w:rPr>
                <w:rFonts w:hint="eastAsia" w:ascii="宋体" w:hAnsi="宋体"/>
                <w:sz w:val="24"/>
                <w:szCs w:val="24"/>
              </w:rPr>
              <w:t>2.9、支持的语言：英语、中文</w:t>
            </w:r>
            <w:r>
              <w:rPr>
                <w:rFonts w:hint="eastAsia" w:ascii="宋体" w:hAnsi="宋体"/>
                <w:sz w:val="24"/>
                <w:szCs w:val="24"/>
                <w:lang w:eastAsia="zh-CN"/>
              </w:rPr>
              <w:t>。</w:t>
            </w:r>
          </w:p>
          <w:p w14:paraId="2052CFA1">
            <w:pPr>
              <w:spacing w:line="240" w:lineRule="atLeast"/>
              <w:rPr>
                <w:rFonts w:hint="eastAsia" w:ascii="宋体" w:hAnsi="宋体"/>
                <w:sz w:val="24"/>
                <w:szCs w:val="24"/>
              </w:rPr>
            </w:pPr>
            <w:r>
              <w:rPr>
                <w:rFonts w:hint="eastAsia" w:ascii="宋体" w:hAnsi="宋体"/>
                <w:sz w:val="24"/>
                <w:szCs w:val="24"/>
              </w:rPr>
              <w:t>二、相机</w:t>
            </w:r>
          </w:p>
          <w:p w14:paraId="27E3054B">
            <w:pPr>
              <w:spacing w:line="240" w:lineRule="atLeast"/>
              <w:rPr>
                <w:rFonts w:hint="eastAsia" w:ascii="宋体" w:hAnsi="宋体"/>
                <w:sz w:val="24"/>
                <w:szCs w:val="24"/>
              </w:rPr>
            </w:pPr>
            <w:r>
              <w:rPr>
                <w:rFonts w:hint="eastAsia" w:ascii="宋体" w:hAnsi="宋体"/>
                <w:sz w:val="24"/>
                <w:szCs w:val="24"/>
              </w:rPr>
              <w:t>1、视觉传感器：≥40万像素；</w:t>
            </w:r>
          </w:p>
          <w:p w14:paraId="716C4921">
            <w:pPr>
              <w:spacing w:line="240" w:lineRule="atLeast"/>
              <w:rPr>
                <w:rFonts w:hint="eastAsia" w:ascii="宋体" w:hAnsi="宋体"/>
                <w:sz w:val="24"/>
                <w:szCs w:val="24"/>
              </w:rPr>
            </w:pPr>
            <w:r>
              <w:rPr>
                <w:rFonts w:hint="eastAsia" w:ascii="宋体" w:hAnsi="宋体"/>
                <w:sz w:val="24"/>
                <w:szCs w:val="24"/>
              </w:rPr>
              <w:t>2、规格：CMOS全局快门，彩色；</w:t>
            </w:r>
          </w:p>
          <w:p w14:paraId="2D744B84">
            <w:pPr>
              <w:spacing w:line="240" w:lineRule="atLeast"/>
              <w:rPr>
                <w:rFonts w:hint="eastAsia" w:ascii="宋体" w:hAnsi="宋体"/>
                <w:sz w:val="24"/>
                <w:szCs w:val="24"/>
              </w:rPr>
            </w:pPr>
            <w:r>
              <w:rPr>
                <w:rFonts w:hint="eastAsia" w:ascii="宋体" w:hAnsi="宋体"/>
                <w:sz w:val="24"/>
                <w:szCs w:val="24"/>
              </w:rPr>
              <w:t>3、功能：高速，高性能；</w:t>
            </w:r>
          </w:p>
          <w:p w14:paraId="0B90667E">
            <w:pPr>
              <w:spacing w:line="240" w:lineRule="atLeast"/>
              <w:rPr>
                <w:rFonts w:hint="eastAsia" w:ascii="宋体" w:hAnsi="宋体"/>
                <w:sz w:val="24"/>
                <w:szCs w:val="24"/>
              </w:rPr>
            </w:pPr>
            <w:r>
              <w:rPr>
                <w:rFonts w:hint="eastAsia" w:ascii="宋体" w:hAnsi="宋体"/>
                <w:sz w:val="24"/>
                <w:szCs w:val="24"/>
              </w:rPr>
              <w:t>4、有效像素：≥720*540；</w:t>
            </w:r>
          </w:p>
          <w:p w14:paraId="71268FFE">
            <w:pPr>
              <w:spacing w:line="240" w:lineRule="atLeast"/>
              <w:rPr>
                <w:rFonts w:hint="eastAsia" w:ascii="宋体" w:hAnsi="宋体"/>
                <w:sz w:val="24"/>
                <w:szCs w:val="24"/>
              </w:rPr>
            </w:pPr>
            <w:r>
              <w:rPr>
                <w:rFonts w:hint="eastAsia" w:ascii="宋体" w:hAnsi="宋体"/>
                <w:sz w:val="24"/>
                <w:szCs w:val="24"/>
              </w:rPr>
              <w:t>5、数字I/O: 6-pin P7接头提供供电和I/O：1 路光耦隔离输入（Line0），1 路光耦隔离 输出（Line1），1 路双向可配置非隔离I/O（Line2）。</w:t>
            </w:r>
          </w:p>
          <w:p w14:paraId="05631837">
            <w:pPr>
              <w:spacing w:line="240" w:lineRule="atLeast"/>
              <w:rPr>
                <w:rFonts w:hint="eastAsia" w:ascii="宋体" w:hAnsi="宋体"/>
                <w:sz w:val="24"/>
                <w:szCs w:val="24"/>
              </w:rPr>
            </w:pPr>
            <w:r>
              <w:rPr>
                <w:rFonts w:hint="eastAsia" w:ascii="宋体" w:hAnsi="宋体"/>
                <w:sz w:val="24"/>
                <w:szCs w:val="24"/>
              </w:rPr>
              <w:t>三、执行机构</w:t>
            </w:r>
          </w:p>
          <w:p w14:paraId="39CC9F04">
            <w:pPr>
              <w:spacing w:line="240" w:lineRule="atLeast"/>
              <w:rPr>
                <w:rFonts w:hint="eastAsia" w:ascii="宋体" w:hAnsi="宋体"/>
                <w:sz w:val="24"/>
                <w:szCs w:val="24"/>
              </w:rPr>
            </w:pPr>
            <w:r>
              <w:rPr>
                <w:rFonts w:hint="eastAsia" w:ascii="宋体" w:hAnsi="宋体"/>
                <w:sz w:val="24"/>
                <w:szCs w:val="24"/>
              </w:rPr>
              <w:t>1、X/Y/Z轴行程：≥300mm/200mm/300mm</w:t>
            </w:r>
          </w:p>
          <w:p w14:paraId="06340C11">
            <w:pPr>
              <w:spacing w:line="240" w:lineRule="atLeast"/>
              <w:rPr>
                <w:rFonts w:hint="eastAsia" w:ascii="宋体" w:hAnsi="宋体"/>
                <w:sz w:val="24"/>
                <w:szCs w:val="24"/>
              </w:rPr>
            </w:pPr>
            <w:r>
              <w:rPr>
                <w:rFonts w:hint="eastAsia" w:ascii="宋体" w:hAnsi="宋体"/>
                <w:sz w:val="24"/>
                <w:szCs w:val="24"/>
              </w:rPr>
              <w:t>2、电机功率X/Y/Z轴：≥200w/100w/200w</w:t>
            </w:r>
          </w:p>
          <w:p w14:paraId="1EC8AA62">
            <w:pPr>
              <w:spacing w:line="240" w:lineRule="atLeast"/>
              <w:rPr>
                <w:rFonts w:hint="eastAsia" w:ascii="宋体" w:hAnsi="宋体"/>
                <w:sz w:val="24"/>
                <w:szCs w:val="24"/>
              </w:rPr>
            </w:pPr>
            <w:r>
              <w:rPr>
                <w:rFonts w:hint="eastAsia" w:ascii="宋体" w:hAnsi="宋体"/>
                <w:sz w:val="24"/>
                <w:szCs w:val="24"/>
              </w:rPr>
              <w:t>3、最高速度：不小于200mm/s</w:t>
            </w:r>
          </w:p>
          <w:p w14:paraId="1196B15E">
            <w:pPr>
              <w:spacing w:line="240" w:lineRule="atLeast"/>
              <w:rPr>
                <w:rFonts w:hint="eastAsia" w:ascii="宋体" w:hAnsi="宋体"/>
                <w:sz w:val="24"/>
                <w:szCs w:val="24"/>
              </w:rPr>
            </w:pPr>
            <w:r>
              <w:rPr>
                <w:rFonts w:hint="eastAsia" w:ascii="宋体" w:hAnsi="宋体"/>
                <w:sz w:val="24"/>
                <w:szCs w:val="24"/>
              </w:rPr>
              <w:t>4、负载：≥0.5kg</w:t>
            </w:r>
          </w:p>
          <w:p w14:paraId="03B596E2">
            <w:pPr>
              <w:spacing w:line="240" w:lineRule="atLeast"/>
              <w:rPr>
                <w:rFonts w:hint="eastAsia" w:ascii="宋体" w:hAnsi="宋体"/>
                <w:sz w:val="24"/>
                <w:szCs w:val="24"/>
              </w:rPr>
            </w:pPr>
            <w:r>
              <w:rPr>
                <w:rFonts w:hint="eastAsia" w:ascii="宋体" w:hAnsi="宋体"/>
                <w:sz w:val="24"/>
                <w:szCs w:val="24"/>
              </w:rPr>
              <w:t>5、伺服驱动参数要求：额定输出功率X轴Z轴为0.2kw，Y轴为0.1kw，电压等级200V，PROFINET总线通讯</w:t>
            </w:r>
          </w:p>
          <w:p w14:paraId="1B756F69">
            <w:pPr>
              <w:spacing w:line="240" w:lineRule="atLeast"/>
              <w:rPr>
                <w:rFonts w:hint="eastAsia" w:ascii="宋体" w:hAnsi="宋体"/>
                <w:sz w:val="24"/>
                <w:szCs w:val="24"/>
              </w:rPr>
            </w:pPr>
            <w:r>
              <w:rPr>
                <w:rFonts w:hint="eastAsia" w:ascii="宋体" w:hAnsi="宋体"/>
                <w:sz w:val="24"/>
                <w:szCs w:val="24"/>
              </w:rPr>
              <w:t>6、电机采用伺服电机，额定功率X轴Z轴为0.2kw，Y轴为0.1kw，电压等级200V，23位绝对值编码器，3000rpm，有小容量、高转速、低惯量的特点。</w:t>
            </w:r>
          </w:p>
          <w:p w14:paraId="10388774">
            <w:pPr>
              <w:spacing w:line="240" w:lineRule="atLeast"/>
              <w:rPr>
                <w:rFonts w:hint="eastAsia" w:ascii="宋体" w:hAnsi="宋体"/>
                <w:sz w:val="24"/>
                <w:szCs w:val="24"/>
              </w:rPr>
            </w:pPr>
            <w:r>
              <w:rPr>
                <w:rFonts w:hint="eastAsia" w:ascii="宋体" w:hAnsi="宋体"/>
                <w:sz w:val="24"/>
                <w:szCs w:val="24"/>
              </w:rPr>
              <w:t>四、立体仓库</w:t>
            </w:r>
          </w:p>
          <w:p w14:paraId="00AF9772">
            <w:pPr>
              <w:spacing w:line="240" w:lineRule="atLeast"/>
              <w:rPr>
                <w:rFonts w:hint="eastAsia" w:ascii="宋体" w:hAnsi="宋体"/>
                <w:sz w:val="24"/>
                <w:szCs w:val="24"/>
              </w:rPr>
            </w:pPr>
            <w:r>
              <w:rPr>
                <w:rFonts w:hint="eastAsia" w:ascii="宋体" w:hAnsi="宋体"/>
                <w:sz w:val="24"/>
                <w:szCs w:val="24"/>
              </w:rPr>
              <w:t>1、仓储货架由铝型材和铝塑板搭建而成，用于放置识别后的物料。</w:t>
            </w:r>
          </w:p>
          <w:p w14:paraId="11B46AC1">
            <w:pPr>
              <w:spacing w:line="240" w:lineRule="atLeast"/>
              <w:rPr>
                <w:rFonts w:hint="eastAsia" w:ascii="宋体" w:hAnsi="宋体"/>
                <w:sz w:val="24"/>
                <w:szCs w:val="24"/>
              </w:rPr>
            </w:pPr>
            <w:r>
              <w:rPr>
                <w:rFonts w:hint="eastAsia" w:ascii="宋体" w:hAnsi="宋体"/>
                <w:sz w:val="24"/>
                <w:szCs w:val="24"/>
              </w:rPr>
              <w:t>2、仓储货架包含12个库位，每个库位长宽高尺寸：50mm/70mm/110mm。</w:t>
            </w:r>
          </w:p>
          <w:p w14:paraId="0EC1190F">
            <w:pPr>
              <w:widowControl/>
              <w:spacing w:line="240" w:lineRule="atLeast"/>
              <w:textAlignment w:val="center"/>
              <w:rPr>
                <w:rFonts w:hint="eastAsia" w:ascii="宋体" w:hAnsi="宋体"/>
                <w:sz w:val="24"/>
                <w:szCs w:val="24"/>
              </w:rPr>
            </w:pPr>
            <w:r>
              <w:rPr>
                <w:rFonts w:ascii="宋体" w:hAnsi="宋体"/>
                <w:sz w:val="24"/>
                <w:szCs w:val="24"/>
              </w:rPr>
              <w:t>3、检测物料为正方形、圆形、三角形计数片，每种计数片有红黄蓝3种颜色。</w:t>
            </w:r>
          </w:p>
          <w:p w14:paraId="40AC26ED">
            <w:pPr>
              <w:pStyle w:val="13"/>
              <w:spacing w:line="240" w:lineRule="atLeast"/>
              <w:rPr>
                <w:rFonts w:hAnsi="宋体"/>
                <w:sz w:val="24"/>
              </w:rPr>
            </w:pPr>
            <w:r>
              <w:rPr>
                <w:rFonts w:hAnsi="宋体"/>
                <w:sz w:val="24"/>
              </w:rPr>
              <w:t>五、可支持实验实训项目</w:t>
            </w:r>
          </w:p>
          <w:p w14:paraId="0CBB2A73">
            <w:pPr>
              <w:spacing w:line="240" w:lineRule="atLeast"/>
              <w:ind w:firstLine="420"/>
              <w:rPr>
                <w:rFonts w:hint="eastAsia" w:ascii="宋体" w:hAnsi="宋体"/>
                <w:sz w:val="24"/>
                <w:szCs w:val="24"/>
              </w:rPr>
            </w:pPr>
            <w:r>
              <w:rPr>
                <w:rFonts w:hint="eastAsia" w:ascii="宋体" w:hAnsi="宋体"/>
                <w:sz w:val="24"/>
                <w:szCs w:val="24"/>
              </w:rPr>
              <w:t>实验1 电机状态监测数据采集</w:t>
            </w:r>
          </w:p>
          <w:p w14:paraId="4ABC60A3">
            <w:pPr>
              <w:spacing w:line="240" w:lineRule="atLeast"/>
              <w:ind w:firstLine="420"/>
              <w:rPr>
                <w:rFonts w:hint="eastAsia" w:ascii="宋体" w:hAnsi="宋体"/>
                <w:sz w:val="24"/>
                <w:szCs w:val="24"/>
              </w:rPr>
            </w:pPr>
            <w:r>
              <w:rPr>
                <w:rFonts w:hint="eastAsia" w:ascii="宋体" w:hAnsi="宋体"/>
                <w:sz w:val="24"/>
                <w:szCs w:val="24"/>
              </w:rPr>
              <w:t>实验2 信号处理与特征提取</w:t>
            </w:r>
          </w:p>
          <w:p w14:paraId="53DA7018">
            <w:pPr>
              <w:spacing w:line="240" w:lineRule="atLeast"/>
              <w:ind w:firstLine="420"/>
              <w:rPr>
                <w:rFonts w:hint="eastAsia" w:ascii="宋体" w:hAnsi="宋体"/>
                <w:sz w:val="24"/>
                <w:szCs w:val="24"/>
              </w:rPr>
            </w:pPr>
            <w:r>
              <w:rPr>
                <w:rFonts w:hint="eastAsia" w:ascii="宋体" w:hAnsi="宋体"/>
                <w:sz w:val="24"/>
                <w:szCs w:val="24"/>
              </w:rPr>
              <w:t>实验3 预测模型构建与验证</w:t>
            </w:r>
          </w:p>
          <w:p w14:paraId="53D3E2CD">
            <w:pPr>
              <w:spacing w:line="240" w:lineRule="atLeast"/>
              <w:ind w:firstLine="420"/>
              <w:rPr>
                <w:rFonts w:hint="eastAsia" w:ascii="宋体" w:hAnsi="宋体"/>
                <w:sz w:val="24"/>
                <w:szCs w:val="24"/>
              </w:rPr>
            </w:pPr>
            <w:r>
              <w:rPr>
                <w:rFonts w:hint="eastAsia" w:ascii="宋体" w:hAnsi="宋体"/>
                <w:sz w:val="24"/>
                <w:szCs w:val="24"/>
              </w:rPr>
              <w:t>实验4 摄像机标定</w:t>
            </w:r>
          </w:p>
          <w:p w14:paraId="16926701">
            <w:pPr>
              <w:spacing w:line="240" w:lineRule="atLeast"/>
              <w:ind w:firstLine="420"/>
              <w:rPr>
                <w:rFonts w:hint="eastAsia" w:ascii="宋体" w:hAnsi="宋体"/>
                <w:sz w:val="24"/>
                <w:szCs w:val="24"/>
              </w:rPr>
            </w:pPr>
            <w:r>
              <w:rPr>
                <w:rFonts w:hint="eastAsia" w:ascii="宋体" w:hAnsi="宋体"/>
                <w:sz w:val="24"/>
                <w:szCs w:val="24"/>
              </w:rPr>
              <w:t>实验5 图像预处理</w:t>
            </w:r>
          </w:p>
          <w:p w14:paraId="4AF32F95">
            <w:pPr>
              <w:spacing w:line="240" w:lineRule="atLeast"/>
              <w:ind w:firstLine="420"/>
              <w:rPr>
                <w:rFonts w:hint="eastAsia" w:ascii="宋体" w:hAnsi="宋体"/>
                <w:sz w:val="24"/>
                <w:szCs w:val="24"/>
              </w:rPr>
            </w:pPr>
            <w:r>
              <w:rPr>
                <w:rFonts w:hint="eastAsia" w:ascii="宋体" w:hAnsi="宋体"/>
                <w:sz w:val="24"/>
                <w:szCs w:val="24"/>
              </w:rPr>
              <w:t>实验6 边缘检测</w:t>
            </w:r>
          </w:p>
          <w:p w14:paraId="2F0F6969">
            <w:pPr>
              <w:spacing w:line="240" w:lineRule="atLeast"/>
              <w:ind w:firstLine="420"/>
              <w:rPr>
                <w:rFonts w:hint="eastAsia" w:ascii="宋体" w:hAnsi="宋体"/>
                <w:sz w:val="24"/>
                <w:szCs w:val="24"/>
              </w:rPr>
            </w:pPr>
            <w:r>
              <w:rPr>
                <w:rFonts w:hint="eastAsia" w:ascii="宋体" w:hAnsi="宋体"/>
                <w:sz w:val="24"/>
                <w:szCs w:val="24"/>
              </w:rPr>
              <w:t>实验7 特征提取与描述</w:t>
            </w:r>
          </w:p>
          <w:p w14:paraId="2B34574B">
            <w:pPr>
              <w:spacing w:line="240" w:lineRule="atLeast"/>
              <w:ind w:firstLine="420"/>
              <w:rPr>
                <w:rFonts w:hint="eastAsia" w:ascii="宋体" w:hAnsi="宋体"/>
                <w:sz w:val="24"/>
                <w:szCs w:val="24"/>
              </w:rPr>
            </w:pPr>
            <w:r>
              <w:rPr>
                <w:rFonts w:hint="eastAsia" w:ascii="宋体" w:hAnsi="宋体"/>
                <w:sz w:val="24"/>
                <w:szCs w:val="24"/>
              </w:rPr>
              <w:t>实验8 图像分割</w:t>
            </w:r>
          </w:p>
          <w:p w14:paraId="63F682D9">
            <w:pPr>
              <w:spacing w:line="240" w:lineRule="atLeast"/>
              <w:ind w:firstLine="420"/>
              <w:rPr>
                <w:rFonts w:hint="eastAsia" w:ascii="宋体" w:hAnsi="宋体"/>
                <w:sz w:val="24"/>
                <w:szCs w:val="24"/>
              </w:rPr>
            </w:pPr>
            <w:r>
              <w:rPr>
                <w:rFonts w:hint="eastAsia" w:ascii="宋体" w:hAnsi="宋体"/>
                <w:sz w:val="24"/>
                <w:szCs w:val="24"/>
              </w:rPr>
              <w:t>实验9 形态学操作</w:t>
            </w:r>
          </w:p>
          <w:p w14:paraId="5FD9EC0B">
            <w:pPr>
              <w:spacing w:line="240" w:lineRule="atLeast"/>
              <w:ind w:firstLine="420"/>
              <w:rPr>
                <w:rFonts w:hint="eastAsia" w:ascii="宋体" w:hAnsi="宋体"/>
                <w:sz w:val="24"/>
                <w:szCs w:val="24"/>
              </w:rPr>
            </w:pPr>
            <w:r>
              <w:rPr>
                <w:rFonts w:hint="eastAsia" w:ascii="宋体" w:hAnsi="宋体"/>
                <w:sz w:val="24"/>
                <w:szCs w:val="24"/>
              </w:rPr>
              <w:t>实验10 目标检测与识别</w:t>
            </w:r>
          </w:p>
          <w:p w14:paraId="267D8101">
            <w:pPr>
              <w:spacing w:line="240" w:lineRule="atLeast"/>
              <w:ind w:firstLine="420"/>
              <w:rPr>
                <w:rFonts w:hint="eastAsia" w:ascii="宋体" w:hAnsi="宋体"/>
                <w:sz w:val="24"/>
                <w:szCs w:val="24"/>
              </w:rPr>
            </w:pPr>
            <w:r>
              <w:rPr>
                <w:rFonts w:hint="eastAsia" w:ascii="宋体" w:hAnsi="宋体"/>
                <w:sz w:val="24"/>
                <w:szCs w:val="24"/>
              </w:rPr>
              <w:t>实验11 运动检测与跟踪</w:t>
            </w:r>
          </w:p>
          <w:p w14:paraId="0AE39FF7">
            <w:pPr>
              <w:spacing w:line="240" w:lineRule="atLeast"/>
              <w:ind w:firstLine="420"/>
              <w:rPr>
                <w:rFonts w:hint="eastAsia" w:ascii="宋体" w:hAnsi="宋体"/>
                <w:sz w:val="24"/>
                <w:szCs w:val="24"/>
              </w:rPr>
            </w:pPr>
            <w:r>
              <w:rPr>
                <w:rFonts w:hint="eastAsia" w:ascii="宋体" w:hAnsi="宋体"/>
                <w:sz w:val="24"/>
                <w:szCs w:val="24"/>
              </w:rPr>
              <w:t>实验12 机器学习在图像分类中的应用</w:t>
            </w:r>
          </w:p>
        </w:tc>
        <w:tc>
          <w:tcPr>
            <w:tcW w:w="409" w:type="pct"/>
            <w:noWrap w:val="0"/>
            <w:vAlign w:val="center"/>
          </w:tcPr>
          <w:p w14:paraId="48F6AC62">
            <w:pPr>
              <w:widowControl/>
              <w:spacing w:line="360" w:lineRule="auto"/>
              <w:jc w:val="center"/>
              <w:textAlignment w:val="center"/>
              <w:rPr>
                <w:rFonts w:hint="eastAsia" w:ascii="宋体" w:hAnsi="宋体" w:cs="宋体"/>
                <w:sz w:val="24"/>
                <w:szCs w:val="24"/>
              </w:rPr>
            </w:pPr>
            <w:r>
              <w:rPr>
                <w:rFonts w:ascii="宋体" w:hAnsi="宋体"/>
                <w:sz w:val="24"/>
                <w:szCs w:val="24"/>
              </w:rPr>
              <w:t>2套</w:t>
            </w:r>
          </w:p>
        </w:tc>
        <w:tc>
          <w:tcPr>
            <w:tcW w:w="268" w:type="pct"/>
            <w:noWrap w:val="0"/>
            <w:vAlign w:val="center"/>
          </w:tcPr>
          <w:p w14:paraId="3DA863B6">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工业</w:t>
            </w:r>
          </w:p>
        </w:tc>
        <w:tc>
          <w:tcPr>
            <w:tcW w:w="268" w:type="pct"/>
            <w:noWrap w:val="0"/>
            <w:vAlign w:val="top"/>
          </w:tcPr>
          <w:p w14:paraId="4FB4CC63">
            <w:pPr>
              <w:spacing w:line="360" w:lineRule="auto"/>
              <w:rPr>
                <w:rFonts w:hint="eastAsia" w:ascii="宋体" w:hAnsi="宋体" w:cs="宋体"/>
                <w:bCs/>
                <w:sz w:val="24"/>
                <w:szCs w:val="24"/>
              </w:rPr>
            </w:pPr>
          </w:p>
        </w:tc>
      </w:tr>
      <w:tr w14:paraId="3B51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7C668CAE">
            <w:pPr>
              <w:widowControl/>
              <w:spacing w:line="360" w:lineRule="auto"/>
              <w:jc w:val="center"/>
              <w:textAlignment w:val="center"/>
              <w:rPr>
                <w:rFonts w:hint="eastAsia" w:ascii="宋体" w:hAnsi="宋体" w:cs="宋体"/>
                <w:sz w:val="24"/>
                <w:szCs w:val="24"/>
              </w:rPr>
            </w:pPr>
            <w:r>
              <w:rPr>
                <w:rFonts w:ascii="宋体" w:hAnsi="宋体"/>
                <w:sz w:val="24"/>
                <w:szCs w:val="24"/>
              </w:rPr>
              <w:t>3</w:t>
            </w:r>
          </w:p>
        </w:tc>
        <w:tc>
          <w:tcPr>
            <w:tcW w:w="619" w:type="pct"/>
            <w:noWrap w:val="0"/>
            <w:vAlign w:val="center"/>
          </w:tcPr>
          <w:p w14:paraId="38305459">
            <w:pPr>
              <w:widowControl/>
              <w:spacing w:line="240" w:lineRule="atLeast"/>
              <w:jc w:val="center"/>
              <w:textAlignment w:val="center"/>
              <w:rPr>
                <w:rFonts w:hint="eastAsia" w:ascii="宋体" w:hAnsi="宋体" w:cs="宋体"/>
                <w:sz w:val="24"/>
                <w:szCs w:val="24"/>
              </w:rPr>
            </w:pPr>
            <w:r>
              <w:rPr>
                <w:rFonts w:ascii="宋体" w:hAnsi="宋体"/>
                <w:sz w:val="24"/>
                <w:szCs w:val="24"/>
              </w:rPr>
              <w:t>边缘计算单元</w:t>
            </w:r>
          </w:p>
        </w:tc>
        <w:tc>
          <w:tcPr>
            <w:tcW w:w="3165" w:type="pct"/>
            <w:noWrap w:val="0"/>
            <w:vAlign w:val="top"/>
          </w:tcPr>
          <w:p w14:paraId="0514E80C">
            <w:pPr>
              <w:numPr>
                <w:ilvl w:val="0"/>
                <w:numId w:val="2"/>
              </w:numPr>
              <w:spacing w:line="240" w:lineRule="atLeast"/>
              <w:rPr>
                <w:rFonts w:hint="eastAsia" w:ascii="宋体" w:hAnsi="宋体"/>
                <w:sz w:val="24"/>
                <w:szCs w:val="24"/>
                <w:lang w:bidi="ar"/>
              </w:rPr>
            </w:pPr>
            <w:r>
              <w:rPr>
                <w:rFonts w:hint="eastAsia" w:ascii="宋体" w:hAnsi="宋体"/>
                <w:sz w:val="24"/>
                <w:szCs w:val="24"/>
              </w:rPr>
              <w:t>硬件参数</w:t>
            </w:r>
          </w:p>
          <w:p w14:paraId="74AEBC8E">
            <w:pPr>
              <w:numPr>
                <w:ilvl w:val="0"/>
                <w:numId w:val="3"/>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内存规格</w:t>
            </w:r>
            <w:r>
              <w:rPr>
                <w:rFonts w:hint="eastAsia" w:ascii="宋体" w:hAnsi="宋体"/>
                <w:sz w:val="24"/>
                <w:szCs w:val="24"/>
                <w:lang w:bidi="ar"/>
              </w:rPr>
              <w:tab/>
            </w:r>
          </w:p>
          <w:p w14:paraId="5BE80F30">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内存配置容量：≥32GB</w:t>
            </w:r>
          </w:p>
          <w:p w14:paraId="2FEB3F9D">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内存类型：DDR5</w:t>
            </w:r>
          </w:p>
          <w:p w14:paraId="46EA2200">
            <w:pPr>
              <w:numPr>
                <w:ilvl w:val="0"/>
                <w:numId w:val="3"/>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主板规格</w:t>
            </w:r>
          </w:p>
          <w:p w14:paraId="1B5EFBA5">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主板内置PCIe插槽数量：PCI-e3.0x1≥2；PCI-e4.0x16≥1</w:t>
            </w:r>
            <w:r>
              <w:rPr>
                <w:rFonts w:hint="eastAsia" w:ascii="宋体" w:hAnsi="宋体"/>
                <w:sz w:val="24"/>
                <w:szCs w:val="24"/>
                <w:lang w:eastAsia="zh-CN" w:bidi="ar"/>
              </w:rPr>
              <w:t>；</w:t>
            </w:r>
          </w:p>
          <w:p w14:paraId="0838128C">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主板其他内置接口：M.2≥3个，SATA接口≥4</w:t>
            </w:r>
            <w:r>
              <w:rPr>
                <w:rFonts w:hint="eastAsia" w:ascii="宋体" w:hAnsi="宋体"/>
                <w:sz w:val="24"/>
                <w:szCs w:val="24"/>
                <w:lang w:val="en-US" w:eastAsia="zh-CN" w:bidi="ar"/>
              </w:rPr>
              <w:t>个</w:t>
            </w:r>
            <w:r>
              <w:rPr>
                <w:rFonts w:hint="eastAsia" w:ascii="宋体" w:hAnsi="宋体"/>
                <w:sz w:val="24"/>
                <w:szCs w:val="24"/>
                <w:lang w:bidi="ar"/>
              </w:rPr>
              <w:t>，DBUG接口≥1</w:t>
            </w:r>
            <w:r>
              <w:rPr>
                <w:rFonts w:hint="eastAsia" w:ascii="宋体" w:hAnsi="宋体"/>
                <w:sz w:val="24"/>
                <w:szCs w:val="24"/>
                <w:lang w:val="en-US" w:eastAsia="zh-CN" w:bidi="ar"/>
              </w:rPr>
              <w:t>个</w:t>
            </w:r>
            <w:r>
              <w:rPr>
                <w:rFonts w:hint="eastAsia" w:ascii="宋体" w:hAnsi="宋体"/>
                <w:sz w:val="24"/>
                <w:szCs w:val="24"/>
                <w:lang w:bidi="ar"/>
              </w:rPr>
              <w:t>；BUZ接口≥1</w:t>
            </w:r>
            <w:r>
              <w:rPr>
                <w:rFonts w:hint="eastAsia" w:ascii="宋体" w:hAnsi="宋体"/>
                <w:sz w:val="24"/>
                <w:szCs w:val="24"/>
                <w:lang w:val="en-US" w:eastAsia="zh-CN" w:bidi="ar"/>
              </w:rPr>
              <w:t>个；</w:t>
            </w:r>
          </w:p>
          <w:p w14:paraId="4B013293">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单内存插槽最大可支持容量：≥32GB</w:t>
            </w:r>
          </w:p>
          <w:p w14:paraId="52C60D20">
            <w:pPr>
              <w:numPr>
                <w:ilvl w:val="1"/>
                <w:numId w:val="3"/>
              </w:numPr>
              <w:tabs>
                <w:tab w:val="left" w:pos="2052"/>
              </w:tabs>
              <w:spacing w:line="240" w:lineRule="atLeast"/>
              <w:ind w:left="0" w:firstLine="0"/>
              <w:rPr>
                <w:rFonts w:hint="eastAsia" w:ascii="宋体" w:hAnsi="宋体"/>
                <w:sz w:val="24"/>
                <w:szCs w:val="24"/>
                <w:lang w:bidi="ar"/>
              </w:rPr>
            </w:pPr>
            <w:r>
              <w:rPr>
                <w:rStyle w:val="14"/>
                <w:rFonts w:hint="default"/>
                <w:lang w:bidi="ar"/>
              </w:rPr>
              <w:t>内存插槽满配时提供的最高内存总容量：</w:t>
            </w:r>
            <w:r>
              <w:rPr>
                <w:rFonts w:hint="eastAsia" w:ascii="宋体" w:hAnsi="宋体"/>
                <w:sz w:val="24"/>
                <w:szCs w:val="24"/>
                <w:lang w:bidi="ar"/>
              </w:rPr>
              <w:t>≥128GB</w:t>
            </w:r>
          </w:p>
          <w:p w14:paraId="1174CA65">
            <w:pPr>
              <w:numPr>
                <w:ilvl w:val="0"/>
                <w:numId w:val="3"/>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存储设备规格</w:t>
            </w:r>
          </w:p>
          <w:p w14:paraId="0CE07FE2">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固态存储容量：≥1TB</w:t>
            </w:r>
          </w:p>
          <w:p w14:paraId="14F26CB3">
            <w:pPr>
              <w:numPr>
                <w:ilvl w:val="1"/>
                <w:numId w:val="3"/>
              </w:numPr>
              <w:tabs>
                <w:tab w:val="left" w:pos="2052"/>
              </w:tabs>
              <w:spacing w:line="240" w:lineRule="atLeast"/>
              <w:ind w:left="0" w:firstLine="0"/>
              <w:rPr>
                <w:rFonts w:hint="eastAsia" w:ascii="宋体" w:hAnsi="宋体"/>
                <w:sz w:val="24"/>
                <w:szCs w:val="24"/>
                <w:lang w:bidi="ar"/>
              </w:rPr>
            </w:pPr>
            <w:r>
              <w:rPr>
                <w:rStyle w:val="14"/>
                <w:rFonts w:hint="default"/>
                <w:lang w:bidi="ar"/>
              </w:rPr>
              <w:t>磁盘功能：</w:t>
            </w:r>
            <w:r>
              <w:rPr>
                <w:rFonts w:hint="eastAsia" w:ascii="宋体" w:hAnsi="宋体"/>
                <w:sz w:val="24"/>
                <w:szCs w:val="24"/>
                <w:lang w:bidi="ar"/>
              </w:rPr>
              <w:t>具备磁盘阵列功能支持Raid0 1</w:t>
            </w:r>
          </w:p>
          <w:p w14:paraId="1A17EC18">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存储设备扩展盘位：M.2槽位≥2个，机械硬盘位≥2个</w:t>
            </w:r>
          </w:p>
          <w:p w14:paraId="0FF66103">
            <w:pPr>
              <w:numPr>
                <w:ilvl w:val="0"/>
                <w:numId w:val="3"/>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显卡规格</w:t>
            </w:r>
          </w:p>
          <w:p w14:paraId="7FBAF2D9">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显卡规格：集成显卡</w:t>
            </w:r>
          </w:p>
          <w:p w14:paraId="67F64739">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显示设备规格</w:t>
            </w:r>
          </w:p>
          <w:p w14:paraId="2A7988EB">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显示屏分辨率：≥1920×1080</w:t>
            </w:r>
          </w:p>
          <w:p w14:paraId="0ADA5963">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显示屏尺寸：≥23.8英寸</w:t>
            </w:r>
          </w:p>
          <w:p w14:paraId="140812D6">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外部接口规格</w:t>
            </w:r>
          </w:p>
          <w:p w14:paraId="57E63092">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USB接口数量：不少于10个USB,（机箱前面板应提供不少于5个USB接口包含1个USB Type-C接口）</w:t>
            </w:r>
          </w:p>
          <w:p w14:paraId="674FD1B9">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视频接口数量：≥4个</w:t>
            </w:r>
          </w:p>
          <w:p w14:paraId="7D61A29B">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音频接口数量：数量≥5，支持3.5mm孔径3段式耳机接口</w:t>
            </w:r>
          </w:p>
          <w:p w14:paraId="6B064918">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整机基础规格</w:t>
            </w:r>
          </w:p>
          <w:p w14:paraId="2CC86264">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状态指示灯：前面板提供电源指示灯、硬盘指示灯、网络状况指示灯</w:t>
            </w:r>
          </w:p>
          <w:p w14:paraId="2D5BAB1E">
            <w:pPr>
              <w:numPr>
                <w:ilvl w:val="1"/>
                <w:numId w:val="3"/>
              </w:numPr>
              <w:spacing w:line="240" w:lineRule="atLeast"/>
              <w:ind w:left="0" w:firstLine="0"/>
              <w:rPr>
                <w:rFonts w:hint="eastAsia" w:ascii="宋体" w:hAnsi="宋体"/>
                <w:sz w:val="24"/>
                <w:szCs w:val="24"/>
                <w:lang w:bidi="ar"/>
              </w:rPr>
            </w:pPr>
            <w:r>
              <w:rPr>
                <w:rStyle w:val="14"/>
                <w:rFonts w:hint="default"/>
                <w:lang w:bidi="ar"/>
              </w:rPr>
              <w:t>整机噪音：</w:t>
            </w:r>
            <w:r>
              <w:rPr>
                <w:rFonts w:hint="eastAsia" w:ascii="宋体" w:hAnsi="宋体"/>
                <w:sz w:val="24"/>
                <w:szCs w:val="24"/>
                <w:lang w:bidi="ar"/>
              </w:rPr>
              <w:t>产品工作在空闲状态下，产品的声功率级应不超过1.75Bel</w:t>
            </w:r>
          </w:p>
          <w:p w14:paraId="5D76A07A">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整机能效限定值：产品能效限定值应达到GB28380-2012标准中能效等级1级</w:t>
            </w:r>
          </w:p>
          <w:p w14:paraId="21FEE4F6">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机身材质：金属</w:t>
            </w:r>
          </w:p>
          <w:p w14:paraId="5B1B62CC">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机身颜色：</w:t>
            </w:r>
            <w:r>
              <w:rPr>
                <w:rFonts w:ascii="宋体" w:hAnsi="宋体"/>
                <w:sz w:val="24"/>
                <w:szCs w:val="24"/>
                <w:lang w:bidi="ar"/>
              </w:rPr>
              <w:t>根据采购人要求定制</w:t>
            </w:r>
          </w:p>
          <w:p w14:paraId="29EA0048">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机箱尺寸容量：机箱体积≤12L</w:t>
            </w:r>
          </w:p>
          <w:p w14:paraId="268A2E37">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CPU性能</w:t>
            </w:r>
          </w:p>
          <w:p w14:paraId="0D89835D">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CPU物理核数：≥10核心(16线程)</w:t>
            </w:r>
          </w:p>
          <w:p w14:paraId="381C402F">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CPU主频：主频≥2.5GHz 睿频≥4.7GHz</w:t>
            </w:r>
          </w:p>
          <w:p w14:paraId="2E9277F7">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CPU末级缓存容量：≥20MB</w:t>
            </w:r>
          </w:p>
          <w:p w14:paraId="1FAA677C">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CPU支持的内存最高速率：≥4800MT/s</w:t>
            </w:r>
          </w:p>
          <w:p w14:paraId="2C5836AF">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内存性能</w:t>
            </w:r>
          </w:p>
          <w:p w14:paraId="53F40DE2">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内存读写速率：≥5600MT/s</w:t>
            </w:r>
          </w:p>
          <w:p w14:paraId="07465386">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显卡性能</w:t>
            </w:r>
          </w:p>
          <w:p w14:paraId="66D8F3D4">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显卡显示芯片核心频率：显示芯片核心基础频率≥300MHz</w:t>
            </w:r>
          </w:p>
          <w:p w14:paraId="62382AA5">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显存等效频率：≥3000Hz</w:t>
            </w:r>
          </w:p>
          <w:p w14:paraId="79ADC4D8">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显卡可支持多屏同时显示数量：显卡应支持4块屏幕同时显示，分辨率应不低于1920×1080</w:t>
            </w:r>
          </w:p>
          <w:p w14:paraId="78542B8F">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显示设备性能</w:t>
            </w:r>
          </w:p>
          <w:p w14:paraId="04238DFB">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显示屏响应时间：≤1ms</w:t>
            </w:r>
          </w:p>
          <w:p w14:paraId="2201BD74">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显示刷新率：≥120Hz</w:t>
            </w:r>
          </w:p>
          <w:p w14:paraId="03F49278">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显示屏亮度：≥250尼特</w:t>
            </w:r>
          </w:p>
          <w:p w14:paraId="4C9C40E6">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主板功能</w:t>
            </w:r>
          </w:p>
          <w:p w14:paraId="0167636B">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内存扩展接口：≥4个</w:t>
            </w:r>
          </w:p>
          <w:p w14:paraId="469A2EC6">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存储扩展接口：≥1个M.2 2230；≥2个M.2 2280;≥4个SATA3</w:t>
            </w:r>
          </w:p>
          <w:p w14:paraId="163A8630">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显卡功能</w:t>
            </w:r>
          </w:p>
          <w:p w14:paraId="107A5B72">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显卡外接显示接口：显卡至少具备2个原生HDMI接口</w:t>
            </w:r>
          </w:p>
          <w:p w14:paraId="1E33AB53">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显卡数量：≥1个</w:t>
            </w:r>
          </w:p>
          <w:p w14:paraId="5354685E">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外部接口功能</w:t>
            </w:r>
          </w:p>
          <w:p w14:paraId="54772E72">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音频接口类型：支持3.5mm孔径3段式或4段式接口</w:t>
            </w:r>
          </w:p>
          <w:p w14:paraId="6575322D">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电源功能</w:t>
            </w:r>
          </w:p>
          <w:p w14:paraId="6F35A0BE">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电源适配能力：电源适配器电线组件应符合要求，电源支持供电功率≥180W，运行电压89V-265V之间可稳定运行</w:t>
            </w:r>
          </w:p>
          <w:p w14:paraId="337C1ACD">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整机可靠性要求</w:t>
            </w:r>
          </w:p>
          <w:p w14:paraId="18C04C15">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MTBF测试：MTBF(m1)≥110万小时</w:t>
            </w:r>
          </w:p>
          <w:p w14:paraId="7725A489">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整机安全性要求</w:t>
            </w:r>
          </w:p>
          <w:p w14:paraId="5CDCE4BC">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USB端口管控：支持USB智能屏蔽技术，仅识别USB键盘、鼠标等外部设备，USB存储设备支持读取、只读或禁用等模式，有效防止数据泄露</w:t>
            </w:r>
          </w:p>
          <w:p w14:paraId="37B49CCF">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服务要求</w:t>
            </w:r>
          </w:p>
          <w:p w14:paraId="20E57B88">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配置检查工具：预装自检测试工具,包含对处理器、内存、硬盘、显示器、APP使用率等主要软硬件的检测功能以及针对蓝屏、系统无响应、硬件驱动异常、开机时间过长、系统运行慢等常见问题的定向检测方案。提供系统下更新驱动程序及主板底层BIOS版本，提供AI降噪设置、色彩调整等功能</w:t>
            </w:r>
          </w:p>
          <w:p w14:paraId="605C538E">
            <w:pPr>
              <w:numPr>
                <w:ilvl w:val="1"/>
                <w:numId w:val="3"/>
              </w:numPr>
              <w:spacing w:line="240" w:lineRule="atLeast"/>
              <w:ind w:left="0" w:firstLine="0"/>
              <w:rPr>
                <w:rFonts w:hint="eastAsia" w:ascii="宋体" w:hAnsi="宋体"/>
                <w:b/>
                <w:bCs/>
                <w:sz w:val="24"/>
                <w:szCs w:val="24"/>
                <w:lang w:bidi="ar"/>
              </w:rPr>
            </w:pPr>
            <w:r>
              <w:rPr>
                <w:rStyle w:val="14"/>
                <w:rFonts w:hint="default"/>
                <w:lang w:bidi="ar"/>
              </w:rPr>
              <w:t>★系统安全保障：</w:t>
            </w:r>
            <w:r>
              <w:rPr>
                <w:rFonts w:hint="eastAsia" w:ascii="宋体" w:hAnsi="宋体"/>
                <w:sz w:val="24"/>
                <w:szCs w:val="24"/>
                <w:lang w:bidi="ar"/>
              </w:rPr>
              <w:t>出厂自带BIOS级远程系统安装功能，在没有任何外部存储介质及系统程序的情况下，能通过网络恢复原厂系统到本机硬盘。</w:t>
            </w:r>
            <w:r>
              <w:rPr>
                <w:rFonts w:hint="eastAsia" w:ascii="宋体" w:hAnsi="宋体"/>
                <w:b/>
                <w:bCs/>
                <w:sz w:val="24"/>
                <w:szCs w:val="24"/>
                <w:lang w:bidi="ar"/>
              </w:rPr>
              <w:t>(投标文件中需提供界面截图作为佐证)</w:t>
            </w:r>
          </w:p>
          <w:p w14:paraId="4E771BEF">
            <w:pPr>
              <w:numPr>
                <w:ilvl w:val="0"/>
                <w:numId w:val="3"/>
              </w:numPr>
              <w:spacing w:line="240" w:lineRule="atLeast"/>
              <w:rPr>
                <w:rFonts w:hint="eastAsia" w:ascii="宋体" w:hAnsi="宋体"/>
                <w:b/>
                <w:bCs/>
                <w:sz w:val="24"/>
                <w:szCs w:val="24"/>
                <w:lang w:bidi="ar"/>
              </w:rPr>
            </w:pPr>
            <w:r>
              <w:rPr>
                <w:rFonts w:hint="eastAsia" w:ascii="宋体" w:hAnsi="宋体"/>
                <w:sz w:val="24"/>
                <w:szCs w:val="24"/>
                <w:lang w:bidi="ar"/>
              </w:rPr>
              <w:t>★计算机安全功能：具备设立独立加密分区功能、外置U盘分区加密功能、数据安全删除功能，基于硬件底层的数据安全擦除功能且保证硬盘数据擦除后不可恢复、一键系统恢复功能（非系统自带）。</w:t>
            </w:r>
            <w:r>
              <w:rPr>
                <w:rFonts w:hint="eastAsia" w:ascii="宋体" w:hAnsi="宋体"/>
                <w:b/>
                <w:bCs/>
                <w:sz w:val="24"/>
                <w:szCs w:val="24"/>
                <w:lang w:bidi="ar"/>
              </w:rPr>
              <w:t>（投标文件中需提供软件功能截图作为佐证）</w:t>
            </w:r>
          </w:p>
          <w:p w14:paraId="5AF9C54A">
            <w:pPr>
              <w:numPr>
                <w:ilvl w:val="0"/>
                <w:numId w:val="2"/>
              </w:numPr>
              <w:spacing w:line="240" w:lineRule="atLeast"/>
              <w:rPr>
                <w:rFonts w:hint="eastAsia" w:ascii="宋体" w:hAnsi="宋体"/>
                <w:sz w:val="24"/>
                <w:szCs w:val="24"/>
                <w:lang w:bidi="ar"/>
              </w:rPr>
            </w:pPr>
            <w:r>
              <w:rPr>
                <w:rFonts w:hint="eastAsia" w:ascii="宋体" w:hAnsi="宋体"/>
                <w:sz w:val="24"/>
                <w:szCs w:val="24"/>
                <w:lang w:bidi="ar"/>
              </w:rPr>
              <w:t>运维管理系统</w:t>
            </w:r>
          </w:p>
          <w:p w14:paraId="5FEC8715">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采用集中存储，分布运算的系统架构。支持跨架构和多类型终端的统一管理，可实现跨网段，跨VLan的不同组网方式交付，开机自动交付服务端上的操作系统桌面。</w:t>
            </w:r>
          </w:p>
          <w:p w14:paraId="7C3727D3">
            <w:pPr>
              <w:numPr>
                <w:ilvl w:val="0"/>
                <w:numId w:val="4"/>
              </w:numPr>
              <w:tabs>
                <w:tab w:val="left" w:pos="2052"/>
              </w:tabs>
              <w:spacing w:line="240" w:lineRule="atLeast"/>
              <w:rPr>
                <w:rFonts w:hint="eastAsia" w:ascii="宋体" w:hAnsi="宋体"/>
                <w:b/>
                <w:bCs/>
                <w:sz w:val="24"/>
                <w:szCs w:val="24"/>
                <w:lang w:bidi="ar"/>
              </w:rPr>
            </w:pPr>
            <w:r>
              <w:rPr>
                <w:rFonts w:hint="eastAsia" w:ascii="宋体" w:hAnsi="宋体"/>
                <w:sz w:val="24"/>
                <w:szCs w:val="24"/>
                <w:lang w:bidi="ar"/>
              </w:rPr>
              <w:t>★系统采用B/S架构，具备概况、终端管理、网络拓扑、端口管控、用户管理、日志管理、系统设置，软件授权，数据迁移。</w:t>
            </w:r>
            <w:r>
              <w:rPr>
                <w:rFonts w:hint="eastAsia" w:ascii="宋体" w:hAnsi="宋体"/>
                <w:b/>
                <w:bCs/>
                <w:sz w:val="24"/>
                <w:szCs w:val="24"/>
                <w:lang w:bidi="ar"/>
              </w:rPr>
              <w:t>（投标文件中提供产品软件功能截图作为佐证）</w:t>
            </w:r>
          </w:p>
          <w:p w14:paraId="2F819DC5">
            <w:pPr>
              <w:numPr>
                <w:ilvl w:val="0"/>
                <w:numId w:val="4"/>
              </w:numPr>
              <w:tabs>
                <w:tab w:val="left" w:pos="2052"/>
              </w:tabs>
              <w:spacing w:line="240" w:lineRule="atLeast"/>
              <w:rPr>
                <w:rFonts w:hint="eastAsia" w:ascii="宋体" w:hAnsi="宋体"/>
                <w:b/>
                <w:bCs/>
                <w:sz w:val="24"/>
                <w:szCs w:val="24"/>
                <w:lang w:bidi="ar"/>
              </w:rPr>
            </w:pPr>
            <w:r>
              <w:rPr>
                <w:rFonts w:hint="eastAsia" w:ascii="宋体" w:hAnsi="宋体"/>
                <w:sz w:val="24"/>
                <w:szCs w:val="24"/>
                <w:lang w:bidi="ar"/>
              </w:rPr>
              <w:t>★采用多镜像多节点缓存架构，当教学环境变化需要安装软件时，支持在镜像中做父子节点或者兄弟节点两种模式，并通过树状目录结构展示各节点间关系。终端开机既能选择不同的操作系统镜像或者快照，也能选择同一个镜像的不同快照，自动进入相应的系统桌面和应用环境。</w:t>
            </w:r>
            <w:r>
              <w:rPr>
                <w:rFonts w:hint="eastAsia" w:ascii="宋体" w:hAnsi="宋体"/>
                <w:b/>
                <w:bCs/>
                <w:sz w:val="24"/>
                <w:szCs w:val="24"/>
                <w:lang w:bidi="ar"/>
              </w:rPr>
              <w:t>（投标文件中提供产品软件功能截图作为佐证）</w:t>
            </w:r>
          </w:p>
          <w:p w14:paraId="12315349">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方案支持并行分发与辅助分发两种方式。辅助分发时能自动寻找环境中的种子机并能在下发界面体现出来，从而快速部署系统。并行分发时可实现终端连上服务端后直接进入系统，系统后台自动完成部署任务。</w:t>
            </w:r>
          </w:p>
          <w:p w14:paraId="613ADE68">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数据保护功能为用户提供了多种数据还原方式，包括每次开机、每天、每周、每月等，用户可根据实际使用需求自由设置数据还原方式，并支持多硬盘数据保护，确保数据始终处于最理想的使用环境。也可将启动菜单条目中的不同镜像设定不同的还原方式。</w:t>
            </w:r>
            <w:r>
              <w:rPr>
                <w:rFonts w:hint="eastAsia" w:ascii="宋体" w:hAnsi="宋体"/>
                <w:b/>
                <w:bCs/>
                <w:sz w:val="24"/>
                <w:szCs w:val="24"/>
                <w:lang w:bidi="ar"/>
              </w:rPr>
              <w:t>（投标文件中提供产品软件功能截图作为佐证）</w:t>
            </w:r>
          </w:p>
          <w:p w14:paraId="6F4F8315">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可禁止使用主板pxe引导方式启动客户端，采用独立编写的preboot启动插件，支持固定IP地址、服务端DHCP提供、外部环境DHCP提供、本地离线启动延续等四种启动方式。</w:t>
            </w:r>
          </w:p>
          <w:p w14:paraId="2D366DCD">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镜像系统更新后，终端重启后直接进入桌面，具有P2P部署终端系统的功能，在下发镜像数据过程中，可以在服务端随时设定停止离线或继续离线，并具有断线续传的功能，从而保证用户使用体验。</w:t>
            </w:r>
          </w:p>
          <w:p w14:paraId="38D8148A">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系统具有远程控制功能，能够对终端进行远程开关机和重启操作。并能自定义远程控制命令。</w:t>
            </w:r>
          </w:p>
          <w:p w14:paraId="43F86D3A">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为便于机房管理，对终端可以设置多菜单条目启动，具备终端菜单条目隐藏功能，隐藏的菜单在终端启动时不显示。</w:t>
            </w:r>
          </w:p>
          <w:p w14:paraId="09A6F13D">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 xml:space="preserve">终端开机后可以提供多种桌面应用环境给用户选择，也可以由管理员在服务端指定桌面环境给特定的终端； </w:t>
            </w:r>
          </w:p>
          <w:p w14:paraId="72859289">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支持将服务端系统镜像设置为离线使用，最多天数可设定为180天，当每次离线启动时，终端开机画面提示用户剩余启动天数。在客户端程序信息界面也可看到用户剩余启动天数。</w:t>
            </w:r>
          </w:p>
          <w:p w14:paraId="12E50D3B">
            <w:pPr>
              <w:numPr>
                <w:ilvl w:val="0"/>
                <w:numId w:val="4"/>
              </w:numPr>
              <w:tabs>
                <w:tab w:val="left" w:pos="2052"/>
              </w:tabs>
              <w:spacing w:line="240" w:lineRule="atLeast"/>
              <w:rPr>
                <w:rFonts w:hint="eastAsia" w:ascii="宋体" w:hAnsi="宋体" w:cs="宋体"/>
                <w:sz w:val="24"/>
                <w:szCs w:val="24"/>
              </w:rPr>
            </w:pPr>
            <w:r>
              <w:rPr>
                <w:rFonts w:hint="eastAsia" w:ascii="宋体" w:hAnsi="宋体"/>
                <w:sz w:val="24"/>
                <w:szCs w:val="24"/>
                <w:lang w:bidi="ar"/>
              </w:rPr>
              <w:t>方案支持无限制条件的增量传输功能，无论环境如何变化（还原/不还原模式相互切换），不影响后续环境增量传输，并能在服务端与终端共同体现出来本次是否为增量传输。</w:t>
            </w:r>
          </w:p>
        </w:tc>
        <w:tc>
          <w:tcPr>
            <w:tcW w:w="409" w:type="pct"/>
            <w:noWrap w:val="0"/>
            <w:vAlign w:val="center"/>
          </w:tcPr>
          <w:p w14:paraId="4B095400">
            <w:pPr>
              <w:widowControl/>
              <w:spacing w:line="360" w:lineRule="auto"/>
              <w:jc w:val="center"/>
              <w:textAlignment w:val="center"/>
              <w:rPr>
                <w:rFonts w:hint="eastAsia" w:ascii="宋体" w:hAnsi="宋体" w:cs="宋体"/>
                <w:sz w:val="24"/>
                <w:szCs w:val="24"/>
              </w:rPr>
            </w:pPr>
            <w:r>
              <w:rPr>
                <w:rFonts w:ascii="宋体" w:hAnsi="宋体"/>
                <w:sz w:val="24"/>
                <w:szCs w:val="24"/>
              </w:rPr>
              <w:t>36套</w:t>
            </w:r>
          </w:p>
        </w:tc>
        <w:tc>
          <w:tcPr>
            <w:tcW w:w="268" w:type="pct"/>
            <w:noWrap w:val="0"/>
            <w:vAlign w:val="center"/>
          </w:tcPr>
          <w:p w14:paraId="12AA8DC7">
            <w:pPr>
              <w:spacing w:line="360" w:lineRule="auto"/>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79918E9C">
            <w:pPr>
              <w:spacing w:line="360" w:lineRule="auto"/>
              <w:rPr>
                <w:rFonts w:hint="eastAsia" w:ascii="宋体" w:hAnsi="宋体" w:cs="宋体"/>
                <w:bCs/>
                <w:sz w:val="24"/>
                <w:szCs w:val="24"/>
              </w:rPr>
            </w:pPr>
          </w:p>
        </w:tc>
      </w:tr>
      <w:tr w14:paraId="1352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17B95E2B">
            <w:pPr>
              <w:widowControl/>
              <w:spacing w:line="360" w:lineRule="auto"/>
              <w:jc w:val="center"/>
              <w:textAlignment w:val="center"/>
              <w:rPr>
                <w:rFonts w:hint="eastAsia" w:ascii="宋体" w:hAnsi="宋体" w:cs="宋体"/>
                <w:color w:val="000000"/>
                <w:sz w:val="24"/>
                <w:szCs w:val="24"/>
              </w:rPr>
            </w:pPr>
            <w:r>
              <w:rPr>
                <w:rFonts w:ascii="宋体" w:hAnsi="宋体"/>
                <w:sz w:val="24"/>
                <w:szCs w:val="24"/>
              </w:rPr>
              <w:t>4</w:t>
            </w:r>
          </w:p>
        </w:tc>
        <w:tc>
          <w:tcPr>
            <w:tcW w:w="619" w:type="pct"/>
            <w:noWrap w:val="0"/>
            <w:vAlign w:val="center"/>
          </w:tcPr>
          <w:p w14:paraId="4F0183D0">
            <w:pPr>
              <w:widowControl/>
              <w:spacing w:line="240" w:lineRule="atLeast"/>
              <w:jc w:val="center"/>
              <w:textAlignment w:val="center"/>
              <w:rPr>
                <w:rFonts w:hint="eastAsia" w:ascii="宋体" w:hAnsi="宋体" w:cs="宋体"/>
                <w:sz w:val="24"/>
                <w:szCs w:val="24"/>
              </w:rPr>
            </w:pPr>
            <w:r>
              <w:rPr>
                <w:rFonts w:ascii="宋体" w:hAnsi="宋体"/>
                <w:sz w:val="24"/>
                <w:szCs w:val="24"/>
              </w:rPr>
              <w:t>移动智慧大屏</w:t>
            </w:r>
          </w:p>
        </w:tc>
        <w:tc>
          <w:tcPr>
            <w:tcW w:w="3165" w:type="pct"/>
            <w:noWrap w:val="0"/>
            <w:vAlign w:val="top"/>
          </w:tcPr>
          <w:p w14:paraId="2AD5C67F">
            <w:pPr>
              <w:spacing w:line="240" w:lineRule="atLeast"/>
              <w:rPr>
                <w:rFonts w:hint="eastAsia" w:ascii="宋体" w:hAnsi="宋体"/>
                <w:sz w:val="24"/>
                <w:szCs w:val="24"/>
              </w:rPr>
            </w:pPr>
            <w:r>
              <w:rPr>
                <w:rFonts w:hint="eastAsia" w:ascii="宋体" w:hAnsi="宋体"/>
                <w:sz w:val="24"/>
                <w:szCs w:val="24"/>
              </w:rPr>
              <w:t>一、硬件功能</w:t>
            </w:r>
          </w:p>
          <w:p w14:paraId="0338FACB">
            <w:pPr>
              <w:spacing w:line="240" w:lineRule="atLeast"/>
              <w:rPr>
                <w:rFonts w:hint="eastAsia" w:ascii="宋体" w:hAnsi="宋体"/>
                <w:sz w:val="24"/>
                <w:szCs w:val="24"/>
              </w:rPr>
            </w:pPr>
            <w:r>
              <w:rPr>
                <w:rFonts w:ascii="宋体" w:hAnsi="宋体"/>
                <w:sz w:val="24"/>
                <w:szCs w:val="24"/>
              </w:rPr>
              <w:t>1</w:t>
            </w:r>
            <w:r>
              <w:rPr>
                <w:rFonts w:hint="eastAsia" w:ascii="宋体" w:hAnsi="宋体"/>
                <w:sz w:val="24"/>
                <w:szCs w:val="24"/>
              </w:rPr>
              <w:t>、整机采用</w:t>
            </w:r>
            <w:r>
              <w:rPr>
                <w:rFonts w:ascii="宋体" w:hAnsi="宋体"/>
                <w:sz w:val="24"/>
                <w:szCs w:val="24"/>
              </w:rPr>
              <w:t>86</w:t>
            </w:r>
            <w:r>
              <w:rPr>
                <w:rFonts w:hint="eastAsia" w:ascii="宋体" w:hAnsi="宋体"/>
                <w:sz w:val="24"/>
                <w:szCs w:val="24"/>
              </w:rPr>
              <w:t>英寸超高清</w:t>
            </w:r>
            <w:r>
              <w:rPr>
                <w:rFonts w:ascii="宋体" w:hAnsi="宋体"/>
                <w:sz w:val="24"/>
                <w:szCs w:val="24"/>
              </w:rPr>
              <w:t>LED</w:t>
            </w:r>
            <w:r>
              <w:rPr>
                <w:rFonts w:hint="eastAsia" w:ascii="宋体" w:hAnsi="宋体"/>
                <w:sz w:val="24"/>
                <w:szCs w:val="24"/>
              </w:rPr>
              <w:t>液晶屏，显示比例</w:t>
            </w:r>
            <w:r>
              <w:rPr>
                <w:rFonts w:ascii="宋体" w:hAnsi="宋体"/>
                <w:sz w:val="24"/>
                <w:szCs w:val="24"/>
              </w:rPr>
              <w:t>16:9</w:t>
            </w:r>
            <w:r>
              <w:rPr>
                <w:rFonts w:hint="eastAsia" w:ascii="宋体" w:hAnsi="宋体"/>
                <w:sz w:val="24"/>
                <w:szCs w:val="24"/>
              </w:rPr>
              <w:t>，分辨率</w:t>
            </w:r>
            <w:r>
              <w:rPr>
                <w:rFonts w:ascii="宋体" w:hAnsi="宋体"/>
                <w:sz w:val="24"/>
                <w:szCs w:val="24"/>
              </w:rPr>
              <w:t>3840</w:t>
            </w:r>
            <w:r>
              <w:rPr>
                <w:rFonts w:hint="eastAsia" w:ascii="宋体" w:hAnsi="宋体"/>
                <w:sz w:val="24"/>
                <w:szCs w:val="24"/>
              </w:rPr>
              <w:t>×</w:t>
            </w:r>
            <w:r>
              <w:rPr>
                <w:rFonts w:ascii="宋体" w:hAnsi="宋体"/>
                <w:sz w:val="24"/>
                <w:szCs w:val="24"/>
              </w:rPr>
              <w:t>2160</w:t>
            </w:r>
            <w:r>
              <w:rPr>
                <w:rFonts w:hint="eastAsia" w:ascii="宋体" w:hAnsi="宋体"/>
                <w:sz w:val="24"/>
                <w:szCs w:val="24"/>
              </w:rPr>
              <w:t>。</w:t>
            </w:r>
          </w:p>
          <w:p w14:paraId="3575B072">
            <w:pPr>
              <w:spacing w:line="240" w:lineRule="atLeast"/>
              <w:rPr>
                <w:rFonts w:hint="eastAsia" w:ascii="宋体" w:hAnsi="宋体"/>
                <w:sz w:val="24"/>
                <w:szCs w:val="24"/>
              </w:rPr>
            </w:pPr>
            <w:r>
              <w:rPr>
                <w:rFonts w:ascii="宋体" w:hAnsi="宋体"/>
                <w:sz w:val="24"/>
                <w:szCs w:val="24"/>
              </w:rPr>
              <w:t>2</w:t>
            </w:r>
            <w:r>
              <w:rPr>
                <w:rFonts w:hint="eastAsia" w:ascii="宋体" w:hAnsi="宋体"/>
                <w:sz w:val="24"/>
                <w:szCs w:val="24"/>
              </w:rPr>
              <w:t>、整机采用一体设计，外部无任何可见内部功能模块连接线。边角采用圆弧设计，表面无尖锐边缘或凸起。整机屏幕边缘采用金属圆角包边防护，整机背板采用金属材质，有效屏蔽内部电路器件辐射；防潮耐盐雾蚀锈，适应多种教学环境。</w:t>
            </w:r>
          </w:p>
          <w:p w14:paraId="4040BA52">
            <w:pPr>
              <w:spacing w:line="240" w:lineRule="atLeast"/>
              <w:rPr>
                <w:rFonts w:hint="eastAsia" w:ascii="宋体" w:hAnsi="宋体"/>
                <w:sz w:val="24"/>
                <w:szCs w:val="24"/>
              </w:rPr>
            </w:pPr>
            <w:r>
              <w:rPr>
                <w:rFonts w:ascii="宋体" w:hAnsi="宋体"/>
                <w:sz w:val="24"/>
                <w:szCs w:val="24"/>
              </w:rPr>
              <w:t>3</w:t>
            </w:r>
            <w:r>
              <w:rPr>
                <w:rFonts w:hint="eastAsia" w:ascii="宋体" w:hAnsi="宋体"/>
                <w:sz w:val="24"/>
                <w:szCs w:val="24"/>
              </w:rPr>
              <w:t>、</w:t>
            </w:r>
            <w:r>
              <w:rPr>
                <w:rFonts w:hint="eastAsia" w:ascii="宋体" w:hAnsi="宋体"/>
                <w:sz w:val="24"/>
                <w:szCs w:val="24"/>
                <w:lang w:val="en-US" w:eastAsia="zh-CN"/>
              </w:rPr>
              <w:t>预装正版操作系统</w:t>
            </w:r>
            <w:r>
              <w:rPr>
                <w:rFonts w:hint="eastAsia" w:ascii="宋体" w:hAnsi="宋体"/>
                <w:sz w:val="24"/>
                <w:szCs w:val="24"/>
              </w:rPr>
              <w:t>，内存≥2GB，存储空间≥8GB。支持</w:t>
            </w:r>
            <w:r>
              <w:rPr>
                <w:rFonts w:hint="eastAsia" w:ascii="宋体" w:hAnsi="宋体"/>
                <w:sz w:val="24"/>
                <w:szCs w:val="24"/>
                <w:lang w:val="en-US" w:eastAsia="zh-CN"/>
              </w:rPr>
              <w:t>在操作</w:t>
            </w:r>
            <w:r>
              <w:rPr>
                <w:rFonts w:hint="eastAsia" w:ascii="宋体" w:hAnsi="宋体"/>
                <w:sz w:val="24"/>
                <w:szCs w:val="24"/>
              </w:rPr>
              <w:t>系统中进行40点或以上触控。</w:t>
            </w:r>
          </w:p>
          <w:p w14:paraId="7CEFDD42">
            <w:pPr>
              <w:pStyle w:val="4"/>
              <w:rPr>
                <w:rFonts w:hint="eastAsia" w:ascii="宋体" w:hAnsi="宋体"/>
                <w:b/>
                <w:bCs/>
                <w:sz w:val="24"/>
                <w:szCs w:val="24"/>
              </w:rPr>
            </w:pPr>
            <w:r>
              <w:rPr>
                <w:rFonts w:ascii="宋体" w:hAnsi="宋体"/>
                <w:sz w:val="24"/>
                <w:szCs w:val="24"/>
              </w:rPr>
              <w:t>4</w:t>
            </w:r>
            <w:r>
              <w:rPr>
                <w:rFonts w:hint="eastAsia" w:ascii="宋体" w:hAnsi="宋体"/>
                <w:sz w:val="24"/>
                <w:szCs w:val="24"/>
              </w:rPr>
              <w:t>、★整机支持蓝牙</w:t>
            </w:r>
            <w:r>
              <w:rPr>
                <w:rFonts w:ascii="宋体" w:hAnsi="宋体"/>
                <w:sz w:val="24"/>
                <w:szCs w:val="24"/>
              </w:rPr>
              <w:t>Bluetooth 5.4</w:t>
            </w:r>
            <w:r>
              <w:rPr>
                <w:rFonts w:hint="eastAsia" w:ascii="宋体" w:hAnsi="宋体"/>
                <w:sz w:val="24"/>
                <w:szCs w:val="24"/>
              </w:rPr>
              <w:t>标准。整机上边框内置非独式广角摄像头和智能拼接摄像头，均支持</w:t>
            </w:r>
            <w:r>
              <w:rPr>
                <w:rFonts w:ascii="宋体" w:hAnsi="宋体"/>
                <w:sz w:val="24"/>
                <w:szCs w:val="24"/>
              </w:rPr>
              <w:t>3D</w:t>
            </w:r>
            <w:r>
              <w:rPr>
                <w:rFonts w:hint="eastAsia" w:ascii="宋体" w:hAnsi="宋体"/>
                <w:sz w:val="24"/>
                <w:szCs w:val="24"/>
              </w:rPr>
              <w:t>降噪算法和数字宽动态范围成像</w:t>
            </w:r>
            <w:r>
              <w:rPr>
                <w:rFonts w:ascii="宋体" w:hAnsi="宋体"/>
                <w:sz w:val="24"/>
                <w:szCs w:val="24"/>
              </w:rPr>
              <w:t>WDR</w:t>
            </w:r>
            <w:r>
              <w:rPr>
                <w:rFonts w:hint="eastAsia" w:ascii="宋体" w:hAnsi="宋体"/>
                <w:sz w:val="24"/>
                <w:szCs w:val="24"/>
              </w:rPr>
              <w:t>技术，支持输出</w:t>
            </w:r>
            <w:r>
              <w:rPr>
                <w:rFonts w:ascii="宋体" w:hAnsi="宋体"/>
                <w:sz w:val="24"/>
                <w:szCs w:val="24"/>
              </w:rPr>
              <w:t xml:space="preserve"> MJPG</w:t>
            </w:r>
            <w:r>
              <w:rPr>
                <w:rFonts w:hint="eastAsia" w:ascii="宋体" w:hAnsi="宋体"/>
                <w:sz w:val="24"/>
                <w:szCs w:val="24"/>
              </w:rPr>
              <w:t>、</w:t>
            </w:r>
            <w:r>
              <w:rPr>
                <w:rFonts w:ascii="宋体" w:hAnsi="宋体"/>
                <w:sz w:val="24"/>
                <w:szCs w:val="24"/>
              </w:rPr>
              <w:t>H.264</w:t>
            </w:r>
            <w:r>
              <w:rPr>
                <w:rFonts w:hint="eastAsia" w:ascii="宋体" w:hAnsi="宋体"/>
                <w:sz w:val="24"/>
                <w:szCs w:val="24"/>
              </w:rPr>
              <w:t>视频格式。上边框内置至少非独立式</w:t>
            </w:r>
            <w:r>
              <w:rPr>
                <w:rFonts w:ascii="宋体" w:hAnsi="宋体"/>
                <w:sz w:val="24"/>
                <w:szCs w:val="24"/>
              </w:rPr>
              <w:t>3</w:t>
            </w:r>
            <w:r>
              <w:rPr>
                <w:rFonts w:hint="eastAsia" w:ascii="宋体" w:hAnsi="宋体"/>
                <w:sz w:val="24"/>
                <w:szCs w:val="24"/>
              </w:rPr>
              <w:t>个智能拼接摄像头，视场角≥</w:t>
            </w:r>
            <w:r>
              <w:rPr>
                <w:rFonts w:ascii="宋体" w:hAnsi="宋体"/>
                <w:sz w:val="24"/>
                <w:szCs w:val="24"/>
              </w:rPr>
              <w:t>140</w:t>
            </w:r>
            <w:r>
              <w:rPr>
                <w:rFonts w:hint="eastAsia" w:ascii="宋体" w:hAnsi="宋体"/>
                <w:sz w:val="24"/>
                <w:szCs w:val="24"/>
              </w:rPr>
              <w:t>度且水平视场角≥</w:t>
            </w:r>
            <w:r>
              <w:rPr>
                <w:rFonts w:ascii="宋体" w:hAnsi="宋体"/>
                <w:sz w:val="24"/>
                <w:szCs w:val="24"/>
              </w:rPr>
              <w:t>13</w:t>
            </w:r>
            <w:r>
              <w:rPr>
                <w:rFonts w:hint="eastAsia" w:ascii="宋体" w:hAnsi="宋体"/>
                <w:sz w:val="24"/>
                <w:szCs w:val="24"/>
              </w:rPr>
              <w:t>0，可拍摄＞</w:t>
            </w:r>
            <w:r>
              <w:rPr>
                <w:rFonts w:ascii="宋体" w:hAnsi="宋体"/>
                <w:sz w:val="24"/>
                <w:szCs w:val="24"/>
              </w:rPr>
              <w:t>1600</w:t>
            </w:r>
            <w:r>
              <w:rPr>
                <w:rFonts w:hint="eastAsia" w:ascii="宋体" w:hAnsi="宋体"/>
                <w:sz w:val="24"/>
                <w:szCs w:val="24"/>
              </w:rPr>
              <w:t>万像素，支持输出</w:t>
            </w:r>
            <w:r>
              <w:rPr>
                <w:rFonts w:ascii="宋体" w:hAnsi="宋体"/>
                <w:sz w:val="24"/>
                <w:szCs w:val="24"/>
              </w:rPr>
              <w:t>8192</w:t>
            </w:r>
            <w:r>
              <w:rPr>
                <w:rFonts w:hint="eastAsia" w:ascii="宋体" w:hAnsi="宋体"/>
                <w:sz w:val="24"/>
                <w:szCs w:val="24"/>
              </w:rPr>
              <w:t>×</w:t>
            </w:r>
            <w:r>
              <w:rPr>
                <w:rFonts w:ascii="宋体" w:hAnsi="宋体"/>
                <w:sz w:val="24"/>
                <w:szCs w:val="24"/>
              </w:rPr>
              <w:t>2048</w:t>
            </w:r>
            <w:r>
              <w:rPr>
                <w:rFonts w:hint="eastAsia" w:ascii="宋体" w:hAnsi="宋体"/>
                <w:sz w:val="24"/>
                <w:szCs w:val="24"/>
              </w:rPr>
              <w:t>分辨率的照片和视频，支持画面畸变矫正功能。</w:t>
            </w:r>
            <w:r>
              <w:rPr>
                <w:rFonts w:hint="eastAsia" w:ascii="宋体" w:hAnsi="宋体"/>
                <w:b/>
                <w:bCs/>
                <w:sz w:val="24"/>
                <w:szCs w:val="24"/>
              </w:rPr>
              <w:t>（投标文件中须提供第三方检测机构出具的具有CMA标志的检测报告复印件）</w:t>
            </w:r>
          </w:p>
          <w:p w14:paraId="192D3566">
            <w:pPr>
              <w:pStyle w:val="4"/>
              <w:rPr>
                <w:rFonts w:hint="eastAsia" w:ascii="宋体" w:hAnsi="宋体"/>
                <w:sz w:val="24"/>
                <w:szCs w:val="24"/>
              </w:rPr>
            </w:pPr>
            <w:r>
              <w:rPr>
                <w:rFonts w:ascii="宋体" w:hAnsi="宋体"/>
                <w:sz w:val="24"/>
                <w:szCs w:val="24"/>
              </w:rPr>
              <w:t>5</w:t>
            </w:r>
            <w:r>
              <w:rPr>
                <w:rFonts w:hint="eastAsia" w:ascii="宋体" w:hAnsi="宋体"/>
                <w:sz w:val="24"/>
                <w:szCs w:val="24"/>
              </w:rPr>
              <w:t>、★整机内置非独立外扩展的</w:t>
            </w:r>
            <w:r>
              <w:rPr>
                <w:rFonts w:ascii="宋体" w:hAnsi="宋体"/>
                <w:sz w:val="24"/>
                <w:szCs w:val="24"/>
              </w:rPr>
              <w:t>8</w:t>
            </w:r>
            <w:r>
              <w:rPr>
                <w:rFonts w:hint="eastAsia" w:ascii="宋体" w:hAnsi="宋体"/>
                <w:sz w:val="24"/>
                <w:szCs w:val="24"/>
              </w:rPr>
              <w:t>阵列麦克风，可用于对教室环境音频进行采集，拾音角度≥</w:t>
            </w:r>
            <w:r>
              <w:rPr>
                <w:rFonts w:ascii="宋体" w:hAnsi="宋体"/>
                <w:sz w:val="24"/>
                <w:szCs w:val="24"/>
              </w:rPr>
              <w:t>180</w:t>
            </w:r>
            <w:r>
              <w:rPr>
                <w:rFonts w:hint="eastAsia" w:ascii="宋体" w:hAnsi="宋体"/>
                <w:sz w:val="24"/>
                <w:szCs w:val="24"/>
              </w:rPr>
              <w:t>°，拾音距离≥</w:t>
            </w:r>
            <w:r>
              <w:rPr>
                <w:rFonts w:ascii="宋体" w:hAnsi="宋体"/>
                <w:sz w:val="24"/>
                <w:szCs w:val="24"/>
              </w:rPr>
              <w:t>12m</w:t>
            </w:r>
            <w:r>
              <w:rPr>
                <w:rFonts w:hint="eastAsia" w:ascii="宋体" w:hAnsi="宋体"/>
                <w:sz w:val="24"/>
                <w:szCs w:val="24"/>
              </w:rPr>
              <w:t>。整机内置</w:t>
            </w:r>
            <w:r>
              <w:rPr>
                <w:rFonts w:ascii="宋体" w:hAnsi="宋体"/>
                <w:sz w:val="24"/>
                <w:szCs w:val="24"/>
              </w:rPr>
              <w:t>2.2</w:t>
            </w:r>
            <w:r>
              <w:rPr>
                <w:rFonts w:hint="eastAsia" w:ascii="宋体" w:hAnsi="宋体"/>
                <w:sz w:val="24"/>
                <w:szCs w:val="24"/>
              </w:rPr>
              <w:t>声道扬声器，位于设备上边框，顶置朝前发声，前朝向</w:t>
            </w:r>
            <w:r>
              <w:rPr>
                <w:rFonts w:ascii="宋体" w:hAnsi="宋体"/>
                <w:sz w:val="24"/>
                <w:szCs w:val="24"/>
              </w:rPr>
              <w:t>10W</w:t>
            </w:r>
            <w:r>
              <w:rPr>
                <w:rFonts w:hint="eastAsia" w:ascii="宋体" w:hAnsi="宋体"/>
                <w:sz w:val="24"/>
                <w:szCs w:val="24"/>
              </w:rPr>
              <w:t>高音扬声器</w:t>
            </w:r>
            <w:r>
              <w:rPr>
                <w:rFonts w:ascii="宋体" w:hAnsi="宋体"/>
                <w:sz w:val="24"/>
                <w:szCs w:val="24"/>
              </w:rPr>
              <w:t>至少2</w:t>
            </w:r>
            <w:r>
              <w:rPr>
                <w:rFonts w:hint="eastAsia" w:ascii="宋体" w:hAnsi="宋体"/>
                <w:sz w:val="24"/>
                <w:szCs w:val="24"/>
              </w:rPr>
              <w:t>个，上朝向</w:t>
            </w:r>
            <w:r>
              <w:rPr>
                <w:rFonts w:ascii="宋体" w:hAnsi="宋体"/>
                <w:sz w:val="24"/>
                <w:szCs w:val="24"/>
              </w:rPr>
              <w:t>20W</w:t>
            </w:r>
            <w:r>
              <w:rPr>
                <w:rFonts w:hint="eastAsia" w:ascii="宋体" w:hAnsi="宋体"/>
                <w:sz w:val="24"/>
                <w:szCs w:val="24"/>
              </w:rPr>
              <w:t>中低音扬声器</w:t>
            </w:r>
            <w:r>
              <w:rPr>
                <w:rFonts w:ascii="宋体" w:hAnsi="宋体"/>
                <w:sz w:val="24"/>
                <w:szCs w:val="24"/>
              </w:rPr>
              <w:t>2</w:t>
            </w:r>
            <w:r>
              <w:rPr>
                <w:rFonts w:hint="eastAsia" w:ascii="宋体" w:hAnsi="宋体"/>
                <w:sz w:val="24"/>
                <w:szCs w:val="24"/>
              </w:rPr>
              <w:t>个，额定总功率</w:t>
            </w:r>
            <w:r>
              <w:rPr>
                <w:rFonts w:ascii="宋体" w:hAnsi="宋体"/>
                <w:sz w:val="24"/>
                <w:szCs w:val="24"/>
              </w:rPr>
              <w:t>60W</w:t>
            </w:r>
            <w:r>
              <w:rPr>
                <w:rFonts w:hint="eastAsia" w:ascii="宋体" w:hAnsi="宋体"/>
                <w:sz w:val="24"/>
                <w:szCs w:val="24"/>
              </w:rPr>
              <w:t>。支持标准、听力、观影和</w:t>
            </w:r>
            <w:r>
              <w:rPr>
                <w:rFonts w:ascii="宋体" w:hAnsi="宋体"/>
                <w:sz w:val="24"/>
                <w:szCs w:val="24"/>
              </w:rPr>
              <w:t>AI</w:t>
            </w:r>
            <w:r>
              <w:rPr>
                <w:rFonts w:hint="eastAsia" w:ascii="宋体" w:hAnsi="宋体"/>
                <w:sz w:val="24"/>
                <w:szCs w:val="24"/>
              </w:rPr>
              <w:t>空间感知音效模式，</w:t>
            </w:r>
            <w:r>
              <w:rPr>
                <w:rFonts w:ascii="宋体" w:hAnsi="宋体"/>
                <w:sz w:val="24"/>
                <w:szCs w:val="24"/>
              </w:rPr>
              <w:t>AI</w:t>
            </w:r>
            <w:r>
              <w:rPr>
                <w:rFonts w:hint="eastAsia" w:ascii="宋体" w:hAnsi="宋体"/>
                <w:sz w:val="24"/>
                <w:szCs w:val="24"/>
              </w:rPr>
              <w:t>空间感知音效模式可通过内置麦克风采集教室物理环境声音，自动生成符合当前教室物理环境的频段、音量、音效。</w:t>
            </w:r>
            <w:r>
              <w:rPr>
                <w:rFonts w:hint="eastAsia" w:ascii="宋体" w:hAnsi="宋体"/>
                <w:b/>
                <w:bCs/>
                <w:sz w:val="24"/>
                <w:szCs w:val="24"/>
              </w:rPr>
              <w:t>（投标文件中须提供第三方检测机构出具的具有CMA标志的检测报告复印件）</w:t>
            </w:r>
          </w:p>
          <w:p w14:paraId="400CD53F">
            <w:pPr>
              <w:spacing w:line="240" w:lineRule="atLeast"/>
              <w:rPr>
                <w:rFonts w:hint="eastAsia" w:ascii="宋体" w:hAnsi="宋体"/>
                <w:sz w:val="24"/>
                <w:szCs w:val="24"/>
              </w:rPr>
            </w:pPr>
            <w:r>
              <w:rPr>
                <w:rFonts w:ascii="宋体" w:hAnsi="宋体"/>
                <w:sz w:val="24"/>
                <w:szCs w:val="24"/>
              </w:rPr>
              <w:t>6</w:t>
            </w:r>
            <w:r>
              <w:rPr>
                <w:rFonts w:hint="eastAsia" w:ascii="宋体" w:hAnsi="宋体"/>
                <w:sz w:val="24"/>
                <w:szCs w:val="24"/>
              </w:rPr>
              <w:t>、支持</w:t>
            </w:r>
            <w:r>
              <w:rPr>
                <w:rFonts w:ascii="宋体" w:hAnsi="宋体"/>
                <w:sz w:val="24"/>
                <w:szCs w:val="24"/>
              </w:rPr>
              <w:t>5</w:t>
            </w:r>
            <w:r>
              <w:rPr>
                <w:rFonts w:hint="eastAsia" w:ascii="宋体" w:hAnsi="宋体"/>
                <w:sz w:val="24"/>
                <w:szCs w:val="24"/>
              </w:rPr>
              <w:t>个自定义前置按键，可通过自定义设置实现前置面板功能按键一键启用任一全局小工具、快捷开关（节能模式、纸质护眼模式、经典护眼模式、自动亮度模式）、课堂智能反馈。</w:t>
            </w:r>
          </w:p>
          <w:p w14:paraId="7B0115CB">
            <w:pPr>
              <w:spacing w:line="240" w:lineRule="atLeast"/>
              <w:rPr>
                <w:rFonts w:hint="eastAsia" w:ascii="宋体" w:hAnsi="宋体"/>
                <w:sz w:val="24"/>
                <w:szCs w:val="24"/>
              </w:rPr>
            </w:pPr>
            <w:r>
              <w:rPr>
                <w:rFonts w:ascii="宋体" w:hAnsi="宋体"/>
                <w:sz w:val="24"/>
                <w:szCs w:val="24"/>
              </w:rPr>
              <w:t>7</w:t>
            </w:r>
            <w:r>
              <w:rPr>
                <w:rFonts w:hint="eastAsia" w:ascii="宋体" w:hAnsi="宋体"/>
                <w:sz w:val="24"/>
                <w:szCs w:val="24"/>
              </w:rPr>
              <w:t>、整机全通道支持纸质护眼模式，可实现画面纹理的实时调整；支持纸质纹理；支持透明度调节；支持色温调节。</w:t>
            </w:r>
          </w:p>
          <w:p w14:paraId="5673E694">
            <w:pPr>
              <w:spacing w:line="240" w:lineRule="atLeast"/>
              <w:rPr>
                <w:rFonts w:hint="eastAsia" w:ascii="宋体" w:hAnsi="宋体"/>
                <w:sz w:val="24"/>
                <w:szCs w:val="24"/>
              </w:rPr>
            </w:pPr>
            <w:r>
              <w:rPr>
                <w:rFonts w:ascii="宋体" w:hAnsi="宋体"/>
                <w:sz w:val="24"/>
                <w:szCs w:val="24"/>
              </w:rPr>
              <w:t>8</w:t>
            </w:r>
            <w:r>
              <w:rPr>
                <w:rFonts w:hint="eastAsia" w:ascii="宋体" w:hAnsi="宋体"/>
                <w:sz w:val="24"/>
                <w:szCs w:val="24"/>
              </w:rPr>
              <w:t>、整机系统支持手势上滑调出人工智能画质调节模式（</w:t>
            </w:r>
            <w:r>
              <w:rPr>
                <w:rFonts w:ascii="宋体" w:hAnsi="宋体"/>
                <w:sz w:val="24"/>
                <w:szCs w:val="24"/>
              </w:rPr>
              <w:t>AI-PQ</w:t>
            </w:r>
            <w:r>
              <w:rPr>
                <w:rFonts w:hint="eastAsia" w:ascii="宋体" w:hAnsi="宋体"/>
                <w:sz w:val="24"/>
                <w:szCs w:val="24"/>
              </w:rPr>
              <w:t>），在安卓通道下可根据屏幕内容自动调节画质参数，当屏幕出现人物、建筑、夜景等元素时，自动调整对比度、饱和度、锐利度、色调色相值、高光</w:t>
            </w:r>
            <w:r>
              <w:rPr>
                <w:rFonts w:ascii="宋体" w:hAnsi="宋体"/>
                <w:sz w:val="24"/>
                <w:szCs w:val="24"/>
              </w:rPr>
              <w:t>/</w:t>
            </w:r>
            <w:r>
              <w:rPr>
                <w:rFonts w:hint="eastAsia" w:ascii="宋体" w:hAnsi="宋体"/>
                <w:sz w:val="24"/>
                <w:szCs w:val="24"/>
              </w:rPr>
              <w:t>阴影。</w:t>
            </w:r>
          </w:p>
          <w:p w14:paraId="71B4AA80">
            <w:pPr>
              <w:spacing w:line="240" w:lineRule="atLeast"/>
              <w:rPr>
                <w:rFonts w:hint="eastAsia" w:ascii="宋体" w:hAnsi="宋体"/>
                <w:sz w:val="24"/>
                <w:szCs w:val="24"/>
              </w:rPr>
            </w:pPr>
            <w:r>
              <w:rPr>
                <w:rFonts w:ascii="宋体" w:hAnsi="宋体"/>
                <w:sz w:val="24"/>
                <w:szCs w:val="24"/>
              </w:rPr>
              <w:t>9</w:t>
            </w:r>
            <w:r>
              <w:rPr>
                <w:rFonts w:hint="eastAsia" w:ascii="宋体" w:hAnsi="宋体"/>
                <w:sz w:val="24"/>
                <w:szCs w:val="24"/>
              </w:rPr>
              <w:t>、整机全通道侧边栏快捷菜单包含小工具：</w:t>
            </w:r>
          </w:p>
          <w:p w14:paraId="2EB91D66">
            <w:pPr>
              <w:spacing w:line="240" w:lineRule="atLeast"/>
              <w:rPr>
                <w:rFonts w:hint="eastAsia" w:ascii="宋体" w:hAnsi="宋体"/>
                <w:sz w:val="24"/>
                <w:szCs w:val="24"/>
              </w:rPr>
            </w:pPr>
            <w:r>
              <w:rPr>
                <w:rFonts w:ascii="宋体" w:hAnsi="宋体"/>
                <w:sz w:val="24"/>
                <w:szCs w:val="24"/>
              </w:rPr>
              <w:t>10</w:t>
            </w:r>
            <w:r>
              <w:rPr>
                <w:rFonts w:hint="eastAsia" w:ascii="宋体" w:hAnsi="宋体"/>
                <w:sz w:val="24"/>
                <w:szCs w:val="24"/>
              </w:rPr>
              <w:t>、整机内置双</w:t>
            </w:r>
            <w:r>
              <w:rPr>
                <w:rFonts w:ascii="宋体" w:hAnsi="宋体"/>
                <w:sz w:val="24"/>
                <w:szCs w:val="24"/>
              </w:rPr>
              <w:t>WiFi6</w:t>
            </w:r>
            <w:r>
              <w:rPr>
                <w:rFonts w:hint="eastAsia" w:ascii="宋体" w:hAnsi="宋体"/>
                <w:sz w:val="24"/>
                <w:szCs w:val="24"/>
              </w:rPr>
              <w:t>无线网卡（不接受外接），在</w:t>
            </w:r>
            <w:r>
              <w:rPr>
                <w:rFonts w:ascii="宋体" w:hAnsi="宋体"/>
                <w:sz w:val="24"/>
                <w:szCs w:val="24"/>
              </w:rPr>
              <w:t>Android</w:t>
            </w:r>
            <w:r>
              <w:rPr>
                <w:rFonts w:hint="eastAsia" w:ascii="宋体" w:hAnsi="宋体"/>
                <w:sz w:val="24"/>
                <w:szCs w:val="24"/>
              </w:rPr>
              <w:t>下支持无线设备同时连接数量≥</w:t>
            </w:r>
            <w:r>
              <w:rPr>
                <w:rFonts w:ascii="宋体" w:hAnsi="宋体"/>
                <w:sz w:val="24"/>
                <w:szCs w:val="24"/>
              </w:rPr>
              <w:t>32</w:t>
            </w:r>
            <w:r>
              <w:rPr>
                <w:rFonts w:hint="eastAsia" w:ascii="宋体" w:hAnsi="宋体"/>
                <w:sz w:val="24"/>
                <w:szCs w:val="24"/>
              </w:rPr>
              <w:t>个，在</w:t>
            </w:r>
            <w:r>
              <w:rPr>
                <w:rFonts w:ascii="宋体" w:hAnsi="宋体"/>
                <w:sz w:val="24"/>
                <w:szCs w:val="24"/>
              </w:rPr>
              <w:t>Windows</w:t>
            </w:r>
            <w:r>
              <w:rPr>
                <w:rFonts w:hint="eastAsia" w:ascii="宋体" w:hAnsi="宋体"/>
                <w:sz w:val="24"/>
                <w:szCs w:val="24"/>
              </w:rPr>
              <w:t>系统下支持无线设备同时连接≥</w:t>
            </w:r>
            <w:r>
              <w:rPr>
                <w:rFonts w:ascii="宋体" w:hAnsi="宋体"/>
                <w:sz w:val="24"/>
                <w:szCs w:val="24"/>
              </w:rPr>
              <w:t>8</w:t>
            </w:r>
            <w:r>
              <w:rPr>
                <w:rFonts w:hint="eastAsia" w:ascii="宋体" w:hAnsi="宋体"/>
                <w:sz w:val="24"/>
                <w:szCs w:val="24"/>
              </w:rPr>
              <w:t>个。</w:t>
            </w:r>
          </w:p>
          <w:p w14:paraId="1A581080">
            <w:pPr>
              <w:pStyle w:val="4"/>
              <w:rPr>
                <w:rFonts w:hint="eastAsia" w:ascii="宋体" w:hAnsi="宋体"/>
                <w:sz w:val="24"/>
                <w:szCs w:val="24"/>
              </w:rPr>
            </w:pPr>
            <w:r>
              <w:rPr>
                <w:rFonts w:ascii="宋体" w:hAnsi="宋体"/>
                <w:sz w:val="24"/>
                <w:szCs w:val="24"/>
              </w:rPr>
              <w:t>11</w:t>
            </w:r>
            <w:r>
              <w:rPr>
                <w:rFonts w:hint="eastAsia" w:ascii="宋体" w:hAnsi="宋体"/>
                <w:sz w:val="24"/>
                <w:szCs w:val="24"/>
              </w:rPr>
              <w:t>、★整机上边框内置非独立式摄像头，采用一体化集成设计，摄像头数量≥</w:t>
            </w:r>
            <w:r>
              <w:rPr>
                <w:rFonts w:ascii="宋体" w:hAnsi="宋体"/>
                <w:sz w:val="24"/>
                <w:szCs w:val="24"/>
              </w:rPr>
              <w:t>4</w:t>
            </w:r>
            <w:r>
              <w:rPr>
                <w:rFonts w:hint="eastAsia" w:ascii="宋体" w:hAnsi="宋体"/>
                <w:sz w:val="24"/>
                <w:szCs w:val="24"/>
              </w:rPr>
              <w:t>个。</w:t>
            </w:r>
            <w:r>
              <w:rPr>
                <w:rFonts w:hint="eastAsia" w:ascii="宋体" w:hAnsi="宋体"/>
                <w:b/>
                <w:bCs/>
                <w:sz w:val="24"/>
                <w:szCs w:val="24"/>
              </w:rPr>
              <w:t>（投标文件中须提供第三方检测机构出具的具有CMA标志的检测报告复印件）</w:t>
            </w:r>
          </w:p>
          <w:p w14:paraId="67D13B8A">
            <w:pPr>
              <w:pStyle w:val="4"/>
              <w:rPr>
                <w:rFonts w:hint="eastAsia" w:ascii="宋体" w:hAnsi="宋体"/>
                <w:b/>
                <w:bCs/>
                <w:sz w:val="24"/>
                <w:szCs w:val="24"/>
              </w:rPr>
            </w:pPr>
            <w:r>
              <w:rPr>
                <w:rFonts w:ascii="宋体" w:hAnsi="宋体"/>
                <w:sz w:val="24"/>
                <w:szCs w:val="24"/>
              </w:rPr>
              <w:t>12</w:t>
            </w:r>
            <w:r>
              <w:rPr>
                <w:rFonts w:hint="eastAsia" w:ascii="宋体" w:hAnsi="宋体"/>
                <w:sz w:val="24"/>
                <w:szCs w:val="24"/>
              </w:rPr>
              <w:t>、★整机支持上边框内置非独立摄像头模组，同时输出至少</w:t>
            </w:r>
            <w:r>
              <w:rPr>
                <w:rFonts w:ascii="宋体" w:hAnsi="宋体"/>
                <w:sz w:val="24"/>
                <w:szCs w:val="24"/>
              </w:rPr>
              <w:t xml:space="preserve"> 3 </w:t>
            </w:r>
            <w:r>
              <w:rPr>
                <w:rFonts w:hint="eastAsia" w:ascii="宋体" w:hAnsi="宋体"/>
                <w:sz w:val="24"/>
                <w:szCs w:val="24"/>
              </w:rPr>
              <w:t>路视频流，同时支持课堂远程巡课、课堂教学数据采集、本地画面预览（拍照或视频录制）。整机支持文件传输应用，支持通过扫码、</w:t>
            </w:r>
            <w:r>
              <w:rPr>
                <w:rFonts w:ascii="宋体" w:hAnsi="宋体"/>
                <w:sz w:val="24"/>
                <w:szCs w:val="24"/>
              </w:rPr>
              <w:t>wifi</w:t>
            </w:r>
            <w:r>
              <w:rPr>
                <w:rFonts w:hint="eastAsia" w:ascii="宋体" w:hAnsi="宋体"/>
                <w:sz w:val="24"/>
                <w:szCs w:val="24"/>
              </w:rPr>
              <w:t>直联、超声三种方式与手机进行握手连接，实现文件传输功能。</w:t>
            </w:r>
            <w:r>
              <w:rPr>
                <w:rFonts w:hint="eastAsia" w:ascii="宋体" w:hAnsi="宋体"/>
                <w:b/>
                <w:bCs/>
                <w:sz w:val="24"/>
                <w:szCs w:val="24"/>
              </w:rPr>
              <w:t>（投标文件中须提供第三方检测机构出具的具有CMA标志的检测报告复印件）</w:t>
            </w:r>
          </w:p>
          <w:p w14:paraId="2A51BB2B">
            <w:pPr>
              <w:spacing w:line="240" w:lineRule="atLeast"/>
              <w:rPr>
                <w:rFonts w:hint="eastAsia" w:ascii="宋体" w:hAnsi="宋体"/>
                <w:sz w:val="24"/>
                <w:szCs w:val="24"/>
              </w:rPr>
            </w:pPr>
            <w:r>
              <w:rPr>
                <w:rFonts w:ascii="宋体" w:hAnsi="宋体"/>
                <w:sz w:val="24"/>
                <w:szCs w:val="24"/>
              </w:rPr>
              <w:t>13</w:t>
            </w:r>
            <w:r>
              <w:rPr>
                <w:rFonts w:hint="eastAsia" w:ascii="宋体" w:hAnsi="宋体"/>
                <w:sz w:val="24"/>
                <w:szCs w:val="24"/>
              </w:rPr>
              <w:t>、整机支持文件传输应用，支持多人同时将手机文件传输到整机上；当手机端登录账号与整机一致时，接收文件不需要二次确认，当手机端登录账号与整机不一致时，且距离连接成功或上次传输超过</w:t>
            </w:r>
            <w:r>
              <w:rPr>
                <w:rFonts w:ascii="宋体" w:hAnsi="宋体"/>
                <w:sz w:val="24"/>
                <w:szCs w:val="24"/>
              </w:rPr>
              <w:t>3</w:t>
            </w:r>
            <w:r>
              <w:rPr>
                <w:rFonts w:hint="eastAsia" w:ascii="宋体" w:hAnsi="宋体"/>
                <w:sz w:val="24"/>
                <w:szCs w:val="24"/>
              </w:rPr>
              <w:t>分钟，则接收文件需要二次确认。</w:t>
            </w:r>
          </w:p>
          <w:p w14:paraId="00354C69">
            <w:pPr>
              <w:spacing w:line="240" w:lineRule="atLeast"/>
              <w:rPr>
                <w:rFonts w:hint="eastAsia" w:ascii="宋体" w:hAnsi="宋体"/>
                <w:sz w:val="24"/>
                <w:szCs w:val="24"/>
              </w:rPr>
            </w:pPr>
            <w:r>
              <w:rPr>
                <w:rFonts w:ascii="宋体" w:hAnsi="宋体"/>
                <w:sz w:val="24"/>
                <w:szCs w:val="24"/>
              </w:rPr>
              <w:t>14</w:t>
            </w:r>
            <w:r>
              <w:rPr>
                <w:rFonts w:hint="eastAsia" w:ascii="宋体" w:hAnsi="宋体"/>
                <w:sz w:val="24"/>
                <w:szCs w:val="24"/>
              </w:rPr>
              <w:t>、★整机设备自带地震预警软件。支持在地震预警页面中获取位置，可以手动进行位置校准。支持在地震预警页面中选择提醒阈值。支持在地震预警界面中开启和关闭地震预警服务。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b/>
                <w:bCs/>
                <w:sz w:val="24"/>
                <w:szCs w:val="24"/>
              </w:rPr>
              <w:t>（投标文件中须提供第三方检测机构出具的具有CMA标志的检测报告复印件）</w:t>
            </w:r>
          </w:p>
          <w:p w14:paraId="0AFC5F2F">
            <w:pPr>
              <w:spacing w:line="240" w:lineRule="atLeast"/>
              <w:rPr>
                <w:rFonts w:hint="eastAsia" w:ascii="宋体" w:hAnsi="宋体"/>
                <w:sz w:val="24"/>
                <w:szCs w:val="24"/>
              </w:rPr>
            </w:pPr>
            <w:r>
              <w:rPr>
                <w:rFonts w:ascii="宋体" w:hAnsi="宋体"/>
                <w:sz w:val="24"/>
                <w:szCs w:val="24"/>
              </w:rPr>
              <w:t>15</w:t>
            </w:r>
            <w:r>
              <w:rPr>
                <w:rFonts w:hint="eastAsia" w:ascii="宋体" w:hAnsi="宋体"/>
                <w:sz w:val="24"/>
                <w:szCs w:val="24"/>
              </w:rPr>
              <w:t>、★整机支持发出频率为</w:t>
            </w:r>
            <w:r>
              <w:rPr>
                <w:rFonts w:ascii="宋体" w:hAnsi="宋体"/>
                <w:sz w:val="24"/>
                <w:szCs w:val="24"/>
              </w:rPr>
              <w:t>18kHz-22kHz</w:t>
            </w:r>
            <w:r>
              <w:rPr>
                <w:rFonts w:hint="eastAsia" w:ascii="宋体" w:hAnsi="宋体"/>
                <w:sz w:val="24"/>
                <w:szCs w:val="24"/>
              </w:rPr>
              <w:t>超声波信号，智能手机通过麦克风接收后，智能手机与整机无需在同一局域网内，可实现配对，一键投屏，用户无需手动输入投屏码或扫码获取投屏码。</w:t>
            </w:r>
            <w:r>
              <w:rPr>
                <w:rFonts w:hint="eastAsia" w:ascii="宋体" w:hAnsi="宋体"/>
                <w:b/>
                <w:bCs/>
                <w:sz w:val="24"/>
                <w:szCs w:val="24"/>
              </w:rPr>
              <w:t>（投标文件中须提供第三方检测机构出具的具有CMA标志的检测报告复印件）</w:t>
            </w:r>
          </w:p>
          <w:p w14:paraId="05A58FF9">
            <w:pPr>
              <w:numPr>
                <w:ilvl w:val="0"/>
                <w:numId w:val="5"/>
              </w:numPr>
              <w:spacing w:line="240" w:lineRule="atLeast"/>
              <w:rPr>
                <w:rFonts w:hint="eastAsia" w:ascii="宋体" w:hAnsi="宋体"/>
                <w:sz w:val="24"/>
                <w:szCs w:val="24"/>
              </w:rPr>
            </w:pPr>
            <w:r>
              <w:rPr>
                <w:rFonts w:hint="eastAsia" w:ascii="宋体" w:hAnsi="宋体"/>
                <w:sz w:val="24"/>
                <w:szCs w:val="24"/>
              </w:rPr>
              <w:t>支持智能板擦功能，系统可根据触控物体的形状自动识别出实物板擦，可擦除电子白板中的内容，无需依赖外部电子设备。</w:t>
            </w:r>
          </w:p>
          <w:p w14:paraId="2AA405FF">
            <w:pPr>
              <w:spacing w:line="240" w:lineRule="atLeast"/>
              <w:rPr>
                <w:rFonts w:hint="eastAsia" w:ascii="宋体" w:hAnsi="宋体"/>
                <w:sz w:val="24"/>
                <w:szCs w:val="24"/>
              </w:rPr>
            </w:pPr>
            <w:r>
              <w:rPr>
                <w:rFonts w:hint="eastAsia" w:ascii="宋体" w:hAnsi="宋体"/>
                <w:sz w:val="24"/>
                <w:szCs w:val="24"/>
              </w:rPr>
              <w:t>二、内置</w:t>
            </w:r>
            <w:r>
              <w:rPr>
                <w:rFonts w:ascii="宋体" w:hAnsi="宋体"/>
                <w:sz w:val="24"/>
                <w:szCs w:val="24"/>
              </w:rPr>
              <w:t>OPS</w:t>
            </w:r>
            <w:r>
              <w:rPr>
                <w:rFonts w:hint="eastAsia" w:ascii="宋体" w:hAnsi="宋体"/>
                <w:sz w:val="24"/>
                <w:szCs w:val="24"/>
              </w:rPr>
              <w:t>：</w:t>
            </w:r>
          </w:p>
          <w:p w14:paraId="1599E733">
            <w:pPr>
              <w:spacing w:line="240" w:lineRule="atLeast"/>
              <w:rPr>
                <w:rFonts w:hint="eastAsia" w:ascii="宋体" w:hAnsi="宋体"/>
                <w:sz w:val="24"/>
                <w:szCs w:val="24"/>
              </w:rPr>
            </w:pPr>
            <w:r>
              <w:rPr>
                <w:rFonts w:ascii="宋体" w:hAnsi="宋体"/>
                <w:sz w:val="24"/>
                <w:szCs w:val="24"/>
              </w:rPr>
              <w:t>1</w:t>
            </w:r>
            <w:r>
              <w:rPr>
                <w:rFonts w:hint="eastAsia" w:ascii="宋体" w:hAnsi="宋体"/>
                <w:sz w:val="24"/>
                <w:szCs w:val="24"/>
              </w:rPr>
              <w:t>、主板CPU物理核数：≥核心(12线程)。内存：</w:t>
            </w:r>
            <w:r>
              <w:rPr>
                <w:rFonts w:ascii="宋体" w:hAnsi="宋体"/>
                <w:sz w:val="24"/>
                <w:szCs w:val="24"/>
              </w:rPr>
              <w:t>16GB DDR4</w:t>
            </w:r>
            <w:r>
              <w:rPr>
                <w:rFonts w:hint="eastAsia" w:ascii="宋体" w:hAnsi="宋体"/>
                <w:sz w:val="24"/>
                <w:szCs w:val="24"/>
              </w:rPr>
              <w:t>笔记本内存或以上配置。硬盘：</w:t>
            </w:r>
            <w:r>
              <w:rPr>
                <w:rFonts w:ascii="宋体" w:hAnsi="宋体"/>
                <w:sz w:val="24"/>
                <w:szCs w:val="24"/>
              </w:rPr>
              <w:t>512GB</w:t>
            </w:r>
            <w:r>
              <w:rPr>
                <w:rFonts w:hint="eastAsia" w:ascii="宋体" w:hAnsi="宋体"/>
                <w:sz w:val="24"/>
                <w:szCs w:val="24"/>
              </w:rPr>
              <w:t>或以上</w:t>
            </w:r>
            <w:r>
              <w:rPr>
                <w:rFonts w:ascii="宋体" w:hAnsi="宋体"/>
                <w:sz w:val="24"/>
                <w:szCs w:val="24"/>
              </w:rPr>
              <w:t>SSD</w:t>
            </w:r>
            <w:r>
              <w:rPr>
                <w:rFonts w:hint="eastAsia" w:ascii="宋体" w:hAnsi="宋体"/>
                <w:sz w:val="24"/>
                <w:szCs w:val="24"/>
              </w:rPr>
              <w:t>固态硬盘。</w:t>
            </w:r>
          </w:p>
          <w:p w14:paraId="32ACC707">
            <w:pPr>
              <w:spacing w:line="240" w:lineRule="atLeast"/>
              <w:rPr>
                <w:rFonts w:hint="eastAsia" w:ascii="宋体" w:hAnsi="宋体"/>
                <w:sz w:val="24"/>
                <w:szCs w:val="24"/>
              </w:rPr>
            </w:pPr>
            <w:r>
              <w:rPr>
                <w:rFonts w:ascii="宋体" w:hAnsi="宋体"/>
                <w:sz w:val="24"/>
                <w:szCs w:val="24"/>
              </w:rPr>
              <w:t>2</w:t>
            </w:r>
            <w:r>
              <w:rPr>
                <w:rFonts w:hint="eastAsia" w:ascii="宋体" w:hAnsi="宋体"/>
                <w:sz w:val="24"/>
                <w:szCs w:val="24"/>
              </w:rPr>
              <w:t>、机身采用热浸镀锌金属材质，采用智能风扇低噪音散热设计，以预留足够散热空间，确保封闭空间内有效散热。</w:t>
            </w:r>
          </w:p>
          <w:p w14:paraId="6CC63882">
            <w:pPr>
              <w:spacing w:line="240" w:lineRule="atLeast"/>
              <w:rPr>
                <w:rFonts w:hint="eastAsia" w:ascii="宋体" w:hAnsi="宋体"/>
                <w:b/>
                <w:bCs/>
                <w:sz w:val="24"/>
                <w:szCs w:val="24"/>
              </w:rPr>
            </w:pPr>
            <w:r>
              <w:rPr>
                <w:rFonts w:hint="eastAsia" w:ascii="宋体" w:hAnsi="宋体"/>
                <w:sz w:val="24"/>
                <w:szCs w:val="24"/>
              </w:rPr>
              <w:t>3、★采用按压式卡扣，无需工具就可快速拆卸电脑模块。和整机的连接采用万兆级接口，传输速率≥</w:t>
            </w:r>
            <w:r>
              <w:rPr>
                <w:rFonts w:ascii="宋体" w:hAnsi="宋体"/>
                <w:sz w:val="24"/>
                <w:szCs w:val="24"/>
              </w:rPr>
              <w:t>10Gbps</w:t>
            </w:r>
            <w:r>
              <w:rPr>
                <w:rFonts w:hint="eastAsia" w:ascii="宋体" w:hAnsi="宋体"/>
                <w:sz w:val="24"/>
                <w:szCs w:val="24"/>
              </w:rPr>
              <w:t>。</w:t>
            </w:r>
            <w:r>
              <w:rPr>
                <w:rFonts w:hint="eastAsia" w:ascii="宋体" w:hAnsi="宋体"/>
                <w:b/>
                <w:bCs/>
                <w:sz w:val="24"/>
                <w:szCs w:val="24"/>
              </w:rPr>
              <w:t>（投标文件中须提供第三方检测机构出具的具有CMA标志的检测报告复印件）</w:t>
            </w:r>
          </w:p>
          <w:p w14:paraId="70445814">
            <w:pPr>
              <w:numPr>
                <w:ilvl w:val="0"/>
                <w:numId w:val="6"/>
              </w:numPr>
              <w:spacing w:line="240" w:lineRule="atLeast"/>
              <w:rPr>
                <w:rFonts w:hint="eastAsia" w:ascii="宋体" w:hAnsi="宋体"/>
                <w:sz w:val="24"/>
                <w:szCs w:val="24"/>
              </w:rPr>
            </w:pPr>
            <w:r>
              <w:rPr>
                <w:rFonts w:ascii="宋体" w:hAnsi="宋体"/>
                <w:sz w:val="24"/>
                <w:szCs w:val="24"/>
              </w:rPr>
              <w:t>PC</w:t>
            </w:r>
            <w:r>
              <w:rPr>
                <w:rFonts w:hint="eastAsia" w:ascii="宋体" w:hAnsi="宋体"/>
                <w:sz w:val="24"/>
                <w:szCs w:val="24"/>
              </w:rPr>
              <w:t>模块支持不断电情况下热插拔，以便快速维护或替换模块。</w:t>
            </w:r>
          </w:p>
          <w:p w14:paraId="5CC19E42">
            <w:pPr>
              <w:spacing w:line="240" w:lineRule="atLeast"/>
              <w:rPr>
                <w:rFonts w:hint="eastAsia" w:ascii="宋体" w:hAnsi="宋体"/>
                <w:sz w:val="24"/>
                <w:szCs w:val="24"/>
              </w:rPr>
            </w:pPr>
            <w:r>
              <w:rPr>
                <w:rFonts w:hint="eastAsia" w:ascii="宋体" w:hAnsi="宋体"/>
                <w:sz w:val="24"/>
                <w:szCs w:val="24"/>
              </w:rPr>
              <w:t>三、互动软件</w:t>
            </w:r>
          </w:p>
          <w:p w14:paraId="7C4FF0F5">
            <w:pPr>
              <w:spacing w:line="240" w:lineRule="atLeast"/>
              <w:rPr>
                <w:rFonts w:hint="eastAsia" w:ascii="宋体" w:hAnsi="宋体"/>
                <w:sz w:val="24"/>
                <w:szCs w:val="24"/>
              </w:rPr>
            </w:pPr>
            <w:r>
              <w:rPr>
                <w:rFonts w:ascii="宋体" w:hAnsi="宋体"/>
                <w:sz w:val="24"/>
                <w:szCs w:val="24"/>
              </w:rPr>
              <w:t>1</w:t>
            </w:r>
            <w:r>
              <w:rPr>
                <w:rFonts w:hint="eastAsia" w:ascii="宋体" w:hAnsi="宋体"/>
                <w:sz w:val="24"/>
                <w:szCs w:val="24"/>
              </w:rPr>
              <w:t>、采用</w:t>
            </w:r>
            <w:r>
              <w:rPr>
                <w:rFonts w:ascii="宋体" w:hAnsi="宋体"/>
                <w:sz w:val="24"/>
                <w:szCs w:val="24"/>
              </w:rPr>
              <w:t>3DwebGl</w:t>
            </w:r>
            <w:r>
              <w:rPr>
                <w:rFonts w:hint="eastAsia" w:ascii="宋体" w:hAnsi="宋体"/>
                <w:sz w:val="24"/>
                <w:szCs w:val="24"/>
              </w:rPr>
              <w:t>技术进行研发，资源内容在云端服务器上，可在线更新资源内容，无需安装任何应用程序，可直接在教学白板软件中打开使用。</w:t>
            </w:r>
          </w:p>
          <w:p w14:paraId="7E5E71D0">
            <w:pPr>
              <w:spacing w:line="240" w:lineRule="atLeast"/>
              <w:rPr>
                <w:rFonts w:hint="eastAsia" w:ascii="宋体" w:hAnsi="宋体"/>
                <w:sz w:val="24"/>
                <w:szCs w:val="24"/>
              </w:rPr>
            </w:pPr>
            <w:r>
              <w:rPr>
                <w:rFonts w:ascii="宋体" w:hAnsi="宋体"/>
                <w:sz w:val="24"/>
                <w:szCs w:val="24"/>
              </w:rPr>
              <w:t>2</w:t>
            </w:r>
            <w:r>
              <w:rPr>
                <w:rFonts w:hint="eastAsia" w:ascii="宋体" w:hAnsi="宋体"/>
                <w:sz w:val="24"/>
                <w:szCs w:val="24"/>
              </w:rPr>
              <w:t>、提供丰富的学科</w:t>
            </w:r>
            <w:r>
              <w:rPr>
                <w:rFonts w:ascii="宋体" w:hAnsi="宋体"/>
                <w:sz w:val="24"/>
                <w:szCs w:val="24"/>
              </w:rPr>
              <w:t>3D</w:t>
            </w:r>
            <w:r>
              <w:rPr>
                <w:rFonts w:hint="eastAsia" w:ascii="宋体" w:hAnsi="宋体"/>
                <w:sz w:val="24"/>
                <w:szCs w:val="24"/>
              </w:rPr>
              <w:t>模型类数字素材资源，支持通过电脑、平板设备等多种智能终端设备进行预览和操作，满足在不同终端的教学场景的使用</w:t>
            </w:r>
          </w:p>
          <w:p w14:paraId="572B58B4">
            <w:pPr>
              <w:spacing w:line="240" w:lineRule="atLeast"/>
              <w:rPr>
                <w:rFonts w:hint="eastAsia"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3D</w:t>
            </w:r>
            <w:r>
              <w:rPr>
                <w:rFonts w:hint="eastAsia" w:ascii="宋体" w:hAnsi="宋体"/>
                <w:sz w:val="24"/>
                <w:szCs w:val="24"/>
              </w:rPr>
              <w:t>百科模型支持在多种主流系统上进行操作。</w:t>
            </w:r>
          </w:p>
          <w:p w14:paraId="2D371454">
            <w:pPr>
              <w:spacing w:line="240" w:lineRule="atLeast"/>
              <w:rPr>
                <w:rFonts w:hint="eastAsia" w:ascii="宋体" w:hAnsi="宋体"/>
                <w:sz w:val="24"/>
                <w:szCs w:val="24"/>
              </w:rPr>
            </w:pPr>
            <w:r>
              <w:rPr>
                <w:rFonts w:ascii="宋体" w:hAnsi="宋体"/>
                <w:sz w:val="24"/>
                <w:szCs w:val="24"/>
              </w:rPr>
              <w:t>4</w:t>
            </w:r>
            <w:r>
              <w:rPr>
                <w:rFonts w:hint="eastAsia" w:ascii="宋体" w:hAnsi="宋体"/>
                <w:sz w:val="24"/>
                <w:szCs w:val="24"/>
              </w:rPr>
              <w:t>、提供的</w:t>
            </w:r>
            <w:r>
              <w:rPr>
                <w:rFonts w:ascii="宋体" w:hAnsi="宋体"/>
                <w:sz w:val="24"/>
                <w:szCs w:val="24"/>
              </w:rPr>
              <w:t>3D</w:t>
            </w:r>
            <w:r>
              <w:rPr>
                <w:rFonts w:hint="eastAsia" w:ascii="宋体" w:hAnsi="宋体"/>
                <w:sz w:val="24"/>
                <w:szCs w:val="24"/>
              </w:rPr>
              <w:t>模型品种丰富，覆盖面广，可适用多门学科，能够覆盖教学所需动植物、微生物、地理物质、宇宙星球、体育运动、文化艺术等。</w:t>
            </w:r>
          </w:p>
          <w:p w14:paraId="278DB426">
            <w:pPr>
              <w:pStyle w:val="4"/>
              <w:rPr>
                <w:rFonts w:hint="eastAsia" w:ascii="宋体" w:hAnsi="宋体"/>
                <w:b/>
                <w:bCs/>
                <w:sz w:val="24"/>
                <w:szCs w:val="24"/>
              </w:rPr>
            </w:pPr>
            <w:r>
              <w:rPr>
                <w:rFonts w:ascii="宋体" w:hAnsi="宋体"/>
                <w:sz w:val="24"/>
                <w:szCs w:val="24"/>
              </w:rPr>
              <w:t>5</w:t>
            </w:r>
            <w:r>
              <w:rPr>
                <w:rFonts w:hint="eastAsia" w:ascii="宋体" w:hAnsi="宋体"/>
                <w:sz w:val="24"/>
                <w:szCs w:val="24"/>
              </w:rPr>
              <w:t>、★支持通过</w:t>
            </w:r>
            <w:r>
              <w:rPr>
                <w:rFonts w:ascii="宋体" w:hAnsi="宋体"/>
                <w:sz w:val="24"/>
                <w:szCs w:val="24"/>
              </w:rPr>
              <w:t>PPT</w:t>
            </w:r>
            <w:r>
              <w:rPr>
                <w:rFonts w:hint="eastAsia" w:ascii="宋体" w:hAnsi="宋体"/>
                <w:sz w:val="24"/>
                <w:szCs w:val="24"/>
              </w:rPr>
              <w:t>及白板软件工具一键插入单个或多个</w:t>
            </w:r>
            <w:r>
              <w:rPr>
                <w:rFonts w:ascii="宋体" w:hAnsi="宋体"/>
                <w:sz w:val="24"/>
                <w:szCs w:val="24"/>
              </w:rPr>
              <w:t xml:space="preserve"> 3D </w:t>
            </w:r>
            <w:r>
              <w:rPr>
                <w:rFonts w:hint="eastAsia" w:ascii="宋体" w:hAnsi="宋体"/>
                <w:sz w:val="24"/>
                <w:szCs w:val="24"/>
              </w:rPr>
              <w:t>百科模型资源，在授课时直接打开</w:t>
            </w:r>
            <w:r>
              <w:rPr>
                <w:rFonts w:ascii="宋体" w:hAnsi="宋体"/>
                <w:sz w:val="24"/>
                <w:szCs w:val="24"/>
              </w:rPr>
              <w:t>3D</w:t>
            </w:r>
            <w:r>
              <w:rPr>
                <w:rFonts w:hint="eastAsia" w:ascii="宋体" w:hAnsi="宋体"/>
                <w:sz w:val="24"/>
                <w:szCs w:val="24"/>
              </w:rPr>
              <w:t>数字模型资源进行二次操作，同时可改变插入的资源封面图的大小、位置。</w:t>
            </w:r>
            <w:r>
              <w:rPr>
                <w:rFonts w:hint="eastAsia" w:ascii="宋体" w:hAnsi="宋体"/>
                <w:b/>
                <w:bCs/>
                <w:sz w:val="24"/>
                <w:szCs w:val="24"/>
              </w:rPr>
              <w:t>（投标文件中须提供第三方检测机构出具的具有CMA标志的检测报告复印件）</w:t>
            </w:r>
          </w:p>
          <w:p w14:paraId="72F3441E">
            <w:pPr>
              <w:spacing w:line="240" w:lineRule="atLeast"/>
              <w:rPr>
                <w:rFonts w:hint="eastAsia" w:ascii="宋体" w:hAnsi="宋体"/>
                <w:sz w:val="24"/>
                <w:szCs w:val="24"/>
              </w:rPr>
            </w:pPr>
            <w:r>
              <w:rPr>
                <w:rFonts w:ascii="宋体" w:hAnsi="宋体"/>
                <w:sz w:val="24"/>
                <w:szCs w:val="24"/>
              </w:rPr>
              <w:t>6</w:t>
            </w:r>
            <w:r>
              <w:rPr>
                <w:rFonts w:hint="eastAsia" w:ascii="宋体" w:hAnsi="宋体"/>
                <w:sz w:val="24"/>
                <w:szCs w:val="24"/>
              </w:rPr>
              <w:t>、当教师在设备侧站位时，可通过手势或鼠标滑动实现底部操作栏的左右切换，方便操作</w:t>
            </w:r>
            <w:r>
              <w:rPr>
                <w:rFonts w:ascii="宋体" w:hAnsi="宋体"/>
                <w:sz w:val="24"/>
                <w:szCs w:val="24"/>
              </w:rPr>
              <w:t>3D</w:t>
            </w:r>
            <w:r>
              <w:rPr>
                <w:rFonts w:hint="eastAsia" w:ascii="宋体" w:hAnsi="宋体"/>
                <w:sz w:val="24"/>
                <w:szCs w:val="24"/>
              </w:rPr>
              <w:t>模型资源的功能。</w:t>
            </w:r>
          </w:p>
          <w:p w14:paraId="5B991AB0">
            <w:pPr>
              <w:spacing w:line="240" w:lineRule="atLeast"/>
              <w:rPr>
                <w:rFonts w:hint="eastAsia" w:ascii="宋体" w:hAnsi="宋体"/>
                <w:sz w:val="24"/>
                <w:szCs w:val="24"/>
              </w:rPr>
            </w:pPr>
            <w:r>
              <w:rPr>
                <w:rFonts w:ascii="宋体" w:hAnsi="宋体"/>
                <w:sz w:val="24"/>
                <w:szCs w:val="24"/>
              </w:rPr>
              <w:t>7</w:t>
            </w:r>
            <w:r>
              <w:rPr>
                <w:rFonts w:hint="eastAsia" w:ascii="宋体" w:hAnsi="宋体"/>
                <w:sz w:val="24"/>
                <w:szCs w:val="24"/>
              </w:rPr>
              <w:t>、支持关键字模糊检索需要的</w:t>
            </w:r>
            <w:r>
              <w:rPr>
                <w:rFonts w:ascii="宋体" w:hAnsi="宋体"/>
                <w:sz w:val="24"/>
                <w:szCs w:val="24"/>
              </w:rPr>
              <w:t>3D</w:t>
            </w:r>
            <w:r>
              <w:rPr>
                <w:rFonts w:hint="eastAsia" w:ascii="宋体" w:hAnsi="宋体"/>
                <w:sz w:val="24"/>
                <w:szCs w:val="24"/>
              </w:rPr>
              <w:t>模型资源。</w:t>
            </w:r>
          </w:p>
          <w:p w14:paraId="6BEB3FB3">
            <w:pPr>
              <w:spacing w:line="240" w:lineRule="atLeast"/>
              <w:rPr>
                <w:rFonts w:hint="eastAsia" w:ascii="宋体" w:hAnsi="宋体"/>
                <w:sz w:val="24"/>
                <w:szCs w:val="24"/>
              </w:rPr>
            </w:pPr>
            <w:r>
              <w:rPr>
                <w:rFonts w:ascii="宋体" w:hAnsi="宋体"/>
                <w:sz w:val="24"/>
                <w:szCs w:val="24"/>
              </w:rPr>
              <w:t>8</w:t>
            </w:r>
            <w:r>
              <w:rPr>
                <w:rFonts w:hint="eastAsia" w:ascii="宋体" w:hAnsi="宋体"/>
                <w:sz w:val="24"/>
                <w:szCs w:val="24"/>
              </w:rPr>
              <w:t>、模型精细度：主要物体的贴图精度需要达到</w:t>
            </w:r>
            <w:r>
              <w:rPr>
                <w:rFonts w:ascii="宋体" w:hAnsi="宋体"/>
                <w:sz w:val="24"/>
                <w:szCs w:val="24"/>
              </w:rPr>
              <w:t>256</w:t>
            </w:r>
            <w:r>
              <w:rPr>
                <w:rFonts w:hint="eastAsia" w:ascii="宋体" w:hAnsi="宋体"/>
                <w:sz w:val="24"/>
                <w:szCs w:val="24"/>
              </w:rPr>
              <w:t>像素</w:t>
            </w:r>
            <w:r>
              <w:rPr>
                <w:rFonts w:ascii="宋体" w:hAnsi="宋体"/>
                <w:sz w:val="24"/>
                <w:szCs w:val="24"/>
              </w:rPr>
              <w:t>/</w:t>
            </w:r>
            <w:r>
              <w:rPr>
                <w:rFonts w:hint="eastAsia" w:ascii="宋体" w:hAnsi="宋体"/>
                <w:sz w:val="24"/>
                <w:szCs w:val="24"/>
              </w:rPr>
              <w:t>米，以最大限度地提高显示效果，同时保持流畅度。</w:t>
            </w:r>
          </w:p>
          <w:p w14:paraId="5289A8B9">
            <w:pPr>
              <w:spacing w:line="240" w:lineRule="atLeast"/>
              <w:rPr>
                <w:rFonts w:hint="eastAsia" w:ascii="宋体" w:hAnsi="宋体"/>
                <w:sz w:val="24"/>
                <w:szCs w:val="24"/>
              </w:rPr>
            </w:pPr>
            <w:r>
              <w:rPr>
                <w:rFonts w:ascii="宋体" w:hAnsi="宋体"/>
                <w:sz w:val="24"/>
                <w:szCs w:val="24"/>
              </w:rPr>
              <w:t>9</w:t>
            </w:r>
            <w:r>
              <w:rPr>
                <w:rFonts w:hint="eastAsia" w:ascii="宋体" w:hAnsi="宋体"/>
                <w:sz w:val="24"/>
                <w:szCs w:val="24"/>
              </w:rPr>
              <w:t>、支持高精度、高拟真的</w:t>
            </w:r>
            <w:r>
              <w:rPr>
                <w:rFonts w:ascii="宋体" w:hAnsi="宋体"/>
                <w:sz w:val="24"/>
                <w:szCs w:val="24"/>
              </w:rPr>
              <w:t>3D</w:t>
            </w:r>
            <w:r>
              <w:rPr>
                <w:rFonts w:hint="eastAsia" w:ascii="宋体" w:hAnsi="宋体"/>
                <w:sz w:val="24"/>
                <w:szCs w:val="24"/>
              </w:rPr>
              <w:t>百科模型资源形态，支持用户通过手势、鼠标等方式进行移动、缩放、旋转等多维度查看</w:t>
            </w:r>
            <w:r>
              <w:rPr>
                <w:rFonts w:ascii="宋体" w:hAnsi="宋体"/>
                <w:sz w:val="24"/>
                <w:szCs w:val="24"/>
              </w:rPr>
              <w:t>3D</w:t>
            </w:r>
            <w:r>
              <w:rPr>
                <w:rFonts w:hint="eastAsia" w:ascii="宋体" w:hAnsi="宋体"/>
                <w:sz w:val="24"/>
                <w:szCs w:val="24"/>
              </w:rPr>
              <w:t>模型资源。</w:t>
            </w:r>
          </w:p>
          <w:p w14:paraId="2598D6A8">
            <w:pPr>
              <w:pStyle w:val="4"/>
              <w:rPr>
                <w:rFonts w:hint="eastAsia" w:ascii="宋体" w:hAnsi="宋体"/>
                <w:sz w:val="24"/>
                <w:szCs w:val="24"/>
              </w:rPr>
            </w:pPr>
            <w:r>
              <w:rPr>
                <w:rFonts w:ascii="宋体" w:hAnsi="宋体"/>
                <w:sz w:val="24"/>
                <w:szCs w:val="24"/>
              </w:rPr>
              <w:t>10</w:t>
            </w:r>
            <w:r>
              <w:rPr>
                <w:rFonts w:hint="eastAsia" w:ascii="宋体" w:hAnsi="宋体"/>
                <w:sz w:val="24"/>
                <w:szCs w:val="24"/>
              </w:rPr>
              <w:t>、★帧率</w:t>
            </w:r>
            <w:r>
              <w:rPr>
                <w:rFonts w:ascii="宋体" w:hAnsi="宋体"/>
                <w:sz w:val="24"/>
                <w:szCs w:val="24"/>
              </w:rPr>
              <w:t>:</w:t>
            </w:r>
            <w:r>
              <w:rPr>
                <w:rFonts w:hint="eastAsia" w:ascii="宋体" w:hAnsi="宋体"/>
                <w:sz w:val="24"/>
                <w:szCs w:val="24"/>
              </w:rPr>
              <w:t>至少</w:t>
            </w:r>
            <w:r>
              <w:rPr>
                <w:rFonts w:ascii="宋体" w:hAnsi="宋体"/>
                <w:sz w:val="24"/>
                <w:szCs w:val="24"/>
              </w:rPr>
              <w:t xml:space="preserve"> 60 </w:t>
            </w:r>
            <w:r>
              <w:rPr>
                <w:rFonts w:hint="eastAsia" w:ascii="宋体" w:hAnsi="宋体"/>
                <w:sz w:val="24"/>
                <w:szCs w:val="24"/>
              </w:rPr>
              <w:t>帧</w:t>
            </w:r>
            <w:r>
              <w:rPr>
                <w:rFonts w:ascii="宋体" w:hAnsi="宋体"/>
                <w:sz w:val="24"/>
                <w:szCs w:val="24"/>
              </w:rPr>
              <w:t>/</w:t>
            </w:r>
            <w:r>
              <w:rPr>
                <w:rFonts w:hint="eastAsia" w:ascii="宋体" w:hAnsi="宋体"/>
                <w:sz w:val="24"/>
                <w:szCs w:val="24"/>
              </w:rPr>
              <w:t>秒，以实现流畅的显示效果。</w:t>
            </w:r>
            <w:r>
              <w:rPr>
                <w:rFonts w:hint="eastAsia" w:ascii="宋体" w:hAnsi="宋体"/>
                <w:b/>
                <w:bCs/>
                <w:sz w:val="24"/>
                <w:szCs w:val="24"/>
              </w:rPr>
              <w:t>（投标文件中须提供第三方检测机构出具的具有CMA标志的检测报告复印件）</w:t>
            </w:r>
          </w:p>
          <w:p w14:paraId="4BF143DD">
            <w:pPr>
              <w:spacing w:line="240" w:lineRule="atLeast"/>
              <w:rPr>
                <w:rFonts w:hint="eastAsia" w:ascii="宋体" w:hAnsi="宋体"/>
                <w:sz w:val="24"/>
                <w:szCs w:val="24"/>
              </w:rPr>
            </w:pPr>
            <w:r>
              <w:rPr>
                <w:rFonts w:ascii="宋体" w:hAnsi="宋体"/>
                <w:sz w:val="24"/>
                <w:szCs w:val="24"/>
              </w:rPr>
              <w:t>11</w:t>
            </w:r>
            <w:r>
              <w:rPr>
                <w:rFonts w:hint="eastAsia" w:ascii="宋体" w:hAnsi="宋体"/>
                <w:sz w:val="24"/>
                <w:szCs w:val="24"/>
              </w:rPr>
              <w:t>、支持分享者可将</w:t>
            </w:r>
            <w:r>
              <w:rPr>
                <w:rFonts w:ascii="宋体" w:hAnsi="宋体"/>
                <w:sz w:val="24"/>
                <w:szCs w:val="24"/>
              </w:rPr>
              <w:t>3D</w:t>
            </w:r>
            <w:r>
              <w:rPr>
                <w:rFonts w:hint="eastAsia" w:ascii="宋体" w:hAnsi="宋体"/>
                <w:sz w:val="24"/>
                <w:szCs w:val="24"/>
              </w:rPr>
              <w:t>模型资通过加密的</w:t>
            </w:r>
            <w:r>
              <w:rPr>
                <w:rFonts w:ascii="宋体" w:hAnsi="宋体"/>
                <w:sz w:val="24"/>
                <w:szCs w:val="24"/>
              </w:rPr>
              <w:t xml:space="preserve"> web </w:t>
            </w:r>
            <w:r>
              <w:rPr>
                <w:rFonts w:hint="eastAsia" w:ascii="宋体" w:hAnsi="宋体"/>
                <w:sz w:val="24"/>
                <w:szCs w:val="24"/>
              </w:rPr>
              <w:t>接进行分享，分享链接可设置访问有效期。</w:t>
            </w:r>
          </w:p>
          <w:p w14:paraId="12B4D2C9">
            <w:pPr>
              <w:spacing w:line="240" w:lineRule="atLeast"/>
              <w:rPr>
                <w:rFonts w:hint="eastAsia" w:ascii="宋体" w:hAnsi="宋体"/>
                <w:sz w:val="24"/>
                <w:szCs w:val="24"/>
              </w:rPr>
            </w:pPr>
            <w:r>
              <w:rPr>
                <w:rFonts w:ascii="宋体" w:hAnsi="宋体"/>
                <w:sz w:val="24"/>
                <w:szCs w:val="24"/>
              </w:rPr>
              <w:t>12</w:t>
            </w:r>
            <w:r>
              <w:rPr>
                <w:rFonts w:hint="eastAsia" w:ascii="宋体" w:hAnsi="宋体"/>
                <w:sz w:val="24"/>
                <w:szCs w:val="24"/>
              </w:rPr>
              <w:t>、支持模型自动旋转、根据模型属性需求匹配标签和音效，生动形象的展示</w:t>
            </w:r>
            <w:r>
              <w:rPr>
                <w:rFonts w:ascii="宋体" w:hAnsi="宋体"/>
                <w:sz w:val="24"/>
                <w:szCs w:val="24"/>
              </w:rPr>
              <w:t>3D</w:t>
            </w:r>
            <w:r>
              <w:rPr>
                <w:rFonts w:hint="eastAsia" w:ascii="宋体" w:hAnsi="宋体"/>
                <w:sz w:val="24"/>
                <w:szCs w:val="24"/>
              </w:rPr>
              <w:t>模型素材资源进行授课；</w:t>
            </w:r>
          </w:p>
          <w:p w14:paraId="0AB8DC70">
            <w:pPr>
              <w:spacing w:line="240" w:lineRule="atLeast"/>
              <w:rPr>
                <w:rFonts w:hint="eastAsia" w:ascii="宋体" w:hAnsi="宋体"/>
                <w:sz w:val="24"/>
                <w:szCs w:val="24"/>
              </w:rPr>
            </w:pPr>
            <w:r>
              <w:rPr>
                <w:rFonts w:hint="eastAsia" w:ascii="宋体" w:hAnsi="宋体"/>
                <w:sz w:val="24"/>
                <w:szCs w:val="24"/>
              </w:rPr>
              <w:t>四、移动支架</w:t>
            </w:r>
          </w:p>
          <w:p w14:paraId="3F721A91">
            <w:pPr>
              <w:spacing w:line="240" w:lineRule="atLeast"/>
              <w:rPr>
                <w:rFonts w:hint="eastAsia" w:ascii="宋体" w:hAnsi="宋体"/>
                <w:sz w:val="24"/>
                <w:szCs w:val="24"/>
              </w:rPr>
            </w:pPr>
            <w:r>
              <w:rPr>
                <w:rFonts w:ascii="宋体" w:hAnsi="宋体"/>
                <w:sz w:val="24"/>
                <w:szCs w:val="24"/>
              </w:rPr>
              <w:t>1</w:t>
            </w:r>
            <w:r>
              <w:rPr>
                <w:rFonts w:hint="eastAsia" w:ascii="宋体" w:hAnsi="宋体"/>
                <w:sz w:val="24"/>
                <w:szCs w:val="24"/>
              </w:rPr>
              <w:t>、移动支架通过防倾斜实验，正负</w:t>
            </w:r>
            <w:r>
              <w:rPr>
                <w:rFonts w:ascii="宋体" w:hAnsi="宋体"/>
                <w:sz w:val="24"/>
                <w:szCs w:val="24"/>
              </w:rPr>
              <w:t>10</w:t>
            </w:r>
            <w:r>
              <w:rPr>
                <w:rFonts w:hint="eastAsia" w:ascii="宋体" w:hAnsi="宋体"/>
                <w:sz w:val="24"/>
                <w:szCs w:val="24"/>
              </w:rPr>
              <w:t>度倾斜角度下不能翻倒；</w:t>
            </w:r>
          </w:p>
          <w:p w14:paraId="160AE1E3">
            <w:pPr>
              <w:spacing w:line="240" w:lineRule="atLeast"/>
              <w:rPr>
                <w:rFonts w:hint="eastAsia" w:ascii="宋体" w:hAnsi="宋体"/>
                <w:sz w:val="24"/>
                <w:szCs w:val="24"/>
              </w:rPr>
            </w:pPr>
            <w:r>
              <w:rPr>
                <w:rFonts w:ascii="宋体" w:hAnsi="宋体"/>
                <w:sz w:val="24"/>
                <w:szCs w:val="24"/>
              </w:rPr>
              <w:t>2</w:t>
            </w:r>
            <w:r>
              <w:rPr>
                <w:rFonts w:hint="eastAsia" w:ascii="宋体" w:hAnsi="宋体"/>
                <w:sz w:val="24"/>
                <w:szCs w:val="24"/>
              </w:rPr>
              <w:t>、承挂</w:t>
            </w:r>
            <w:r>
              <w:rPr>
                <w:rFonts w:ascii="宋体" w:hAnsi="宋体"/>
                <w:sz w:val="24"/>
                <w:szCs w:val="24"/>
              </w:rPr>
              <w:t>≥100kg</w:t>
            </w:r>
            <w:r>
              <w:rPr>
                <w:rFonts w:hint="eastAsia" w:ascii="宋体" w:hAnsi="宋体"/>
                <w:sz w:val="24"/>
                <w:szCs w:val="24"/>
              </w:rPr>
              <w:t>，壁挂高度可调；整体高度</w:t>
            </w:r>
            <w:r>
              <w:rPr>
                <w:rFonts w:ascii="宋体" w:hAnsi="宋体"/>
                <w:sz w:val="24"/>
                <w:szCs w:val="24"/>
              </w:rPr>
              <w:t>≥15</w:t>
            </w:r>
            <w:r>
              <w:rPr>
                <w:rFonts w:hint="eastAsia" w:ascii="宋体" w:hAnsi="宋体"/>
                <w:sz w:val="24"/>
                <w:szCs w:val="24"/>
              </w:rPr>
              <w:t>00</w:t>
            </w:r>
            <w:r>
              <w:rPr>
                <w:rFonts w:ascii="宋体" w:hAnsi="宋体"/>
                <w:sz w:val="24"/>
                <w:szCs w:val="24"/>
              </w:rPr>
              <w:t>mm</w:t>
            </w:r>
            <w:r>
              <w:rPr>
                <w:rFonts w:hint="eastAsia" w:ascii="宋体" w:hAnsi="宋体"/>
                <w:sz w:val="24"/>
                <w:szCs w:val="24"/>
              </w:rPr>
              <w:t>；</w:t>
            </w:r>
          </w:p>
          <w:p w14:paraId="09685984">
            <w:pPr>
              <w:spacing w:line="240" w:lineRule="atLeast"/>
              <w:rPr>
                <w:rFonts w:hint="eastAsia" w:ascii="宋体" w:hAnsi="宋体"/>
                <w:sz w:val="24"/>
                <w:szCs w:val="24"/>
              </w:rPr>
            </w:pPr>
            <w:r>
              <w:rPr>
                <w:rFonts w:ascii="宋体" w:hAnsi="宋体"/>
                <w:sz w:val="24"/>
                <w:szCs w:val="24"/>
              </w:rPr>
              <w:t>3</w:t>
            </w:r>
            <w:r>
              <w:rPr>
                <w:rFonts w:hint="eastAsia" w:ascii="宋体" w:hAnsi="宋体"/>
                <w:sz w:val="24"/>
                <w:szCs w:val="24"/>
              </w:rPr>
              <w:t>、托盘承重</w:t>
            </w:r>
            <w:r>
              <w:rPr>
                <w:rFonts w:ascii="宋体" w:hAnsi="宋体"/>
                <w:sz w:val="24"/>
                <w:szCs w:val="24"/>
              </w:rPr>
              <w:t>25KG,</w:t>
            </w:r>
            <w:r>
              <w:rPr>
                <w:rFonts w:hint="eastAsia" w:ascii="宋体" w:hAnsi="宋体"/>
                <w:sz w:val="24"/>
                <w:szCs w:val="24"/>
              </w:rPr>
              <w:t>模具设置</w:t>
            </w:r>
            <w:r>
              <w:rPr>
                <w:rFonts w:ascii="宋体" w:hAnsi="宋体"/>
                <w:sz w:val="24"/>
                <w:szCs w:val="24"/>
              </w:rPr>
              <w:t>U</w:t>
            </w:r>
            <w:r>
              <w:rPr>
                <w:rFonts w:hint="eastAsia" w:ascii="宋体" w:hAnsi="宋体"/>
                <w:sz w:val="24"/>
                <w:szCs w:val="24"/>
              </w:rPr>
              <w:t>型置物槽，方便触摸笔、遥控器等物品放置；</w:t>
            </w:r>
          </w:p>
          <w:p w14:paraId="2C06124C">
            <w:pPr>
              <w:spacing w:line="240" w:lineRule="atLeast"/>
              <w:rPr>
                <w:rFonts w:hint="eastAsia" w:ascii="宋体" w:hAnsi="宋体"/>
                <w:sz w:val="24"/>
                <w:szCs w:val="24"/>
              </w:rPr>
            </w:pPr>
            <w:r>
              <w:rPr>
                <w:rFonts w:ascii="宋体" w:hAnsi="宋体"/>
                <w:sz w:val="24"/>
                <w:szCs w:val="24"/>
              </w:rPr>
              <w:t>4</w:t>
            </w:r>
            <w:r>
              <w:rPr>
                <w:rFonts w:hint="eastAsia" w:ascii="宋体" w:hAnsi="宋体"/>
                <w:sz w:val="24"/>
                <w:szCs w:val="24"/>
              </w:rPr>
              <w:t>、支撑立杆采用壁厚</w:t>
            </w:r>
            <w:r>
              <w:rPr>
                <w:rFonts w:ascii="宋体" w:hAnsi="宋体"/>
                <w:sz w:val="24"/>
                <w:szCs w:val="24"/>
              </w:rPr>
              <w:t>≥1.8mm</w:t>
            </w:r>
            <w:r>
              <w:rPr>
                <w:rFonts w:hint="eastAsia" w:ascii="宋体" w:hAnsi="宋体"/>
                <w:sz w:val="24"/>
                <w:szCs w:val="24"/>
              </w:rPr>
              <w:t>方通冷轧钢材质，表面黑色喷涂；</w:t>
            </w:r>
          </w:p>
          <w:p w14:paraId="738180F3">
            <w:pPr>
              <w:spacing w:line="240" w:lineRule="atLeast"/>
              <w:rPr>
                <w:rFonts w:hint="eastAsia" w:ascii="宋体" w:hAnsi="宋体"/>
                <w:sz w:val="24"/>
                <w:szCs w:val="24"/>
              </w:rPr>
            </w:pPr>
            <w:r>
              <w:rPr>
                <w:rFonts w:ascii="宋体" w:hAnsi="宋体"/>
                <w:sz w:val="24"/>
                <w:szCs w:val="24"/>
              </w:rPr>
              <w:t>5</w:t>
            </w:r>
            <w:r>
              <w:rPr>
                <w:rFonts w:hint="eastAsia" w:ascii="宋体" w:hAnsi="宋体"/>
                <w:sz w:val="24"/>
                <w:szCs w:val="24"/>
              </w:rPr>
              <w:t>、脚轮为万向轮，聚氨酯（</w:t>
            </w:r>
            <w:r>
              <w:rPr>
                <w:rFonts w:ascii="宋体" w:hAnsi="宋体"/>
                <w:sz w:val="24"/>
                <w:szCs w:val="24"/>
              </w:rPr>
              <w:t>PU</w:t>
            </w:r>
            <w:r>
              <w:rPr>
                <w:rFonts w:hint="eastAsia" w:ascii="宋体" w:hAnsi="宋体"/>
                <w:sz w:val="24"/>
                <w:szCs w:val="24"/>
              </w:rPr>
              <w:t>）材质，均带脚刹，直径不小于</w:t>
            </w:r>
            <w:r>
              <w:rPr>
                <w:rFonts w:ascii="宋体" w:hAnsi="宋体" w:cs="Cambria Math"/>
                <w:sz w:val="24"/>
                <w:szCs w:val="24"/>
              </w:rPr>
              <w:t>∮</w:t>
            </w:r>
            <w:r>
              <w:rPr>
                <w:rFonts w:ascii="宋体" w:hAnsi="宋体"/>
                <w:sz w:val="24"/>
                <w:szCs w:val="24"/>
              </w:rPr>
              <w:t>75mm</w:t>
            </w:r>
            <w:r>
              <w:rPr>
                <w:rFonts w:hint="eastAsia" w:ascii="宋体" w:hAnsi="宋体"/>
                <w:sz w:val="24"/>
                <w:szCs w:val="24"/>
              </w:rPr>
              <w:t>；</w:t>
            </w:r>
          </w:p>
          <w:p w14:paraId="169DFDF5">
            <w:pPr>
              <w:spacing w:line="240" w:lineRule="atLeast"/>
              <w:rPr>
                <w:rFonts w:hint="eastAsia" w:ascii="宋体" w:hAnsi="宋体"/>
                <w:sz w:val="24"/>
                <w:szCs w:val="24"/>
              </w:rPr>
            </w:pPr>
            <w:r>
              <w:rPr>
                <w:rFonts w:hint="eastAsia" w:ascii="宋体" w:hAnsi="宋体"/>
                <w:sz w:val="24"/>
                <w:szCs w:val="24"/>
              </w:rPr>
              <w:t>脚轮中心距横向</w:t>
            </w:r>
            <w:r>
              <w:rPr>
                <w:rFonts w:ascii="宋体" w:hAnsi="宋体"/>
                <w:sz w:val="24"/>
                <w:szCs w:val="24"/>
              </w:rPr>
              <w:t>≥1</w:t>
            </w:r>
            <w:r>
              <w:rPr>
                <w:rFonts w:hint="eastAsia" w:ascii="宋体" w:hAnsi="宋体"/>
                <w:sz w:val="24"/>
                <w:szCs w:val="24"/>
              </w:rPr>
              <w:t>000</w:t>
            </w:r>
            <w:r>
              <w:rPr>
                <w:rFonts w:ascii="宋体" w:hAnsi="宋体"/>
                <w:sz w:val="24"/>
                <w:szCs w:val="24"/>
              </w:rPr>
              <w:t>mm</w:t>
            </w:r>
            <w:r>
              <w:rPr>
                <w:rFonts w:hint="eastAsia" w:ascii="宋体" w:hAnsi="宋体"/>
                <w:sz w:val="24"/>
                <w:szCs w:val="24"/>
              </w:rPr>
              <w:t>，纵向</w:t>
            </w:r>
            <w:r>
              <w:rPr>
                <w:rFonts w:ascii="宋体" w:hAnsi="宋体"/>
                <w:sz w:val="24"/>
                <w:szCs w:val="24"/>
              </w:rPr>
              <w:t>≥6</w:t>
            </w:r>
            <w:r>
              <w:rPr>
                <w:rFonts w:hint="eastAsia" w:ascii="宋体" w:hAnsi="宋体"/>
                <w:sz w:val="24"/>
                <w:szCs w:val="24"/>
              </w:rPr>
              <w:t>00</w:t>
            </w:r>
            <w:r>
              <w:rPr>
                <w:rFonts w:ascii="宋体" w:hAnsi="宋体"/>
                <w:sz w:val="24"/>
                <w:szCs w:val="24"/>
              </w:rPr>
              <w:t>mm</w:t>
            </w:r>
          </w:p>
          <w:p w14:paraId="132E56EA">
            <w:pPr>
              <w:numPr>
                <w:ilvl w:val="0"/>
                <w:numId w:val="1"/>
              </w:numPr>
              <w:spacing w:line="240" w:lineRule="atLeast"/>
              <w:rPr>
                <w:rFonts w:hint="eastAsia" w:ascii="宋体" w:hAnsi="宋体"/>
                <w:sz w:val="24"/>
                <w:szCs w:val="24"/>
              </w:rPr>
            </w:pPr>
            <w:r>
              <w:rPr>
                <w:rFonts w:hint="eastAsia" w:ascii="宋体" w:hAnsi="宋体"/>
                <w:sz w:val="24"/>
                <w:szCs w:val="24"/>
              </w:rPr>
              <w:t>智能书写笔</w:t>
            </w:r>
          </w:p>
          <w:p w14:paraId="72B58004">
            <w:pPr>
              <w:spacing w:line="240" w:lineRule="atLeast"/>
              <w:rPr>
                <w:rFonts w:hint="eastAsia" w:ascii="宋体" w:hAnsi="宋体"/>
                <w:sz w:val="24"/>
                <w:szCs w:val="24"/>
              </w:rPr>
            </w:pPr>
            <w:r>
              <w:rPr>
                <w:rFonts w:hint="eastAsia" w:ascii="宋体" w:hAnsi="宋体"/>
                <w:sz w:val="24"/>
                <w:szCs w:val="24"/>
              </w:rPr>
              <w:t>1、支持电容、红外触摸设备书写、无线控制发射器一体化设计。</w:t>
            </w:r>
          </w:p>
          <w:p w14:paraId="25D739A0">
            <w:pPr>
              <w:spacing w:line="240" w:lineRule="atLeast"/>
              <w:rPr>
                <w:rFonts w:hint="eastAsia" w:ascii="宋体" w:hAnsi="宋体"/>
                <w:sz w:val="24"/>
                <w:szCs w:val="24"/>
              </w:rPr>
            </w:pPr>
            <w:r>
              <w:rPr>
                <w:rFonts w:hint="eastAsia" w:ascii="宋体" w:hAnsi="宋体"/>
                <w:sz w:val="24"/>
                <w:szCs w:val="24"/>
              </w:rPr>
              <w:t>2、笔身配置不少于四个物理按键，具备翻页、模拟激光笔、智能语音控制功能，兼顾触摸书写以及远程操控的握持姿态。</w:t>
            </w:r>
          </w:p>
          <w:p w14:paraId="69100059">
            <w:pPr>
              <w:spacing w:line="240" w:lineRule="atLeast"/>
              <w:rPr>
                <w:rFonts w:hint="eastAsia" w:ascii="宋体" w:hAnsi="宋体"/>
                <w:sz w:val="24"/>
                <w:szCs w:val="24"/>
              </w:rPr>
            </w:pPr>
            <w:r>
              <w:rPr>
                <w:rFonts w:hint="eastAsia" w:ascii="宋体" w:hAnsi="宋体"/>
                <w:sz w:val="24"/>
                <w:szCs w:val="24"/>
              </w:rPr>
              <w:t>3、兼容白板软件、PPT、PDF等多种演示软件课件的远程翻页控制。</w:t>
            </w:r>
          </w:p>
          <w:p w14:paraId="7D2E3FFE">
            <w:pPr>
              <w:spacing w:line="240" w:lineRule="atLeast"/>
              <w:rPr>
                <w:rFonts w:hint="eastAsia" w:ascii="宋体" w:hAnsi="宋体"/>
                <w:sz w:val="24"/>
                <w:szCs w:val="24"/>
              </w:rPr>
            </w:pPr>
            <w:r>
              <w:rPr>
                <w:rFonts w:hint="eastAsia" w:ascii="宋体" w:hAnsi="宋体"/>
                <w:sz w:val="24"/>
                <w:szCs w:val="24"/>
              </w:rPr>
              <w:t>4、内置高精度陀螺仪，具备模拟激光笔功能，可通过笔身按钮激活陀螺仪模拟激光功能，适用于加载防眩光设计的教学显示设备。</w:t>
            </w:r>
          </w:p>
          <w:p w14:paraId="51CE7978">
            <w:pPr>
              <w:spacing w:line="240" w:lineRule="atLeast"/>
              <w:rPr>
                <w:rFonts w:hint="eastAsia" w:ascii="宋体" w:hAnsi="宋体"/>
                <w:sz w:val="24"/>
                <w:szCs w:val="24"/>
              </w:rPr>
            </w:pPr>
            <w:r>
              <w:rPr>
                <w:rFonts w:hint="eastAsia" w:ascii="宋体" w:hAnsi="宋体"/>
                <w:sz w:val="24"/>
                <w:szCs w:val="24"/>
              </w:rPr>
              <w:t>5、支持笔身翻转矫正，笔身轻微倾斜时，水平移动智能笔，可瞬时矫正识别光标动作为水平移动。</w:t>
            </w:r>
          </w:p>
          <w:p w14:paraId="2AA100B9">
            <w:pPr>
              <w:spacing w:line="240" w:lineRule="atLeast"/>
              <w:rPr>
                <w:rFonts w:hint="eastAsia" w:ascii="宋体" w:hAnsi="宋体"/>
                <w:sz w:val="24"/>
                <w:szCs w:val="24"/>
              </w:rPr>
            </w:pPr>
            <w:r>
              <w:rPr>
                <w:rFonts w:hint="eastAsia" w:ascii="宋体" w:hAnsi="宋体"/>
                <w:sz w:val="24"/>
                <w:szCs w:val="24"/>
              </w:rPr>
              <w:t>6、支持按键唤醒语音识别功能，避免杂音造成误唤醒。</w:t>
            </w:r>
          </w:p>
          <w:p w14:paraId="30ABE6EC">
            <w:pPr>
              <w:spacing w:line="240" w:lineRule="atLeast"/>
              <w:rPr>
                <w:rFonts w:hint="eastAsia" w:ascii="宋体" w:hAnsi="宋体"/>
                <w:sz w:val="24"/>
                <w:szCs w:val="24"/>
              </w:rPr>
            </w:pPr>
            <w:r>
              <w:rPr>
                <w:rFonts w:hint="eastAsia" w:ascii="宋体" w:hAnsi="宋体"/>
                <w:sz w:val="24"/>
                <w:szCs w:val="24"/>
              </w:rPr>
              <w:t>7、支持唤醒语音识别时，可直接通过语音打开PC内已安装的应用，可直接通过语音调用网络搜索引擎搜索查询相应资料，可进行语音转写输入，支持语音控制屏幕黑屏、亮屏，音量大小调整，返回桌面，截屏，关机等操作。</w:t>
            </w:r>
          </w:p>
          <w:p w14:paraId="38189037">
            <w:pPr>
              <w:spacing w:line="240" w:lineRule="atLeast"/>
              <w:rPr>
                <w:rFonts w:hint="eastAsia" w:ascii="宋体" w:hAnsi="宋体"/>
                <w:sz w:val="24"/>
                <w:szCs w:val="24"/>
              </w:rPr>
            </w:pPr>
            <w:r>
              <w:rPr>
                <w:rFonts w:hint="eastAsia" w:ascii="宋体" w:hAnsi="宋体"/>
                <w:sz w:val="24"/>
                <w:szCs w:val="24"/>
              </w:rPr>
              <w:t>8、支持白板软件内，通过语音控制：切换备授课模式，切换书写、擦除、选择模式，最小化返回桌面，打开板中板，清空书写批注等操作</w:t>
            </w:r>
          </w:p>
          <w:p w14:paraId="26D12CF0">
            <w:pPr>
              <w:spacing w:line="240" w:lineRule="atLeast"/>
              <w:rPr>
                <w:rFonts w:hint="eastAsia" w:ascii="宋体" w:hAnsi="宋体"/>
                <w:sz w:val="24"/>
                <w:szCs w:val="24"/>
              </w:rPr>
            </w:pPr>
            <w:r>
              <w:rPr>
                <w:rFonts w:hint="eastAsia" w:ascii="宋体" w:hAnsi="宋体"/>
                <w:sz w:val="24"/>
                <w:szCs w:val="24"/>
              </w:rPr>
              <w:t>9、采用无线连接方式，远程控制最远距离：语音识别：5m；模拟激光：10m；上翻页、下翻页：25米。</w:t>
            </w:r>
          </w:p>
          <w:p w14:paraId="406ABC4B">
            <w:pPr>
              <w:widowControl/>
              <w:spacing w:line="240" w:lineRule="atLeast"/>
              <w:textAlignment w:val="center"/>
              <w:rPr>
                <w:rFonts w:hint="eastAsia" w:ascii="宋体" w:hAnsi="宋体" w:cs="宋体"/>
                <w:sz w:val="24"/>
                <w:szCs w:val="24"/>
              </w:rPr>
            </w:pPr>
            <w:r>
              <w:rPr>
                <w:rFonts w:ascii="宋体" w:hAnsi="宋体"/>
                <w:sz w:val="24"/>
                <w:szCs w:val="24"/>
              </w:rPr>
              <w:t>10、内部集成可充电电池设计，可连续不中断使用≥20小时，从无电到满电的充电时长≤2小时。</w:t>
            </w:r>
          </w:p>
        </w:tc>
        <w:tc>
          <w:tcPr>
            <w:tcW w:w="409" w:type="pct"/>
            <w:noWrap w:val="0"/>
            <w:vAlign w:val="center"/>
          </w:tcPr>
          <w:p w14:paraId="19159DC7">
            <w:pPr>
              <w:widowControl/>
              <w:spacing w:line="360" w:lineRule="auto"/>
              <w:jc w:val="center"/>
              <w:textAlignment w:val="center"/>
              <w:rPr>
                <w:rFonts w:hint="eastAsia" w:ascii="宋体" w:hAnsi="宋体" w:cs="宋体"/>
                <w:sz w:val="24"/>
                <w:szCs w:val="24"/>
              </w:rPr>
            </w:pPr>
            <w:r>
              <w:rPr>
                <w:rFonts w:ascii="宋体" w:hAnsi="宋体"/>
                <w:sz w:val="24"/>
                <w:szCs w:val="24"/>
              </w:rPr>
              <w:t>1套</w:t>
            </w:r>
          </w:p>
        </w:tc>
        <w:tc>
          <w:tcPr>
            <w:tcW w:w="268" w:type="pct"/>
            <w:noWrap w:val="0"/>
            <w:vAlign w:val="center"/>
          </w:tcPr>
          <w:p w14:paraId="68DAB6A2">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工业</w:t>
            </w:r>
          </w:p>
        </w:tc>
        <w:tc>
          <w:tcPr>
            <w:tcW w:w="268" w:type="pct"/>
            <w:noWrap w:val="0"/>
            <w:vAlign w:val="top"/>
          </w:tcPr>
          <w:p w14:paraId="3B18BEFD">
            <w:pPr>
              <w:spacing w:line="360" w:lineRule="auto"/>
              <w:rPr>
                <w:rFonts w:hint="eastAsia" w:ascii="宋体" w:hAnsi="宋体" w:cs="宋体"/>
                <w:bCs/>
                <w:sz w:val="24"/>
                <w:szCs w:val="24"/>
              </w:rPr>
            </w:pPr>
          </w:p>
        </w:tc>
      </w:tr>
      <w:tr w14:paraId="6EA0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7255A6DD">
            <w:pPr>
              <w:widowControl/>
              <w:spacing w:line="360" w:lineRule="auto"/>
              <w:jc w:val="center"/>
              <w:textAlignment w:val="center"/>
              <w:rPr>
                <w:rFonts w:hint="eastAsia" w:ascii="宋体" w:hAnsi="宋体" w:cs="宋体"/>
                <w:sz w:val="24"/>
                <w:szCs w:val="24"/>
              </w:rPr>
            </w:pPr>
            <w:r>
              <w:rPr>
                <w:rFonts w:ascii="宋体" w:hAnsi="宋体"/>
                <w:sz w:val="24"/>
                <w:szCs w:val="24"/>
              </w:rPr>
              <w:t>5</w:t>
            </w:r>
          </w:p>
        </w:tc>
        <w:tc>
          <w:tcPr>
            <w:tcW w:w="619" w:type="pct"/>
            <w:noWrap w:val="0"/>
            <w:vAlign w:val="center"/>
          </w:tcPr>
          <w:p w14:paraId="601F64FC">
            <w:pPr>
              <w:widowControl/>
              <w:spacing w:line="240" w:lineRule="atLeast"/>
              <w:jc w:val="center"/>
              <w:textAlignment w:val="center"/>
              <w:rPr>
                <w:rFonts w:hint="eastAsia" w:ascii="宋体" w:hAnsi="宋体" w:cs="宋体"/>
                <w:sz w:val="24"/>
                <w:szCs w:val="24"/>
              </w:rPr>
            </w:pPr>
            <w:r>
              <w:rPr>
                <w:rFonts w:ascii="宋体" w:hAnsi="宋体"/>
                <w:sz w:val="24"/>
                <w:szCs w:val="24"/>
              </w:rPr>
              <w:t>讲桌</w:t>
            </w:r>
          </w:p>
        </w:tc>
        <w:tc>
          <w:tcPr>
            <w:tcW w:w="3165" w:type="pct"/>
            <w:noWrap w:val="0"/>
            <w:vAlign w:val="top"/>
          </w:tcPr>
          <w:p w14:paraId="52462AD9">
            <w:pPr>
              <w:spacing w:line="240" w:lineRule="atLeast"/>
              <w:rPr>
                <w:rFonts w:hint="eastAsia" w:ascii="宋体" w:hAnsi="宋体"/>
                <w:sz w:val="24"/>
                <w:szCs w:val="24"/>
              </w:rPr>
            </w:pPr>
            <w:r>
              <w:rPr>
                <w:rFonts w:hint="eastAsia" w:ascii="宋体" w:hAnsi="宋体"/>
                <w:sz w:val="24"/>
                <w:szCs w:val="24"/>
              </w:rPr>
              <w:t>1、规格:长*宽*高:≥1200*600*1070mm，最高点不遮挡学生视线。因每个教室环境不同，经采购人许可，讲台外形大小尺寸可适当微调。</w:t>
            </w:r>
          </w:p>
          <w:p w14:paraId="238BDB33">
            <w:pPr>
              <w:spacing w:line="240" w:lineRule="atLeast"/>
              <w:rPr>
                <w:rFonts w:hint="eastAsia" w:ascii="宋体" w:hAnsi="宋体"/>
                <w:sz w:val="24"/>
                <w:szCs w:val="24"/>
              </w:rPr>
            </w:pPr>
            <w:r>
              <w:rPr>
                <w:rFonts w:hint="eastAsia" w:ascii="宋体" w:hAnsi="宋体"/>
                <w:sz w:val="24"/>
                <w:szCs w:val="24"/>
              </w:rPr>
              <w:t>2、讲桌为钢木结合设计，桌面≥25mm厚E1级三聚氰胺板贴面环保板材，硬度高，不易磨花，经过防虫，防腐等化学处理，甲醛释放量符合国家标准。</w:t>
            </w:r>
          </w:p>
          <w:p w14:paraId="04F84D0D">
            <w:pPr>
              <w:spacing w:line="240" w:lineRule="atLeast"/>
              <w:rPr>
                <w:rFonts w:hint="eastAsia" w:ascii="宋体" w:hAnsi="宋体"/>
                <w:sz w:val="24"/>
                <w:szCs w:val="24"/>
              </w:rPr>
            </w:pPr>
            <w:r>
              <w:rPr>
                <w:rFonts w:hint="eastAsia" w:ascii="宋体" w:hAnsi="宋体"/>
                <w:sz w:val="24"/>
                <w:szCs w:val="24"/>
              </w:rPr>
              <w:t>3、讲桌其余采用≥1.0mm厚的冷轧钢板，三面围边采用全钢制一体成型，围边内外侧双面钢板包围，高度不低于150mm。左右两侧斜角过度，前方扶手R角40mm，R角处理能更好对师生的保护。表面经酸洗磷化、静电高光闪银色喷涂粉末处理，经久耐用，桌面下柜采用双开门设计。</w:t>
            </w:r>
          </w:p>
          <w:p w14:paraId="537A4063">
            <w:pPr>
              <w:spacing w:line="240" w:lineRule="atLeast"/>
              <w:rPr>
                <w:rFonts w:hint="eastAsia" w:ascii="宋体" w:hAnsi="宋体" w:cs="宋体"/>
                <w:sz w:val="24"/>
                <w:szCs w:val="24"/>
              </w:rPr>
            </w:pPr>
            <w:r>
              <w:rPr>
                <w:rFonts w:ascii="宋体" w:hAnsi="宋体"/>
                <w:sz w:val="24"/>
                <w:szCs w:val="24"/>
              </w:rPr>
              <w:t>4、讲桌设置带滑轨抽拉式抽屉，抽屉ABS整体一体注塑成型厚度≥3mm，长≥5</w:t>
            </w:r>
            <w:r>
              <w:rPr>
                <w:rFonts w:hint="eastAsia" w:ascii="宋体" w:hAnsi="宋体"/>
                <w:sz w:val="24"/>
                <w:szCs w:val="24"/>
              </w:rPr>
              <w:t>00</w:t>
            </w:r>
            <w:r>
              <w:rPr>
                <w:rFonts w:ascii="宋体" w:hAnsi="宋体"/>
                <w:sz w:val="24"/>
                <w:szCs w:val="24"/>
              </w:rPr>
              <w:t>mm，宽≥2</w:t>
            </w:r>
            <w:r>
              <w:rPr>
                <w:rFonts w:hint="eastAsia" w:ascii="宋体" w:hAnsi="宋体"/>
                <w:sz w:val="24"/>
                <w:szCs w:val="24"/>
              </w:rPr>
              <w:t>00</w:t>
            </w:r>
            <w:r>
              <w:rPr>
                <w:rFonts w:ascii="宋体" w:hAnsi="宋体"/>
                <w:sz w:val="24"/>
                <w:szCs w:val="24"/>
              </w:rPr>
              <w:t>mm，深≥4</w:t>
            </w:r>
            <w:r>
              <w:rPr>
                <w:rFonts w:hint="eastAsia" w:ascii="宋体" w:hAnsi="宋体"/>
                <w:sz w:val="24"/>
                <w:szCs w:val="24"/>
              </w:rPr>
              <w:t>0</w:t>
            </w:r>
            <w:r>
              <w:rPr>
                <w:rFonts w:ascii="宋体" w:hAnsi="宋体"/>
                <w:sz w:val="24"/>
                <w:szCs w:val="24"/>
              </w:rPr>
              <w:t>mm，抽屉前后带加固凹槽，凹槽宽度≥20mm，深度≥40mm，并有圆弧转角，圆弧R角不低于20mm，抽面为全钢制造，抽屉带锁和拉手。</w:t>
            </w:r>
          </w:p>
        </w:tc>
        <w:tc>
          <w:tcPr>
            <w:tcW w:w="409" w:type="pct"/>
            <w:noWrap w:val="0"/>
            <w:vAlign w:val="center"/>
          </w:tcPr>
          <w:p w14:paraId="4722C537">
            <w:pPr>
              <w:widowControl/>
              <w:spacing w:line="360" w:lineRule="auto"/>
              <w:jc w:val="center"/>
              <w:textAlignment w:val="center"/>
              <w:rPr>
                <w:rFonts w:hint="eastAsia" w:ascii="宋体" w:hAnsi="宋体" w:cs="宋体"/>
                <w:sz w:val="24"/>
                <w:szCs w:val="24"/>
              </w:rPr>
            </w:pPr>
            <w:r>
              <w:rPr>
                <w:rFonts w:ascii="宋体" w:hAnsi="宋体"/>
                <w:sz w:val="24"/>
                <w:szCs w:val="24"/>
              </w:rPr>
              <w:t>1套</w:t>
            </w:r>
          </w:p>
        </w:tc>
        <w:tc>
          <w:tcPr>
            <w:tcW w:w="268" w:type="pct"/>
            <w:noWrap w:val="0"/>
            <w:vAlign w:val="center"/>
          </w:tcPr>
          <w:p w14:paraId="4252602F">
            <w:pPr>
              <w:spacing w:line="360" w:lineRule="auto"/>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414054A9">
            <w:pPr>
              <w:spacing w:line="360" w:lineRule="auto"/>
              <w:rPr>
                <w:rFonts w:hint="eastAsia" w:ascii="宋体" w:hAnsi="宋体" w:cs="宋体"/>
                <w:bCs/>
                <w:sz w:val="24"/>
                <w:szCs w:val="24"/>
              </w:rPr>
            </w:pPr>
          </w:p>
        </w:tc>
      </w:tr>
      <w:tr w14:paraId="3DE9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1D04714A">
            <w:pPr>
              <w:widowControl/>
              <w:spacing w:line="360" w:lineRule="auto"/>
              <w:jc w:val="center"/>
              <w:textAlignment w:val="center"/>
              <w:rPr>
                <w:rFonts w:hint="eastAsia" w:ascii="宋体" w:hAnsi="宋体" w:cs="宋体"/>
                <w:sz w:val="24"/>
                <w:szCs w:val="24"/>
              </w:rPr>
            </w:pPr>
            <w:r>
              <w:rPr>
                <w:rFonts w:ascii="宋体" w:hAnsi="宋体"/>
                <w:sz w:val="24"/>
                <w:szCs w:val="24"/>
              </w:rPr>
              <w:t>6</w:t>
            </w:r>
          </w:p>
        </w:tc>
        <w:tc>
          <w:tcPr>
            <w:tcW w:w="619" w:type="pct"/>
            <w:noWrap w:val="0"/>
            <w:vAlign w:val="center"/>
          </w:tcPr>
          <w:p w14:paraId="320B609B">
            <w:pPr>
              <w:widowControl/>
              <w:spacing w:line="240" w:lineRule="atLeast"/>
              <w:jc w:val="center"/>
              <w:textAlignment w:val="center"/>
              <w:rPr>
                <w:rFonts w:hint="eastAsia" w:ascii="宋体" w:hAnsi="宋体" w:cs="宋体"/>
                <w:sz w:val="24"/>
                <w:szCs w:val="24"/>
              </w:rPr>
            </w:pPr>
            <w:r>
              <w:rPr>
                <w:rFonts w:ascii="宋体" w:hAnsi="宋体"/>
                <w:sz w:val="24"/>
                <w:szCs w:val="24"/>
              </w:rPr>
              <w:t>双人学生桌椅</w:t>
            </w:r>
          </w:p>
        </w:tc>
        <w:tc>
          <w:tcPr>
            <w:tcW w:w="3165" w:type="pct"/>
            <w:noWrap w:val="0"/>
            <w:vAlign w:val="top"/>
          </w:tcPr>
          <w:p w14:paraId="383CDA1F">
            <w:pPr>
              <w:spacing w:line="240" w:lineRule="atLeast"/>
              <w:rPr>
                <w:rFonts w:hint="eastAsia" w:ascii="宋体" w:hAnsi="宋体"/>
                <w:sz w:val="24"/>
                <w:szCs w:val="24"/>
              </w:rPr>
            </w:pPr>
            <w:r>
              <w:rPr>
                <w:rFonts w:hint="eastAsia" w:ascii="宋体" w:hAnsi="宋体"/>
                <w:sz w:val="24"/>
                <w:szCs w:val="24"/>
              </w:rPr>
              <w:t>一、双人桌（数量：1）</w:t>
            </w:r>
          </w:p>
          <w:p w14:paraId="21DBEA15">
            <w:pPr>
              <w:spacing w:line="240" w:lineRule="atLeast"/>
              <w:rPr>
                <w:rFonts w:hint="eastAsia" w:ascii="宋体" w:hAnsi="宋体"/>
                <w:sz w:val="24"/>
                <w:szCs w:val="24"/>
              </w:rPr>
            </w:pPr>
            <w:r>
              <w:rPr>
                <w:rFonts w:hint="eastAsia" w:ascii="宋体" w:hAnsi="宋体"/>
                <w:sz w:val="24"/>
                <w:szCs w:val="24"/>
              </w:rPr>
              <w:t>1、尺寸(长*宽*高)≥1400mm*650mm*750mm。</w:t>
            </w:r>
          </w:p>
          <w:p w14:paraId="50B98633">
            <w:pPr>
              <w:spacing w:line="240" w:lineRule="atLeast"/>
              <w:rPr>
                <w:rFonts w:hint="eastAsia" w:ascii="宋体" w:hAnsi="宋体"/>
                <w:sz w:val="24"/>
                <w:szCs w:val="24"/>
              </w:rPr>
            </w:pPr>
            <w:r>
              <w:rPr>
                <w:rFonts w:hint="eastAsia" w:ascii="宋体" w:hAnsi="宋体"/>
                <w:sz w:val="24"/>
                <w:szCs w:val="24"/>
              </w:rPr>
              <w:t>2、材料：主体钢制结构，侧框采用≥25mm*50mm*1.0mm厚方钢，左右桌腿镶嵌走线槽，走线槽为冷轧钢板制作，预留有八六插座位置，桌面中部下方设计吊式主机架，离开地面方便打扫卫生。横杆为≥30mm*30mm*1.0厚方钢，后背板为优质冷轧钢板高出桌面≥200mm。表面经脱脂除锈，酸洗、磷化、静电喷涂，表面无焊点。</w:t>
            </w:r>
          </w:p>
          <w:p w14:paraId="2ADAF547">
            <w:pPr>
              <w:spacing w:line="240" w:lineRule="atLeast"/>
              <w:rPr>
                <w:rFonts w:hint="eastAsia" w:ascii="宋体" w:hAnsi="宋体"/>
                <w:sz w:val="24"/>
                <w:szCs w:val="24"/>
              </w:rPr>
            </w:pPr>
            <w:r>
              <w:rPr>
                <w:rFonts w:hint="eastAsia" w:ascii="宋体" w:hAnsi="宋体"/>
                <w:sz w:val="24"/>
                <w:szCs w:val="24"/>
              </w:rPr>
              <w:t>3、桌面面板为≥25mm厚度的三聚氰胺板，硬度高，不易磨花。</w:t>
            </w:r>
          </w:p>
          <w:p w14:paraId="64BC169E">
            <w:pPr>
              <w:spacing w:line="240" w:lineRule="atLeast"/>
              <w:rPr>
                <w:rFonts w:hint="eastAsia" w:ascii="宋体" w:hAnsi="宋体"/>
                <w:sz w:val="24"/>
                <w:szCs w:val="24"/>
              </w:rPr>
            </w:pPr>
            <w:r>
              <w:rPr>
                <w:rFonts w:hint="eastAsia" w:ascii="宋体" w:hAnsi="宋体"/>
                <w:sz w:val="24"/>
                <w:szCs w:val="24"/>
              </w:rPr>
              <w:t>4、电脑桌桌面至少留有两个50进线孔，键盘放置桌面，无需键盘托，减少故障率。</w:t>
            </w:r>
          </w:p>
          <w:p w14:paraId="5D02F487">
            <w:pPr>
              <w:spacing w:line="240" w:lineRule="atLeast"/>
              <w:rPr>
                <w:rFonts w:hint="eastAsia" w:ascii="宋体" w:hAnsi="宋体"/>
                <w:sz w:val="24"/>
                <w:szCs w:val="24"/>
              </w:rPr>
            </w:pPr>
            <w:r>
              <w:rPr>
                <w:rFonts w:hint="eastAsia" w:ascii="宋体" w:hAnsi="宋体"/>
                <w:sz w:val="24"/>
                <w:szCs w:val="24"/>
              </w:rPr>
              <w:t>二、单人板凳（数量：2）</w:t>
            </w:r>
          </w:p>
          <w:p w14:paraId="46ABA820">
            <w:pPr>
              <w:spacing w:line="240" w:lineRule="atLeast"/>
              <w:rPr>
                <w:rFonts w:hint="eastAsia" w:ascii="宋体" w:hAnsi="宋体"/>
                <w:sz w:val="24"/>
                <w:szCs w:val="24"/>
              </w:rPr>
            </w:pPr>
            <w:r>
              <w:rPr>
                <w:rFonts w:hint="eastAsia" w:ascii="宋体" w:hAnsi="宋体"/>
                <w:sz w:val="24"/>
                <w:szCs w:val="24"/>
              </w:rPr>
              <w:t>1、尺寸规格：≥340*240*420mm(长*宽*高）</w:t>
            </w:r>
          </w:p>
          <w:p w14:paraId="00835E93">
            <w:pPr>
              <w:spacing w:line="240" w:lineRule="atLeast"/>
              <w:rPr>
                <w:rFonts w:hint="eastAsia" w:ascii="宋体" w:hAnsi="宋体"/>
                <w:sz w:val="24"/>
                <w:szCs w:val="24"/>
              </w:rPr>
            </w:pPr>
            <w:r>
              <w:rPr>
                <w:rFonts w:hint="eastAsia" w:ascii="宋体" w:hAnsi="宋体"/>
                <w:sz w:val="24"/>
                <w:szCs w:val="24"/>
              </w:rPr>
              <w:t>2、基材及工艺：座面采用优质E1级免漆板，板材厚度≥25mm，板材贴面采用优质环保材料三聚氢氨贴面，封边采用加厚一级PVC封边；凳架采用≥25*25*1.0mm厚国标方钢管，配尼龙方管塞，坚固耐用，经精密切割、焊接，表面采用国际环保材料环氧聚脂粉沫涂料经高压静电喷涂，200度高温烘烤固化，防水、防潮，经久耐用不脱落。</w:t>
            </w:r>
          </w:p>
          <w:p w14:paraId="5693E2E6">
            <w:pPr>
              <w:widowControl/>
              <w:spacing w:line="240" w:lineRule="atLeast"/>
              <w:textAlignment w:val="center"/>
              <w:rPr>
                <w:rFonts w:hint="eastAsia" w:ascii="宋体" w:hAnsi="宋体" w:cs="宋体"/>
                <w:sz w:val="24"/>
                <w:szCs w:val="24"/>
              </w:rPr>
            </w:pPr>
            <w:r>
              <w:rPr>
                <w:rFonts w:ascii="宋体" w:hAnsi="宋体"/>
                <w:sz w:val="24"/>
                <w:szCs w:val="24"/>
              </w:rPr>
              <w:t>3、颜色：可选。</w:t>
            </w:r>
          </w:p>
        </w:tc>
        <w:tc>
          <w:tcPr>
            <w:tcW w:w="409" w:type="pct"/>
            <w:noWrap w:val="0"/>
            <w:vAlign w:val="center"/>
          </w:tcPr>
          <w:p w14:paraId="6D97ACE5">
            <w:pPr>
              <w:widowControl/>
              <w:spacing w:line="360" w:lineRule="auto"/>
              <w:jc w:val="center"/>
              <w:textAlignment w:val="center"/>
              <w:rPr>
                <w:rFonts w:hint="eastAsia" w:ascii="宋体" w:hAnsi="宋体" w:cs="宋体"/>
                <w:sz w:val="24"/>
                <w:szCs w:val="24"/>
              </w:rPr>
            </w:pPr>
            <w:r>
              <w:rPr>
                <w:rFonts w:ascii="宋体" w:hAnsi="宋体"/>
                <w:sz w:val="24"/>
                <w:szCs w:val="24"/>
              </w:rPr>
              <w:t>25套</w:t>
            </w:r>
          </w:p>
        </w:tc>
        <w:tc>
          <w:tcPr>
            <w:tcW w:w="268" w:type="pct"/>
            <w:noWrap w:val="0"/>
            <w:vAlign w:val="center"/>
          </w:tcPr>
          <w:p w14:paraId="493E47A8">
            <w:pPr>
              <w:spacing w:line="360" w:lineRule="auto"/>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2FB845AA">
            <w:pPr>
              <w:spacing w:line="360" w:lineRule="auto"/>
              <w:rPr>
                <w:rFonts w:hint="eastAsia" w:ascii="宋体" w:hAnsi="宋体" w:cs="宋体"/>
                <w:bCs/>
                <w:sz w:val="24"/>
                <w:szCs w:val="24"/>
              </w:rPr>
            </w:pPr>
          </w:p>
        </w:tc>
      </w:tr>
      <w:tr w14:paraId="5412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20DF4116">
            <w:pPr>
              <w:widowControl/>
              <w:spacing w:line="360" w:lineRule="auto"/>
              <w:jc w:val="center"/>
              <w:textAlignment w:val="center"/>
              <w:rPr>
                <w:rFonts w:hint="eastAsia" w:ascii="宋体" w:hAnsi="宋体" w:cs="宋体"/>
                <w:sz w:val="24"/>
                <w:szCs w:val="24"/>
              </w:rPr>
            </w:pPr>
            <w:r>
              <w:rPr>
                <w:rFonts w:ascii="宋体" w:hAnsi="宋体"/>
                <w:sz w:val="24"/>
                <w:szCs w:val="24"/>
              </w:rPr>
              <w:t>7</w:t>
            </w:r>
          </w:p>
        </w:tc>
        <w:tc>
          <w:tcPr>
            <w:tcW w:w="619" w:type="pct"/>
            <w:noWrap w:val="0"/>
            <w:vAlign w:val="center"/>
          </w:tcPr>
          <w:p w14:paraId="5A2F1539">
            <w:pPr>
              <w:widowControl/>
              <w:spacing w:line="240" w:lineRule="atLeast"/>
              <w:jc w:val="center"/>
              <w:textAlignment w:val="center"/>
              <w:rPr>
                <w:rFonts w:hint="eastAsia" w:ascii="宋体" w:hAnsi="宋体" w:cs="宋体"/>
                <w:sz w:val="24"/>
                <w:szCs w:val="24"/>
              </w:rPr>
            </w:pPr>
            <w:r>
              <w:rPr>
                <w:rFonts w:hint="eastAsia" w:ascii="宋体" w:hAnsi="宋体"/>
                <w:sz w:val="24"/>
                <w:szCs w:val="24"/>
              </w:rPr>
              <w:t>国手加速器V4.0.01</w:t>
            </w:r>
          </w:p>
        </w:tc>
        <w:tc>
          <w:tcPr>
            <w:tcW w:w="3165" w:type="pct"/>
            <w:noWrap w:val="0"/>
            <w:vAlign w:val="top"/>
          </w:tcPr>
          <w:p w14:paraId="7FF11A90">
            <w:pPr>
              <w:spacing w:line="240" w:lineRule="atLeast"/>
              <w:rPr>
                <w:rFonts w:hint="eastAsia" w:ascii="宋体" w:hAnsi="宋体"/>
                <w:sz w:val="24"/>
                <w:szCs w:val="24"/>
              </w:rPr>
            </w:pPr>
            <w:r>
              <w:rPr>
                <w:rFonts w:hint="eastAsia" w:ascii="宋体" w:hAnsi="宋体"/>
                <w:sz w:val="24"/>
                <w:szCs w:val="24"/>
              </w:rPr>
              <w:t>一、</w:t>
            </w:r>
            <w:r>
              <w:rPr>
                <w:rFonts w:ascii="宋体" w:hAnsi="宋体"/>
                <w:sz w:val="24"/>
                <w:szCs w:val="24"/>
              </w:rPr>
              <w:t>CAD000最近点：</w:t>
            </w:r>
            <w:r>
              <w:rPr>
                <w:rFonts w:hint="eastAsia" w:ascii="宋体" w:hAnsi="宋体"/>
                <w:sz w:val="24"/>
                <w:szCs w:val="24"/>
              </w:rPr>
              <w:t>支持</w:t>
            </w:r>
            <w:r>
              <w:rPr>
                <w:rFonts w:ascii="宋体" w:hAnsi="宋体"/>
                <w:sz w:val="24"/>
                <w:szCs w:val="24"/>
              </w:rPr>
              <w:t>捕捉离光标最近的草图点并自动执行单击鼠标左键操作。</w:t>
            </w:r>
          </w:p>
          <w:p w14:paraId="370DC2C5">
            <w:pPr>
              <w:spacing w:line="240" w:lineRule="atLeast"/>
              <w:rPr>
                <w:rFonts w:hint="eastAsia" w:ascii="宋体" w:hAnsi="宋体"/>
                <w:sz w:val="24"/>
                <w:szCs w:val="24"/>
              </w:rPr>
            </w:pPr>
            <w:r>
              <w:rPr>
                <w:rFonts w:hint="eastAsia" w:ascii="宋体" w:hAnsi="宋体"/>
                <w:sz w:val="24"/>
                <w:szCs w:val="24"/>
              </w:rPr>
              <w:t>二、</w:t>
            </w:r>
            <w:r>
              <w:rPr>
                <w:rFonts w:ascii="宋体" w:hAnsi="宋体"/>
                <w:sz w:val="24"/>
                <w:szCs w:val="24"/>
              </w:rPr>
              <w:t>CAD001最近直线：</w:t>
            </w:r>
            <w:r>
              <w:rPr>
                <w:rFonts w:hint="eastAsia" w:ascii="宋体" w:hAnsi="宋体"/>
                <w:sz w:val="24"/>
                <w:szCs w:val="24"/>
              </w:rPr>
              <w:t>支持</w:t>
            </w:r>
            <w:r>
              <w:rPr>
                <w:rFonts w:ascii="宋体" w:hAnsi="宋体"/>
                <w:sz w:val="24"/>
                <w:szCs w:val="24"/>
              </w:rPr>
              <w:t>捕捉离光标最近的线段并自动执行单击鼠标左键操作。</w:t>
            </w:r>
          </w:p>
          <w:p w14:paraId="67353A3C">
            <w:pPr>
              <w:spacing w:line="240" w:lineRule="atLeast"/>
              <w:rPr>
                <w:rFonts w:hint="eastAsia" w:ascii="宋体" w:hAnsi="宋体"/>
                <w:sz w:val="24"/>
                <w:szCs w:val="24"/>
              </w:rPr>
            </w:pPr>
            <w:r>
              <w:rPr>
                <w:rFonts w:hint="eastAsia" w:ascii="宋体" w:hAnsi="宋体"/>
                <w:sz w:val="24"/>
                <w:szCs w:val="24"/>
              </w:rPr>
              <w:t>三、</w:t>
            </w:r>
            <w:r>
              <w:rPr>
                <w:rFonts w:ascii="宋体" w:hAnsi="宋体"/>
                <w:sz w:val="24"/>
                <w:szCs w:val="24"/>
              </w:rPr>
              <w:t>CAD002最近直线中:</w:t>
            </w:r>
            <w:r>
              <w:rPr>
                <w:rFonts w:hint="eastAsia" w:ascii="宋体" w:hAnsi="宋体"/>
                <w:sz w:val="24"/>
                <w:szCs w:val="24"/>
              </w:rPr>
              <w:t>支持</w:t>
            </w:r>
            <w:r>
              <w:rPr>
                <w:rFonts w:ascii="宋体" w:hAnsi="宋体"/>
                <w:sz w:val="24"/>
                <w:szCs w:val="24"/>
              </w:rPr>
              <w:t>捕捉离光标最近的线段的中点并自动执行单击鼠标左键操作。</w:t>
            </w:r>
          </w:p>
          <w:p w14:paraId="01E1AC49">
            <w:pPr>
              <w:spacing w:line="240" w:lineRule="atLeast"/>
              <w:rPr>
                <w:rFonts w:hint="eastAsia" w:ascii="宋体" w:hAnsi="宋体"/>
                <w:sz w:val="24"/>
                <w:szCs w:val="24"/>
              </w:rPr>
            </w:pPr>
            <w:r>
              <w:rPr>
                <w:rFonts w:hint="eastAsia" w:ascii="宋体" w:hAnsi="宋体"/>
                <w:sz w:val="24"/>
                <w:szCs w:val="24"/>
              </w:rPr>
              <w:t>四、</w:t>
            </w:r>
            <w:r>
              <w:rPr>
                <w:rFonts w:ascii="宋体" w:hAnsi="宋体"/>
                <w:sz w:val="24"/>
                <w:szCs w:val="24"/>
              </w:rPr>
              <w:t>CAD010前视图:</w:t>
            </w:r>
            <w:r>
              <w:rPr>
                <w:rFonts w:hint="eastAsia" w:ascii="宋体" w:hAnsi="宋体"/>
                <w:sz w:val="24"/>
                <w:szCs w:val="24"/>
              </w:rPr>
              <w:t>支持</w:t>
            </w:r>
            <w:r>
              <w:rPr>
                <w:rFonts w:ascii="宋体" w:hAnsi="宋体"/>
                <w:sz w:val="24"/>
                <w:szCs w:val="24"/>
              </w:rPr>
              <w:t>将当前视图定义为模型的前视图。</w:t>
            </w:r>
          </w:p>
          <w:p w14:paraId="049937F1">
            <w:pPr>
              <w:spacing w:line="240" w:lineRule="atLeast"/>
              <w:rPr>
                <w:rFonts w:hint="eastAsia" w:ascii="宋体" w:hAnsi="宋体"/>
                <w:sz w:val="24"/>
                <w:szCs w:val="24"/>
              </w:rPr>
            </w:pPr>
            <w:r>
              <w:rPr>
                <w:rFonts w:hint="eastAsia" w:ascii="宋体" w:hAnsi="宋体"/>
                <w:sz w:val="24"/>
                <w:szCs w:val="24"/>
              </w:rPr>
              <w:t>五、</w:t>
            </w:r>
            <w:r>
              <w:rPr>
                <w:rFonts w:ascii="宋体" w:hAnsi="宋体"/>
                <w:sz w:val="24"/>
                <w:szCs w:val="24"/>
              </w:rPr>
              <w:t>CAD011俯视图:</w:t>
            </w:r>
            <w:r>
              <w:rPr>
                <w:rFonts w:hint="eastAsia" w:ascii="宋体" w:hAnsi="宋体"/>
                <w:sz w:val="24"/>
                <w:szCs w:val="24"/>
              </w:rPr>
              <w:t>支持</w:t>
            </w:r>
            <w:r>
              <w:rPr>
                <w:rFonts w:ascii="宋体" w:hAnsi="宋体"/>
                <w:sz w:val="24"/>
                <w:szCs w:val="24"/>
              </w:rPr>
              <w:t>将当前视图定义为模型的俯视图。</w:t>
            </w:r>
          </w:p>
          <w:p w14:paraId="688DE43B">
            <w:pPr>
              <w:spacing w:line="240" w:lineRule="atLeast"/>
              <w:rPr>
                <w:rFonts w:hint="eastAsia" w:ascii="宋体" w:hAnsi="宋体"/>
                <w:sz w:val="24"/>
                <w:szCs w:val="24"/>
              </w:rPr>
            </w:pPr>
            <w:r>
              <w:rPr>
                <w:rFonts w:hint="eastAsia" w:ascii="宋体" w:hAnsi="宋体"/>
                <w:sz w:val="24"/>
                <w:szCs w:val="24"/>
              </w:rPr>
              <w:t>六、</w:t>
            </w:r>
            <w:r>
              <w:rPr>
                <w:rFonts w:ascii="宋体" w:hAnsi="宋体"/>
                <w:sz w:val="24"/>
                <w:szCs w:val="24"/>
              </w:rPr>
              <w:t>CAD012布满视图:</w:t>
            </w:r>
            <w:r>
              <w:rPr>
                <w:rFonts w:hint="eastAsia" w:ascii="宋体" w:hAnsi="宋体"/>
                <w:sz w:val="24"/>
                <w:szCs w:val="24"/>
              </w:rPr>
              <w:t>支持</w:t>
            </w:r>
            <w:r>
              <w:rPr>
                <w:rFonts w:ascii="宋体" w:hAnsi="宋体"/>
                <w:sz w:val="24"/>
                <w:szCs w:val="24"/>
              </w:rPr>
              <w:t>将当前视图定义为模型的主视图，且模型布满视图。</w:t>
            </w:r>
          </w:p>
          <w:p w14:paraId="530E7000">
            <w:pPr>
              <w:spacing w:line="240" w:lineRule="atLeast"/>
              <w:rPr>
                <w:rFonts w:hint="eastAsia" w:ascii="宋体" w:hAnsi="宋体"/>
                <w:sz w:val="24"/>
                <w:szCs w:val="24"/>
              </w:rPr>
            </w:pPr>
            <w:r>
              <w:rPr>
                <w:rFonts w:hint="eastAsia" w:ascii="宋体" w:hAnsi="宋体"/>
                <w:sz w:val="24"/>
                <w:szCs w:val="24"/>
              </w:rPr>
              <w:t>七、</w:t>
            </w:r>
            <w:r>
              <w:rPr>
                <w:rFonts w:ascii="宋体" w:hAnsi="宋体"/>
                <w:sz w:val="24"/>
                <w:szCs w:val="24"/>
              </w:rPr>
              <w:t>CAD013固定视图:</w:t>
            </w:r>
            <w:r>
              <w:rPr>
                <w:rFonts w:hint="eastAsia" w:ascii="宋体" w:hAnsi="宋体"/>
                <w:sz w:val="24"/>
                <w:szCs w:val="24"/>
              </w:rPr>
              <w:t>支持</w:t>
            </w:r>
            <w:r>
              <w:rPr>
                <w:rFonts w:ascii="宋体" w:hAnsi="宋体"/>
                <w:sz w:val="24"/>
                <w:szCs w:val="24"/>
              </w:rPr>
              <w:t>将当前视图定义为模型的主视图，且模型固定距离。</w:t>
            </w:r>
          </w:p>
          <w:p w14:paraId="33A39393">
            <w:pPr>
              <w:spacing w:line="240" w:lineRule="atLeast"/>
              <w:rPr>
                <w:rFonts w:hint="eastAsia" w:ascii="宋体" w:hAnsi="宋体"/>
                <w:sz w:val="24"/>
                <w:szCs w:val="24"/>
              </w:rPr>
            </w:pPr>
            <w:r>
              <w:rPr>
                <w:rFonts w:hint="eastAsia" w:ascii="宋体" w:hAnsi="宋体"/>
                <w:sz w:val="24"/>
                <w:szCs w:val="24"/>
              </w:rPr>
              <w:t>八、</w:t>
            </w:r>
            <w:r>
              <w:rPr>
                <w:rFonts w:ascii="宋体" w:hAnsi="宋体"/>
                <w:sz w:val="24"/>
                <w:szCs w:val="24"/>
              </w:rPr>
              <w:t>CAD850切换为刚性联:</w:t>
            </w:r>
            <w:r>
              <w:rPr>
                <w:rFonts w:hint="eastAsia" w:ascii="宋体" w:hAnsi="宋体"/>
                <w:sz w:val="24"/>
                <w:szCs w:val="24"/>
              </w:rPr>
              <w:t>支持</w:t>
            </w:r>
            <w:r>
              <w:rPr>
                <w:rFonts w:ascii="宋体" w:hAnsi="宋体"/>
                <w:sz w:val="24"/>
                <w:szCs w:val="24"/>
              </w:rPr>
              <w:t>将最后的一个联接关系切换为刚性联接。</w:t>
            </w:r>
          </w:p>
          <w:p w14:paraId="63953A4D">
            <w:pPr>
              <w:spacing w:line="240" w:lineRule="atLeast"/>
              <w:rPr>
                <w:rFonts w:hint="eastAsia" w:ascii="宋体" w:hAnsi="宋体"/>
                <w:sz w:val="24"/>
                <w:szCs w:val="24"/>
              </w:rPr>
            </w:pPr>
            <w:r>
              <w:rPr>
                <w:rFonts w:hint="eastAsia" w:ascii="宋体" w:hAnsi="宋体"/>
                <w:sz w:val="24"/>
                <w:szCs w:val="24"/>
              </w:rPr>
              <w:t>九、</w:t>
            </w:r>
            <w:r>
              <w:rPr>
                <w:rFonts w:ascii="宋体" w:hAnsi="宋体"/>
                <w:sz w:val="24"/>
                <w:szCs w:val="24"/>
              </w:rPr>
              <w:t>CAD851切换为平面联接：</w:t>
            </w:r>
            <w:r>
              <w:rPr>
                <w:rFonts w:hint="eastAsia" w:ascii="宋体" w:hAnsi="宋体"/>
                <w:sz w:val="24"/>
                <w:szCs w:val="24"/>
              </w:rPr>
              <w:t>支持</w:t>
            </w:r>
            <w:r>
              <w:rPr>
                <w:rFonts w:ascii="宋体" w:hAnsi="宋体"/>
                <w:sz w:val="24"/>
                <w:szCs w:val="24"/>
              </w:rPr>
              <w:t>将最后的一个联接关系切换为平面联接。</w:t>
            </w:r>
          </w:p>
          <w:p w14:paraId="0D3E10FA">
            <w:pPr>
              <w:pStyle w:val="13"/>
              <w:spacing w:line="240" w:lineRule="atLeast"/>
              <w:rPr>
                <w:rFonts w:hint="eastAsia" w:hAnsi="宋体"/>
                <w:sz w:val="24"/>
              </w:rPr>
            </w:pPr>
            <w:r>
              <w:rPr>
                <w:rFonts w:hAnsi="宋体"/>
                <w:sz w:val="24"/>
              </w:rPr>
              <w:t>十、CAD841批量插入（设置）：自持功能同“CAD840 批量插入”，但本命令可设置插入的方向和插入的偏移距离。</w:t>
            </w:r>
          </w:p>
        </w:tc>
        <w:tc>
          <w:tcPr>
            <w:tcW w:w="409" w:type="pct"/>
            <w:noWrap w:val="0"/>
            <w:vAlign w:val="center"/>
          </w:tcPr>
          <w:p w14:paraId="1540C361">
            <w:pPr>
              <w:widowControl/>
              <w:spacing w:line="360" w:lineRule="auto"/>
              <w:jc w:val="center"/>
              <w:textAlignment w:val="center"/>
              <w:rPr>
                <w:rFonts w:hint="eastAsia" w:ascii="宋体" w:hAnsi="宋体" w:cs="宋体"/>
                <w:sz w:val="24"/>
                <w:szCs w:val="24"/>
              </w:rPr>
            </w:pPr>
            <w:r>
              <w:rPr>
                <w:rFonts w:hint="eastAsia" w:ascii="宋体" w:hAnsi="宋体"/>
                <w:sz w:val="24"/>
                <w:szCs w:val="24"/>
              </w:rPr>
              <w:t>6节点</w:t>
            </w:r>
          </w:p>
        </w:tc>
        <w:tc>
          <w:tcPr>
            <w:tcW w:w="268" w:type="pct"/>
            <w:noWrap w:val="0"/>
            <w:vAlign w:val="center"/>
          </w:tcPr>
          <w:p w14:paraId="74955144">
            <w:pPr>
              <w:spacing w:line="360" w:lineRule="auto"/>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18E123E6">
            <w:pPr>
              <w:spacing w:line="360" w:lineRule="auto"/>
              <w:rPr>
                <w:rFonts w:hint="eastAsia" w:ascii="宋体" w:hAnsi="宋体" w:cs="宋体"/>
                <w:bCs/>
                <w:sz w:val="24"/>
                <w:szCs w:val="24"/>
              </w:rPr>
            </w:pPr>
          </w:p>
        </w:tc>
      </w:tr>
      <w:tr w14:paraId="29FD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3AAFC76C">
            <w:pPr>
              <w:widowControl/>
              <w:spacing w:line="360" w:lineRule="auto"/>
              <w:jc w:val="center"/>
              <w:textAlignment w:val="center"/>
              <w:rPr>
                <w:rFonts w:hint="eastAsia" w:ascii="宋体" w:hAnsi="宋体"/>
                <w:sz w:val="24"/>
                <w:szCs w:val="24"/>
              </w:rPr>
            </w:pPr>
            <w:r>
              <w:rPr>
                <w:rFonts w:hint="eastAsia" w:ascii="宋体" w:hAnsi="宋体"/>
                <w:sz w:val="24"/>
                <w:szCs w:val="24"/>
              </w:rPr>
              <w:t>8</w:t>
            </w:r>
          </w:p>
        </w:tc>
        <w:tc>
          <w:tcPr>
            <w:tcW w:w="619" w:type="pct"/>
            <w:noWrap w:val="0"/>
            <w:vAlign w:val="center"/>
          </w:tcPr>
          <w:p w14:paraId="6A6DB699">
            <w:pPr>
              <w:widowControl/>
              <w:spacing w:line="240" w:lineRule="atLeast"/>
              <w:jc w:val="center"/>
              <w:textAlignment w:val="center"/>
              <w:rPr>
                <w:rFonts w:hint="eastAsia" w:ascii="宋体" w:hAnsi="宋体"/>
                <w:b/>
                <w:sz w:val="24"/>
                <w:szCs w:val="24"/>
              </w:rPr>
            </w:pPr>
            <w:r>
              <w:rPr>
                <w:rFonts w:hint="eastAsia" w:ascii="宋体" w:hAnsi="宋体"/>
                <w:sz w:val="24"/>
                <w:szCs w:val="24"/>
              </w:rPr>
              <w:t>装修（含文化墙、综合布线、地坪、隔墙）</w:t>
            </w:r>
          </w:p>
        </w:tc>
        <w:tc>
          <w:tcPr>
            <w:tcW w:w="3165" w:type="pct"/>
            <w:noWrap w:val="0"/>
            <w:vAlign w:val="top"/>
          </w:tcPr>
          <w:p w14:paraId="0824AB08">
            <w:pPr>
              <w:spacing w:line="240" w:lineRule="atLeast"/>
              <w:rPr>
                <w:rFonts w:hint="eastAsia" w:ascii="宋体" w:hAnsi="宋体" w:cs="宋体"/>
                <w:color w:val="000000"/>
                <w:sz w:val="24"/>
                <w:szCs w:val="24"/>
              </w:rPr>
            </w:pPr>
            <w:r>
              <w:rPr>
                <w:rFonts w:hint="eastAsia" w:ascii="宋体" w:hAnsi="宋体"/>
                <w:sz w:val="24"/>
                <w:szCs w:val="24"/>
              </w:rPr>
              <w:t>一、</w:t>
            </w:r>
            <w:r>
              <w:rPr>
                <w:rFonts w:hint="eastAsia" w:ascii="宋体" w:hAnsi="宋体" w:cs="宋体"/>
                <w:color w:val="000000"/>
                <w:sz w:val="24"/>
                <w:szCs w:val="24"/>
              </w:rPr>
              <w:t>电源布线和网络布线安装</w:t>
            </w:r>
            <w:r>
              <w:rPr>
                <w:rFonts w:ascii="宋体" w:hAnsi="宋体" w:cs="宋体"/>
                <w:color w:val="000000"/>
                <w:sz w:val="24"/>
                <w:szCs w:val="24"/>
              </w:rPr>
              <w:t xml:space="preserve"> </w:t>
            </w:r>
          </w:p>
          <w:p w14:paraId="20EFFFCB">
            <w:pPr>
              <w:spacing w:line="240" w:lineRule="atLeast"/>
              <w:rPr>
                <w:rFonts w:hint="eastAsia" w:ascii="宋体" w:hAnsi="宋体" w:cs="宋体"/>
                <w:color w:val="000000"/>
                <w:sz w:val="24"/>
                <w:szCs w:val="24"/>
              </w:rPr>
            </w:pPr>
            <w:r>
              <w:rPr>
                <w:rFonts w:hint="eastAsia" w:ascii="宋体" w:hAnsi="宋体" w:cs="宋体"/>
                <w:color w:val="000000"/>
                <w:sz w:val="24"/>
                <w:szCs w:val="24"/>
              </w:rPr>
              <w:t>1、项目施工前向用户提供网络施工规划图，搭建室内局域网，完成后提供隐蔽工程现场施工图；</w:t>
            </w:r>
          </w:p>
          <w:p w14:paraId="774DB3D2">
            <w:pPr>
              <w:spacing w:line="240" w:lineRule="atLeast"/>
              <w:rPr>
                <w:rFonts w:hint="eastAsia" w:ascii="宋体" w:hAnsi="宋体" w:cs="宋体"/>
                <w:color w:val="000000"/>
                <w:sz w:val="24"/>
                <w:szCs w:val="24"/>
              </w:rPr>
            </w:pPr>
            <w:r>
              <w:rPr>
                <w:rFonts w:hint="eastAsia" w:ascii="宋体" w:hAnsi="宋体" w:cs="宋体"/>
                <w:color w:val="000000"/>
                <w:sz w:val="24"/>
                <w:szCs w:val="24"/>
              </w:rPr>
              <w:t>2、实验室内的强弱电综合布线（包含超六类网线、4平方电线、PVC 线槽、每台电脑配置一个单独插座及其它综合布线的所有相关辅材、人工等），其中终端网线预留长度不少于1米。要求在网线上面打标签编号，便于后期维护（非胶布粘贴）。</w:t>
            </w:r>
          </w:p>
          <w:p w14:paraId="643585E5">
            <w:pPr>
              <w:spacing w:line="240" w:lineRule="atLeast"/>
              <w:rPr>
                <w:rFonts w:hint="eastAsia" w:ascii="宋体" w:hAnsi="宋体" w:cs="宋体"/>
                <w:color w:val="000000"/>
                <w:sz w:val="24"/>
                <w:szCs w:val="24"/>
              </w:rPr>
            </w:pPr>
            <w:r>
              <w:rPr>
                <w:rFonts w:hint="eastAsia" w:ascii="宋体" w:hAnsi="宋体" w:cs="宋体"/>
                <w:color w:val="000000"/>
                <w:sz w:val="24"/>
                <w:szCs w:val="24"/>
              </w:rPr>
              <w:t>3、按照客户要求施工，确保走线美观、安全。</w:t>
            </w:r>
          </w:p>
          <w:p w14:paraId="73614016">
            <w:pPr>
              <w:spacing w:line="240" w:lineRule="atLeast"/>
              <w:rPr>
                <w:rFonts w:hint="eastAsia" w:ascii="宋体" w:hAnsi="宋体"/>
                <w:sz w:val="24"/>
                <w:szCs w:val="24"/>
              </w:rPr>
            </w:pPr>
            <w:r>
              <w:rPr>
                <w:rFonts w:hint="eastAsia" w:ascii="宋体" w:hAnsi="宋体"/>
                <w:sz w:val="24"/>
                <w:szCs w:val="24"/>
                <w:highlight w:val="lightGray"/>
              </w:rPr>
              <w:t>二、</w:t>
            </w:r>
            <w:r>
              <w:rPr>
                <w:rFonts w:hint="eastAsia" w:ascii="宋体" w:hAnsi="宋体" w:cs="宋体"/>
                <w:color w:val="000000"/>
                <w:kern w:val="0"/>
                <w:sz w:val="24"/>
                <w:szCs w:val="24"/>
                <w:lang w:bidi="ar"/>
              </w:rPr>
              <w:t>环氧树脂地坪</w:t>
            </w:r>
          </w:p>
          <w:p w14:paraId="6EE6DE14">
            <w:pPr>
              <w:spacing w:line="240" w:lineRule="atLeas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1、面积：≥120平方米；</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2、要求：含施工；</w:t>
            </w:r>
          </w:p>
          <w:p w14:paraId="7ED60B6E">
            <w:pPr>
              <w:spacing w:line="240" w:lineRule="atLeast"/>
              <w:rPr>
                <w:rFonts w:hint="eastAsia" w:ascii="宋体" w:hAnsi="宋体" w:cs="宋体"/>
                <w:sz w:val="24"/>
                <w:szCs w:val="24"/>
              </w:rPr>
            </w:pPr>
            <w:r>
              <w:rPr>
                <w:rFonts w:hint="eastAsia" w:ascii="宋体" w:hAnsi="宋体" w:cs="宋体"/>
                <w:color w:val="000000"/>
                <w:kern w:val="0"/>
                <w:sz w:val="24"/>
                <w:szCs w:val="24"/>
                <w:lang w:bidi="ar"/>
              </w:rPr>
              <w:t>三、</w:t>
            </w:r>
            <w:r>
              <w:rPr>
                <w:rFonts w:hint="eastAsia" w:ascii="宋体" w:hAnsi="宋体" w:cs="宋体"/>
                <w:sz w:val="24"/>
                <w:szCs w:val="24"/>
              </w:rPr>
              <w:t>提供教室顶部设计与制作（含灯具）。</w:t>
            </w:r>
          </w:p>
          <w:p w14:paraId="6504BC0E">
            <w:pPr>
              <w:spacing w:line="240" w:lineRule="atLeast"/>
              <w:rPr>
                <w:rFonts w:hint="eastAsia" w:ascii="宋体" w:hAnsi="宋体" w:cs="宋体"/>
                <w:sz w:val="24"/>
                <w:szCs w:val="24"/>
              </w:rPr>
            </w:pPr>
            <w:r>
              <w:rPr>
                <w:rFonts w:hint="eastAsia" w:ascii="宋体" w:hAnsi="宋体" w:cs="宋体"/>
                <w:sz w:val="24"/>
                <w:szCs w:val="24"/>
              </w:rPr>
              <w:t xml:space="preserve">四、实训室文化设计与制作。  </w:t>
            </w:r>
          </w:p>
          <w:p w14:paraId="6CFDF678">
            <w:pPr>
              <w:spacing w:line="240" w:lineRule="atLeast"/>
              <w:rPr>
                <w:rFonts w:hint="eastAsia" w:ascii="宋体" w:hAnsi="宋体" w:cs="宋体"/>
                <w:sz w:val="24"/>
                <w:szCs w:val="24"/>
              </w:rPr>
            </w:pPr>
            <w:r>
              <w:rPr>
                <w:rFonts w:hint="eastAsia" w:ascii="宋体" w:hAnsi="宋体" w:cs="宋体"/>
                <w:sz w:val="24"/>
                <w:szCs w:val="24"/>
              </w:rPr>
              <w:t>五、提供≥4个成品物品柜。</w:t>
            </w:r>
          </w:p>
          <w:p w14:paraId="2912403D">
            <w:pPr>
              <w:spacing w:line="240" w:lineRule="atLeast"/>
              <w:rPr>
                <w:rFonts w:hint="eastAsia" w:ascii="宋体" w:hAnsi="宋体" w:cs="宋体"/>
                <w:sz w:val="24"/>
                <w:szCs w:val="24"/>
              </w:rPr>
            </w:pPr>
            <w:r>
              <w:rPr>
                <w:rFonts w:hint="eastAsia" w:ascii="宋体" w:hAnsi="宋体" w:cs="宋体"/>
                <w:sz w:val="24"/>
                <w:szCs w:val="24"/>
              </w:rPr>
              <w:t>六、隔墙</w:t>
            </w:r>
            <w:r>
              <w:rPr>
                <w:rFonts w:ascii="宋体" w:hAnsi="宋体" w:cs="宋体"/>
                <w:sz w:val="24"/>
                <w:szCs w:val="24"/>
              </w:rPr>
              <w:t xml:space="preserve"> </w:t>
            </w:r>
          </w:p>
          <w:p w14:paraId="0B5B3B12">
            <w:pPr>
              <w:spacing w:line="240" w:lineRule="atLeast"/>
              <w:rPr>
                <w:rFonts w:hint="eastAsia" w:ascii="宋体" w:hAnsi="宋体" w:cs="宋体"/>
                <w:sz w:val="24"/>
                <w:szCs w:val="24"/>
              </w:rPr>
            </w:pPr>
            <w:r>
              <w:rPr>
                <w:rFonts w:hint="eastAsia" w:ascii="宋体" w:hAnsi="宋体" w:cs="宋体"/>
                <w:sz w:val="24"/>
                <w:szCs w:val="24"/>
              </w:rPr>
              <w:t>1、长度≥8100mm，</w:t>
            </w:r>
            <w:r>
              <w:rPr>
                <w:rFonts w:ascii="宋体" w:hAnsi="宋体" w:cs="宋体"/>
                <w:sz w:val="24"/>
                <w:szCs w:val="24"/>
              </w:rPr>
              <w:t>墙体高度需符合建筑层高要求</w:t>
            </w:r>
            <w:r>
              <w:rPr>
                <w:rFonts w:hint="eastAsia" w:ascii="宋体" w:hAnsi="宋体" w:cs="宋体"/>
                <w:sz w:val="24"/>
                <w:szCs w:val="24"/>
              </w:rPr>
              <w:t>。</w:t>
            </w:r>
          </w:p>
          <w:p w14:paraId="50BB2F43">
            <w:pPr>
              <w:spacing w:line="240" w:lineRule="atLeast"/>
              <w:rPr>
                <w:rFonts w:hint="eastAsia" w:ascii="宋体" w:hAnsi="宋体" w:cs="宋体"/>
                <w:sz w:val="24"/>
                <w:szCs w:val="24"/>
              </w:rPr>
            </w:pPr>
            <w:r>
              <w:rPr>
                <w:rFonts w:hint="eastAsia" w:ascii="宋体" w:hAnsi="宋体" w:cs="宋体"/>
                <w:sz w:val="24"/>
                <w:szCs w:val="24"/>
              </w:rPr>
              <w:t>2、满足隔音需要，</w:t>
            </w:r>
            <w:r>
              <w:rPr>
                <w:rFonts w:ascii="宋体" w:hAnsi="宋体" w:cs="宋体"/>
                <w:sz w:val="24"/>
                <w:szCs w:val="24"/>
              </w:rPr>
              <w:t>确保实验室噪声（如机器人运行噪音）控制在 70dB 以下</w:t>
            </w:r>
            <w:r>
              <w:rPr>
                <w:rFonts w:hint="eastAsia" w:ascii="宋体" w:hAnsi="宋体" w:cs="宋体"/>
                <w:sz w:val="24"/>
                <w:szCs w:val="24"/>
              </w:rPr>
              <w:t>，</w:t>
            </w:r>
            <w:r>
              <w:rPr>
                <w:rFonts w:ascii="宋体" w:hAnsi="宋体" w:cs="宋体"/>
                <w:sz w:val="24"/>
                <w:szCs w:val="24"/>
              </w:rPr>
              <w:t>不影响周边区域</w:t>
            </w:r>
            <w:r>
              <w:rPr>
                <w:rFonts w:hint="eastAsia" w:ascii="宋体" w:hAnsi="宋体" w:cs="宋体"/>
                <w:sz w:val="24"/>
                <w:szCs w:val="24"/>
              </w:rPr>
              <w:t>；</w:t>
            </w:r>
            <w:r>
              <w:rPr>
                <w:rFonts w:ascii="宋体" w:hAnsi="宋体" w:cs="宋体"/>
                <w:sz w:val="24"/>
                <w:szCs w:val="24"/>
              </w:rPr>
              <w:t>防火等级需符合建筑消防标准</w:t>
            </w:r>
            <w:r>
              <w:rPr>
                <w:rFonts w:hint="eastAsia" w:ascii="宋体" w:hAnsi="宋体" w:cs="宋体"/>
                <w:sz w:val="24"/>
                <w:szCs w:val="24"/>
              </w:rPr>
              <w:t>。</w:t>
            </w:r>
          </w:p>
          <w:p w14:paraId="1E2154EA">
            <w:pPr>
              <w:spacing w:line="240" w:lineRule="atLeast"/>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墙体需预留管线通道（如强弱电桥架、通风管道接口），方便机器人设备的电缆、气管接入</w:t>
            </w:r>
            <w:r>
              <w:rPr>
                <w:rFonts w:hint="eastAsia" w:ascii="宋体" w:hAnsi="宋体" w:cs="宋体"/>
                <w:sz w:val="24"/>
                <w:szCs w:val="24"/>
              </w:rPr>
              <w:t>。</w:t>
            </w:r>
            <w:r>
              <w:rPr>
                <w:rFonts w:ascii="宋体" w:hAnsi="宋体" w:cs="宋体"/>
                <w:sz w:val="24"/>
                <w:szCs w:val="24"/>
              </w:rPr>
              <w:t>涉及电气布线，需使用绝缘线槽，金属部件需接地，防止漏电风险</w:t>
            </w:r>
            <w:r>
              <w:rPr>
                <w:rFonts w:hint="eastAsia" w:ascii="宋体" w:hAnsi="宋体" w:cs="宋体"/>
                <w:sz w:val="24"/>
                <w:szCs w:val="24"/>
              </w:rPr>
              <w:t>；</w:t>
            </w:r>
          </w:p>
          <w:p w14:paraId="7CFE78A6">
            <w:pPr>
              <w:spacing w:line="240" w:lineRule="atLeast"/>
              <w:rPr>
                <w:rFonts w:hint="eastAsia" w:ascii="宋体" w:hAnsi="宋体"/>
                <w:sz w:val="24"/>
                <w:szCs w:val="24"/>
              </w:rPr>
            </w:pPr>
            <w:r>
              <w:rPr>
                <w:rFonts w:hint="eastAsia" w:ascii="宋体" w:hAnsi="宋体" w:cs="宋体"/>
                <w:bCs/>
                <w:sz w:val="24"/>
                <w:szCs w:val="24"/>
              </w:rPr>
              <w:t>七、</w:t>
            </w:r>
            <w:r>
              <w:rPr>
                <w:rFonts w:hint="eastAsia" w:ascii="宋体" w:hAnsi="宋体" w:cs="宋体"/>
                <w:sz w:val="24"/>
                <w:szCs w:val="24"/>
              </w:rPr>
              <w:t>施工出现的其他利于实训室建设的合理性建设需求，中标人应充分与采购人协商建设。</w:t>
            </w:r>
          </w:p>
        </w:tc>
        <w:tc>
          <w:tcPr>
            <w:tcW w:w="409" w:type="pct"/>
            <w:noWrap w:val="0"/>
            <w:vAlign w:val="center"/>
          </w:tcPr>
          <w:p w14:paraId="250EAA69">
            <w:pPr>
              <w:widowControl/>
              <w:spacing w:line="360" w:lineRule="auto"/>
              <w:jc w:val="center"/>
              <w:textAlignment w:val="center"/>
              <w:rPr>
                <w:rFonts w:hint="eastAsia" w:ascii="宋体" w:hAnsi="宋体"/>
                <w:sz w:val="24"/>
                <w:szCs w:val="24"/>
              </w:rPr>
            </w:pPr>
            <w:r>
              <w:rPr>
                <w:rFonts w:hint="eastAsia" w:ascii="宋体" w:hAnsi="宋体"/>
                <w:sz w:val="24"/>
                <w:szCs w:val="24"/>
              </w:rPr>
              <w:t>1套</w:t>
            </w:r>
          </w:p>
        </w:tc>
        <w:tc>
          <w:tcPr>
            <w:tcW w:w="268" w:type="pct"/>
            <w:noWrap w:val="0"/>
            <w:vAlign w:val="center"/>
          </w:tcPr>
          <w:p w14:paraId="67067853">
            <w:pPr>
              <w:spacing w:line="360" w:lineRule="auto"/>
              <w:jc w:val="center"/>
              <w:rPr>
                <w:rFonts w:hint="eastAsia" w:ascii="宋体" w:hAnsi="宋体" w:cs="宋体"/>
                <w:sz w:val="24"/>
                <w:szCs w:val="24"/>
              </w:rPr>
            </w:pPr>
            <w:r>
              <w:rPr>
                <w:rFonts w:hint="eastAsia" w:ascii="宋体" w:hAnsi="宋体" w:cs="宋体"/>
                <w:sz w:val="24"/>
                <w:szCs w:val="24"/>
              </w:rPr>
              <w:t>建筑业</w:t>
            </w:r>
          </w:p>
        </w:tc>
        <w:tc>
          <w:tcPr>
            <w:tcW w:w="268" w:type="pct"/>
            <w:noWrap w:val="0"/>
            <w:vAlign w:val="top"/>
          </w:tcPr>
          <w:p w14:paraId="7D66A127">
            <w:pPr>
              <w:spacing w:line="360" w:lineRule="auto"/>
              <w:rPr>
                <w:rFonts w:hint="eastAsia" w:ascii="宋体" w:hAnsi="宋体" w:cs="宋体"/>
                <w:bCs/>
                <w:sz w:val="24"/>
                <w:szCs w:val="24"/>
              </w:rPr>
            </w:pPr>
          </w:p>
        </w:tc>
      </w:tr>
      <w:bookmarkEnd w:id="3"/>
      <w:bookmarkEnd w:id="4"/>
    </w:tbl>
    <w:p w14:paraId="257006F8">
      <w:pPr>
        <w:autoSpaceDE w:val="0"/>
        <w:autoSpaceDN w:val="0"/>
        <w:adjustRightInd w:val="0"/>
        <w:spacing w:line="360" w:lineRule="auto"/>
        <w:jc w:val="left"/>
        <w:rPr>
          <w:rFonts w:hint="eastAsia" w:ascii="宋体" w:hAnsi="宋体"/>
          <w:b/>
          <w:sz w:val="24"/>
          <w:szCs w:val="24"/>
        </w:rPr>
      </w:pPr>
      <w:r>
        <w:rPr>
          <w:rFonts w:hint="eastAsia" w:ascii="宋体" w:hAnsi="宋体"/>
          <w:b/>
          <w:sz w:val="24"/>
          <w:szCs w:val="24"/>
        </w:rPr>
        <w:t>注：主要标的前标注“▲”符号。</w:t>
      </w:r>
    </w:p>
    <w:p w14:paraId="18D9722A">
      <w:pPr>
        <w:pStyle w:val="3"/>
        <w:spacing w:before="312" w:beforeLines="100" w:after="312" w:afterLines="100"/>
        <w:rPr>
          <w:b w:val="0"/>
          <w:sz w:val="24"/>
          <w:szCs w:val="24"/>
        </w:rPr>
      </w:pPr>
      <w:r>
        <w:rPr>
          <w:rFonts w:hint="eastAsia"/>
          <w:b w:val="0"/>
          <w:sz w:val="24"/>
          <w:szCs w:val="24"/>
        </w:rPr>
        <w:t>第二包：</w:t>
      </w:r>
    </w:p>
    <w:p w14:paraId="72ACD74B">
      <w:pPr>
        <w:pStyle w:val="3"/>
        <w:spacing w:before="312" w:beforeLines="100" w:after="312" w:afterLines="100"/>
        <w:rPr>
          <w:b w:val="0"/>
          <w:sz w:val="24"/>
          <w:szCs w:val="24"/>
        </w:rPr>
      </w:pPr>
      <w:r>
        <w:rPr>
          <w:rFonts w:hint="eastAsia"/>
          <w:b w:val="0"/>
          <w:sz w:val="24"/>
          <w:szCs w:val="24"/>
        </w:rPr>
        <w:t>（一）货物指标重要性表述</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343"/>
        <w:gridCol w:w="5305"/>
      </w:tblGrid>
      <w:tr w14:paraId="2B02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4B81EB4C">
            <w:pPr>
              <w:spacing w:line="360" w:lineRule="auto"/>
              <w:jc w:val="center"/>
              <w:rPr>
                <w:rFonts w:hint="eastAsia" w:ascii="宋体" w:hAnsi="宋体"/>
                <w:bCs/>
                <w:sz w:val="24"/>
                <w:szCs w:val="18"/>
              </w:rPr>
            </w:pPr>
            <w:r>
              <w:rPr>
                <w:rFonts w:hint="eastAsia" w:ascii="宋体" w:hAnsi="宋体"/>
                <w:bCs/>
                <w:sz w:val="24"/>
                <w:szCs w:val="18"/>
              </w:rPr>
              <w:t>标识重要性</w:t>
            </w:r>
          </w:p>
        </w:tc>
        <w:tc>
          <w:tcPr>
            <w:tcW w:w="1532" w:type="dxa"/>
            <w:noWrap w:val="0"/>
            <w:vAlign w:val="center"/>
          </w:tcPr>
          <w:p w14:paraId="2C8B0479">
            <w:pPr>
              <w:spacing w:line="360" w:lineRule="auto"/>
              <w:jc w:val="center"/>
              <w:rPr>
                <w:rFonts w:hint="eastAsia" w:ascii="宋体" w:hAnsi="宋体"/>
                <w:bCs/>
                <w:sz w:val="24"/>
                <w:szCs w:val="18"/>
              </w:rPr>
            </w:pPr>
            <w:r>
              <w:rPr>
                <w:rFonts w:hint="eastAsia" w:ascii="宋体" w:hAnsi="宋体"/>
                <w:bCs/>
                <w:sz w:val="24"/>
                <w:szCs w:val="18"/>
              </w:rPr>
              <w:t>标识符号</w:t>
            </w:r>
          </w:p>
        </w:tc>
        <w:tc>
          <w:tcPr>
            <w:tcW w:w="6169" w:type="dxa"/>
            <w:noWrap w:val="0"/>
            <w:vAlign w:val="center"/>
          </w:tcPr>
          <w:p w14:paraId="24FA9651">
            <w:pPr>
              <w:spacing w:line="360" w:lineRule="auto"/>
              <w:jc w:val="center"/>
              <w:rPr>
                <w:rFonts w:hint="eastAsia" w:ascii="宋体" w:hAnsi="宋体"/>
                <w:bCs/>
                <w:sz w:val="24"/>
                <w:szCs w:val="18"/>
              </w:rPr>
            </w:pPr>
            <w:r>
              <w:rPr>
                <w:rFonts w:hint="eastAsia" w:ascii="宋体" w:hAnsi="宋体"/>
                <w:bCs/>
                <w:sz w:val="24"/>
                <w:szCs w:val="18"/>
              </w:rPr>
              <w:t>符号说明</w:t>
            </w:r>
          </w:p>
        </w:tc>
      </w:tr>
      <w:tr w14:paraId="3A6E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29D17307">
            <w:pPr>
              <w:spacing w:line="360" w:lineRule="auto"/>
              <w:jc w:val="center"/>
              <w:rPr>
                <w:rFonts w:hint="eastAsia" w:ascii="宋体" w:hAnsi="宋体"/>
                <w:sz w:val="24"/>
                <w:szCs w:val="18"/>
              </w:rPr>
            </w:pPr>
            <w:r>
              <w:rPr>
                <w:rFonts w:hint="eastAsia" w:ascii="宋体" w:hAnsi="宋体" w:cs="宋体"/>
                <w:sz w:val="24"/>
                <w:szCs w:val="18"/>
              </w:rPr>
              <w:t>重要指标项</w:t>
            </w:r>
          </w:p>
        </w:tc>
        <w:tc>
          <w:tcPr>
            <w:tcW w:w="1532" w:type="dxa"/>
            <w:noWrap w:val="0"/>
            <w:vAlign w:val="center"/>
          </w:tcPr>
          <w:p w14:paraId="1DE3693E">
            <w:pPr>
              <w:spacing w:line="360" w:lineRule="auto"/>
              <w:jc w:val="center"/>
              <w:rPr>
                <w:rFonts w:hint="eastAsia" w:ascii="宋体" w:hAnsi="宋体"/>
                <w:bCs/>
                <w:sz w:val="24"/>
                <w:szCs w:val="18"/>
              </w:rPr>
            </w:pPr>
            <w:r>
              <w:rPr>
                <w:rFonts w:hint="eastAsia" w:ascii="宋体" w:hAnsi="宋体" w:cs="宋体"/>
                <w:sz w:val="24"/>
                <w:szCs w:val="18"/>
              </w:rPr>
              <w:t>■</w:t>
            </w:r>
          </w:p>
        </w:tc>
        <w:tc>
          <w:tcPr>
            <w:tcW w:w="6169" w:type="dxa"/>
            <w:noWrap w:val="0"/>
            <w:vAlign w:val="top"/>
          </w:tcPr>
          <w:p w14:paraId="0E4C8673">
            <w:pPr>
              <w:spacing w:line="360" w:lineRule="auto"/>
              <w:jc w:val="center"/>
              <w:rPr>
                <w:rFonts w:hint="eastAsia" w:ascii="宋体" w:hAnsi="宋体" w:cs="宋体"/>
                <w:sz w:val="24"/>
                <w:szCs w:val="18"/>
              </w:rPr>
            </w:pPr>
            <w:r>
              <w:rPr>
                <w:rFonts w:hint="eastAsia" w:ascii="宋体" w:hAnsi="宋体" w:cs="宋体"/>
                <w:sz w:val="24"/>
                <w:szCs w:val="18"/>
              </w:rPr>
              <w:t>评分项，每满足一项得2分</w:t>
            </w:r>
          </w:p>
        </w:tc>
      </w:tr>
      <w:tr w14:paraId="766C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53675A57">
            <w:pPr>
              <w:spacing w:line="360" w:lineRule="auto"/>
              <w:jc w:val="center"/>
              <w:rPr>
                <w:rFonts w:hint="eastAsia" w:ascii="宋体" w:hAnsi="宋体" w:cs="宋体"/>
                <w:sz w:val="24"/>
                <w:szCs w:val="18"/>
              </w:rPr>
            </w:pPr>
            <w:r>
              <w:rPr>
                <w:rFonts w:hint="eastAsia" w:ascii="宋体" w:hAnsi="宋体" w:cs="宋体"/>
                <w:sz w:val="24"/>
                <w:szCs w:val="18"/>
              </w:rPr>
              <w:t>一般性指标项</w:t>
            </w:r>
          </w:p>
        </w:tc>
        <w:tc>
          <w:tcPr>
            <w:tcW w:w="1532" w:type="dxa"/>
            <w:noWrap w:val="0"/>
            <w:vAlign w:val="center"/>
          </w:tcPr>
          <w:p w14:paraId="35400491">
            <w:pPr>
              <w:spacing w:line="360" w:lineRule="auto"/>
              <w:jc w:val="center"/>
              <w:rPr>
                <w:rFonts w:hint="eastAsia" w:ascii="宋体" w:hAnsi="宋体" w:cs="宋体"/>
                <w:sz w:val="24"/>
                <w:szCs w:val="18"/>
              </w:rPr>
            </w:pPr>
            <w:r>
              <w:rPr>
                <w:rFonts w:hint="eastAsia" w:ascii="宋体" w:hAnsi="宋体" w:cs="宋体"/>
                <w:sz w:val="24"/>
                <w:szCs w:val="18"/>
              </w:rPr>
              <w:t>●</w:t>
            </w:r>
          </w:p>
        </w:tc>
        <w:tc>
          <w:tcPr>
            <w:tcW w:w="6169" w:type="dxa"/>
            <w:noWrap w:val="0"/>
            <w:vAlign w:val="top"/>
          </w:tcPr>
          <w:p w14:paraId="339E3A6D">
            <w:pPr>
              <w:spacing w:line="360" w:lineRule="auto"/>
              <w:jc w:val="center"/>
              <w:rPr>
                <w:rFonts w:hint="eastAsia" w:ascii="宋体" w:hAnsi="宋体" w:cs="宋体"/>
                <w:sz w:val="24"/>
                <w:szCs w:val="18"/>
              </w:rPr>
            </w:pPr>
            <w:r>
              <w:rPr>
                <w:rFonts w:hint="eastAsia" w:ascii="宋体" w:hAnsi="宋体" w:cs="宋体"/>
                <w:sz w:val="24"/>
                <w:szCs w:val="18"/>
              </w:rPr>
              <w:t>评分项，每满足一项得1分</w:t>
            </w:r>
          </w:p>
        </w:tc>
      </w:tr>
      <w:tr w14:paraId="3048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7C9BC6C2">
            <w:pPr>
              <w:spacing w:line="360" w:lineRule="auto"/>
              <w:jc w:val="center"/>
              <w:rPr>
                <w:rFonts w:hint="eastAsia" w:ascii="宋体" w:hAnsi="宋体"/>
                <w:sz w:val="24"/>
                <w:szCs w:val="18"/>
              </w:rPr>
            </w:pPr>
            <w:r>
              <w:rPr>
                <w:rFonts w:hint="eastAsia" w:ascii="宋体" w:hAnsi="宋体" w:cs="宋体"/>
                <w:sz w:val="24"/>
                <w:szCs w:val="18"/>
              </w:rPr>
              <w:t>无标识项</w:t>
            </w:r>
          </w:p>
        </w:tc>
        <w:tc>
          <w:tcPr>
            <w:tcW w:w="1532" w:type="dxa"/>
            <w:noWrap w:val="0"/>
            <w:vAlign w:val="center"/>
          </w:tcPr>
          <w:p w14:paraId="753F6230">
            <w:pPr>
              <w:spacing w:line="360" w:lineRule="auto"/>
              <w:jc w:val="center"/>
              <w:rPr>
                <w:rFonts w:hint="eastAsia" w:ascii="宋体" w:hAnsi="宋体"/>
                <w:bCs/>
                <w:color w:val="FF0000"/>
                <w:sz w:val="24"/>
                <w:szCs w:val="18"/>
              </w:rPr>
            </w:pPr>
          </w:p>
        </w:tc>
        <w:tc>
          <w:tcPr>
            <w:tcW w:w="6169" w:type="dxa"/>
            <w:noWrap w:val="0"/>
            <w:vAlign w:val="center"/>
          </w:tcPr>
          <w:p w14:paraId="1EC0B049">
            <w:pPr>
              <w:pStyle w:val="7"/>
              <w:spacing w:after="0" w:line="360" w:lineRule="auto"/>
              <w:rPr>
                <w:rFonts w:hint="eastAsia"/>
                <w:bCs/>
                <w:color w:val="FF0000"/>
                <w:szCs w:val="18"/>
              </w:rPr>
            </w:pPr>
            <w:r>
              <w:rPr>
                <w:rFonts w:hint="eastAsia" w:cs="宋体"/>
                <w:color w:val="auto"/>
              </w:rPr>
              <w:t>投标人须在投标文件中提供承诺，</w:t>
            </w:r>
            <w:r>
              <w:rPr>
                <w:rFonts w:hint="eastAsia" w:cs="宋体"/>
                <w:b/>
                <w:bCs/>
                <w:color w:val="auto"/>
              </w:rPr>
              <w:t>承诺无标识项完全满足采购文件要求，如履约验收期间所投产品不满足采购文件要求，采购人有权解除合同并上报政府采购监督管理部门，中标人承担由此产生的一切后果及责任（承诺函格式详见投标文件格式）</w:t>
            </w:r>
            <w:r>
              <w:rPr>
                <w:rFonts w:hint="eastAsia" w:cs="宋体"/>
                <w:color w:val="auto"/>
              </w:rPr>
              <w:t>。投标文件中未提供相应承诺或承诺的内容不满足要求的，</w:t>
            </w:r>
            <w:r>
              <w:rPr>
                <w:rFonts w:hint="eastAsia" w:cs="宋体"/>
                <w:b/>
                <w:bCs/>
                <w:color w:val="auto"/>
              </w:rPr>
              <w:t>投标无效。</w:t>
            </w:r>
          </w:p>
        </w:tc>
      </w:tr>
    </w:tbl>
    <w:p w14:paraId="6B4D4E1B">
      <w:pPr>
        <w:pStyle w:val="3"/>
        <w:spacing w:before="312" w:beforeLines="100" w:after="312" w:afterLines="100"/>
        <w:rPr>
          <w:b w:val="0"/>
          <w:sz w:val="24"/>
          <w:szCs w:val="24"/>
        </w:rPr>
      </w:pPr>
      <w:r>
        <w:rPr>
          <w:rFonts w:hint="eastAsia"/>
          <w:b w:val="0"/>
          <w:sz w:val="24"/>
          <w:szCs w:val="24"/>
        </w:rPr>
        <w:t>（二）技术参数及要求</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01"/>
        <w:gridCol w:w="5746"/>
        <w:gridCol w:w="698"/>
        <w:gridCol w:w="457"/>
        <w:gridCol w:w="458"/>
      </w:tblGrid>
      <w:tr w14:paraId="5BA7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noWrap w:val="0"/>
            <w:vAlign w:val="center"/>
          </w:tcPr>
          <w:p w14:paraId="742FFE8F">
            <w:pPr>
              <w:widowControl/>
              <w:spacing w:line="240" w:lineRule="atLeast"/>
              <w:jc w:val="center"/>
              <w:textAlignment w:val="center"/>
              <w:rPr>
                <w:rFonts w:hint="eastAsia" w:ascii="宋体" w:hAnsi="宋体"/>
                <w:sz w:val="24"/>
                <w:szCs w:val="24"/>
              </w:rPr>
            </w:pPr>
            <w:r>
              <w:rPr>
                <w:rFonts w:hint="eastAsia" w:ascii="宋体" w:hAnsi="宋体" w:cs="宋体"/>
                <w:b/>
                <w:sz w:val="24"/>
                <w:szCs w:val="24"/>
              </w:rPr>
              <w:t>序号</w:t>
            </w:r>
          </w:p>
        </w:tc>
        <w:tc>
          <w:tcPr>
            <w:tcW w:w="412" w:type="pct"/>
            <w:noWrap w:val="0"/>
            <w:vAlign w:val="center"/>
          </w:tcPr>
          <w:p w14:paraId="51B72C1F">
            <w:pPr>
              <w:widowControl/>
              <w:spacing w:line="240" w:lineRule="atLeast"/>
              <w:jc w:val="center"/>
              <w:textAlignment w:val="center"/>
              <w:rPr>
                <w:rFonts w:hint="eastAsia" w:ascii="宋体" w:hAnsi="宋体"/>
                <w:b/>
                <w:sz w:val="24"/>
                <w:szCs w:val="24"/>
              </w:rPr>
            </w:pPr>
            <w:r>
              <w:rPr>
                <w:rFonts w:hint="eastAsia" w:ascii="宋体" w:hAnsi="宋体" w:cs="宋体"/>
                <w:b/>
                <w:sz w:val="24"/>
                <w:szCs w:val="24"/>
              </w:rPr>
              <w:t>货物名称</w:t>
            </w:r>
          </w:p>
        </w:tc>
        <w:tc>
          <w:tcPr>
            <w:tcW w:w="3372" w:type="pct"/>
            <w:noWrap w:val="0"/>
            <w:vAlign w:val="center"/>
          </w:tcPr>
          <w:p w14:paraId="6C43ADD8">
            <w:pPr>
              <w:spacing w:line="240" w:lineRule="atLeast"/>
              <w:rPr>
                <w:rFonts w:hint="eastAsia" w:ascii="宋体" w:hAnsi="宋体"/>
                <w:sz w:val="24"/>
                <w:szCs w:val="24"/>
              </w:rPr>
            </w:pPr>
            <w:r>
              <w:rPr>
                <w:rFonts w:hint="eastAsia" w:ascii="宋体" w:hAnsi="宋体" w:cs="宋体"/>
                <w:b/>
                <w:sz w:val="24"/>
                <w:szCs w:val="24"/>
              </w:rPr>
              <w:t>技术参数及要求</w:t>
            </w:r>
          </w:p>
        </w:tc>
        <w:tc>
          <w:tcPr>
            <w:tcW w:w="409" w:type="pct"/>
            <w:noWrap w:val="0"/>
            <w:vAlign w:val="center"/>
          </w:tcPr>
          <w:p w14:paraId="71307891">
            <w:pPr>
              <w:widowControl/>
              <w:spacing w:line="240" w:lineRule="atLeast"/>
              <w:jc w:val="center"/>
              <w:textAlignment w:val="center"/>
              <w:rPr>
                <w:rFonts w:hint="eastAsia" w:ascii="宋体" w:hAnsi="宋体"/>
                <w:sz w:val="24"/>
                <w:szCs w:val="24"/>
              </w:rPr>
            </w:pPr>
            <w:r>
              <w:rPr>
                <w:rFonts w:hint="eastAsia" w:ascii="宋体" w:hAnsi="宋体" w:cs="宋体"/>
                <w:b/>
                <w:sz w:val="24"/>
                <w:szCs w:val="24"/>
              </w:rPr>
              <w:t>数量（单位）</w:t>
            </w:r>
          </w:p>
        </w:tc>
        <w:tc>
          <w:tcPr>
            <w:tcW w:w="268" w:type="pct"/>
            <w:noWrap w:val="0"/>
            <w:vAlign w:val="center"/>
          </w:tcPr>
          <w:p w14:paraId="2CE582A0">
            <w:pPr>
              <w:spacing w:line="240" w:lineRule="atLeast"/>
              <w:jc w:val="center"/>
              <w:rPr>
                <w:rFonts w:hint="eastAsia" w:ascii="宋体" w:hAnsi="宋体" w:cs="宋体"/>
                <w:sz w:val="24"/>
                <w:szCs w:val="24"/>
              </w:rPr>
            </w:pPr>
            <w:r>
              <w:rPr>
                <w:rFonts w:hint="eastAsia" w:ascii="宋体" w:hAnsi="宋体" w:cs="宋体"/>
                <w:b/>
                <w:sz w:val="24"/>
                <w:szCs w:val="24"/>
              </w:rPr>
              <w:t>所属行业</w:t>
            </w:r>
          </w:p>
        </w:tc>
        <w:tc>
          <w:tcPr>
            <w:tcW w:w="268" w:type="pct"/>
            <w:noWrap w:val="0"/>
            <w:vAlign w:val="center"/>
          </w:tcPr>
          <w:p w14:paraId="12E575E3">
            <w:pPr>
              <w:spacing w:line="240" w:lineRule="atLeast"/>
              <w:jc w:val="center"/>
              <w:rPr>
                <w:rFonts w:hint="eastAsia" w:ascii="宋体" w:hAnsi="宋体" w:cs="宋体"/>
                <w:bCs/>
                <w:sz w:val="24"/>
                <w:szCs w:val="24"/>
              </w:rPr>
            </w:pPr>
            <w:r>
              <w:rPr>
                <w:rFonts w:hint="eastAsia" w:ascii="宋体" w:hAnsi="宋体" w:cs="宋体"/>
                <w:b/>
                <w:sz w:val="24"/>
                <w:szCs w:val="24"/>
              </w:rPr>
              <w:t>备注</w:t>
            </w:r>
          </w:p>
        </w:tc>
      </w:tr>
      <w:tr w14:paraId="5800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noWrap w:val="0"/>
            <w:vAlign w:val="center"/>
          </w:tcPr>
          <w:p w14:paraId="50A663C0">
            <w:pPr>
              <w:widowControl/>
              <w:spacing w:line="240" w:lineRule="atLeast"/>
              <w:jc w:val="center"/>
              <w:textAlignment w:val="center"/>
              <w:rPr>
                <w:rFonts w:hint="eastAsia" w:ascii="宋体" w:hAnsi="宋体" w:cs="宋体"/>
                <w:sz w:val="24"/>
                <w:szCs w:val="24"/>
              </w:rPr>
            </w:pPr>
            <w:r>
              <w:rPr>
                <w:rFonts w:hint="eastAsia" w:ascii="宋体" w:hAnsi="宋体"/>
                <w:sz w:val="24"/>
                <w:szCs w:val="24"/>
              </w:rPr>
              <w:t>1</w:t>
            </w:r>
          </w:p>
        </w:tc>
        <w:tc>
          <w:tcPr>
            <w:tcW w:w="412" w:type="pct"/>
            <w:noWrap w:val="0"/>
            <w:vAlign w:val="center"/>
          </w:tcPr>
          <w:p w14:paraId="4EBE1340">
            <w:pPr>
              <w:widowControl/>
              <w:spacing w:line="240" w:lineRule="atLeast"/>
              <w:jc w:val="center"/>
              <w:textAlignment w:val="center"/>
              <w:rPr>
                <w:rFonts w:hint="eastAsia" w:ascii="宋体" w:hAnsi="宋体" w:cs="宋体"/>
                <w:sz w:val="24"/>
                <w:szCs w:val="24"/>
              </w:rPr>
            </w:pPr>
            <w:r>
              <w:rPr>
                <w:rFonts w:hint="eastAsia" w:ascii="宋体" w:hAnsi="宋体"/>
                <w:kern w:val="0"/>
                <w:sz w:val="24"/>
                <w:szCs w:val="24"/>
              </w:rPr>
              <w:t>▲自动化产线智改数转综合应用实训系统</w:t>
            </w:r>
          </w:p>
        </w:tc>
        <w:tc>
          <w:tcPr>
            <w:tcW w:w="3372" w:type="pct"/>
            <w:noWrap w:val="0"/>
            <w:vAlign w:val="top"/>
          </w:tcPr>
          <w:p w14:paraId="51C407E7">
            <w:pPr>
              <w:spacing w:line="240" w:lineRule="atLeast"/>
              <w:rPr>
                <w:rFonts w:hint="eastAsia" w:ascii="宋体" w:hAnsi="宋体"/>
                <w:kern w:val="0"/>
                <w:sz w:val="24"/>
                <w:szCs w:val="24"/>
              </w:rPr>
            </w:pPr>
            <w:r>
              <w:rPr>
                <w:rFonts w:hint="eastAsia" w:ascii="宋体" w:hAnsi="宋体"/>
                <w:kern w:val="0"/>
                <w:sz w:val="24"/>
                <w:szCs w:val="24"/>
              </w:rPr>
              <w:t>自动化产线智改数转综合应用实训系统主要由智能仓储单元、智能识别转运单元、智能装配检测单元、AMR运载机器人单元、控制工作台单元、SCADA系统、WMS仓储管理系统、MES生产管理系统、机器人数据采集软件、数字孪生系统和配套设备及软件组成。</w:t>
            </w:r>
          </w:p>
          <w:p w14:paraId="365CAB9A">
            <w:pPr>
              <w:tabs>
                <w:tab w:val="left" w:pos="4403"/>
              </w:tabs>
              <w:spacing w:line="240" w:lineRule="atLeast"/>
              <w:rPr>
                <w:rFonts w:hint="eastAsia" w:ascii="宋体" w:hAnsi="宋体"/>
                <w:kern w:val="0"/>
                <w:sz w:val="24"/>
                <w:szCs w:val="24"/>
              </w:rPr>
            </w:pPr>
            <w:r>
              <w:rPr>
                <w:rFonts w:hint="eastAsia" w:ascii="宋体" w:hAnsi="宋体"/>
                <w:kern w:val="0"/>
                <w:sz w:val="24"/>
                <w:szCs w:val="24"/>
              </w:rPr>
              <w:t>系统总体要求：</w:t>
            </w:r>
          </w:p>
          <w:p w14:paraId="1924B2A0">
            <w:pPr>
              <w:spacing w:line="240" w:lineRule="atLeast"/>
              <w:rPr>
                <w:rFonts w:hint="eastAsia" w:ascii="宋体" w:hAnsi="宋体"/>
                <w:kern w:val="0"/>
                <w:sz w:val="24"/>
                <w:szCs w:val="24"/>
              </w:rPr>
            </w:pPr>
            <w:r>
              <w:rPr>
                <w:rFonts w:hint="eastAsia" w:ascii="宋体" w:hAnsi="宋体"/>
                <w:kern w:val="0"/>
                <w:sz w:val="24"/>
                <w:szCs w:val="24"/>
              </w:rPr>
              <w:t>1）电源与功率：AC220V/4kW，50Hz。</w:t>
            </w:r>
          </w:p>
          <w:p w14:paraId="7F9136B2">
            <w:pPr>
              <w:spacing w:line="240" w:lineRule="atLeast"/>
              <w:rPr>
                <w:rFonts w:hint="eastAsia" w:ascii="宋体" w:hAnsi="宋体"/>
                <w:kern w:val="0"/>
                <w:sz w:val="24"/>
                <w:szCs w:val="24"/>
              </w:rPr>
            </w:pPr>
            <w:r>
              <w:rPr>
                <w:rFonts w:hint="eastAsia" w:ascii="宋体" w:hAnsi="宋体"/>
                <w:kern w:val="0"/>
                <w:sz w:val="24"/>
                <w:szCs w:val="24"/>
              </w:rPr>
              <w:t>2）占地尺寸(L×W×H)：≥5000×5000×1900mm。</w:t>
            </w:r>
          </w:p>
          <w:p w14:paraId="7572AD8E">
            <w:pPr>
              <w:spacing w:line="240" w:lineRule="atLeast"/>
              <w:rPr>
                <w:rFonts w:hint="eastAsia" w:ascii="宋体" w:hAnsi="宋体"/>
                <w:b/>
                <w:bCs/>
                <w:kern w:val="0"/>
                <w:sz w:val="24"/>
                <w:szCs w:val="24"/>
              </w:rPr>
            </w:pPr>
            <w:r>
              <w:rPr>
                <w:rFonts w:hint="eastAsia" w:ascii="宋体" w:hAnsi="宋体"/>
                <w:b/>
                <w:bCs/>
                <w:kern w:val="0"/>
                <w:sz w:val="24"/>
                <w:szCs w:val="24"/>
              </w:rPr>
              <w:t>1.智能仓储单元</w:t>
            </w:r>
          </w:p>
          <w:p w14:paraId="48B45582">
            <w:pPr>
              <w:spacing w:line="240" w:lineRule="atLeast"/>
              <w:rPr>
                <w:rFonts w:hint="eastAsia" w:ascii="宋体" w:hAnsi="宋体"/>
                <w:kern w:val="0"/>
                <w:sz w:val="24"/>
                <w:szCs w:val="24"/>
              </w:rPr>
            </w:pPr>
            <w:r>
              <w:rPr>
                <w:rFonts w:hint="eastAsia" w:ascii="宋体" w:hAnsi="宋体"/>
                <w:kern w:val="0"/>
                <w:sz w:val="24"/>
                <w:szCs w:val="24"/>
              </w:rPr>
              <w:t>1）单元由立体仓库、码垛机（三轴机器人）、RFID读写模块、电子看板、电气控制系统、人机界面等组成。立体仓库上部安装三色警示灯，用于设备故障报警，即时反馈设备工作状态。</w:t>
            </w:r>
          </w:p>
          <w:p w14:paraId="5E2D0AC8">
            <w:pPr>
              <w:spacing w:line="240" w:lineRule="atLeast"/>
              <w:rPr>
                <w:rFonts w:hint="eastAsia" w:ascii="宋体" w:hAnsi="宋体"/>
                <w:kern w:val="0"/>
                <w:sz w:val="24"/>
                <w:szCs w:val="24"/>
              </w:rPr>
            </w:pPr>
            <w:r>
              <w:rPr>
                <w:rFonts w:hint="eastAsia" w:ascii="宋体" w:hAnsi="宋体"/>
                <w:kern w:val="0"/>
                <w:sz w:val="24"/>
                <w:szCs w:val="24"/>
              </w:rPr>
              <w:t>2）外形尺寸：≥1650×640×1900mm。</w:t>
            </w:r>
          </w:p>
          <w:p w14:paraId="73D416D8">
            <w:pPr>
              <w:spacing w:line="240" w:lineRule="atLeast"/>
              <w:rPr>
                <w:rFonts w:hint="eastAsia" w:ascii="宋体" w:hAnsi="宋体"/>
                <w:kern w:val="0"/>
                <w:sz w:val="24"/>
                <w:szCs w:val="24"/>
              </w:rPr>
            </w:pPr>
            <w:r>
              <w:rPr>
                <w:rFonts w:hint="eastAsia" w:ascii="宋体" w:hAnsi="宋体"/>
                <w:kern w:val="0"/>
                <w:sz w:val="24"/>
                <w:szCs w:val="24"/>
              </w:rPr>
              <w:t>3）供电电源：AC220V±10%，50Hz。</w:t>
            </w:r>
          </w:p>
          <w:p w14:paraId="2E47B498">
            <w:pPr>
              <w:spacing w:line="240" w:lineRule="atLeast"/>
              <w:rPr>
                <w:rFonts w:hint="eastAsia" w:ascii="宋体" w:hAnsi="宋体"/>
                <w:kern w:val="0"/>
                <w:sz w:val="24"/>
                <w:szCs w:val="24"/>
              </w:rPr>
            </w:pPr>
            <w:r>
              <w:rPr>
                <w:rFonts w:hint="eastAsia" w:ascii="宋体" w:hAnsi="宋体"/>
                <w:kern w:val="0"/>
                <w:sz w:val="24"/>
                <w:szCs w:val="24"/>
              </w:rPr>
              <w:t>1.1 立体仓库</w:t>
            </w:r>
          </w:p>
          <w:p w14:paraId="7EC121F0">
            <w:pPr>
              <w:spacing w:line="240" w:lineRule="atLeast"/>
              <w:rPr>
                <w:rFonts w:hint="eastAsia" w:ascii="宋体" w:hAnsi="宋体"/>
                <w:kern w:val="0"/>
                <w:sz w:val="24"/>
                <w:szCs w:val="24"/>
              </w:rPr>
            </w:pPr>
            <w:r>
              <w:rPr>
                <w:rFonts w:hint="eastAsia" w:ascii="宋体" w:hAnsi="宋体"/>
                <w:kern w:val="0"/>
                <w:sz w:val="24"/>
                <w:szCs w:val="24"/>
              </w:rPr>
              <w:t>1）工作方式：码垛机自动出入库。</w:t>
            </w:r>
          </w:p>
          <w:p w14:paraId="4C2D36DB">
            <w:pPr>
              <w:spacing w:line="240" w:lineRule="atLeast"/>
              <w:rPr>
                <w:rFonts w:hint="eastAsia" w:ascii="宋体" w:hAnsi="宋体"/>
                <w:kern w:val="0"/>
                <w:sz w:val="24"/>
                <w:szCs w:val="24"/>
              </w:rPr>
            </w:pPr>
            <w:r>
              <w:rPr>
                <w:rFonts w:hint="eastAsia" w:ascii="宋体" w:hAnsi="宋体"/>
                <w:kern w:val="0"/>
                <w:sz w:val="24"/>
                <w:szCs w:val="24"/>
              </w:rPr>
              <w:t>2）库位数量：≥30个。</w:t>
            </w:r>
          </w:p>
          <w:p w14:paraId="6CAA6BD8">
            <w:pPr>
              <w:spacing w:line="240" w:lineRule="atLeast"/>
              <w:rPr>
                <w:rFonts w:hint="eastAsia" w:ascii="宋体" w:hAnsi="宋体"/>
                <w:kern w:val="0"/>
                <w:sz w:val="24"/>
                <w:szCs w:val="24"/>
              </w:rPr>
            </w:pPr>
            <w:r>
              <w:rPr>
                <w:rFonts w:hint="eastAsia" w:ascii="宋体" w:hAnsi="宋体"/>
                <w:kern w:val="0"/>
                <w:sz w:val="24"/>
                <w:szCs w:val="24"/>
              </w:rPr>
              <w:t>3）仓储料盘定位方式：定位销及支架固定。</w:t>
            </w:r>
          </w:p>
          <w:p w14:paraId="105CC9BE">
            <w:pPr>
              <w:spacing w:line="240" w:lineRule="atLeast"/>
              <w:rPr>
                <w:rFonts w:hint="eastAsia" w:ascii="宋体" w:hAnsi="宋体"/>
                <w:kern w:val="0"/>
                <w:sz w:val="24"/>
                <w:szCs w:val="24"/>
              </w:rPr>
            </w:pPr>
            <w:r>
              <w:rPr>
                <w:rFonts w:hint="eastAsia" w:ascii="宋体" w:hAnsi="宋体"/>
                <w:kern w:val="0"/>
                <w:sz w:val="24"/>
                <w:szCs w:val="24"/>
              </w:rPr>
              <w:t>4）仓位传感器：微动开关。</w:t>
            </w:r>
          </w:p>
          <w:p w14:paraId="08D37EF0">
            <w:pPr>
              <w:spacing w:line="240" w:lineRule="atLeast"/>
              <w:rPr>
                <w:rFonts w:hint="eastAsia" w:ascii="宋体" w:hAnsi="宋体"/>
                <w:kern w:val="0"/>
                <w:sz w:val="24"/>
                <w:szCs w:val="24"/>
              </w:rPr>
            </w:pPr>
            <w:r>
              <w:rPr>
                <w:rFonts w:hint="eastAsia" w:ascii="宋体" w:hAnsi="宋体"/>
                <w:kern w:val="0"/>
                <w:sz w:val="24"/>
                <w:szCs w:val="24"/>
              </w:rPr>
              <w:t>5）指示灯可显示的颜色种类：≥3种颜色。</w:t>
            </w:r>
          </w:p>
          <w:p w14:paraId="574E1777">
            <w:pPr>
              <w:spacing w:line="240" w:lineRule="atLeast"/>
              <w:rPr>
                <w:rFonts w:hint="eastAsia" w:ascii="宋体" w:hAnsi="宋体"/>
                <w:kern w:val="0"/>
                <w:sz w:val="24"/>
                <w:szCs w:val="24"/>
              </w:rPr>
            </w:pPr>
            <w:r>
              <w:rPr>
                <w:rFonts w:hint="eastAsia" w:ascii="宋体" w:hAnsi="宋体"/>
                <w:kern w:val="0"/>
                <w:sz w:val="24"/>
                <w:szCs w:val="24"/>
              </w:rPr>
              <w:t>6）安装形式：型材钣金搭建，福马轮支撑。</w:t>
            </w:r>
          </w:p>
          <w:p w14:paraId="109D8CF0">
            <w:pPr>
              <w:spacing w:line="240" w:lineRule="atLeast"/>
              <w:rPr>
                <w:rFonts w:hint="eastAsia" w:ascii="宋体" w:hAnsi="宋体"/>
                <w:kern w:val="0"/>
                <w:sz w:val="24"/>
                <w:szCs w:val="24"/>
              </w:rPr>
            </w:pPr>
            <w:r>
              <w:rPr>
                <w:rFonts w:hint="eastAsia" w:ascii="宋体" w:hAnsi="宋体"/>
                <w:kern w:val="0"/>
                <w:sz w:val="24"/>
                <w:szCs w:val="24"/>
              </w:rPr>
              <w:t>1.2 码垛机（三轴机器人）</w:t>
            </w:r>
          </w:p>
          <w:p w14:paraId="0E3A4E91">
            <w:pPr>
              <w:spacing w:line="240" w:lineRule="atLeast"/>
              <w:rPr>
                <w:rFonts w:hint="eastAsia" w:ascii="宋体" w:hAnsi="宋体"/>
                <w:kern w:val="0"/>
                <w:sz w:val="24"/>
                <w:szCs w:val="24"/>
              </w:rPr>
            </w:pPr>
            <w:r>
              <w:rPr>
                <w:rFonts w:hint="eastAsia" w:ascii="宋体" w:hAnsi="宋体"/>
                <w:kern w:val="0"/>
                <w:sz w:val="24"/>
                <w:szCs w:val="24"/>
              </w:rPr>
              <w:t>1）由伺服电机驱动的直线模组搭建而成。</w:t>
            </w:r>
          </w:p>
          <w:p w14:paraId="32B9ED6F">
            <w:pPr>
              <w:spacing w:line="240" w:lineRule="atLeast"/>
              <w:rPr>
                <w:rFonts w:hint="eastAsia" w:ascii="宋体" w:hAnsi="宋体"/>
                <w:kern w:val="0"/>
                <w:sz w:val="24"/>
                <w:szCs w:val="24"/>
              </w:rPr>
            </w:pPr>
            <w:r>
              <w:rPr>
                <w:rFonts w:hint="eastAsia" w:ascii="宋体" w:hAnsi="宋体"/>
                <w:kern w:val="0"/>
                <w:sz w:val="24"/>
                <w:szCs w:val="24"/>
              </w:rPr>
              <w:t>2）机构形态：直线运动联动。</w:t>
            </w:r>
          </w:p>
          <w:p w14:paraId="4B14686A">
            <w:pPr>
              <w:spacing w:line="240" w:lineRule="atLeast"/>
              <w:rPr>
                <w:rFonts w:hint="eastAsia" w:ascii="宋体" w:hAnsi="宋体"/>
                <w:kern w:val="0"/>
                <w:sz w:val="24"/>
                <w:szCs w:val="24"/>
              </w:rPr>
            </w:pPr>
            <w:r>
              <w:rPr>
                <w:rFonts w:hint="eastAsia" w:ascii="宋体" w:hAnsi="宋体"/>
                <w:kern w:val="0"/>
                <w:sz w:val="24"/>
                <w:szCs w:val="24"/>
              </w:rPr>
              <w:t>3）负载：≥5kg。</w:t>
            </w:r>
          </w:p>
          <w:p w14:paraId="29217EE9">
            <w:pPr>
              <w:spacing w:line="240" w:lineRule="atLeast"/>
              <w:rPr>
                <w:rFonts w:hint="eastAsia" w:ascii="宋体" w:hAnsi="宋体"/>
                <w:kern w:val="0"/>
                <w:sz w:val="24"/>
                <w:szCs w:val="24"/>
              </w:rPr>
            </w:pPr>
            <w:r>
              <w:rPr>
                <w:rFonts w:hint="eastAsia" w:ascii="宋体" w:hAnsi="宋体"/>
                <w:kern w:val="0"/>
                <w:sz w:val="24"/>
                <w:szCs w:val="24"/>
              </w:rPr>
              <w:t>4）最大行程：X轴1000mm；Y轴300mm；Z轴900mm。</w:t>
            </w:r>
          </w:p>
          <w:p w14:paraId="4C657287">
            <w:pPr>
              <w:spacing w:line="240" w:lineRule="atLeast"/>
              <w:rPr>
                <w:rFonts w:hint="eastAsia" w:ascii="宋体" w:hAnsi="宋体"/>
                <w:kern w:val="0"/>
                <w:sz w:val="24"/>
                <w:szCs w:val="24"/>
              </w:rPr>
            </w:pPr>
            <w:r>
              <w:rPr>
                <w:rFonts w:hint="eastAsia" w:ascii="宋体" w:hAnsi="宋体"/>
                <w:kern w:val="0"/>
                <w:sz w:val="24"/>
                <w:szCs w:val="24"/>
              </w:rPr>
              <w:t>5）X轴电机：电机类型：伺服电机；电机功率：≥400W；编码器：绝对值编码。</w:t>
            </w:r>
          </w:p>
          <w:p w14:paraId="5E179261">
            <w:pPr>
              <w:spacing w:line="240" w:lineRule="atLeast"/>
              <w:rPr>
                <w:rFonts w:hint="eastAsia" w:ascii="宋体" w:hAnsi="宋体"/>
                <w:kern w:val="0"/>
                <w:sz w:val="24"/>
                <w:szCs w:val="24"/>
              </w:rPr>
            </w:pPr>
            <w:r>
              <w:rPr>
                <w:rFonts w:hint="eastAsia" w:ascii="宋体" w:hAnsi="宋体"/>
                <w:kern w:val="0"/>
                <w:sz w:val="24"/>
                <w:szCs w:val="24"/>
              </w:rPr>
              <w:t>6）Y轴电机：电机类型：伺服电机；电机功率：≥100W；编码器：绝对值编码。</w:t>
            </w:r>
          </w:p>
          <w:p w14:paraId="40E8AD0D">
            <w:pPr>
              <w:spacing w:line="240" w:lineRule="atLeast"/>
              <w:rPr>
                <w:rFonts w:hint="eastAsia" w:ascii="宋体" w:hAnsi="宋体"/>
                <w:kern w:val="0"/>
                <w:sz w:val="24"/>
                <w:szCs w:val="24"/>
              </w:rPr>
            </w:pPr>
            <w:r>
              <w:rPr>
                <w:rFonts w:hint="eastAsia" w:ascii="宋体" w:hAnsi="宋体"/>
                <w:kern w:val="0"/>
                <w:sz w:val="24"/>
                <w:szCs w:val="24"/>
              </w:rPr>
              <w:t>7）Z轴电机：电机类型：伺服电机；电机功率：≥400W；编码器：绝对值编码。</w:t>
            </w:r>
          </w:p>
          <w:p w14:paraId="55BDDD41">
            <w:pPr>
              <w:spacing w:line="240" w:lineRule="atLeast"/>
              <w:rPr>
                <w:rFonts w:hint="eastAsia" w:ascii="宋体" w:hAnsi="宋体"/>
                <w:kern w:val="0"/>
                <w:sz w:val="24"/>
                <w:szCs w:val="24"/>
              </w:rPr>
            </w:pPr>
            <w:r>
              <w:rPr>
                <w:rFonts w:hint="eastAsia" w:ascii="宋体" w:hAnsi="宋体"/>
                <w:kern w:val="0"/>
                <w:sz w:val="24"/>
                <w:szCs w:val="24"/>
              </w:rPr>
              <w:t>8）X轴伺服驱动器：通信方式：Profinet。电压：220V；额定输出电流：≥2.5A。</w:t>
            </w:r>
          </w:p>
          <w:p w14:paraId="55EA0A7F">
            <w:pPr>
              <w:spacing w:line="240" w:lineRule="atLeast"/>
              <w:rPr>
                <w:rFonts w:hint="eastAsia" w:ascii="宋体" w:hAnsi="宋体"/>
                <w:kern w:val="0"/>
                <w:sz w:val="24"/>
                <w:szCs w:val="24"/>
              </w:rPr>
            </w:pPr>
            <w:r>
              <w:rPr>
                <w:rFonts w:hint="eastAsia" w:ascii="宋体" w:hAnsi="宋体"/>
                <w:kern w:val="0"/>
                <w:sz w:val="24"/>
                <w:szCs w:val="24"/>
              </w:rPr>
              <w:t>9）Y轴伺服驱动器：通信方式：Profinet；电压：220V；额定输出电流：≥1.5A。</w:t>
            </w:r>
          </w:p>
          <w:p w14:paraId="6E029815">
            <w:pPr>
              <w:spacing w:line="240" w:lineRule="atLeast"/>
              <w:rPr>
                <w:rFonts w:hint="eastAsia" w:ascii="宋体" w:hAnsi="宋体"/>
                <w:kern w:val="0"/>
                <w:sz w:val="24"/>
                <w:szCs w:val="24"/>
              </w:rPr>
            </w:pPr>
            <w:r>
              <w:rPr>
                <w:rFonts w:hint="eastAsia" w:ascii="宋体" w:hAnsi="宋体"/>
                <w:kern w:val="0"/>
                <w:sz w:val="24"/>
                <w:szCs w:val="24"/>
              </w:rPr>
              <w:t>10）Z轴伺服驱动器：通信方式：Profinet；电压：220V；额定输出电流：≥2.5A。</w:t>
            </w:r>
          </w:p>
          <w:p w14:paraId="1F4A5746">
            <w:pPr>
              <w:spacing w:line="240" w:lineRule="atLeast"/>
              <w:rPr>
                <w:rFonts w:hint="eastAsia" w:ascii="宋体" w:hAnsi="宋体"/>
                <w:kern w:val="0"/>
                <w:sz w:val="24"/>
                <w:szCs w:val="24"/>
              </w:rPr>
            </w:pPr>
            <w:r>
              <w:rPr>
                <w:rFonts w:hint="eastAsia" w:ascii="宋体" w:hAnsi="宋体"/>
                <w:kern w:val="0"/>
                <w:sz w:val="24"/>
                <w:szCs w:val="24"/>
              </w:rPr>
              <w:t>11）外形尺寸(长×宽×高)：≥1300×230×1400mm。</w:t>
            </w:r>
          </w:p>
          <w:p w14:paraId="45076E40">
            <w:pPr>
              <w:spacing w:line="240" w:lineRule="atLeast"/>
              <w:rPr>
                <w:rFonts w:hint="eastAsia" w:ascii="宋体" w:hAnsi="宋体"/>
                <w:kern w:val="0"/>
                <w:sz w:val="24"/>
                <w:szCs w:val="24"/>
              </w:rPr>
            </w:pPr>
            <w:r>
              <w:rPr>
                <w:rFonts w:hint="eastAsia" w:ascii="宋体" w:hAnsi="宋体"/>
                <w:kern w:val="0"/>
                <w:sz w:val="24"/>
                <w:szCs w:val="24"/>
              </w:rPr>
              <w:t>1.3 RFID读写模块</w:t>
            </w:r>
          </w:p>
          <w:p w14:paraId="1F2028E3">
            <w:pPr>
              <w:spacing w:line="240" w:lineRule="atLeast"/>
              <w:rPr>
                <w:rFonts w:hint="eastAsia" w:ascii="宋体" w:hAnsi="宋体"/>
                <w:kern w:val="0"/>
                <w:sz w:val="24"/>
                <w:szCs w:val="24"/>
              </w:rPr>
            </w:pPr>
            <w:r>
              <w:rPr>
                <w:rFonts w:hint="eastAsia" w:ascii="宋体" w:hAnsi="宋体"/>
                <w:kern w:val="0"/>
                <w:sz w:val="24"/>
                <w:szCs w:val="24"/>
              </w:rPr>
              <w:t>由RFID读写器、RFID电子标签等组成。</w:t>
            </w:r>
          </w:p>
          <w:p w14:paraId="77123910">
            <w:pPr>
              <w:spacing w:line="240" w:lineRule="atLeast"/>
              <w:rPr>
                <w:rFonts w:hint="eastAsia" w:ascii="宋体" w:hAnsi="宋体"/>
                <w:kern w:val="0"/>
                <w:sz w:val="24"/>
                <w:szCs w:val="24"/>
              </w:rPr>
            </w:pPr>
            <w:r>
              <w:rPr>
                <w:rFonts w:hint="eastAsia" w:ascii="宋体" w:hAnsi="宋体"/>
                <w:kern w:val="0"/>
                <w:sz w:val="24"/>
                <w:szCs w:val="24"/>
              </w:rPr>
              <w:t>1）RFID读写器主要参数。</w:t>
            </w:r>
          </w:p>
          <w:p w14:paraId="7D4B3233">
            <w:pPr>
              <w:spacing w:line="240" w:lineRule="atLeast"/>
              <w:rPr>
                <w:rFonts w:hint="eastAsia" w:ascii="宋体" w:hAnsi="宋体"/>
                <w:kern w:val="0"/>
                <w:sz w:val="24"/>
                <w:szCs w:val="24"/>
              </w:rPr>
            </w:pPr>
            <w:r>
              <w:rPr>
                <w:rFonts w:hint="eastAsia" w:ascii="宋体" w:hAnsi="宋体"/>
                <w:kern w:val="0"/>
                <w:sz w:val="24"/>
                <w:szCs w:val="24"/>
              </w:rPr>
              <w:t>2）工作频率/额定值：13.56MHz。</w:t>
            </w:r>
          </w:p>
          <w:p w14:paraId="3A87CBFF">
            <w:pPr>
              <w:spacing w:line="240" w:lineRule="atLeast"/>
              <w:rPr>
                <w:rFonts w:hint="eastAsia" w:ascii="宋体" w:hAnsi="宋体"/>
                <w:kern w:val="0"/>
                <w:sz w:val="24"/>
                <w:szCs w:val="24"/>
              </w:rPr>
            </w:pPr>
            <w:r>
              <w:rPr>
                <w:rFonts w:hint="eastAsia" w:ascii="宋体" w:hAnsi="宋体"/>
                <w:kern w:val="0"/>
                <w:sz w:val="24"/>
                <w:szCs w:val="24"/>
              </w:rPr>
              <w:t>3）作用范围/最大值：≥70mm。</w:t>
            </w:r>
          </w:p>
          <w:p w14:paraId="5D775D65">
            <w:pPr>
              <w:spacing w:line="240" w:lineRule="atLeast"/>
              <w:rPr>
                <w:rFonts w:hint="eastAsia" w:ascii="宋体" w:hAnsi="宋体"/>
                <w:kern w:val="0"/>
                <w:sz w:val="24"/>
                <w:szCs w:val="24"/>
              </w:rPr>
            </w:pPr>
            <w:r>
              <w:rPr>
                <w:rFonts w:hint="eastAsia" w:ascii="宋体" w:hAnsi="宋体"/>
                <w:kern w:val="0"/>
                <w:sz w:val="24"/>
                <w:szCs w:val="24"/>
              </w:rPr>
              <w:t>4）通信协议：Modbus/TCP。</w:t>
            </w:r>
          </w:p>
          <w:p w14:paraId="64EB8A51">
            <w:pPr>
              <w:spacing w:line="240" w:lineRule="atLeast"/>
              <w:rPr>
                <w:rFonts w:hint="eastAsia" w:ascii="宋体" w:hAnsi="宋体"/>
                <w:kern w:val="0"/>
                <w:sz w:val="24"/>
                <w:szCs w:val="24"/>
              </w:rPr>
            </w:pPr>
            <w:r>
              <w:rPr>
                <w:rFonts w:hint="eastAsia" w:ascii="宋体" w:hAnsi="宋体"/>
                <w:kern w:val="0"/>
                <w:sz w:val="24"/>
                <w:szCs w:val="24"/>
              </w:rPr>
              <w:t>5）供电方式：支持POE供电。</w:t>
            </w:r>
          </w:p>
          <w:p w14:paraId="5AF2D65E">
            <w:pPr>
              <w:spacing w:line="240" w:lineRule="atLeast"/>
              <w:rPr>
                <w:rFonts w:hint="eastAsia" w:ascii="宋体" w:hAnsi="宋体"/>
                <w:kern w:val="0"/>
                <w:sz w:val="24"/>
                <w:szCs w:val="24"/>
              </w:rPr>
            </w:pPr>
            <w:r>
              <w:rPr>
                <w:rFonts w:hint="eastAsia" w:ascii="宋体" w:hAnsi="宋体"/>
                <w:kern w:val="0"/>
                <w:sz w:val="24"/>
                <w:szCs w:val="24"/>
              </w:rPr>
              <w:t>6）尺寸：</w:t>
            </w:r>
            <w:r>
              <w:rPr>
                <w:rFonts w:ascii="Cambria Math" w:hAnsi="Cambria Math" w:cs="Cambria Math"/>
                <w:kern w:val="0"/>
                <w:sz w:val="24"/>
                <w:szCs w:val="24"/>
              </w:rPr>
              <w:t>∅</w:t>
            </w:r>
            <w:r>
              <w:rPr>
                <w:rFonts w:hint="eastAsia" w:ascii="宋体" w:hAnsi="宋体" w:cs="宋体"/>
                <w:kern w:val="0"/>
                <w:sz w:val="24"/>
                <w:szCs w:val="24"/>
              </w:rPr>
              <w:t>≥</w:t>
            </w:r>
            <w:r>
              <w:rPr>
                <w:rFonts w:hint="eastAsia" w:ascii="宋体" w:hAnsi="宋体"/>
                <w:kern w:val="0"/>
                <w:sz w:val="24"/>
                <w:szCs w:val="24"/>
              </w:rPr>
              <w:t>30mm×90mm。</w:t>
            </w:r>
          </w:p>
          <w:p w14:paraId="2472A35A">
            <w:pPr>
              <w:spacing w:line="240" w:lineRule="atLeast"/>
              <w:rPr>
                <w:rFonts w:hint="eastAsia" w:ascii="宋体" w:hAnsi="宋体"/>
                <w:kern w:val="0"/>
                <w:sz w:val="24"/>
                <w:szCs w:val="24"/>
              </w:rPr>
            </w:pPr>
            <w:r>
              <w:rPr>
                <w:rFonts w:hint="eastAsia" w:ascii="宋体" w:hAnsi="宋体"/>
                <w:kern w:val="0"/>
                <w:sz w:val="24"/>
                <w:szCs w:val="24"/>
              </w:rPr>
              <w:t>7）RFID电子标签主要参数。</w:t>
            </w:r>
          </w:p>
          <w:p w14:paraId="156B5B61">
            <w:pPr>
              <w:spacing w:line="240" w:lineRule="atLeast"/>
              <w:rPr>
                <w:rFonts w:hint="eastAsia" w:ascii="宋体" w:hAnsi="宋体"/>
                <w:kern w:val="0"/>
                <w:sz w:val="24"/>
                <w:szCs w:val="24"/>
              </w:rPr>
            </w:pPr>
            <w:r>
              <w:rPr>
                <w:rFonts w:hint="eastAsia" w:ascii="宋体" w:hAnsi="宋体"/>
                <w:kern w:val="0"/>
                <w:sz w:val="24"/>
                <w:szCs w:val="24"/>
              </w:rPr>
              <w:t>8）用户区内存：1024bit。</w:t>
            </w:r>
          </w:p>
          <w:p w14:paraId="58D520C5">
            <w:pPr>
              <w:spacing w:line="240" w:lineRule="atLeast"/>
              <w:rPr>
                <w:rFonts w:hint="eastAsia" w:ascii="宋体" w:hAnsi="宋体"/>
                <w:kern w:val="0"/>
                <w:sz w:val="24"/>
                <w:szCs w:val="24"/>
              </w:rPr>
            </w:pPr>
            <w:r>
              <w:rPr>
                <w:rFonts w:hint="eastAsia" w:ascii="宋体" w:hAnsi="宋体"/>
                <w:kern w:val="0"/>
                <w:sz w:val="24"/>
                <w:szCs w:val="24"/>
              </w:rPr>
              <w:t>9）工作频率：13.56MHz。</w:t>
            </w:r>
          </w:p>
          <w:p w14:paraId="7B4FD210">
            <w:pPr>
              <w:spacing w:line="240" w:lineRule="atLeast"/>
              <w:rPr>
                <w:rFonts w:hint="eastAsia" w:ascii="宋体" w:hAnsi="宋体"/>
                <w:kern w:val="0"/>
                <w:sz w:val="24"/>
                <w:szCs w:val="24"/>
              </w:rPr>
            </w:pPr>
            <w:r>
              <w:rPr>
                <w:rFonts w:hint="eastAsia" w:ascii="宋体" w:hAnsi="宋体"/>
                <w:kern w:val="0"/>
                <w:sz w:val="24"/>
                <w:szCs w:val="24"/>
              </w:rPr>
              <w:t>10）固定类型：带背胶。</w:t>
            </w:r>
          </w:p>
          <w:p w14:paraId="56F7FF58">
            <w:pPr>
              <w:spacing w:line="240" w:lineRule="atLeast"/>
              <w:rPr>
                <w:rFonts w:hint="eastAsia" w:ascii="宋体" w:hAnsi="宋体"/>
                <w:kern w:val="0"/>
                <w:sz w:val="24"/>
                <w:szCs w:val="24"/>
              </w:rPr>
            </w:pPr>
            <w:r>
              <w:rPr>
                <w:rFonts w:hint="eastAsia" w:ascii="宋体" w:hAnsi="宋体"/>
                <w:kern w:val="0"/>
                <w:sz w:val="24"/>
                <w:szCs w:val="24"/>
              </w:rPr>
              <w:t>11）感应距离：2～50mm（根据设备不同）。</w:t>
            </w:r>
          </w:p>
          <w:p w14:paraId="56968F67">
            <w:pPr>
              <w:spacing w:line="240" w:lineRule="atLeast"/>
              <w:rPr>
                <w:rFonts w:hint="eastAsia" w:ascii="宋体" w:hAnsi="宋体"/>
                <w:kern w:val="0"/>
                <w:sz w:val="24"/>
                <w:szCs w:val="24"/>
              </w:rPr>
            </w:pPr>
            <w:r>
              <w:rPr>
                <w:rFonts w:hint="eastAsia" w:ascii="宋体" w:hAnsi="宋体"/>
                <w:kern w:val="0"/>
                <w:sz w:val="24"/>
                <w:szCs w:val="24"/>
              </w:rPr>
              <w:t>1.4 电子看板</w:t>
            </w:r>
          </w:p>
          <w:p w14:paraId="57C7168B">
            <w:pPr>
              <w:spacing w:line="240" w:lineRule="atLeast"/>
              <w:rPr>
                <w:rFonts w:hint="eastAsia" w:ascii="宋体" w:hAnsi="宋体"/>
                <w:kern w:val="0"/>
                <w:sz w:val="24"/>
                <w:szCs w:val="24"/>
              </w:rPr>
            </w:pPr>
            <w:r>
              <w:rPr>
                <w:rFonts w:hint="eastAsia" w:ascii="宋体" w:hAnsi="宋体"/>
                <w:kern w:val="0"/>
                <w:sz w:val="24"/>
                <w:szCs w:val="24"/>
              </w:rPr>
              <w:t>主要技术参数：</w:t>
            </w:r>
          </w:p>
          <w:p w14:paraId="6B552388">
            <w:pPr>
              <w:spacing w:line="240" w:lineRule="atLeast"/>
              <w:rPr>
                <w:rFonts w:hint="eastAsia" w:ascii="宋体" w:hAnsi="宋体"/>
                <w:kern w:val="0"/>
                <w:sz w:val="24"/>
                <w:szCs w:val="24"/>
              </w:rPr>
            </w:pPr>
            <w:r>
              <w:rPr>
                <w:rFonts w:hint="eastAsia" w:ascii="宋体" w:hAnsi="宋体"/>
                <w:kern w:val="0"/>
                <w:sz w:val="24"/>
                <w:szCs w:val="24"/>
              </w:rPr>
              <w:t>1）屏幕尺寸：≥23.8英寸。</w:t>
            </w:r>
          </w:p>
          <w:p w14:paraId="3F5DA4DD">
            <w:pPr>
              <w:spacing w:line="240" w:lineRule="atLeast"/>
              <w:rPr>
                <w:rFonts w:hint="eastAsia" w:ascii="宋体" w:hAnsi="宋体"/>
                <w:kern w:val="0"/>
                <w:sz w:val="24"/>
                <w:szCs w:val="24"/>
              </w:rPr>
            </w:pPr>
            <w:r>
              <w:rPr>
                <w:rFonts w:hint="eastAsia" w:ascii="宋体" w:hAnsi="宋体"/>
                <w:kern w:val="0"/>
                <w:sz w:val="24"/>
                <w:szCs w:val="24"/>
              </w:rPr>
              <w:t>2）屏幕比例：16:9。</w:t>
            </w:r>
          </w:p>
          <w:p w14:paraId="58F44A2E">
            <w:pPr>
              <w:spacing w:line="240" w:lineRule="atLeast"/>
              <w:rPr>
                <w:rFonts w:hint="eastAsia" w:ascii="宋体" w:hAnsi="宋体"/>
                <w:kern w:val="0"/>
                <w:sz w:val="24"/>
                <w:szCs w:val="24"/>
              </w:rPr>
            </w:pPr>
            <w:r>
              <w:rPr>
                <w:rFonts w:hint="eastAsia" w:ascii="宋体" w:hAnsi="宋体"/>
                <w:kern w:val="0"/>
                <w:sz w:val="24"/>
                <w:szCs w:val="24"/>
              </w:rPr>
              <w:t>3）分辨率：1920×1080。</w:t>
            </w:r>
          </w:p>
          <w:p w14:paraId="3B0E976B">
            <w:pPr>
              <w:spacing w:line="240" w:lineRule="atLeast"/>
              <w:rPr>
                <w:rFonts w:hint="eastAsia" w:ascii="宋体" w:hAnsi="宋体"/>
                <w:kern w:val="0"/>
                <w:sz w:val="24"/>
                <w:szCs w:val="24"/>
              </w:rPr>
            </w:pPr>
            <w:r>
              <w:rPr>
                <w:rFonts w:hint="eastAsia" w:ascii="宋体" w:hAnsi="宋体"/>
                <w:kern w:val="0"/>
                <w:sz w:val="24"/>
                <w:szCs w:val="24"/>
              </w:rPr>
              <w:t>4）接口：HDMI、VGA、音频/耳机输出。</w:t>
            </w:r>
          </w:p>
          <w:p w14:paraId="25073639">
            <w:pPr>
              <w:spacing w:line="240" w:lineRule="atLeast"/>
              <w:rPr>
                <w:rFonts w:hint="eastAsia" w:ascii="宋体" w:hAnsi="宋体"/>
                <w:kern w:val="0"/>
                <w:sz w:val="24"/>
                <w:szCs w:val="24"/>
              </w:rPr>
            </w:pPr>
            <w:r>
              <w:rPr>
                <w:rFonts w:hint="eastAsia" w:ascii="宋体" w:hAnsi="宋体"/>
                <w:kern w:val="0"/>
                <w:sz w:val="24"/>
                <w:szCs w:val="24"/>
              </w:rPr>
              <w:t>5）类型：直面屏。</w:t>
            </w:r>
          </w:p>
          <w:p w14:paraId="50D922A8">
            <w:pPr>
              <w:spacing w:line="240" w:lineRule="atLeast"/>
              <w:rPr>
                <w:rFonts w:hint="eastAsia" w:ascii="宋体" w:hAnsi="宋体"/>
                <w:kern w:val="0"/>
                <w:sz w:val="24"/>
                <w:szCs w:val="24"/>
              </w:rPr>
            </w:pPr>
            <w:r>
              <w:rPr>
                <w:rFonts w:hint="eastAsia" w:ascii="宋体" w:hAnsi="宋体"/>
                <w:kern w:val="0"/>
                <w:sz w:val="24"/>
                <w:szCs w:val="24"/>
              </w:rPr>
              <w:t>1.5 电气控制系统</w:t>
            </w:r>
          </w:p>
          <w:p w14:paraId="743475EA">
            <w:pPr>
              <w:spacing w:line="240" w:lineRule="atLeast"/>
              <w:rPr>
                <w:rFonts w:hint="eastAsia" w:ascii="宋体" w:hAnsi="宋体"/>
                <w:kern w:val="0"/>
                <w:sz w:val="24"/>
                <w:szCs w:val="24"/>
              </w:rPr>
            </w:pPr>
            <w:r>
              <w:rPr>
                <w:rFonts w:hint="eastAsia" w:ascii="宋体" w:hAnsi="宋体"/>
                <w:kern w:val="0"/>
                <w:sz w:val="24"/>
                <w:szCs w:val="24"/>
              </w:rPr>
              <w:t>1）工作存储器：≥100KB。</w:t>
            </w:r>
          </w:p>
          <w:p w14:paraId="1691ED0B">
            <w:pPr>
              <w:spacing w:line="240" w:lineRule="atLeast"/>
              <w:rPr>
                <w:rFonts w:hint="eastAsia" w:ascii="宋体" w:hAnsi="宋体"/>
                <w:kern w:val="0"/>
                <w:sz w:val="24"/>
                <w:szCs w:val="24"/>
              </w:rPr>
            </w:pPr>
            <w:r>
              <w:rPr>
                <w:rFonts w:hint="eastAsia" w:ascii="宋体" w:hAnsi="宋体"/>
                <w:kern w:val="0"/>
                <w:sz w:val="24"/>
                <w:szCs w:val="24"/>
              </w:rPr>
              <w:t>2）装载存储器：≥4MB。</w:t>
            </w:r>
          </w:p>
          <w:p w14:paraId="6CE0D0DE">
            <w:pPr>
              <w:spacing w:line="240" w:lineRule="atLeast"/>
              <w:rPr>
                <w:rFonts w:hint="eastAsia" w:ascii="宋体" w:hAnsi="宋体"/>
                <w:kern w:val="0"/>
                <w:sz w:val="24"/>
                <w:szCs w:val="24"/>
              </w:rPr>
            </w:pPr>
            <w:r>
              <w:rPr>
                <w:rFonts w:hint="eastAsia" w:ascii="宋体" w:hAnsi="宋体"/>
                <w:kern w:val="0"/>
                <w:sz w:val="24"/>
                <w:szCs w:val="24"/>
              </w:rPr>
              <w:t>3）保持性存储器：≥10KB。</w:t>
            </w:r>
          </w:p>
          <w:p w14:paraId="7A1C6240">
            <w:pPr>
              <w:spacing w:line="240" w:lineRule="atLeast"/>
              <w:rPr>
                <w:rFonts w:hint="eastAsia" w:ascii="宋体" w:hAnsi="宋体"/>
                <w:kern w:val="0"/>
                <w:sz w:val="24"/>
                <w:szCs w:val="24"/>
              </w:rPr>
            </w:pPr>
            <w:r>
              <w:rPr>
                <w:rFonts w:hint="eastAsia" w:ascii="宋体" w:hAnsi="宋体"/>
                <w:kern w:val="0"/>
                <w:sz w:val="24"/>
                <w:szCs w:val="24"/>
              </w:rPr>
              <w:t>4）数字量：≥14DI/10DO。</w:t>
            </w:r>
          </w:p>
          <w:p w14:paraId="4A71D377">
            <w:pPr>
              <w:spacing w:line="240" w:lineRule="atLeast"/>
              <w:rPr>
                <w:rFonts w:hint="eastAsia" w:ascii="宋体" w:hAnsi="宋体"/>
                <w:kern w:val="0"/>
                <w:sz w:val="24"/>
                <w:szCs w:val="24"/>
              </w:rPr>
            </w:pPr>
            <w:r>
              <w:rPr>
                <w:rFonts w:hint="eastAsia" w:ascii="宋体" w:hAnsi="宋体"/>
                <w:kern w:val="0"/>
                <w:sz w:val="24"/>
                <w:szCs w:val="24"/>
              </w:rPr>
              <w:t>5）模拟量：≥2AI。</w:t>
            </w:r>
          </w:p>
          <w:p w14:paraId="357DD688">
            <w:pPr>
              <w:spacing w:line="240" w:lineRule="atLeast"/>
              <w:rPr>
                <w:rFonts w:hint="eastAsia" w:ascii="宋体" w:hAnsi="宋体"/>
                <w:kern w:val="0"/>
                <w:sz w:val="24"/>
                <w:szCs w:val="24"/>
              </w:rPr>
            </w:pPr>
            <w:r>
              <w:rPr>
                <w:rFonts w:hint="eastAsia" w:ascii="宋体" w:hAnsi="宋体"/>
                <w:kern w:val="0"/>
                <w:sz w:val="24"/>
                <w:szCs w:val="24"/>
              </w:rPr>
              <w:t>6）位存储器（M区）：≥8192字节。</w:t>
            </w:r>
          </w:p>
          <w:p w14:paraId="36B9BD59">
            <w:pPr>
              <w:spacing w:line="240" w:lineRule="atLeast"/>
              <w:rPr>
                <w:rFonts w:hint="eastAsia" w:ascii="宋体" w:hAnsi="宋体"/>
                <w:kern w:val="0"/>
                <w:sz w:val="24"/>
                <w:szCs w:val="24"/>
              </w:rPr>
            </w:pPr>
            <w:r>
              <w:rPr>
                <w:rFonts w:hint="eastAsia" w:ascii="宋体" w:hAnsi="宋体"/>
                <w:kern w:val="0"/>
                <w:sz w:val="24"/>
                <w:szCs w:val="24"/>
              </w:rPr>
              <w:t>7）高速计数器：≥6路。</w:t>
            </w:r>
          </w:p>
          <w:p w14:paraId="0C2F339E">
            <w:pPr>
              <w:spacing w:line="240" w:lineRule="atLeast"/>
              <w:rPr>
                <w:rFonts w:hint="eastAsia" w:ascii="宋体" w:hAnsi="宋体"/>
                <w:kern w:val="0"/>
                <w:sz w:val="24"/>
                <w:szCs w:val="24"/>
              </w:rPr>
            </w:pPr>
            <w:r>
              <w:rPr>
                <w:rFonts w:hint="eastAsia" w:ascii="宋体" w:hAnsi="宋体"/>
                <w:kern w:val="0"/>
                <w:sz w:val="24"/>
                <w:szCs w:val="24"/>
              </w:rPr>
              <w:t>8）脉冲输出：≥4路。</w:t>
            </w:r>
          </w:p>
          <w:p w14:paraId="6A9C115F">
            <w:pPr>
              <w:spacing w:line="240" w:lineRule="atLeast"/>
              <w:rPr>
                <w:rFonts w:hint="eastAsia" w:ascii="宋体" w:hAnsi="宋体"/>
                <w:kern w:val="0"/>
                <w:sz w:val="24"/>
                <w:szCs w:val="24"/>
              </w:rPr>
            </w:pPr>
            <w:r>
              <w:rPr>
                <w:rFonts w:hint="eastAsia" w:ascii="宋体" w:hAnsi="宋体"/>
                <w:kern w:val="0"/>
                <w:sz w:val="24"/>
                <w:szCs w:val="24"/>
              </w:rPr>
              <w:t>9）以太网端口数：≥1个；</w:t>
            </w:r>
          </w:p>
          <w:p w14:paraId="7DDD251B">
            <w:pPr>
              <w:spacing w:line="240" w:lineRule="atLeast"/>
              <w:rPr>
                <w:rFonts w:hint="eastAsia" w:ascii="宋体" w:hAnsi="宋体"/>
                <w:kern w:val="0"/>
                <w:sz w:val="24"/>
                <w:szCs w:val="24"/>
              </w:rPr>
            </w:pPr>
            <w:r>
              <w:rPr>
                <w:rFonts w:hint="eastAsia" w:ascii="宋体" w:hAnsi="宋体"/>
                <w:kern w:val="0"/>
                <w:sz w:val="24"/>
                <w:szCs w:val="24"/>
              </w:rPr>
              <w:t>10）通信协议支持：PROFINET、TCP/IP、SNMP、DCP、LLDP、ISO-on-TCP、UDP、MODBUS、S7等通信协议，PROFIBUS、AS接口通信扩展可支持。</w:t>
            </w:r>
          </w:p>
          <w:p w14:paraId="25781AB7">
            <w:pPr>
              <w:spacing w:line="240" w:lineRule="atLeast"/>
              <w:rPr>
                <w:rFonts w:hint="eastAsia" w:ascii="宋体" w:hAnsi="宋体"/>
                <w:kern w:val="0"/>
                <w:sz w:val="24"/>
                <w:szCs w:val="24"/>
              </w:rPr>
            </w:pPr>
            <w:r>
              <w:rPr>
                <w:rFonts w:hint="eastAsia" w:ascii="宋体" w:hAnsi="宋体"/>
                <w:kern w:val="0"/>
                <w:sz w:val="24"/>
                <w:szCs w:val="24"/>
              </w:rPr>
              <w:t>11）数据传输率：10/100Mb/s。</w:t>
            </w:r>
          </w:p>
          <w:p w14:paraId="56EA29B2">
            <w:pPr>
              <w:spacing w:line="240" w:lineRule="atLeast"/>
              <w:rPr>
                <w:rFonts w:hint="eastAsia" w:ascii="宋体" w:hAnsi="宋体"/>
                <w:kern w:val="0"/>
                <w:sz w:val="24"/>
                <w:szCs w:val="24"/>
              </w:rPr>
            </w:pPr>
            <w:r>
              <w:rPr>
                <w:rFonts w:hint="eastAsia" w:ascii="宋体" w:hAnsi="宋体"/>
                <w:kern w:val="0"/>
                <w:sz w:val="24"/>
                <w:szCs w:val="24"/>
              </w:rPr>
              <w:t>1.6 人机界面</w:t>
            </w:r>
          </w:p>
          <w:p w14:paraId="0C302715">
            <w:pPr>
              <w:spacing w:line="240" w:lineRule="atLeast"/>
              <w:rPr>
                <w:rFonts w:hint="eastAsia" w:ascii="宋体" w:hAnsi="宋体"/>
                <w:kern w:val="0"/>
                <w:sz w:val="24"/>
                <w:szCs w:val="24"/>
              </w:rPr>
            </w:pPr>
            <w:r>
              <w:rPr>
                <w:rFonts w:hint="eastAsia" w:ascii="宋体" w:hAnsi="宋体"/>
                <w:kern w:val="0"/>
                <w:sz w:val="24"/>
                <w:szCs w:val="24"/>
              </w:rPr>
              <w:t>1) 液晶屏：10.1英寸 TFT。</w:t>
            </w:r>
          </w:p>
          <w:p w14:paraId="396669A7">
            <w:pPr>
              <w:spacing w:line="240" w:lineRule="atLeast"/>
              <w:rPr>
                <w:rFonts w:hint="eastAsia" w:ascii="宋体" w:hAnsi="宋体"/>
                <w:kern w:val="0"/>
                <w:sz w:val="24"/>
                <w:szCs w:val="24"/>
              </w:rPr>
            </w:pPr>
            <w:r>
              <w:rPr>
                <w:rFonts w:hint="eastAsia" w:ascii="宋体" w:hAnsi="宋体"/>
                <w:kern w:val="0"/>
                <w:sz w:val="24"/>
                <w:szCs w:val="24"/>
              </w:rPr>
              <w:t>2) 背光灯：LED。</w:t>
            </w:r>
          </w:p>
          <w:p w14:paraId="3EDA58B6">
            <w:pPr>
              <w:spacing w:line="240" w:lineRule="atLeast"/>
              <w:rPr>
                <w:rFonts w:hint="eastAsia" w:ascii="宋体" w:hAnsi="宋体"/>
                <w:kern w:val="0"/>
                <w:sz w:val="24"/>
                <w:szCs w:val="24"/>
              </w:rPr>
            </w:pPr>
            <w:r>
              <w:rPr>
                <w:rFonts w:hint="eastAsia" w:ascii="宋体" w:hAnsi="宋体"/>
                <w:kern w:val="0"/>
                <w:sz w:val="24"/>
                <w:szCs w:val="24"/>
              </w:rPr>
              <w:t>3）显示颜色：262K。</w:t>
            </w:r>
          </w:p>
          <w:p w14:paraId="3259B6F9">
            <w:pPr>
              <w:spacing w:line="240" w:lineRule="atLeast"/>
              <w:rPr>
                <w:rFonts w:hint="eastAsia" w:ascii="宋体" w:hAnsi="宋体"/>
                <w:kern w:val="0"/>
                <w:sz w:val="24"/>
                <w:szCs w:val="24"/>
              </w:rPr>
            </w:pPr>
            <w:r>
              <w:rPr>
                <w:rFonts w:hint="eastAsia" w:ascii="宋体" w:hAnsi="宋体"/>
                <w:kern w:val="0"/>
                <w:sz w:val="24"/>
                <w:szCs w:val="24"/>
              </w:rPr>
              <w:t>4）分辨率：≥1024×600。</w:t>
            </w:r>
          </w:p>
          <w:p w14:paraId="095C1EDD">
            <w:pPr>
              <w:spacing w:line="240" w:lineRule="atLeast"/>
              <w:rPr>
                <w:rFonts w:hint="eastAsia" w:ascii="宋体" w:hAnsi="宋体"/>
                <w:kern w:val="0"/>
                <w:sz w:val="24"/>
                <w:szCs w:val="24"/>
              </w:rPr>
            </w:pPr>
            <w:r>
              <w:rPr>
                <w:rFonts w:hint="eastAsia" w:ascii="宋体" w:hAnsi="宋体"/>
                <w:kern w:val="0"/>
                <w:sz w:val="24"/>
                <w:szCs w:val="24"/>
              </w:rPr>
              <w:t>5）触摸屏：电阻式。</w:t>
            </w:r>
          </w:p>
          <w:p w14:paraId="2363F2C8">
            <w:pPr>
              <w:spacing w:line="240" w:lineRule="atLeast"/>
              <w:rPr>
                <w:rFonts w:hint="eastAsia" w:ascii="宋体" w:hAnsi="宋体"/>
                <w:kern w:val="0"/>
                <w:sz w:val="24"/>
                <w:szCs w:val="24"/>
              </w:rPr>
            </w:pPr>
            <w:r>
              <w:rPr>
                <w:rFonts w:hint="eastAsia" w:ascii="宋体" w:hAnsi="宋体"/>
                <w:kern w:val="0"/>
                <w:sz w:val="24"/>
                <w:szCs w:val="24"/>
              </w:rPr>
              <w:t>6) 输入电压：DC24V±20%。</w:t>
            </w:r>
          </w:p>
          <w:p w14:paraId="3499CC92">
            <w:pPr>
              <w:spacing w:line="240" w:lineRule="atLeast"/>
              <w:rPr>
                <w:rFonts w:hint="eastAsia" w:ascii="宋体" w:hAnsi="宋体"/>
                <w:kern w:val="0"/>
                <w:sz w:val="24"/>
                <w:szCs w:val="24"/>
              </w:rPr>
            </w:pPr>
            <w:r>
              <w:rPr>
                <w:rFonts w:hint="eastAsia" w:ascii="宋体" w:hAnsi="宋体"/>
                <w:kern w:val="0"/>
                <w:sz w:val="24"/>
                <w:szCs w:val="24"/>
              </w:rPr>
              <w:t>7）额定功率：≥6W。</w:t>
            </w:r>
          </w:p>
          <w:p w14:paraId="59778332">
            <w:pPr>
              <w:spacing w:line="240" w:lineRule="atLeast"/>
              <w:rPr>
                <w:rFonts w:hint="eastAsia" w:ascii="宋体" w:hAnsi="宋体"/>
                <w:kern w:val="0"/>
                <w:sz w:val="24"/>
                <w:szCs w:val="24"/>
              </w:rPr>
            </w:pPr>
            <w:r>
              <w:rPr>
                <w:rFonts w:hint="eastAsia" w:ascii="宋体" w:hAnsi="宋体"/>
                <w:kern w:val="0"/>
                <w:sz w:val="24"/>
                <w:szCs w:val="24"/>
              </w:rPr>
              <w:t>8）处理器：800MHz。</w:t>
            </w:r>
          </w:p>
          <w:p w14:paraId="54AA9004">
            <w:pPr>
              <w:spacing w:line="240" w:lineRule="atLeast"/>
              <w:rPr>
                <w:rFonts w:hint="eastAsia" w:ascii="宋体" w:hAnsi="宋体"/>
                <w:kern w:val="0"/>
                <w:sz w:val="24"/>
                <w:szCs w:val="24"/>
              </w:rPr>
            </w:pPr>
            <w:r>
              <w:rPr>
                <w:rFonts w:hint="eastAsia" w:ascii="宋体" w:hAnsi="宋体"/>
                <w:kern w:val="0"/>
                <w:sz w:val="24"/>
                <w:szCs w:val="24"/>
              </w:rPr>
              <w:t>9）内存：≥256M。</w:t>
            </w:r>
          </w:p>
          <w:p w14:paraId="3EEC4558">
            <w:pPr>
              <w:spacing w:line="240" w:lineRule="atLeast"/>
              <w:rPr>
                <w:rFonts w:hint="eastAsia" w:ascii="宋体" w:hAnsi="宋体"/>
                <w:kern w:val="0"/>
                <w:sz w:val="24"/>
                <w:szCs w:val="24"/>
              </w:rPr>
            </w:pPr>
            <w:r>
              <w:rPr>
                <w:rFonts w:hint="eastAsia" w:ascii="宋体" w:hAnsi="宋体"/>
                <w:kern w:val="0"/>
                <w:sz w:val="24"/>
                <w:szCs w:val="24"/>
              </w:rPr>
              <w:t>10）系统存储：≥128M。</w:t>
            </w:r>
          </w:p>
          <w:p w14:paraId="3054A69D">
            <w:pPr>
              <w:spacing w:line="240" w:lineRule="atLeast"/>
              <w:rPr>
                <w:rFonts w:hint="eastAsia" w:ascii="宋体" w:hAnsi="宋体"/>
                <w:kern w:val="0"/>
                <w:sz w:val="24"/>
                <w:szCs w:val="24"/>
              </w:rPr>
            </w:pPr>
            <w:r>
              <w:rPr>
                <w:rFonts w:hint="eastAsia" w:ascii="宋体" w:hAnsi="宋体"/>
                <w:kern w:val="0"/>
                <w:sz w:val="24"/>
                <w:szCs w:val="24"/>
              </w:rPr>
              <w:t>11）硬件时钟：内置。</w:t>
            </w:r>
          </w:p>
          <w:p w14:paraId="69521F59">
            <w:pPr>
              <w:spacing w:line="240" w:lineRule="atLeast"/>
              <w:rPr>
                <w:rFonts w:hint="eastAsia" w:ascii="宋体" w:hAnsi="宋体"/>
                <w:kern w:val="0"/>
                <w:sz w:val="24"/>
                <w:szCs w:val="24"/>
              </w:rPr>
            </w:pPr>
            <w:r>
              <w:rPr>
                <w:rFonts w:hint="eastAsia" w:ascii="宋体" w:hAnsi="宋体"/>
                <w:kern w:val="0"/>
                <w:sz w:val="24"/>
                <w:szCs w:val="24"/>
              </w:rPr>
              <w:t>12）组态软件：McgsPro。</w:t>
            </w:r>
          </w:p>
          <w:p w14:paraId="3D899685">
            <w:pPr>
              <w:spacing w:line="240" w:lineRule="atLeast"/>
              <w:rPr>
                <w:rFonts w:hint="eastAsia" w:ascii="宋体" w:hAnsi="宋体"/>
                <w:kern w:val="0"/>
                <w:sz w:val="24"/>
                <w:szCs w:val="24"/>
              </w:rPr>
            </w:pPr>
            <w:r>
              <w:rPr>
                <w:rFonts w:hint="eastAsia" w:ascii="宋体" w:hAnsi="宋体"/>
                <w:kern w:val="0"/>
                <w:sz w:val="24"/>
                <w:szCs w:val="24"/>
              </w:rPr>
              <w:t>13）串行接口。</w:t>
            </w:r>
          </w:p>
          <w:p w14:paraId="283D3F4D">
            <w:pPr>
              <w:spacing w:line="240" w:lineRule="atLeast"/>
              <w:rPr>
                <w:rFonts w:hint="eastAsia" w:ascii="宋体" w:hAnsi="宋体"/>
                <w:kern w:val="0"/>
                <w:sz w:val="24"/>
                <w:szCs w:val="24"/>
              </w:rPr>
            </w:pPr>
            <w:r>
              <w:rPr>
                <w:rFonts w:hint="eastAsia" w:ascii="宋体" w:hAnsi="宋体"/>
                <w:kern w:val="0"/>
                <w:sz w:val="24"/>
                <w:szCs w:val="24"/>
              </w:rPr>
              <w:t>方式1：COM1(RS232),COM2(RS485),COM3(RS485)。</w:t>
            </w:r>
          </w:p>
          <w:p w14:paraId="2B874294">
            <w:pPr>
              <w:spacing w:line="240" w:lineRule="atLeast"/>
              <w:rPr>
                <w:rFonts w:hint="eastAsia" w:ascii="宋体" w:hAnsi="宋体"/>
                <w:kern w:val="0"/>
                <w:sz w:val="24"/>
                <w:szCs w:val="24"/>
              </w:rPr>
            </w:pPr>
            <w:r>
              <w:rPr>
                <w:rFonts w:hint="eastAsia" w:ascii="宋体" w:hAnsi="宋体"/>
                <w:kern w:val="0"/>
                <w:sz w:val="24"/>
                <w:szCs w:val="24"/>
              </w:rPr>
              <w:t>方式2：1COM1(RS232),COM9(RS422)。</w:t>
            </w:r>
          </w:p>
          <w:p w14:paraId="64ECE809">
            <w:pPr>
              <w:spacing w:line="240" w:lineRule="atLeast"/>
              <w:rPr>
                <w:rFonts w:hint="eastAsia" w:ascii="宋体" w:hAnsi="宋体"/>
                <w:kern w:val="0"/>
                <w:sz w:val="24"/>
                <w:szCs w:val="24"/>
              </w:rPr>
            </w:pPr>
            <w:r>
              <w:rPr>
                <w:rFonts w:hint="eastAsia" w:ascii="宋体" w:hAnsi="宋体"/>
                <w:kern w:val="0"/>
                <w:sz w:val="24"/>
                <w:szCs w:val="24"/>
              </w:rPr>
              <w:t>14）USB接口：1×USB主/从。</w:t>
            </w:r>
          </w:p>
          <w:p w14:paraId="31107127">
            <w:pPr>
              <w:spacing w:line="240" w:lineRule="atLeast"/>
              <w:rPr>
                <w:rFonts w:hint="eastAsia" w:ascii="宋体" w:hAnsi="宋体"/>
                <w:kern w:val="0"/>
                <w:sz w:val="24"/>
                <w:szCs w:val="24"/>
              </w:rPr>
            </w:pPr>
            <w:r>
              <w:rPr>
                <w:rFonts w:hint="eastAsia" w:ascii="宋体" w:hAnsi="宋体"/>
                <w:kern w:val="0"/>
                <w:sz w:val="24"/>
                <w:szCs w:val="24"/>
              </w:rPr>
              <w:t>15）以太网口：10/100M自适应。</w:t>
            </w:r>
          </w:p>
          <w:p w14:paraId="7941C06D">
            <w:pPr>
              <w:spacing w:line="240" w:lineRule="atLeast"/>
              <w:rPr>
                <w:rFonts w:hint="eastAsia" w:ascii="宋体" w:hAnsi="宋体"/>
                <w:b/>
                <w:bCs/>
                <w:kern w:val="0"/>
                <w:sz w:val="24"/>
                <w:szCs w:val="24"/>
              </w:rPr>
            </w:pPr>
            <w:r>
              <w:rPr>
                <w:rFonts w:hint="eastAsia" w:ascii="宋体" w:hAnsi="宋体"/>
                <w:b/>
                <w:bCs/>
                <w:kern w:val="0"/>
                <w:sz w:val="24"/>
                <w:szCs w:val="24"/>
              </w:rPr>
              <w:t>2．智能识别转运单元</w:t>
            </w:r>
          </w:p>
          <w:p w14:paraId="70FFB5C6">
            <w:pPr>
              <w:spacing w:line="240" w:lineRule="atLeast"/>
              <w:rPr>
                <w:rFonts w:hint="eastAsia" w:ascii="宋体" w:hAnsi="宋体"/>
                <w:kern w:val="0"/>
                <w:sz w:val="24"/>
                <w:szCs w:val="24"/>
              </w:rPr>
            </w:pPr>
            <w:r>
              <w:rPr>
                <w:rFonts w:hint="eastAsia" w:ascii="宋体" w:hAnsi="宋体"/>
                <w:kern w:val="0"/>
                <w:sz w:val="24"/>
                <w:szCs w:val="24"/>
              </w:rPr>
              <w:t>1）单元由工作台、输送线、智能视觉系统、RFID读写模块、托盘暂存模块等组成。</w:t>
            </w:r>
          </w:p>
          <w:p w14:paraId="00C8B769">
            <w:pPr>
              <w:spacing w:line="240" w:lineRule="atLeast"/>
              <w:rPr>
                <w:rFonts w:hint="eastAsia" w:ascii="宋体" w:hAnsi="宋体"/>
                <w:kern w:val="0"/>
                <w:sz w:val="24"/>
                <w:szCs w:val="24"/>
              </w:rPr>
            </w:pPr>
            <w:r>
              <w:rPr>
                <w:rFonts w:hint="eastAsia" w:ascii="宋体" w:hAnsi="宋体"/>
                <w:kern w:val="0"/>
                <w:sz w:val="24"/>
                <w:szCs w:val="24"/>
              </w:rPr>
              <w:t>2）外形尺寸：≥1260×640×1700mm（含相机支架高度）。</w:t>
            </w:r>
          </w:p>
          <w:p w14:paraId="63FC4F43">
            <w:pPr>
              <w:spacing w:line="240" w:lineRule="atLeast"/>
              <w:rPr>
                <w:rFonts w:hint="eastAsia" w:ascii="宋体" w:hAnsi="宋体"/>
                <w:kern w:val="0"/>
                <w:sz w:val="24"/>
                <w:szCs w:val="24"/>
              </w:rPr>
            </w:pPr>
            <w:r>
              <w:rPr>
                <w:rFonts w:hint="eastAsia" w:ascii="宋体" w:hAnsi="宋体"/>
                <w:kern w:val="0"/>
                <w:sz w:val="24"/>
                <w:szCs w:val="24"/>
              </w:rPr>
              <w:t>3）供电电源：AC220V±10%，50Hz。</w:t>
            </w:r>
          </w:p>
          <w:p w14:paraId="22ED111F">
            <w:pPr>
              <w:spacing w:line="240" w:lineRule="atLeast"/>
              <w:rPr>
                <w:rFonts w:hint="eastAsia" w:ascii="宋体" w:hAnsi="宋体"/>
                <w:kern w:val="0"/>
                <w:sz w:val="24"/>
                <w:szCs w:val="24"/>
              </w:rPr>
            </w:pPr>
            <w:r>
              <w:rPr>
                <w:rFonts w:hint="eastAsia" w:ascii="宋体" w:hAnsi="宋体"/>
                <w:kern w:val="0"/>
                <w:sz w:val="24"/>
                <w:szCs w:val="24"/>
              </w:rPr>
              <w:t>2.1 工作台</w:t>
            </w:r>
          </w:p>
          <w:p w14:paraId="61301FE4">
            <w:pPr>
              <w:spacing w:line="240" w:lineRule="atLeast"/>
              <w:rPr>
                <w:rFonts w:hint="eastAsia" w:ascii="宋体" w:hAnsi="宋体"/>
                <w:kern w:val="0"/>
                <w:sz w:val="24"/>
                <w:szCs w:val="24"/>
              </w:rPr>
            </w:pPr>
            <w:r>
              <w:rPr>
                <w:rFonts w:hint="eastAsia" w:ascii="宋体" w:hAnsi="宋体"/>
                <w:kern w:val="0"/>
                <w:sz w:val="24"/>
                <w:szCs w:val="24"/>
              </w:rPr>
              <w:t>1）工作台由铝型材搭建，单边三根型材立柱，配合前双开门，可视化有机玻璃门板。</w:t>
            </w:r>
          </w:p>
          <w:p w14:paraId="4F886D4E">
            <w:pPr>
              <w:spacing w:line="240" w:lineRule="atLeast"/>
              <w:rPr>
                <w:rFonts w:hint="eastAsia" w:ascii="宋体" w:hAnsi="宋体"/>
                <w:kern w:val="0"/>
                <w:sz w:val="24"/>
                <w:szCs w:val="24"/>
              </w:rPr>
            </w:pPr>
            <w:r>
              <w:rPr>
                <w:rFonts w:hint="eastAsia" w:ascii="宋体" w:hAnsi="宋体"/>
                <w:kern w:val="0"/>
                <w:sz w:val="24"/>
                <w:szCs w:val="24"/>
              </w:rPr>
              <w:t>2）外形尺寸(长×宽×高)：≥1260×640×850mm。</w:t>
            </w:r>
          </w:p>
          <w:p w14:paraId="46F64AE2">
            <w:pPr>
              <w:spacing w:line="240" w:lineRule="atLeast"/>
              <w:rPr>
                <w:rFonts w:hint="eastAsia" w:ascii="宋体" w:hAnsi="宋体"/>
                <w:kern w:val="0"/>
                <w:sz w:val="24"/>
                <w:szCs w:val="24"/>
              </w:rPr>
            </w:pPr>
            <w:r>
              <w:rPr>
                <w:rFonts w:hint="eastAsia" w:ascii="宋体" w:hAnsi="宋体"/>
                <w:kern w:val="0"/>
                <w:sz w:val="24"/>
                <w:szCs w:val="24"/>
              </w:rPr>
              <w:t>3）底部形态：水平调节支撑型脚轮。</w:t>
            </w:r>
          </w:p>
          <w:p w14:paraId="33D86D87">
            <w:pPr>
              <w:spacing w:line="240" w:lineRule="atLeast"/>
              <w:rPr>
                <w:rFonts w:hint="eastAsia" w:ascii="宋体" w:hAnsi="宋体"/>
                <w:kern w:val="0"/>
                <w:sz w:val="24"/>
                <w:szCs w:val="24"/>
              </w:rPr>
            </w:pPr>
            <w:r>
              <w:rPr>
                <w:rFonts w:hint="eastAsia" w:ascii="宋体" w:hAnsi="宋体"/>
                <w:kern w:val="0"/>
                <w:sz w:val="24"/>
                <w:szCs w:val="24"/>
              </w:rPr>
              <w:t>2.2 输送线</w:t>
            </w:r>
          </w:p>
          <w:p w14:paraId="06A7C285">
            <w:pPr>
              <w:spacing w:line="240" w:lineRule="atLeast"/>
              <w:rPr>
                <w:rFonts w:hint="eastAsia" w:ascii="宋体" w:hAnsi="宋体"/>
                <w:color w:val="FF0000"/>
                <w:kern w:val="0"/>
                <w:sz w:val="24"/>
                <w:szCs w:val="24"/>
              </w:rPr>
            </w:pPr>
            <w:r>
              <w:rPr>
                <w:rFonts w:hint="eastAsia" w:ascii="宋体" w:hAnsi="宋体"/>
                <w:kern w:val="0"/>
                <w:sz w:val="24"/>
                <w:szCs w:val="24"/>
              </w:rPr>
              <w:t>1）输送线由铝型材搭建，输送机上安装光电传感器、背光源与三段阻挡装置，阻挡装置由双轴气缸与连接板组成，主要用于视觉检测、限位、RFID读写等；</w:t>
            </w:r>
            <w:r>
              <w:rPr>
                <w:rFonts w:hint="eastAsia" w:ascii="宋体" w:hAnsi="宋体"/>
                <w:bCs/>
                <w:sz w:val="24"/>
                <w:szCs w:val="18"/>
              </w:rPr>
              <w:t>配套管型荧光灯镇流器</w:t>
            </w:r>
            <w:r>
              <w:rPr>
                <w:rFonts w:hint="eastAsia" w:ascii="宋体" w:hAnsi="宋体"/>
                <w:kern w:val="0"/>
                <w:sz w:val="24"/>
                <w:szCs w:val="24"/>
              </w:rPr>
              <w:t>。</w:t>
            </w:r>
          </w:p>
          <w:p w14:paraId="33E1DD6D">
            <w:pPr>
              <w:spacing w:line="240" w:lineRule="atLeast"/>
              <w:rPr>
                <w:rFonts w:hint="eastAsia" w:ascii="宋体" w:hAnsi="宋体"/>
                <w:kern w:val="0"/>
                <w:sz w:val="24"/>
                <w:szCs w:val="24"/>
              </w:rPr>
            </w:pPr>
            <w:r>
              <w:rPr>
                <w:rFonts w:hint="eastAsia" w:ascii="宋体" w:hAnsi="宋体"/>
                <w:kern w:val="0"/>
                <w:sz w:val="24"/>
                <w:szCs w:val="24"/>
              </w:rPr>
              <w:t>2）外形尺寸(长×宽×高)：≥1300×230×210mm。</w:t>
            </w:r>
          </w:p>
          <w:p w14:paraId="5B5F7613">
            <w:pPr>
              <w:spacing w:line="240" w:lineRule="atLeast"/>
              <w:rPr>
                <w:rFonts w:hint="eastAsia" w:ascii="宋体" w:hAnsi="宋体"/>
                <w:kern w:val="0"/>
                <w:sz w:val="24"/>
                <w:szCs w:val="24"/>
              </w:rPr>
            </w:pPr>
            <w:r>
              <w:rPr>
                <w:rFonts w:hint="eastAsia" w:ascii="宋体" w:hAnsi="宋体"/>
                <w:kern w:val="0"/>
                <w:sz w:val="24"/>
                <w:szCs w:val="24"/>
              </w:rPr>
              <w:t>3）有效行程：≥1200mm。</w:t>
            </w:r>
          </w:p>
          <w:p w14:paraId="518A1C03">
            <w:pPr>
              <w:spacing w:line="240" w:lineRule="atLeast"/>
              <w:rPr>
                <w:rFonts w:hint="eastAsia" w:ascii="宋体" w:hAnsi="宋体"/>
                <w:kern w:val="0"/>
                <w:sz w:val="24"/>
                <w:szCs w:val="24"/>
              </w:rPr>
            </w:pPr>
            <w:r>
              <w:rPr>
                <w:rFonts w:hint="eastAsia" w:ascii="宋体" w:hAnsi="宋体"/>
                <w:kern w:val="0"/>
                <w:sz w:val="24"/>
                <w:szCs w:val="24"/>
              </w:rPr>
              <w:t>4）有效宽度：≥180mm。</w:t>
            </w:r>
          </w:p>
          <w:p w14:paraId="1528D1BD">
            <w:pPr>
              <w:spacing w:line="240" w:lineRule="atLeast"/>
              <w:rPr>
                <w:rFonts w:hint="eastAsia" w:ascii="宋体" w:hAnsi="宋体"/>
                <w:kern w:val="0"/>
                <w:sz w:val="24"/>
                <w:szCs w:val="24"/>
              </w:rPr>
            </w:pPr>
            <w:r>
              <w:rPr>
                <w:rFonts w:hint="eastAsia" w:ascii="宋体" w:hAnsi="宋体"/>
                <w:kern w:val="0"/>
                <w:sz w:val="24"/>
                <w:szCs w:val="24"/>
              </w:rPr>
              <w:t>5）驱动电机：电机类型：伺服电机；电机功率：≥100W；编码器：绝对值编码。</w:t>
            </w:r>
          </w:p>
          <w:p w14:paraId="37DBEDD5">
            <w:pPr>
              <w:spacing w:line="240" w:lineRule="atLeast"/>
              <w:rPr>
                <w:rFonts w:hint="eastAsia" w:ascii="宋体" w:hAnsi="宋体"/>
                <w:kern w:val="0"/>
                <w:sz w:val="24"/>
                <w:szCs w:val="24"/>
              </w:rPr>
            </w:pPr>
            <w:r>
              <w:rPr>
                <w:rFonts w:hint="eastAsia" w:ascii="宋体" w:hAnsi="宋体"/>
                <w:kern w:val="0"/>
                <w:sz w:val="24"/>
                <w:szCs w:val="24"/>
              </w:rPr>
              <w:t>6）伺服驱动器：通信方式：Profinet；电压：220V；额定输出电流：≥1.5A。</w:t>
            </w:r>
          </w:p>
          <w:p w14:paraId="4DD92089">
            <w:pPr>
              <w:spacing w:line="240" w:lineRule="atLeast"/>
              <w:rPr>
                <w:rFonts w:hint="eastAsia" w:ascii="宋体" w:hAnsi="宋体"/>
                <w:kern w:val="0"/>
                <w:sz w:val="24"/>
                <w:szCs w:val="24"/>
              </w:rPr>
            </w:pPr>
            <w:r>
              <w:rPr>
                <w:rFonts w:hint="eastAsia" w:ascii="宋体" w:hAnsi="宋体"/>
                <w:kern w:val="0"/>
                <w:sz w:val="24"/>
                <w:szCs w:val="24"/>
              </w:rPr>
              <w:t>7）运行速度：≥4m/min。</w:t>
            </w:r>
          </w:p>
          <w:p w14:paraId="70B27CF7">
            <w:pPr>
              <w:spacing w:line="240" w:lineRule="atLeast"/>
              <w:rPr>
                <w:rFonts w:hint="eastAsia" w:ascii="宋体" w:hAnsi="宋体"/>
                <w:kern w:val="0"/>
                <w:sz w:val="24"/>
                <w:szCs w:val="24"/>
              </w:rPr>
            </w:pPr>
            <w:r>
              <w:rPr>
                <w:rFonts w:hint="eastAsia" w:ascii="宋体" w:hAnsi="宋体"/>
                <w:kern w:val="0"/>
                <w:sz w:val="24"/>
                <w:szCs w:val="24"/>
              </w:rPr>
              <w:t>8）安装形式：工作台定位安装。</w:t>
            </w:r>
          </w:p>
          <w:p w14:paraId="062BD5D6">
            <w:pPr>
              <w:spacing w:line="240" w:lineRule="atLeast"/>
              <w:rPr>
                <w:rFonts w:hint="eastAsia" w:ascii="宋体" w:hAnsi="宋体"/>
                <w:kern w:val="0"/>
                <w:sz w:val="24"/>
                <w:szCs w:val="24"/>
              </w:rPr>
            </w:pPr>
            <w:r>
              <w:rPr>
                <w:rFonts w:hint="eastAsia" w:ascii="宋体" w:hAnsi="宋体"/>
                <w:kern w:val="0"/>
                <w:sz w:val="24"/>
                <w:szCs w:val="24"/>
              </w:rPr>
              <w:t>2.3 智能视觉系统</w:t>
            </w:r>
          </w:p>
          <w:p w14:paraId="2D912B36">
            <w:pPr>
              <w:spacing w:line="240" w:lineRule="atLeast"/>
              <w:rPr>
                <w:rFonts w:hint="eastAsia" w:ascii="宋体" w:hAnsi="宋体"/>
                <w:kern w:val="0"/>
                <w:sz w:val="24"/>
                <w:szCs w:val="24"/>
              </w:rPr>
            </w:pPr>
            <w:r>
              <w:rPr>
                <w:rFonts w:hint="eastAsia" w:ascii="宋体" w:hAnsi="宋体"/>
                <w:kern w:val="0"/>
                <w:sz w:val="24"/>
                <w:szCs w:val="24"/>
              </w:rPr>
              <w:t>系统由智能视觉相机、智能相机软件、光源、连接电缆与支架等组成。</w:t>
            </w:r>
          </w:p>
          <w:p w14:paraId="2A14C9A3">
            <w:pPr>
              <w:spacing w:line="240" w:lineRule="atLeast"/>
              <w:rPr>
                <w:rFonts w:hint="eastAsia" w:ascii="宋体" w:hAnsi="宋体"/>
                <w:kern w:val="0"/>
                <w:sz w:val="24"/>
                <w:szCs w:val="24"/>
              </w:rPr>
            </w:pPr>
            <w:r>
              <w:rPr>
                <w:rFonts w:hint="eastAsia" w:ascii="宋体" w:hAnsi="宋体"/>
                <w:kern w:val="0"/>
                <w:sz w:val="24"/>
                <w:szCs w:val="24"/>
              </w:rPr>
              <w:t>主要技术参数：</w:t>
            </w:r>
          </w:p>
          <w:p w14:paraId="19724F3E">
            <w:pPr>
              <w:spacing w:line="240" w:lineRule="atLeast"/>
              <w:rPr>
                <w:rFonts w:hint="eastAsia" w:ascii="宋体" w:hAnsi="宋体"/>
                <w:kern w:val="0"/>
                <w:sz w:val="24"/>
                <w:szCs w:val="24"/>
              </w:rPr>
            </w:pPr>
            <w:r>
              <w:rPr>
                <w:rFonts w:hint="eastAsia" w:ascii="宋体" w:hAnsi="宋体"/>
                <w:kern w:val="0"/>
                <w:sz w:val="24"/>
                <w:szCs w:val="24"/>
              </w:rPr>
              <w:t>1）分辨率：≥640×480。</w:t>
            </w:r>
          </w:p>
          <w:p w14:paraId="4F51D301">
            <w:pPr>
              <w:spacing w:line="240" w:lineRule="atLeast"/>
              <w:rPr>
                <w:rFonts w:hint="eastAsia" w:ascii="宋体" w:hAnsi="宋体"/>
                <w:kern w:val="0"/>
                <w:sz w:val="24"/>
                <w:szCs w:val="24"/>
              </w:rPr>
            </w:pPr>
            <w:r>
              <w:rPr>
                <w:rFonts w:hint="eastAsia" w:ascii="宋体" w:hAnsi="宋体"/>
                <w:kern w:val="0"/>
                <w:sz w:val="24"/>
                <w:szCs w:val="24"/>
              </w:rPr>
              <w:t>2）传感器：1/3”CMOS。</w:t>
            </w:r>
          </w:p>
          <w:p w14:paraId="725B4640">
            <w:pPr>
              <w:spacing w:line="240" w:lineRule="atLeast"/>
              <w:rPr>
                <w:rFonts w:hint="eastAsia" w:ascii="宋体" w:hAnsi="宋体"/>
                <w:kern w:val="0"/>
                <w:sz w:val="24"/>
                <w:szCs w:val="24"/>
              </w:rPr>
            </w:pPr>
            <w:r>
              <w:rPr>
                <w:rFonts w:hint="eastAsia" w:ascii="宋体" w:hAnsi="宋体"/>
                <w:kern w:val="0"/>
                <w:sz w:val="24"/>
                <w:szCs w:val="24"/>
              </w:rPr>
              <w:t>3）光谱：彩色。</w:t>
            </w:r>
          </w:p>
          <w:p w14:paraId="0E6FB1C4">
            <w:pPr>
              <w:spacing w:line="240" w:lineRule="atLeast"/>
              <w:rPr>
                <w:rFonts w:hint="eastAsia" w:ascii="宋体" w:hAnsi="宋体"/>
                <w:kern w:val="0"/>
                <w:sz w:val="24"/>
                <w:szCs w:val="24"/>
              </w:rPr>
            </w:pPr>
            <w:r>
              <w:rPr>
                <w:rFonts w:hint="eastAsia" w:ascii="宋体" w:hAnsi="宋体"/>
                <w:kern w:val="0"/>
                <w:sz w:val="24"/>
                <w:szCs w:val="24"/>
              </w:rPr>
              <w:t>4）通信接口：ProfiNet、TCP/IP、Modbus/TCP。</w:t>
            </w:r>
          </w:p>
          <w:p w14:paraId="4116D87E">
            <w:pPr>
              <w:spacing w:line="240" w:lineRule="atLeast"/>
              <w:rPr>
                <w:rFonts w:hint="eastAsia" w:ascii="宋体" w:hAnsi="宋体"/>
                <w:kern w:val="0"/>
                <w:sz w:val="24"/>
                <w:szCs w:val="24"/>
              </w:rPr>
            </w:pPr>
            <w:r>
              <w:rPr>
                <w:rFonts w:hint="eastAsia" w:ascii="宋体" w:hAnsi="宋体"/>
                <w:kern w:val="0"/>
                <w:sz w:val="24"/>
                <w:szCs w:val="24"/>
              </w:rPr>
              <w:t>5）S接口/M12镜头：8mm。</w:t>
            </w:r>
          </w:p>
          <w:p w14:paraId="68966766">
            <w:pPr>
              <w:spacing w:line="240" w:lineRule="atLeast"/>
              <w:rPr>
                <w:rFonts w:hint="eastAsia" w:ascii="宋体" w:hAnsi="宋体"/>
                <w:kern w:val="0"/>
                <w:sz w:val="24"/>
                <w:szCs w:val="24"/>
              </w:rPr>
            </w:pPr>
            <w:r>
              <w:rPr>
                <w:rFonts w:hint="eastAsia" w:ascii="宋体" w:hAnsi="宋体"/>
                <w:kern w:val="0"/>
                <w:sz w:val="24"/>
                <w:szCs w:val="24"/>
              </w:rPr>
              <w:t>6）前光源：白色漫射LED环形灯。</w:t>
            </w:r>
          </w:p>
          <w:p w14:paraId="3580FD01">
            <w:pPr>
              <w:spacing w:line="240" w:lineRule="atLeast"/>
              <w:rPr>
                <w:rFonts w:hint="eastAsia" w:ascii="宋体" w:hAnsi="宋体"/>
                <w:kern w:val="0"/>
                <w:sz w:val="24"/>
                <w:szCs w:val="24"/>
              </w:rPr>
            </w:pPr>
            <w:r>
              <w:rPr>
                <w:rFonts w:hint="eastAsia" w:ascii="宋体" w:hAnsi="宋体"/>
                <w:kern w:val="0"/>
                <w:sz w:val="24"/>
                <w:szCs w:val="24"/>
              </w:rPr>
              <w:t>7）背光源：</w:t>
            </w:r>
          </w:p>
          <w:p w14:paraId="5A87649F">
            <w:pPr>
              <w:spacing w:line="240" w:lineRule="atLeast"/>
              <w:rPr>
                <w:rFonts w:hint="eastAsia" w:ascii="宋体" w:hAnsi="宋体"/>
                <w:kern w:val="0"/>
                <w:sz w:val="24"/>
                <w:szCs w:val="24"/>
              </w:rPr>
            </w:pPr>
            <w:r>
              <w:rPr>
                <w:rFonts w:hint="eastAsia" w:ascii="宋体" w:hAnsi="宋体"/>
                <w:kern w:val="0"/>
                <w:sz w:val="24"/>
                <w:szCs w:val="24"/>
              </w:rPr>
              <w:t>类型：矩形LED平面光源。</w:t>
            </w:r>
          </w:p>
          <w:p w14:paraId="69F1C38A">
            <w:pPr>
              <w:spacing w:line="240" w:lineRule="atLeast"/>
              <w:rPr>
                <w:rFonts w:hint="eastAsia" w:ascii="宋体" w:hAnsi="宋体"/>
                <w:kern w:val="0"/>
                <w:sz w:val="24"/>
                <w:szCs w:val="24"/>
              </w:rPr>
            </w:pPr>
            <w:r>
              <w:rPr>
                <w:rFonts w:hint="eastAsia" w:ascii="宋体" w:hAnsi="宋体"/>
                <w:kern w:val="0"/>
                <w:sz w:val="24"/>
                <w:szCs w:val="24"/>
              </w:rPr>
              <w:t>发光区域尺寸：≥120×120mm。</w:t>
            </w:r>
          </w:p>
          <w:p w14:paraId="572C79FB">
            <w:pPr>
              <w:spacing w:line="240" w:lineRule="atLeast"/>
              <w:rPr>
                <w:rFonts w:hint="eastAsia" w:ascii="宋体" w:hAnsi="宋体"/>
                <w:kern w:val="0"/>
                <w:sz w:val="24"/>
                <w:szCs w:val="24"/>
              </w:rPr>
            </w:pPr>
            <w:r>
              <w:rPr>
                <w:rFonts w:hint="eastAsia" w:ascii="宋体" w:hAnsi="宋体"/>
                <w:kern w:val="0"/>
                <w:sz w:val="24"/>
                <w:szCs w:val="24"/>
              </w:rPr>
              <w:t>8）电源：DC24V±10%。</w:t>
            </w:r>
          </w:p>
          <w:p w14:paraId="0B391F95">
            <w:pPr>
              <w:spacing w:line="240" w:lineRule="atLeast"/>
              <w:rPr>
                <w:rFonts w:hint="eastAsia" w:ascii="宋体" w:hAnsi="宋体"/>
                <w:kern w:val="0"/>
                <w:sz w:val="24"/>
                <w:szCs w:val="24"/>
              </w:rPr>
            </w:pPr>
            <w:r>
              <w:rPr>
                <w:rFonts w:hint="eastAsia" w:ascii="宋体" w:hAnsi="宋体"/>
                <w:kern w:val="0"/>
                <w:sz w:val="24"/>
                <w:szCs w:val="24"/>
              </w:rPr>
              <w:t>9）安装形式：工作台定位安装。</w:t>
            </w:r>
          </w:p>
          <w:p w14:paraId="45141CA1">
            <w:pPr>
              <w:spacing w:line="240" w:lineRule="atLeast"/>
              <w:rPr>
                <w:rFonts w:hint="eastAsia" w:ascii="宋体" w:hAnsi="宋体"/>
                <w:kern w:val="0"/>
                <w:sz w:val="24"/>
                <w:szCs w:val="24"/>
              </w:rPr>
            </w:pPr>
            <w:r>
              <w:rPr>
                <w:rFonts w:hint="eastAsia" w:ascii="宋体" w:hAnsi="宋体"/>
                <w:kern w:val="0"/>
                <w:sz w:val="24"/>
                <w:szCs w:val="24"/>
              </w:rPr>
              <w:t>2.4 RFID读写模块</w:t>
            </w:r>
          </w:p>
          <w:p w14:paraId="066B5890">
            <w:pPr>
              <w:spacing w:line="240" w:lineRule="atLeast"/>
              <w:rPr>
                <w:rFonts w:hint="eastAsia" w:ascii="宋体" w:hAnsi="宋体"/>
                <w:kern w:val="0"/>
                <w:sz w:val="24"/>
                <w:szCs w:val="24"/>
              </w:rPr>
            </w:pPr>
            <w:r>
              <w:rPr>
                <w:rFonts w:hint="eastAsia" w:ascii="宋体" w:hAnsi="宋体"/>
                <w:kern w:val="0"/>
                <w:sz w:val="24"/>
                <w:szCs w:val="24"/>
              </w:rPr>
              <w:t>主要由RFID读写器组成。</w:t>
            </w:r>
          </w:p>
          <w:p w14:paraId="61CD46FD">
            <w:pPr>
              <w:spacing w:line="240" w:lineRule="atLeast"/>
              <w:rPr>
                <w:rFonts w:hint="eastAsia" w:ascii="宋体" w:hAnsi="宋体"/>
                <w:kern w:val="0"/>
                <w:sz w:val="24"/>
                <w:szCs w:val="24"/>
              </w:rPr>
            </w:pPr>
            <w:r>
              <w:rPr>
                <w:rFonts w:hint="eastAsia" w:ascii="宋体" w:hAnsi="宋体"/>
                <w:kern w:val="0"/>
                <w:sz w:val="24"/>
                <w:szCs w:val="24"/>
              </w:rPr>
              <w:t>RFID读写器主要参数：</w:t>
            </w:r>
          </w:p>
          <w:p w14:paraId="09318293">
            <w:pPr>
              <w:spacing w:line="240" w:lineRule="atLeast"/>
              <w:rPr>
                <w:rFonts w:hint="eastAsia" w:ascii="宋体" w:hAnsi="宋体"/>
                <w:kern w:val="0"/>
                <w:sz w:val="24"/>
                <w:szCs w:val="24"/>
              </w:rPr>
            </w:pPr>
            <w:r>
              <w:rPr>
                <w:rFonts w:hint="eastAsia" w:ascii="宋体" w:hAnsi="宋体"/>
                <w:kern w:val="0"/>
                <w:sz w:val="24"/>
                <w:szCs w:val="24"/>
              </w:rPr>
              <w:t>1）工作频率/额定值：13.56MHz。</w:t>
            </w:r>
          </w:p>
          <w:p w14:paraId="53A31EB6">
            <w:pPr>
              <w:spacing w:line="240" w:lineRule="atLeast"/>
              <w:rPr>
                <w:rFonts w:hint="eastAsia" w:ascii="宋体" w:hAnsi="宋体"/>
                <w:kern w:val="0"/>
                <w:sz w:val="24"/>
                <w:szCs w:val="24"/>
              </w:rPr>
            </w:pPr>
            <w:r>
              <w:rPr>
                <w:rFonts w:hint="eastAsia" w:ascii="宋体" w:hAnsi="宋体"/>
                <w:kern w:val="0"/>
                <w:sz w:val="24"/>
                <w:szCs w:val="24"/>
              </w:rPr>
              <w:t>2）作用范围/最大值：≥70mm。</w:t>
            </w:r>
          </w:p>
          <w:p w14:paraId="0D65CBF9">
            <w:pPr>
              <w:spacing w:line="240" w:lineRule="atLeast"/>
              <w:rPr>
                <w:rFonts w:hint="eastAsia" w:ascii="宋体" w:hAnsi="宋体"/>
                <w:kern w:val="0"/>
                <w:sz w:val="24"/>
                <w:szCs w:val="24"/>
              </w:rPr>
            </w:pPr>
            <w:r>
              <w:rPr>
                <w:rFonts w:hint="eastAsia" w:ascii="宋体" w:hAnsi="宋体"/>
                <w:kern w:val="0"/>
                <w:sz w:val="24"/>
                <w:szCs w:val="24"/>
              </w:rPr>
              <w:t>3）通信协议：Modbus/TCP。</w:t>
            </w:r>
          </w:p>
          <w:p w14:paraId="7B301BBC">
            <w:pPr>
              <w:spacing w:line="240" w:lineRule="atLeast"/>
              <w:rPr>
                <w:rFonts w:hint="eastAsia" w:ascii="宋体" w:hAnsi="宋体"/>
                <w:kern w:val="0"/>
                <w:sz w:val="24"/>
                <w:szCs w:val="24"/>
              </w:rPr>
            </w:pPr>
            <w:r>
              <w:rPr>
                <w:rFonts w:hint="eastAsia" w:ascii="宋体" w:hAnsi="宋体"/>
                <w:kern w:val="0"/>
                <w:sz w:val="24"/>
                <w:szCs w:val="24"/>
              </w:rPr>
              <w:t>4）供电方式：支持POE供电。</w:t>
            </w:r>
          </w:p>
          <w:p w14:paraId="2092F8C3">
            <w:pPr>
              <w:spacing w:line="240" w:lineRule="atLeast"/>
              <w:rPr>
                <w:rFonts w:hint="eastAsia" w:ascii="宋体" w:hAnsi="宋体"/>
                <w:kern w:val="0"/>
                <w:sz w:val="24"/>
                <w:szCs w:val="24"/>
              </w:rPr>
            </w:pPr>
            <w:r>
              <w:rPr>
                <w:rFonts w:hint="eastAsia" w:ascii="宋体" w:hAnsi="宋体"/>
                <w:kern w:val="0"/>
                <w:sz w:val="24"/>
                <w:szCs w:val="24"/>
              </w:rPr>
              <w:t>5）尺寸：</w:t>
            </w:r>
            <w:r>
              <w:rPr>
                <w:rFonts w:ascii="Cambria Math" w:hAnsi="Cambria Math" w:cs="Cambria Math"/>
                <w:kern w:val="0"/>
                <w:sz w:val="24"/>
                <w:szCs w:val="24"/>
              </w:rPr>
              <w:t>∅</w:t>
            </w:r>
            <w:r>
              <w:rPr>
                <w:rFonts w:hint="eastAsia" w:ascii="宋体" w:hAnsi="宋体" w:cs="宋体"/>
                <w:kern w:val="0"/>
                <w:sz w:val="24"/>
                <w:szCs w:val="24"/>
              </w:rPr>
              <w:t>≥</w:t>
            </w:r>
            <w:r>
              <w:rPr>
                <w:rFonts w:hint="eastAsia" w:ascii="宋体" w:hAnsi="宋体"/>
                <w:kern w:val="0"/>
                <w:sz w:val="24"/>
                <w:szCs w:val="24"/>
              </w:rPr>
              <w:t>30mm×90mm。</w:t>
            </w:r>
          </w:p>
          <w:p w14:paraId="6B411906">
            <w:pPr>
              <w:spacing w:line="240" w:lineRule="atLeast"/>
              <w:rPr>
                <w:rFonts w:hint="eastAsia" w:ascii="宋体" w:hAnsi="宋体"/>
                <w:kern w:val="0"/>
                <w:sz w:val="24"/>
                <w:szCs w:val="24"/>
              </w:rPr>
            </w:pPr>
            <w:r>
              <w:rPr>
                <w:rFonts w:hint="eastAsia" w:ascii="宋体" w:hAnsi="宋体"/>
                <w:kern w:val="0"/>
                <w:sz w:val="24"/>
                <w:szCs w:val="24"/>
              </w:rPr>
              <w:t>2.5 托盘暂存模块</w:t>
            </w:r>
          </w:p>
          <w:p w14:paraId="3ADCAA56">
            <w:pPr>
              <w:spacing w:line="240" w:lineRule="atLeast"/>
              <w:rPr>
                <w:rFonts w:hint="eastAsia" w:ascii="宋体" w:hAnsi="宋体"/>
                <w:kern w:val="0"/>
                <w:sz w:val="24"/>
                <w:szCs w:val="24"/>
              </w:rPr>
            </w:pPr>
            <w:r>
              <w:rPr>
                <w:rFonts w:hint="eastAsia" w:ascii="宋体" w:hAnsi="宋体"/>
                <w:kern w:val="0"/>
                <w:sz w:val="24"/>
                <w:szCs w:val="24"/>
              </w:rPr>
              <w:t>模块由铝板和钣金组成；</w:t>
            </w:r>
          </w:p>
          <w:p w14:paraId="5A8060CC">
            <w:pPr>
              <w:spacing w:line="240" w:lineRule="atLeast"/>
              <w:rPr>
                <w:rFonts w:hint="eastAsia" w:ascii="宋体" w:hAnsi="宋体"/>
                <w:kern w:val="0"/>
                <w:sz w:val="24"/>
                <w:szCs w:val="24"/>
              </w:rPr>
            </w:pPr>
            <w:r>
              <w:rPr>
                <w:rFonts w:hint="eastAsia" w:ascii="宋体" w:hAnsi="宋体"/>
                <w:kern w:val="0"/>
                <w:sz w:val="24"/>
                <w:szCs w:val="24"/>
              </w:rPr>
              <w:t>1）外形尺寸(长×宽×高)：≥240×240×240mm。</w:t>
            </w:r>
          </w:p>
          <w:p w14:paraId="7B25E8A6">
            <w:pPr>
              <w:spacing w:line="240" w:lineRule="atLeast"/>
              <w:rPr>
                <w:rFonts w:hint="eastAsia" w:ascii="宋体" w:hAnsi="宋体"/>
                <w:kern w:val="0"/>
                <w:sz w:val="24"/>
                <w:szCs w:val="24"/>
              </w:rPr>
            </w:pPr>
            <w:r>
              <w:rPr>
                <w:rFonts w:hint="eastAsia" w:ascii="宋体" w:hAnsi="宋体"/>
                <w:kern w:val="0"/>
                <w:sz w:val="24"/>
                <w:szCs w:val="24"/>
              </w:rPr>
              <w:t>2）托盘暂存数量：≥8个。</w:t>
            </w:r>
          </w:p>
          <w:p w14:paraId="39E78D26">
            <w:pPr>
              <w:spacing w:line="240" w:lineRule="atLeast"/>
              <w:rPr>
                <w:rFonts w:hint="eastAsia" w:ascii="宋体" w:hAnsi="宋体"/>
                <w:kern w:val="0"/>
                <w:sz w:val="24"/>
                <w:szCs w:val="24"/>
              </w:rPr>
            </w:pPr>
            <w:r>
              <w:rPr>
                <w:rFonts w:hint="eastAsia" w:ascii="宋体" w:hAnsi="宋体"/>
                <w:kern w:val="0"/>
                <w:sz w:val="24"/>
                <w:szCs w:val="24"/>
              </w:rPr>
              <w:t>3）安装形式：工作台定位安装。</w:t>
            </w:r>
          </w:p>
          <w:p w14:paraId="3594D613">
            <w:pPr>
              <w:spacing w:line="240" w:lineRule="atLeast"/>
              <w:rPr>
                <w:rFonts w:hint="eastAsia" w:ascii="宋体" w:hAnsi="宋体"/>
                <w:b/>
                <w:bCs/>
                <w:kern w:val="0"/>
                <w:sz w:val="24"/>
                <w:szCs w:val="24"/>
              </w:rPr>
            </w:pPr>
            <w:r>
              <w:rPr>
                <w:rFonts w:hint="eastAsia" w:ascii="宋体" w:hAnsi="宋体"/>
                <w:b/>
                <w:bCs/>
                <w:kern w:val="0"/>
                <w:sz w:val="24"/>
                <w:szCs w:val="24"/>
              </w:rPr>
              <w:t>3．智能装配检测单元</w:t>
            </w:r>
          </w:p>
          <w:p w14:paraId="298EA042">
            <w:pPr>
              <w:spacing w:line="240" w:lineRule="atLeast"/>
              <w:rPr>
                <w:rFonts w:hint="eastAsia" w:ascii="宋体" w:hAnsi="宋体"/>
                <w:kern w:val="0"/>
                <w:sz w:val="24"/>
                <w:szCs w:val="24"/>
              </w:rPr>
            </w:pPr>
            <w:r>
              <w:rPr>
                <w:rFonts w:hint="eastAsia" w:ascii="宋体" w:hAnsi="宋体"/>
                <w:kern w:val="0"/>
                <w:sz w:val="24"/>
                <w:szCs w:val="24"/>
              </w:rPr>
              <w:t>1）单元由工作台、智能机器人、装配检测模块、暂存工位、安全光栅、电气控制系统、人机界面等组成。工作台一侧安装三色警示灯，用于设备故障报警，即时反馈设备工作状态。</w:t>
            </w:r>
          </w:p>
          <w:p w14:paraId="1A4B4B7F">
            <w:pPr>
              <w:spacing w:line="240" w:lineRule="atLeast"/>
              <w:rPr>
                <w:rFonts w:hint="eastAsia" w:ascii="宋体" w:hAnsi="宋体"/>
                <w:kern w:val="0"/>
                <w:sz w:val="24"/>
                <w:szCs w:val="24"/>
              </w:rPr>
            </w:pPr>
            <w:r>
              <w:rPr>
                <w:rFonts w:hint="eastAsia" w:ascii="宋体" w:hAnsi="宋体"/>
                <w:kern w:val="0"/>
                <w:sz w:val="24"/>
                <w:szCs w:val="24"/>
              </w:rPr>
              <w:t>2）外形尺寸：≥1260×640×1600mm。</w:t>
            </w:r>
          </w:p>
          <w:p w14:paraId="7C536CB6">
            <w:pPr>
              <w:spacing w:line="240" w:lineRule="atLeast"/>
              <w:rPr>
                <w:rFonts w:hint="eastAsia" w:ascii="宋体" w:hAnsi="宋体"/>
                <w:kern w:val="0"/>
                <w:sz w:val="24"/>
                <w:szCs w:val="24"/>
              </w:rPr>
            </w:pPr>
            <w:r>
              <w:rPr>
                <w:rFonts w:hint="eastAsia" w:ascii="宋体" w:hAnsi="宋体"/>
                <w:kern w:val="0"/>
                <w:sz w:val="24"/>
                <w:szCs w:val="24"/>
              </w:rPr>
              <w:t>3）供电电源：AC220V±10%，50Hz。</w:t>
            </w:r>
          </w:p>
          <w:p w14:paraId="24E3E4CC">
            <w:pPr>
              <w:spacing w:line="240" w:lineRule="atLeast"/>
              <w:rPr>
                <w:rFonts w:hint="eastAsia" w:ascii="宋体" w:hAnsi="宋体"/>
                <w:kern w:val="0"/>
                <w:sz w:val="24"/>
                <w:szCs w:val="24"/>
              </w:rPr>
            </w:pPr>
            <w:r>
              <w:rPr>
                <w:rFonts w:hint="eastAsia" w:ascii="宋体" w:hAnsi="宋体"/>
                <w:kern w:val="0"/>
                <w:sz w:val="24"/>
                <w:szCs w:val="24"/>
              </w:rPr>
              <w:t>3.1工作台</w:t>
            </w:r>
          </w:p>
          <w:p w14:paraId="71441A40">
            <w:pPr>
              <w:spacing w:line="240" w:lineRule="atLeast"/>
              <w:rPr>
                <w:rFonts w:hint="eastAsia" w:ascii="宋体" w:hAnsi="宋体"/>
                <w:kern w:val="0"/>
                <w:sz w:val="24"/>
                <w:szCs w:val="24"/>
              </w:rPr>
            </w:pPr>
            <w:r>
              <w:rPr>
                <w:rFonts w:hint="eastAsia" w:ascii="宋体" w:hAnsi="宋体"/>
                <w:kern w:val="0"/>
                <w:sz w:val="24"/>
                <w:szCs w:val="24"/>
              </w:rPr>
              <w:t>1）工作台由铝型材搭建，单边三根型材立柱，配合前双开门，可视化有机玻璃门板。</w:t>
            </w:r>
          </w:p>
          <w:p w14:paraId="2793017A">
            <w:pPr>
              <w:spacing w:line="240" w:lineRule="atLeast"/>
              <w:rPr>
                <w:rFonts w:hint="eastAsia" w:ascii="宋体" w:hAnsi="宋体"/>
                <w:kern w:val="0"/>
                <w:sz w:val="24"/>
                <w:szCs w:val="24"/>
              </w:rPr>
            </w:pPr>
            <w:r>
              <w:rPr>
                <w:rFonts w:hint="eastAsia" w:ascii="宋体" w:hAnsi="宋体"/>
                <w:kern w:val="0"/>
                <w:sz w:val="24"/>
                <w:szCs w:val="24"/>
              </w:rPr>
              <w:t>2）外形尺寸(长×宽×高)：≥1260×640×850mm。</w:t>
            </w:r>
          </w:p>
          <w:p w14:paraId="05462C14">
            <w:pPr>
              <w:spacing w:line="240" w:lineRule="atLeast"/>
              <w:rPr>
                <w:rFonts w:hint="eastAsia" w:ascii="宋体" w:hAnsi="宋体"/>
                <w:kern w:val="0"/>
                <w:sz w:val="24"/>
                <w:szCs w:val="24"/>
              </w:rPr>
            </w:pPr>
            <w:r>
              <w:rPr>
                <w:rFonts w:hint="eastAsia" w:ascii="宋体" w:hAnsi="宋体"/>
                <w:kern w:val="0"/>
                <w:sz w:val="24"/>
                <w:szCs w:val="24"/>
              </w:rPr>
              <w:t>3）底部形态：水平调节支撑型脚轮。</w:t>
            </w:r>
          </w:p>
          <w:p w14:paraId="6519C26E">
            <w:pPr>
              <w:spacing w:line="240" w:lineRule="atLeast"/>
              <w:rPr>
                <w:rFonts w:hint="eastAsia" w:ascii="宋体" w:hAnsi="宋体"/>
                <w:kern w:val="0"/>
                <w:sz w:val="24"/>
                <w:szCs w:val="24"/>
              </w:rPr>
            </w:pPr>
            <w:r>
              <w:rPr>
                <w:rFonts w:hint="eastAsia" w:ascii="宋体" w:hAnsi="宋体"/>
                <w:kern w:val="0"/>
                <w:sz w:val="24"/>
                <w:szCs w:val="24"/>
              </w:rPr>
              <w:t>3.1智能机器人</w:t>
            </w:r>
          </w:p>
          <w:p w14:paraId="2E118EA3">
            <w:pPr>
              <w:spacing w:line="240" w:lineRule="atLeast"/>
              <w:rPr>
                <w:rFonts w:hint="eastAsia" w:ascii="宋体" w:hAnsi="宋体"/>
                <w:kern w:val="0"/>
                <w:sz w:val="24"/>
                <w:szCs w:val="24"/>
              </w:rPr>
            </w:pPr>
            <w:r>
              <w:rPr>
                <w:rFonts w:hint="eastAsia" w:ascii="宋体" w:hAnsi="宋体"/>
                <w:kern w:val="0"/>
                <w:sz w:val="24"/>
                <w:szCs w:val="24"/>
              </w:rPr>
              <w:t>智能机器人由搬运装配智能机器人系统、底座、工装夹具和传感器等组成。</w:t>
            </w:r>
          </w:p>
          <w:p w14:paraId="68266BD9">
            <w:pPr>
              <w:spacing w:line="240" w:lineRule="atLeast"/>
              <w:rPr>
                <w:rFonts w:hint="eastAsia" w:ascii="宋体" w:hAnsi="宋体"/>
                <w:kern w:val="0"/>
                <w:sz w:val="24"/>
                <w:szCs w:val="24"/>
              </w:rPr>
            </w:pPr>
            <w:r>
              <w:rPr>
                <w:rFonts w:hint="eastAsia" w:ascii="宋体" w:hAnsi="宋体"/>
                <w:kern w:val="0"/>
                <w:sz w:val="24"/>
                <w:szCs w:val="24"/>
              </w:rPr>
              <w:t>主要技术参数：</w:t>
            </w:r>
          </w:p>
          <w:p w14:paraId="43CEAD2E">
            <w:pPr>
              <w:spacing w:line="240" w:lineRule="atLeast"/>
              <w:rPr>
                <w:rFonts w:hint="eastAsia" w:ascii="宋体" w:hAnsi="宋体"/>
                <w:kern w:val="0"/>
                <w:sz w:val="24"/>
                <w:szCs w:val="24"/>
              </w:rPr>
            </w:pPr>
            <w:r>
              <w:rPr>
                <w:rFonts w:hint="eastAsia" w:ascii="宋体" w:hAnsi="宋体"/>
                <w:kern w:val="0"/>
                <w:sz w:val="24"/>
                <w:szCs w:val="24"/>
              </w:rPr>
              <w:t>1）最大负载：≥5kg。</w:t>
            </w:r>
          </w:p>
          <w:p w14:paraId="0B69A95E">
            <w:pPr>
              <w:spacing w:line="240" w:lineRule="atLeast"/>
              <w:rPr>
                <w:rFonts w:hint="eastAsia" w:ascii="宋体" w:hAnsi="宋体"/>
                <w:kern w:val="0"/>
                <w:sz w:val="24"/>
                <w:szCs w:val="24"/>
              </w:rPr>
            </w:pPr>
            <w:r>
              <w:rPr>
                <w:rFonts w:hint="eastAsia" w:ascii="宋体" w:hAnsi="宋体"/>
                <w:kern w:val="0"/>
                <w:sz w:val="24"/>
                <w:szCs w:val="24"/>
              </w:rPr>
              <w:t>2）机器人工作半径：≥922mm。</w:t>
            </w:r>
          </w:p>
          <w:p w14:paraId="435E3B71">
            <w:pPr>
              <w:spacing w:line="240" w:lineRule="atLeast"/>
              <w:rPr>
                <w:rFonts w:hint="eastAsia" w:ascii="宋体" w:hAnsi="宋体"/>
                <w:kern w:val="0"/>
                <w:sz w:val="24"/>
                <w:szCs w:val="24"/>
              </w:rPr>
            </w:pPr>
            <w:r>
              <w:rPr>
                <w:rFonts w:hint="eastAsia" w:ascii="宋体" w:hAnsi="宋体"/>
                <w:kern w:val="0"/>
                <w:sz w:val="24"/>
                <w:szCs w:val="24"/>
              </w:rPr>
              <w:t>3）各轴运动范围：</w:t>
            </w:r>
          </w:p>
          <w:p w14:paraId="4FC1295C">
            <w:pPr>
              <w:spacing w:line="240" w:lineRule="atLeast"/>
              <w:rPr>
                <w:rFonts w:hint="eastAsia" w:ascii="宋体" w:hAnsi="宋体"/>
                <w:kern w:val="0"/>
                <w:sz w:val="24"/>
                <w:szCs w:val="24"/>
              </w:rPr>
            </w:pPr>
            <w:r>
              <w:rPr>
                <w:rFonts w:hint="eastAsia" w:ascii="宋体" w:hAnsi="宋体"/>
                <w:kern w:val="0"/>
                <w:sz w:val="24"/>
                <w:szCs w:val="24"/>
              </w:rPr>
              <w:t>J1轴≥±175°。</w:t>
            </w:r>
          </w:p>
          <w:p w14:paraId="7774FB93">
            <w:pPr>
              <w:spacing w:line="240" w:lineRule="atLeast"/>
              <w:rPr>
                <w:rFonts w:hint="eastAsia" w:ascii="宋体" w:hAnsi="宋体"/>
                <w:kern w:val="0"/>
                <w:sz w:val="24"/>
                <w:szCs w:val="24"/>
              </w:rPr>
            </w:pPr>
            <w:r>
              <w:rPr>
                <w:rFonts w:hint="eastAsia" w:ascii="宋体" w:hAnsi="宋体"/>
                <w:kern w:val="0"/>
                <w:sz w:val="24"/>
                <w:szCs w:val="24"/>
              </w:rPr>
              <w:t>J2轴≥+85°/-265°。</w:t>
            </w:r>
          </w:p>
          <w:p w14:paraId="0BF4E396">
            <w:pPr>
              <w:spacing w:line="240" w:lineRule="atLeast"/>
              <w:rPr>
                <w:rFonts w:hint="eastAsia" w:ascii="宋体" w:hAnsi="宋体"/>
                <w:kern w:val="0"/>
                <w:sz w:val="24"/>
                <w:szCs w:val="24"/>
              </w:rPr>
            </w:pPr>
            <w:r>
              <w:rPr>
                <w:rFonts w:hint="eastAsia" w:ascii="宋体" w:hAnsi="宋体"/>
                <w:kern w:val="0"/>
                <w:sz w:val="24"/>
                <w:szCs w:val="24"/>
              </w:rPr>
              <w:t>J3轴≥±160°。</w:t>
            </w:r>
          </w:p>
          <w:p w14:paraId="29DE6447">
            <w:pPr>
              <w:spacing w:line="240" w:lineRule="atLeast"/>
              <w:rPr>
                <w:rFonts w:hint="eastAsia" w:ascii="宋体" w:hAnsi="宋体"/>
                <w:kern w:val="0"/>
                <w:sz w:val="24"/>
                <w:szCs w:val="24"/>
              </w:rPr>
            </w:pPr>
            <w:r>
              <w:rPr>
                <w:rFonts w:hint="eastAsia" w:ascii="宋体" w:hAnsi="宋体"/>
                <w:kern w:val="0"/>
                <w:sz w:val="24"/>
                <w:szCs w:val="24"/>
              </w:rPr>
              <w:t>J4轴≥+85°/-265°。</w:t>
            </w:r>
          </w:p>
          <w:p w14:paraId="19AF06E5">
            <w:pPr>
              <w:spacing w:line="240" w:lineRule="atLeast"/>
              <w:rPr>
                <w:rFonts w:hint="eastAsia" w:ascii="宋体" w:hAnsi="宋体"/>
                <w:kern w:val="0"/>
                <w:sz w:val="24"/>
                <w:szCs w:val="24"/>
              </w:rPr>
            </w:pPr>
            <w:r>
              <w:rPr>
                <w:rFonts w:hint="eastAsia" w:ascii="宋体" w:hAnsi="宋体"/>
                <w:kern w:val="0"/>
                <w:sz w:val="24"/>
                <w:szCs w:val="24"/>
              </w:rPr>
              <w:t>J5轴≥±175°。</w:t>
            </w:r>
          </w:p>
          <w:p w14:paraId="0904D0FF">
            <w:pPr>
              <w:spacing w:line="240" w:lineRule="atLeast"/>
              <w:rPr>
                <w:rFonts w:hint="eastAsia" w:ascii="宋体" w:hAnsi="宋体"/>
                <w:kern w:val="0"/>
                <w:sz w:val="24"/>
                <w:szCs w:val="24"/>
              </w:rPr>
            </w:pPr>
            <w:r>
              <w:rPr>
                <w:rFonts w:hint="eastAsia" w:ascii="宋体" w:hAnsi="宋体"/>
                <w:kern w:val="0"/>
                <w:sz w:val="24"/>
                <w:szCs w:val="24"/>
              </w:rPr>
              <w:t>J6轴≥±175°。</w:t>
            </w:r>
          </w:p>
          <w:p w14:paraId="63654C99">
            <w:pPr>
              <w:spacing w:line="240" w:lineRule="atLeast"/>
              <w:rPr>
                <w:rFonts w:hint="eastAsia" w:ascii="宋体" w:hAnsi="宋体"/>
                <w:kern w:val="0"/>
                <w:sz w:val="24"/>
                <w:szCs w:val="24"/>
              </w:rPr>
            </w:pPr>
            <w:r>
              <w:rPr>
                <w:rFonts w:hint="eastAsia" w:ascii="宋体" w:hAnsi="宋体"/>
                <w:kern w:val="0"/>
                <w:sz w:val="24"/>
                <w:szCs w:val="24"/>
              </w:rPr>
              <w:t>4）重复定位精度：≤±0.02mm。</w:t>
            </w:r>
          </w:p>
          <w:p w14:paraId="3841A64C">
            <w:pPr>
              <w:spacing w:line="240" w:lineRule="atLeast"/>
              <w:rPr>
                <w:rFonts w:hint="eastAsia" w:ascii="宋体" w:hAnsi="宋体"/>
                <w:kern w:val="0"/>
                <w:sz w:val="24"/>
                <w:szCs w:val="24"/>
              </w:rPr>
            </w:pPr>
            <w:r>
              <w:rPr>
                <w:rFonts w:hint="eastAsia" w:ascii="宋体" w:hAnsi="宋体"/>
                <w:kern w:val="0"/>
                <w:sz w:val="24"/>
                <w:szCs w:val="24"/>
              </w:rPr>
              <w:t>5）气动夹爪行程：≥20mm。</w:t>
            </w:r>
          </w:p>
          <w:p w14:paraId="4F715D45">
            <w:pPr>
              <w:spacing w:line="240" w:lineRule="atLeast"/>
              <w:rPr>
                <w:rFonts w:hint="eastAsia" w:ascii="宋体" w:hAnsi="宋体"/>
                <w:kern w:val="0"/>
                <w:sz w:val="24"/>
                <w:szCs w:val="24"/>
              </w:rPr>
            </w:pPr>
            <w:r>
              <w:rPr>
                <w:rFonts w:hint="eastAsia" w:ascii="宋体" w:hAnsi="宋体"/>
                <w:kern w:val="0"/>
                <w:sz w:val="24"/>
                <w:szCs w:val="24"/>
              </w:rPr>
              <w:t>6）吸盘数量：≥5个。</w:t>
            </w:r>
          </w:p>
          <w:p w14:paraId="20473821">
            <w:pPr>
              <w:spacing w:line="240" w:lineRule="atLeast"/>
              <w:rPr>
                <w:rFonts w:hint="eastAsia" w:ascii="宋体" w:hAnsi="宋体"/>
                <w:kern w:val="0"/>
                <w:sz w:val="24"/>
                <w:szCs w:val="24"/>
              </w:rPr>
            </w:pPr>
            <w:r>
              <w:rPr>
                <w:rFonts w:hint="eastAsia" w:ascii="宋体" w:hAnsi="宋体"/>
                <w:kern w:val="0"/>
                <w:sz w:val="24"/>
                <w:szCs w:val="24"/>
              </w:rPr>
              <w:t>7）吸盘直径：3个6mm，2个20mm。</w:t>
            </w:r>
          </w:p>
          <w:p w14:paraId="15494441">
            <w:pPr>
              <w:spacing w:line="240" w:lineRule="atLeast"/>
              <w:rPr>
                <w:rFonts w:hint="eastAsia" w:ascii="宋体" w:hAnsi="宋体"/>
                <w:kern w:val="0"/>
                <w:sz w:val="24"/>
                <w:szCs w:val="24"/>
              </w:rPr>
            </w:pPr>
            <w:r>
              <w:rPr>
                <w:rFonts w:hint="eastAsia" w:ascii="宋体" w:hAnsi="宋体"/>
                <w:kern w:val="0"/>
                <w:sz w:val="24"/>
                <w:szCs w:val="24"/>
              </w:rPr>
              <w:t>8）安装形式：工作台定位安装。</w:t>
            </w:r>
          </w:p>
          <w:p w14:paraId="1742404F">
            <w:pPr>
              <w:spacing w:line="240" w:lineRule="atLeast"/>
              <w:rPr>
                <w:rFonts w:hint="eastAsia" w:ascii="宋体" w:hAnsi="宋体"/>
                <w:kern w:val="0"/>
                <w:sz w:val="24"/>
                <w:szCs w:val="24"/>
              </w:rPr>
            </w:pPr>
            <w:r>
              <w:rPr>
                <w:rFonts w:hint="eastAsia" w:ascii="宋体" w:hAnsi="宋体"/>
                <w:kern w:val="0"/>
                <w:sz w:val="24"/>
                <w:szCs w:val="24"/>
              </w:rPr>
              <w:t>3.2 装配检测模块</w:t>
            </w:r>
          </w:p>
          <w:p w14:paraId="69F38CFC">
            <w:pPr>
              <w:spacing w:line="240" w:lineRule="atLeast"/>
              <w:rPr>
                <w:rFonts w:hint="eastAsia" w:ascii="宋体" w:hAnsi="宋体"/>
                <w:kern w:val="0"/>
                <w:sz w:val="24"/>
                <w:szCs w:val="24"/>
              </w:rPr>
            </w:pPr>
            <w:r>
              <w:rPr>
                <w:rFonts w:hint="eastAsia" w:ascii="宋体" w:hAnsi="宋体"/>
                <w:kern w:val="0"/>
                <w:sz w:val="24"/>
                <w:szCs w:val="24"/>
              </w:rPr>
              <w:t>装配检测模块由铝合金底板、气动夹具等组成。</w:t>
            </w:r>
          </w:p>
          <w:p w14:paraId="1B6F7148">
            <w:pPr>
              <w:spacing w:line="240" w:lineRule="atLeast"/>
              <w:rPr>
                <w:rFonts w:hint="eastAsia" w:ascii="宋体" w:hAnsi="宋体"/>
                <w:kern w:val="0"/>
                <w:sz w:val="24"/>
                <w:szCs w:val="24"/>
              </w:rPr>
            </w:pPr>
            <w:r>
              <w:rPr>
                <w:rFonts w:hint="eastAsia" w:ascii="宋体" w:hAnsi="宋体"/>
                <w:kern w:val="0"/>
                <w:sz w:val="24"/>
                <w:szCs w:val="24"/>
              </w:rPr>
              <w:t>主要技术参数：</w:t>
            </w:r>
          </w:p>
          <w:p w14:paraId="28730B77">
            <w:pPr>
              <w:spacing w:line="240" w:lineRule="atLeast"/>
              <w:rPr>
                <w:rFonts w:hint="eastAsia" w:ascii="宋体" w:hAnsi="宋体"/>
                <w:kern w:val="0"/>
                <w:sz w:val="24"/>
                <w:szCs w:val="24"/>
              </w:rPr>
            </w:pPr>
            <w:r>
              <w:rPr>
                <w:rFonts w:hint="eastAsia" w:ascii="宋体" w:hAnsi="宋体"/>
                <w:kern w:val="0"/>
                <w:sz w:val="24"/>
                <w:szCs w:val="24"/>
              </w:rPr>
              <w:t>1）外形尺寸(长×宽×高)：≥570×240×155mm。</w:t>
            </w:r>
          </w:p>
          <w:p w14:paraId="37BDECD5">
            <w:pPr>
              <w:spacing w:line="240" w:lineRule="atLeast"/>
              <w:rPr>
                <w:rFonts w:hint="eastAsia" w:ascii="宋体" w:hAnsi="宋体"/>
                <w:kern w:val="0"/>
                <w:sz w:val="24"/>
                <w:szCs w:val="24"/>
              </w:rPr>
            </w:pPr>
            <w:r>
              <w:rPr>
                <w:rFonts w:hint="eastAsia" w:ascii="宋体" w:hAnsi="宋体"/>
                <w:kern w:val="0"/>
                <w:sz w:val="24"/>
                <w:szCs w:val="24"/>
              </w:rPr>
              <w:t>2）驱动方式：气动。</w:t>
            </w:r>
          </w:p>
          <w:p w14:paraId="03DEF16A">
            <w:pPr>
              <w:spacing w:line="240" w:lineRule="atLeast"/>
              <w:rPr>
                <w:rFonts w:hint="eastAsia" w:ascii="宋体" w:hAnsi="宋体"/>
                <w:kern w:val="0"/>
                <w:sz w:val="24"/>
                <w:szCs w:val="24"/>
              </w:rPr>
            </w:pPr>
            <w:r>
              <w:rPr>
                <w:rFonts w:hint="eastAsia" w:ascii="宋体" w:hAnsi="宋体"/>
                <w:kern w:val="0"/>
                <w:sz w:val="24"/>
                <w:szCs w:val="24"/>
              </w:rPr>
              <w:t>3）翻转气缸行程：90°。</w:t>
            </w:r>
          </w:p>
          <w:p w14:paraId="6237C4D6">
            <w:pPr>
              <w:spacing w:line="240" w:lineRule="atLeast"/>
              <w:rPr>
                <w:rFonts w:hint="eastAsia" w:ascii="宋体" w:hAnsi="宋体"/>
                <w:kern w:val="0"/>
                <w:sz w:val="24"/>
                <w:szCs w:val="24"/>
              </w:rPr>
            </w:pPr>
            <w:r>
              <w:rPr>
                <w:rFonts w:hint="eastAsia" w:ascii="宋体" w:hAnsi="宋体"/>
                <w:kern w:val="0"/>
                <w:sz w:val="24"/>
                <w:szCs w:val="24"/>
              </w:rPr>
              <w:t>4）气动夹爪行程：单边≥3mm。</w:t>
            </w:r>
          </w:p>
          <w:p w14:paraId="747F723C">
            <w:pPr>
              <w:spacing w:line="240" w:lineRule="atLeast"/>
              <w:rPr>
                <w:rFonts w:hint="eastAsia" w:ascii="宋体" w:hAnsi="宋体"/>
                <w:kern w:val="0"/>
                <w:sz w:val="24"/>
                <w:szCs w:val="24"/>
              </w:rPr>
            </w:pPr>
            <w:r>
              <w:rPr>
                <w:rFonts w:hint="eastAsia" w:ascii="宋体" w:hAnsi="宋体"/>
                <w:kern w:val="0"/>
                <w:sz w:val="24"/>
                <w:szCs w:val="24"/>
              </w:rPr>
              <w:t>5）横推气缸行程：≥70mm。</w:t>
            </w:r>
          </w:p>
          <w:p w14:paraId="12C7FA05">
            <w:pPr>
              <w:spacing w:line="240" w:lineRule="atLeast"/>
              <w:rPr>
                <w:rFonts w:hint="eastAsia" w:ascii="宋体" w:hAnsi="宋体"/>
                <w:kern w:val="0"/>
                <w:sz w:val="24"/>
                <w:szCs w:val="24"/>
              </w:rPr>
            </w:pPr>
            <w:r>
              <w:rPr>
                <w:rFonts w:hint="eastAsia" w:ascii="宋体" w:hAnsi="宋体"/>
                <w:kern w:val="0"/>
                <w:sz w:val="24"/>
                <w:szCs w:val="24"/>
              </w:rPr>
              <w:t>6）激光位移传感器测试范围：400±200mm。</w:t>
            </w:r>
          </w:p>
          <w:p w14:paraId="6F2748D7">
            <w:pPr>
              <w:spacing w:line="240" w:lineRule="atLeast"/>
              <w:rPr>
                <w:rFonts w:hint="eastAsia" w:ascii="宋体" w:hAnsi="宋体"/>
                <w:kern w:val="0"/>
                <w:sz w:val="24"/>
                <w:szCs w:val="24"/>
              </w:rPr>
            </w:pPr>
            <w:r>
              <w:rPr>
                <w:rFonts w:hint="eastAsia" w:ascii="宋体" w:hAnsi="宋体"/>
                <w:kern w:val="0"/>
                <w:sz w:val="24"/>
                <w:szCs w:val="24"/>
              </w:rPr>
              <w:t>7）安装形式：工作台定位安装。</w:t>
            </w:r>
          </w:p>
          <w:p w14:paraId="45052B35">
            <w:pPr>
              <w:spacing w:line="240" w:lineRule="atLeast"/>
              <w:rPr>
                <w:rFonts w:hint="eastAsia" w:ascii="宋体" w:hAnsi="宋体"/>
                <w:kern w:val="0"/>
                <w:sz w:val="24"/>
                <w:szCs w:val="24"/>
              </w:rPr>
            </w:pPr>
            <w:r>
              <w:rPr>
                <w:rFonts w:hint="eastAsia" w:ascii="宋体" w:hAnsi="宋体"/>
                <w:kern w:val="0"/>
                <w:sz w:val="24"/>
                <w:szCs w:val="24"/>
              </w:rPr>
              <w:t>3.3 暂存工位</w:t>
            </w:r>
          </w:p>
          <w:p w14:paraId="7B20E994">
            <w:pPr>
              <w:spacing w:line="240" w:lineRule="atLeast"/>
              <w:rPr>
                <w:rFonts w:hint="eastAsia" w:ascii="宋体" w:hAnsi="宋体"/>
                <w:kern w:val="0"/>
                <w:sz w:val="24"/>
                <w:szCs w:val="24"/>
              </w:rPr>
            </w:pPr>
            <w:r>
              <w:rPr>
                <w:rFonts w:hint="eastAsia" w:ascii="宋体" w:hAnsi="宋体"/>
                <w:kern w:val="0"/>
                <w:sz w:val="24"/>
                <w:szCs w:val="24"/>
              </w:rPr>
              <w:t>暂存工位由盘型样件暂存平台和轴类样件暂存平台组成，主要用于暂存未成套工件。</w:t>
            </w:r>
          </w:p>
          <w:p w14:paraId="0744ED48">
            <w:pPr>
              <w:spacing w:line="240" w:lineRule="atLeast"/>
              <w:rPr>
                <w:rFonts w:hint="eastAsia" w:ascii="宋体" w:hAnsi="宋体"/>
                <w:kern w:val="0"/>
                <w:sz w:val="24"/>
                <w:szCs w:val="24"/>
              </w:rPr>
            </w:pPr>
            <w:r>
              <w:rPr>
                <w:rFonts w:hint="eastAsia" w:ascii="宋体" w:hAnsi="宋体"/>
                <w:kern w:val="0"/>
                <w:sz w:val="24"/>
                <w:szCs w:val="24"/>
              </w:rPr>
              <w:t>盘型样件暂存平台主要参数：</w:t>
            </w:r>
          </w:p>
          <w:p w14:paraId="1B36DD59">
            <w:pPr>
              <w:spacing w:line="240" w:lineRule="atLeast"/>
              <w:rPr>
                <w:rFonts w:hint="eastAsia" w:ascii="宋体" w:hAnsi="宋体"/>
                <w:kern w:val="0"/>
                <w:sz w:val="24"/>
                <w:szCs w:val="24"/>
              </w:rPr>
            </w:pPr>
            <w:r>
              <w:rPr>
                <w:rFonts w:hint="eastAsia" w:ascii="宋体" w:hAnsi="宋体"/>
                <w:kern w:val="0"/>
                <w:sz w:val="24"/>
                <w:szCs w:val="24"/>
              </w:rPr>
              <w:t>1）外形尺寸(长×宽×高)：≥280×200×100mm。</w:t>
            </w:r>
          </w:p>
          <w:p w14:paraId="27233DA0">
            <w:pPr>
              <w:spacing w:line="240" w:lineRule="atLeast"/>
              <w:rPr>
                <w:rFonts w:hint="eastAsia" w:ascii="宋体" w:hAnsi="宋体"/>
                <w:kern w:val="0"/>
                <w:sz w:val="24"/>
                <w:szCs w:val="24"/>
              </w:rPr>
            </w:pPr>
            <w:r>
              <w:rPr>
                <w:rFonts w:hint="eastAsia" w:ascii="宋体" w:hAnsi="宋体"/>
                <w:kern w:val="0"/>
                <w:sz w:val="24"/>
                <w:szCs w:val="24"/>
              </w:rPr>
              <w:t>2）仓位数量：≥8个。</w:t>
            </w:r>
          </w:p>
          <w:p w14:paraId="21E23202">
            <w:pPr>
              <w:spacing w:line="240" w:lineRule="atLeast"/>
              <w:rPr>
                <w:rFonts w:hint="eastAsia" w:ascii="宋体" w:hAnsi="宋体"/>
                <w:kern w:val="0"/>
                <w:sz w:val="24"/>
                <w:szCs w:val="24"/>
              </w:rPr>
            </w:pPr>
            <w:r>
              <w:rPr>
                <w:rFonts w:hint="eastAsia" w:ascii="宋体" w:hAnsi="宋体"/>
                <w:kern w:val="0"/>
                <w:sz w:val="24"/>
                <w:szCs w:val="24"/>
              </w:rPr>
              <w:t>3）定位方式：V型夹紧。</w:t>
            </w:r>
          </w:p>
          <w:p w14:paraId="44D26761">
            <w:pPr>
              <w:spacing w:line="240" w:lineRule="atLeast"/>
              <w:rPr>
                <w:rFonts w:hint="eastAsia" w:ascii="宋体" w:hAnsi="宋体"/>
                <w:kern w:val="0"/>
                <w:sz w:val="24"/>
                <w:szCs w:val="24"/>
              </w:rPr>
            </w:pPr>
            <w:r>
              <w:rPr>
                <w:rFonts w:hint="eastAsia" w:ascii="宋体" w:hAnsi="宋体"/>
                <w:kern w:val="0"/>
                <w:sz w:val="24"/>
                <w:szCs w:val="24"/>
              </w:rPr>
              <w:t>4）气动夹爪行程：10mm。</w:t>
            </w:r>
          </w:p>
          <w:p w14:paraId="0D856AA2">
            <w:pPr>
              <w:spacing w:line="240" w:lineRule="atLeast"/>
              <w:rPr>
                <w:rFonts w:hint="eastAsia" w:ascii="宋体" w:hAnsi="宋体"/>
                <w:kern w:val="0"/>
                <w:sz w:val="24"/>
                <w:szCs w:val="24"/>
              </w:rPr>
            </w:pPr>
            <w:r>
              <w:rPr>
                <w:rFonts w:hint="eastAsia" w:ascii="宋体" w:hAnsi="宋体"/>
                <w:kern w:val="0"/>
                <w:sz w:val="24"/>
                <w:szCs w:val="24"/>
              </w:rPr>
              <w:t>5）安装形式：工作台定位安装。</w:t>
            </w:r>
          </w:p>
          <w:p w14:paraId="15D042AC">
            <w:pPr>
              <w:spacing w:line="240" w:lineRule="atLeast"/>
              <w:rPr>
                <w:rFonts w:hint="eastAsia" w:ascii="宋体" w:hAnsi="宋体"/>
                <w:kern w:val="0"/>
                <w:sz w:val="24"/>
                <w:szCs w:val="24"/>
              </w:rPr>
            </w:pPr>
            <w:r>
              <w:rPr>
                <w:rFonts w:hint="eastAsia" w:ascii="宋体" w:hAnsi="宋体"/>
                <w:kern w:val="0"/>
                <w:sz w:val="24"/>
                <w:szCs w:val="24"/>
              </w:rPr>
              <w:t>6）轴类样件暂存平台主要参数：</w:t>
            </w:r>
          </w:p>
          <w:p w14:paraId="4CBBF752">
            <w:pPr>
              <w:spacing w:line="240" w:lineRule="atLeast"/>
              <w:rPr>
                <w:rFonts w:hint="eastAsia" w:ascii="宋体" w:hAnsi="宋体"/>
                <w:kern w:val="0"/>
                <w:sz w:val="24"/>
                <w:szCs w:val="24"/>
              </w:rPr>
            </w:pPr>
            <w:r>
              <w:rPr>
                <w:rFonts w:hint="eastAsia" w:ascii="宋体" w:hAnsi="宋体"/>
                <w:kern w:val="0"/>
                <w:sz w:val="24"/>
                <w:szCs w:val="24"/>
              </w:rPr>
              <w:t>7）外形尺寸(长×宽×高)：≥240×200×145mm。</w:t>
            </w:r>
          </w:p>
          <w:p w14:paraId="650842EC">
            <w:pPr>
              <w:spacing w:line="240" w:lineRule="atLeast"/>
              <w:rPr>
                <w:rFonts w:hint="eastAsia" w:ascii="宋体" w:hAnsi="宋体"/>
                <w:kern w:val="0"/>
                <w:sz w:val="24"/>
                <w:szCs w:val="24"/>
              </w:rPr>
            </w:pPr>
            <w:r>
              <w:rPr>
                <w:rFonts w:hint="eastAsia" w:ascii="宋体" w:hAnsi="宋体"/>
                <w:kern w:val="0"/>
                <w:sz w:val="24"/>
                <w:szCs w:val="24"/>
              </w:rPr>
              <w:t>8）仓格数量：≥4个。</w:t>
            </w:r>
          </w:p>
          <w:p w14:paraId="0C5B11F3">
            <w:pPr>
              <w:spacing w:line="240" w:lineRule="atLeast"/>
              <w:rPr>
                <w:rFonts w:hint="eastAsia" w:ascii="宋体" w:hAnsi="宋体"/>
                <w:kern w:val="0"/>
                <w:sz w:val="24"/>
                <w:szCs w:val="24"/>
              </w:rPr>
            </w:pPr>
            <w:r>
              <w:rPr>
                <w:rFonts w:hint="eastAsia" w:ascii="宋体" w:hAnsi="宋体"/>
                <w:kern w:val="0"/>
                <w:sz w:val="24"/>
                <w:szCs w:val="24"/>
              </w:rPr>
              <w:t>9）安装形式：工作台定位安装。</w:t>
            </w:r>
          </w:p>
          <w:p w14:paraId="5DB8A7C0">
            <w:pPr>
              <w:spacing w:line="240" w:lineRule="atLeast"/>
              <w:rPr>
                <w:rFonts w:hint="eastAsia" w:ascii="宋体" w:hAnsi="宋体"/>
                <w:kern w:val="0"/>
                <w:sz w:val="24"/>
                <w:szCs w:val="24"/>
              </w:rPr>
            </w:pPr>
            <w:r>
              <w:rPr>
                <w:rFonts w:hint="eastAsia" w:ascii="宋体" w:hAnsi="宋体"/>
                <w:kern w:val="0"/>
                <w:sz w:val="24"/>
                <w:szCs w:val="24"/>
              </w:rPr>
              <w:t>3.4 安全光栅</w:t>
            </w:r>
          </w:p>
          <w:p w14:paraId="3A5236D7">
            <w:pPr>
              <w:spacing w:line="240" w:lineRule="atLeast"/>
              <w:rPr>
                <w:rFonts w:hint="eastAsia" w:ascii="宋体" w:hAnsi="宋体"/>
                <w:kern w:val="0"/>
                <w:sz w:val="24"/>
                <w:szCs w:val="24"/>
              </w:rPr>
            </w:pPr>
            <w:r>
              <w:rPr>
                <w:rFonts w:hint="eastAsia" w:ascii="宋体" w:hAnsi="宋体"/>
                <w:kern w:val="0"/>
                <w:sz w:val="24"/>
                <w:szCs w:val="24"/>
              </w:rPr>
              <w:t>主要技术参数：</w:t>
            </w:r>
          </w:p>
          <w:p w14:paraId="7198D4E8">
            <w:pPr>
              <w:spacing w:line="240" w:lineRule="atLeast"/>
              <w:rPr>
                <w:rFonts w:hint="eastAsia" w:ascii="宋体" w:hAnsi="宋体"/>
                <w:kern w:val="0"/>
                <w:sz w:val="24"/>
                <w:szCs w:val="24"/>
              </w:rPr>
            </w:pPr>
            <w:r>
              <w:rPr>
                <w:rFonts w:hint="eastAsia" w:ascii="宋体" w:hAnsi="宋体"/>
                <w:kern w:val="0"/>
                <w:sz w:val="24"/>
                <w:szCs w:val="24"/>
              </w:rPr>
              <w:t>1）工作电源：DC 24V±10%。</w:t>
            </w:r>
          </w:p>
          <w:p w14:paraId="63363B6A">
            <w:pPr>
              <w:spacing w:line="240" w:lineRule="atLeast"/>
              <w:rPr>
                <w:rFonts w:hint="eastAsia" w:ascii="宋体" w:hAnsi="宋体"/>
                <w:kern w:val="0"/>
                <w:sz w:val="24"/>
                <w:szCs w:val="24"/>
              </w:rPr>
            </w:pPr>
            <w:r>
              <w:rPr>
                <w:rFonts w:hint="eastAsia" w:ascii="宋体" w:hAnsi="宋体"/>
                <w:kern w:val="0"/>
                <w:sz w:val="24"/>
                <w:szCs w:val="24"/>
              </w:rPr>
              <w:t>2）最大抗光干扰：10000Lux。</w:t>
            </w:r>
          </w:p>
          <w:p w14:paraId="4C0130B6">
            <w:pPr>
              <w:spacing w:line="240" w:lineRule="atLeast"/>
              <w:rPr>
                <w:rFonts w:hint="eastAsia" w:ascii="宋体" w:hAnsi="宋体"/>
                <w:kern w:val="0"/>
                <w:sz w:val="24"/>
                <w:szCs w:val="24"/>
              </w:rPr>
            </w:pPr>
            <w:r>
              <w:rPr>
                <w:rFonts w:hint="eastAsia" w:ascii="宋体" w:hAnsi="宋体"/>
                <w:kern w:val="0"/>
                <w:sz w:val="24"/>
                <w:szCs w:val="24"/>
              </w:rPr>
              <w:t>3）安装方式：对射式。</w:t>
            </w:r>
          </w:p>
          <w:p w14:paraId="08D5E8AD">
            <w:pPr>
              <w:spacing w:line="240" w:lineRule="atLeast"/>
              <w:rPr>
                <w:rFonts w:hint="eastAsia" w:ascii="宋体" w:hAnsi="宋体"/>
                <w:kern w:val="0"/>
                <w:sz w:val="24"/>
                <w:szCs w:val="24"/>
              </w:rPr>
            </w:pPr>
            <w:r>
              <w:rPr>
                <w:rFonts w:hint="eastAsia" w:ascii="宋体" w:hAnsi="宋体"/>
                <w:kern w:val="0"/>
                <w:sz w:val="24"/>
                <w:szCs w:val="24"/>
              </w:rPr>
              <w:t>4）同步方式：线同步。</w:t>
            </w:r>
          </w:p>
          <w:p w14:paraId="669217CE">
            <w:pPr>
              <w:spacing w:line="240" w:lineRule="atLeast"/>
              <w:rPr>
                <w:rFonts w:hint="eastAsia" w:ascii="宋体" w:hAnsi="宋体"/>
                <w:kern w:val="0"/>
                <w:sz w:val="24"/>
                <w:szCs w:val="24"/>
              </w:rPr>
            </w:pPr>
            <w:r>
              <w:rPr>
                <w:rFonts w:hint="eastAsia" w:ascii="宋体" w:hAnsi="宋体"/>
                <w:kern w:val="0"/>
                <w:sz w:val="24"/>
                <w:szCs w:val="24"/>
              </w:rPr>
              <w:t>5）光轴间距：10/20/40mm。</w:t>
            </w:r>
          </w:p>
          <w:p w14:paraId="42141E00">
            <w:pPr>
              <w:spacing w:line="240" w:lineRule="atLeast"/>
              <w:rPr>
                <w:rFonts w:hint="eastAsia" w:ascii="宋体" w:hAnsi="宋体"/>
                <w:kern w:val="0"/>
                <w:sz w:val="24"/>
                <w:szCs w:val="24"/>
              </w:rPr>
            </w:pPr>
            <w:r>
              <w:rPr>
                <w:rFonts w:hint="eastAsia" w:ascii="宋体" w:hAnsi="宋体"/>
                <w:kern w:val="0"/>
                <w:sz w:val="24"/>
                <w:szCs w:val="24"/>
              </w:rPr>
              <w:t>6）分辨率：15/25/45mm。</w:t>
            </w:r>
          </w:p>
          <w:p w14:paraId="61004727">
            <w:pPr>
              <w:spacing w:line="240" w:lineRule="atLeast"/>
              <w:rPr>
                <w:rFonts w:hint="eastAsia" w:ascii="宋体" w:hAnsi="宋体"/>
                <w:kern w:val="0"/>
                <w:sz w:val="24"/>
                <w:szCs w:val="24"/>
              </w:rPr>
            </w:pPr>
            <w:r>
              <w:rPr>
                <w:rFonts w:hint="eastAsia" w:ascii="宋体" w:hAnsi="宋体"/>
                <w:kern w:val="0"/>
                <w:sz w:val="24"/>
                <w:szCs w:val="24"/>
              </w:rPr>
              <w:t>7）响应时间：距响应时间≤10ms。</w:t>
            </w:r>
          </w:p>
          <w:p w14:paraId="21D25800">
            <w:pPr>
              <w:spacing w:line="240" w:lineRule="atLeast"/>
              <w:rPr>
                <w:rFonts w:hint="eastAsia" w:ascii="宋体" w:hAnsi="宋体"/>
                <w:kern w:val="0"/>
                <w:sz w:val="24"/>
                <w:szCs w:val="24"/>
              </w:rPr>
            </w:pPr>
            <w:r>
              <w:rPr>
                <w:rFonts w:hint="eastAsia" w:ascii="宋体" w:hAnsi="宋体"/>
                <w:kern w:val="0"/>
                <w:sz w:val="24"/>
                <w:szCs w:val="24"/>
              </w:rPr>
              <w:t>8）防护电路：反接保护、输出短路保护。</w:t>
            </w:r>
          </w:p>
          <w:p w14:paraId="08E8AE74">
            <w:pPr>
              <w:spacing w:line="240" w:lineRule="atLeast"/>
              <w:rPr>
                <w:rFonts w:hint="eastAsia" w:ascii="宋体" w:hAnsi="宋体"/>
                <w:kern w:val="0"/>
                <w:sz w:val="24"/>
                <w:szCs w:val="24"/>
              </w:rPr>
            </w:pPr>
            <w:r>
              <w:rPr>
                <w:rFonts w:hint="eastAsia" w:ascii="宋体" w:hAnsi="宋体"/>
                <w:kern w:val="0"/>
                <w:sz w:val="24"/>
                <w:szCs w:val="24"/>
              </w:rPr>
              <w:t>9）外壳颜色：黄色。</w:t>
            </w:r>
          </w:p>
          <w:p w14:paraId="23C64A9B">
            <w:pPr>
              <w:spacing w:line="240" w:lineRule="atLeast"/>
              <w:rPr>
                <w:rFonts w:hint="eastAsia" w:ascii="宋体" w:hAnsi="宋体"/>
                <w:kern w:val="0"/>
                <w:sz w:val="24"/>
                <w:szCs w:val="24"/>
              </w:rPr>
            </w:pPr>
            <w:r>
              <w:rPr>
                <w:rFonts w:hint="eastAsia" w:ascii="宋体" w:hAnsi="宋体"/>
                <w:kern w:val="0"/>
                <w:sz w:val="24"/>
                <w:szCs w:val="24"/>
              </w:rPr>
              <w:t>3.5 电气控制系统</w:t>
            </w:r>
          </w:p>
          <w:p w14:paraId="62543D00">
            <w:pPr>
              <w:spacing w:line="240" w:lineRule="atLeast"/>
              <w:rPr>
                <w:rFonts w:hint="eastAsia" w:ascii="宋体" w:hAnsi="宋体"/>
                <w:kern w:val="0"/>
                <w:sz w:val="24"/>
                <w:szCs w:val="24"/>
              </w:rPr>
            </w:pPr>
            <w:r>
              <w:rPr>
                <w:rFonts w:hint="eastAsia" w:ascii="宋体" w:hAnsi="宋体"/>
                <w:kern w:val="0"/>
                <w:sz w:val="24"/>
                <w:szCs w:val="24"/>
              </w:rPr>
              <w:t>1）工作存储器：≥100KB。</w:t>
            </w:r>
          </w:p>
          <w:p w14:paraId="62BA1426">
            <w:pPr>
              <w:spacing w:line="240" w:lineRule="atLeast"/>
              <w:rPr>
                <w:rFonts w:hint="eastAsia" w:ascii="宋体" w:hAnsi="宋体"/>
                <w:kern w:val="0"/>
                <w:sz w:val="24"/>
                <w:szCs w:val="24"/>
              </w:rPr>
            </w:pPr>
            <w:r>
              <w:rPr>
                <w:rFonts w:hint="eastAsia" w:ascii="宋体" w:hAnsi="宋体"/>
                <w:kern w:val="0"/>
                <w:sz w:val="24"/>
                <w:szCs w:val="24"/>
              </w:rPr>
              <w:t>2）装载存储器：≥4MB。</w:t>
            </w:r>
          </w:p>
          <w:p w14:paraId="1D7A0174">
            <w:pPr>
              <w:spacing w:line="240" w:lineRule="atLeast"/>
              <w:rPr>
                <w:rFonts w:hint="eastAsia" w:ascii="宋体" w:hAnsi="宋体"/>
                <w:kern w:val="0"/>
                <w:sz w:val="24"/>
                <w:szCs w:val="24"/>
              </w:rPr>
            </w:pPr>
            <w:r>
              <w:rPr>
                <w:rFonts w:hint="eastAsia" w:ascii="宋体" w:hAnsi="宋体"/>
                <w:kern w:val="0"/>
                <w:sz w:val="24"/>
                <w:szCs w:val="24"/>
              </w:rPr>
              <w:t>3）保持性存储器：≥10KB。</w:t>
            </w:r>
          </w:p>
          <w:p w14:paraId="0DF40612">
            <w:pPr>
              <w:spacing w:line="240" w:lineRule="atLeast"/>
              <w:rPr>
                <w:rFonts w:hint="eastAsia" w:ascii="宋体" w:hAnsi="宋体"/>
                <w:kern w:val="0"/>
                <w:sz w:val="24"/>
                <w:szCs w:val="24"/>
              </w:rPr>
            </w:pPr>
            <w:r>
              <w:rPr>
                <w:rFonts w:hint="eastAsia" w:ascii="宋体" w:hAnsi="宋体"/>
                <w:kern w:val="0"/>
                <w:sz w:val="24"/>
                <w:szCs w:val="24"/>
              </w:rPr>
              <w:t>4）数字量：≥14DI/10DO。</w:t>
            </w:r>
          </w:p>
          <w:p w14:paraId="73F84F05">
            <w:pPr>
              <w:spacing w:line="240" w:lineRule="atLeast"/>
              <w:rPr>
                <w:rFonts w:hint="eastAsia" w:ascii="宋体" w:hAnsi="宋体"/>
                <w:kern w:val="0"/>
                <w:sz w:val="24"/>
                <w:szCs w:val="24"/>
              </w:rPr>
            </w:pPr>
            <w:r>
              <w:rPr>
                <w:rFonts w:hint="eastAsia" w:ascii="宋体" w:hAnsi="宋体"/>
                <w:kern w:val="0"/>
                <w:sz w:val="24"/>
                <w:szCs w:val="24"/>
              </w:rPr>
              <w:t>5）模拟量：≥2AI。</w:t>
            </w:r>
          </w:p>
          <w:p w14:paraId="3AC443A7">
            <w:pPr>
              <w:spacing w:line="240" w:lineRule="atLeast"/>
              <w:rPr>
                <w:rFonts w:hint="eastAsia" w:ascii="宋体" w:hAnsi="宋体"/>
                <w:kern w:val="0"/>
                <w:sz w:val="24"/>
                <w:szCs w:val="24"/>
              </w:rPr>
            </w:pPr>
            <w:r>
              <w:rPr>
                <w:rFonts w:hint="eastAsia" w:ascii="宋体" w:hAnsi="宋体"/>
                <w:kern w:val="0"/>
                <w:sz w:val="24"/>
                <w:szCs w:val="24"/>
              </w:rPr>
              <w:t>6）位存储器（M区）：≥8192字节。</w:t>
            </w:r>
          </w:p>
          <w:p w14:paraId="3282FE72">
            <w:pPr>
              <w:spacing w:line="240" w:lineRule="atLeast"/>
              <w:rPr>
                <w:rFonts w:hint="eastAsia" w:ascii="宋体" w:hAnsi="宋体"/>
                <w:kern w:val="0"/>
                <w:sz w:val="24"/>
                <w:szCs w:val="24"/>
              </w:rPr>
            </w:pPr>
            <w:r>
              <w:rPr>
                <w:rFonts w:hint="eastAsia" w:ascii="宋体" w:hAnsi="宋体"/>
                <w:kern w:val="0"/>
                <w:sz w:val="24"/>
                <w:szCs w:val="24"/>
              </w:rPr>
              <w:t>7）高速计数器：≥6路。</w:t>
            </w:r>
          </w:p>
          <w:p w14:paraId="4C900A29">
            <w:pPr>
              <w:spacing w:line="240" w:lineRule="atLeast"/>
              <w:rPr>
                <w:rFonts w:hint="eastAsia" w:ascii="宋体" w:hAnsi="宋体"/>
                <w:kern w:val="0"/>
                <w:sz w:val="24"/>
                <w:szCs w:val="24"/>
              </w:rPr>
            </w:pPr>
            <w:r>
              <w:rPr>
                <w:rFonts w:hint="eastAsia" w:ascii="宋体" w:hAnsi="宋体"/>
                <w:kern w:val="0"/>
                <w:sz w:val="24"/>
                <w:szCs w:val="24"/>
              </w:rPr>
              <w:t>8）脉冲输出：≥4路。</w:t>
            </w:r>
          </w:p>
          <w:p w14:paraId="78E3B08B">
            <w:pPr>
              <w:spacing w:line="240" w:lineRule="atLeast"/>
              <w:rPr>
                <w:rFonts w:hint="eastAsia" w:ascii="宋体" w:hAnsi="宋体"/>
                <w:kern w:val="0"/>
                <w:sz w:val="24"/>
                <w:szCs w:val="24"/>
              </w:rPr>
            </w:pPr>
            <w:r>
              <w:rPr>
                <w:rFonts w:hint="eastAsia" w:ascii="宋体" w:hAnsi="宋体"/>
                <w:kern w:val="0"/>
                <w:sz w:val="24"/>
                <w:szCs w:val="24"/>
              </w:rPr>
              <w:t>9）以太网端口数：≥</w:t>
            </w:r>
            <w:r>
              <w:rPr>
                <w:rFonts w:hint="eastAsia" w:ascii="宋体" w:hAnsi="宋体"/>
                <w:kern w:val="0"/>
                <w:sz w:val="24"/>
                <w:szCs w:val="24"/>
              </w:rPr>
              <w:tab/>
            </w:r>
            <w:r>
              <w:rPr>
                <w:rFonts w:hint="eastAsia" w:ascii="宋体" w:hAnsi="宋体"/>
                <w:kern w:val="0"/>
                <w:sz w:val="24"/>
                <w:szCs w:val="24"/>
              </w:rPr>
              <w:t>1个。</w:t>
            </w:r>
          </w:p>
          <w:p w14:paraId="2C2A28CF">
            <w:pPr>
              <w:spacing w:line="240" w:lineRule="atLeast"/>
              <w:rPr>
                <w:rFonts w:hint="eastAsia" w:ascii="宋体" w:hAnsi="宋体"/>
                <w:kern w:val="0"/>
                <w:sz w:val="24"/>
                <w:szCs w:val="24"/>
              </w:rPr>
            </w:pPr>
            <w:r>
              <w:rPr>
                <w:rFonts w:hint="eastAsia" w:ascii="宋体" w:hAnsi="宋体"/>
                <w:kern w:val="0"/>
                <w:sz w:val="24"/>
                <w:szCs w:val="24"/>
              </w:rPr>
              <w:t>10）通信协议支持：PROFINET、TCP/IP、SNMP、DCP、LLDP、ISO-on-TCP、UDP、MODBUS、S7等通信协议，PROFIBUS、AS接口通信扩展可支持。</w:t>
            </w:r>
          </w:p>
          <w:p w14:paraId="586B41DD">
            <w:pPr>
              <w:spacing w:line="240" w:lineRule="atLeast"/>
              <w:rPr>
                <w:rFonts w:hint="eastAsia" w:ascii="宋体" w:hAnsi="宋体"/>
                <w:kern w:val="0"/>
                <w:sz w:val="24"/>
                <w:szCs w:val="24"/>
              </w:rPr>
            </w:pPr>
            <w:r>
              <w:rPr>
                <w:rFonts w:hint="eastAsia" w:ascii="宋体" w:hAnsi="宋体"/>
                <w:kern w:val="0"/>
                <w:sz w:val="24"/>
                <w:szCs w:val="24"/>
              </w:rPr>
              <w:t>11）数据传输率：10/100Mb/s。</w:t>
            </w:r>
          </w:p>
          <w:p w14:paraId="055FA800">
            <w:pPr>
              <w:spacing w:line="240" w:lineRule="atLeast"/>
              <w:rPr>
                <w:rFonts w:hint="eastAsia" w:ascii="宋体" w:hAnsi="宋体"/>
                <w:kern w:val="0"/>
                <w:sz w:val="24"/>
                <w:szCs w:val="24"/>
              </w:rPr>
            </w:pPr>
            <w:r>
              <w:rPr>
                <w:rFonts w:hint="eastAsia" w:ascii="宋体" w:hAnsi="宋体"/>
                <w:kern w:val="0"/>
                <w:sz w:val="24"/>
                <w:szCs w:val="24"/>
              </w:rPr>
              <w:t>3.5 人机界面</w:t>
            </w:r>
          </w:p>
          <w:p w14:paraId="4B1AC214">
            <w:pPr>
              <w:spacing w:line="240" w:lineRule="atLeast"/>
              <w:rPr>
                <w:rFonts w:hint="eastAsia" w:ascii="宋体" w:hAnsi="宋体"/>
                <w:kern w:val="0"/>
                <w:sz w:val="24"/>
                <w:szCs w:val="24"/>
              </w:rPr>
            </w:pPr>
            <w:r>
              <w:rPr>
                <w:rFonts w:hint="eastAsia" w:ascii="宋体" w:hAnsi="宋体"/>
                <w:kern w:val="0"/>
                <w:sz w:val="24"/>
                <w:szCs w:val="24"/>
              </w:rPr>
              <w:t>主要技术参数：</w:t>
            </w:r>
          </w:p>
          <w:p w14:paraId="62D7BECC">
            <w:pPr>
              <w:spacing w:line="240" w:lineRule="atLeast"/>
              <w:rPr>
                <w:rFonts w:hint="eastAsia" w:ascii="宋体" w:hAnsi="宋体"/>
                <w:kern w:val="0"/>
                <w:sz w:val="24"/>
                <w:szCs w:val="24"/>
              </w:rPr>
            </w:pPr>
            <w:r>
              <w:rPr>
                <w:rFonts w:hint="eastAsia" w:ascii="宋体" w:hAnsi="宋体"/>
                <w:kern w:val="0"/>
                <w:sz w:val="24"/>
                <w:szCs w:val="24"/>
              </w:rPr>
              <w:t>1）液晶屏：≥10.1英寸 TFT。</w:t>
            </w:r>
          </w:p>
          <w:p w14:paraId="30D8C6BC">
            <w:pPr>
              <w:spacing w:line="240" w:lineRule="atLeast"/>
              <w:rPr>
                <w:rFonts w:hint="eastAsia" w:ascii="宋体" w:hAnsi="宋体"/>
                <w:kern w:val="0"/>
                <w:sz w:val="24"/>
                <w:szCs w:val="24"/>
              </w:rPr>
            </w:pPr>
            <w:r>
              <w:rPr>
                <w:rFonts w:hint="eastAsia" w:ascii="宋体" w:hAnsi="宋体"/>
                <w:kern w:val="0"/>
                <w:sz w:val="24"/>
                <w:szCs w:val="24"/>
              </w:rPr>
              <w:t>2) 背光灯：LED。</w:t>
            </w:r>
          </w:p>
          <w:p w14:paraId="54717E10">
            <w:pPr>
              <w:spacing w:line="240" w:lineRule="atLeast"/>
              <w:rPr>
                <w:rFonts w:hint="eastAsia" w:ascii="宋体" w:hAnsi="宋体"/>
                <w:kern w:val="0"/>
                <w:sz w:val="24"/>
                <w:szCs w:val="24"/>
              </w:rPr>
            </w:pPr>
            <w:r>
              <w:rPr>
                <w:rFonts w:hint="eastAsia" w:ascii="宋体" w:hAnsi="宋体"/>
                <w:kern w:val="0"/>
                <w:sz w:val="24"/>
                <w:szCs w:val="24"/>
              </w:rPr>
              <w:t>3）显示颜色：262K。</w:t>
            </w:r>
          </w:p>
          <w:p w14:paraId="23E4DC88">
            <w:pPr>
              <w:spacing w:line="240" w:lineRule="atLeast"/>
              <w:rPr>
                <w:rFonts w:hint="eastAsia" w:ascii="宋体" w:hAnsi="宋体"/>
                <w:kern w:val="0"/>
                <w:sz w:val="24"/>
                <w:szCs w:val="24"/>
              </w:rPr>
            </w:pPr>
            <w:r>
              <w:rPr>
                <w:rFonts w:hint="eastAsia" w:ascii="宋体" w:hAnsi="宋体"/>
                <w:kern w:val="0"/>
                <w:sz w:val="24"/>
                <w:szCs w:val="24"/>
              </w:rPr>
              <w:t>4）分辨率：≥1024×600。</w:t>
            </w:r>
          </w:p>
          <w:p w14:paraId="5085E757">
            <w:pPr>
              <w:spacing w:line="240" w:lineRule="atLeast"/>
              <w:rPr>
                <w:rFonts w:hint="eastAsia" w:ascii="宋体" w:hAnsi="宋体"/>
                <w:kern w:val="0"/>
                <w:sz w:val="24"/>
                <w:szCs w:val="24"/>
              </w:rPr>
            </w:pPr>
            <w:r>
              <w:rPr>
                <w:rFonts w:hint="eastAsia" w:ascii="宋体" w:hAnsi="宋体"/>
                <w:kern w:val="0"/>
                <w:sz w:val="24"/>
                <w:szCs w:val="24"/>
              </w:rPr>
              <w:t>5）触摸屏：电阻式。</w:t>
            </w:r>
          </w:p>
          <w:p w14:paraId="181673F5">
            <w:pPr>
              <w:spacing w:line="240" w:lineRule="atLeast"/>
              <w:rPr>
                <w:rFonts w:hint="eastAsia" w:ascii="宋体" w:hAnsi="宋体"/>
                <w:kern w:val="0"/>
                <w:sz w:val="24"/>
                <w:szCs w:val="24"/>
              </w:rPr>
            </w:pPr>
            <w:r>
              <w:rPr>
                <w:rFonts w:hint="eastAsia" w:ascii="宋体" w:hAnsi="宋体"/>
                <w:kern w:val="0"/>
                <w:sz w:val="24"/>
                <w:szCs w:val="24"/>
              </w:rPr>
              <w:t>6) 输入电压：DC24V±20%。</w:t>
            </w:r>
          </w:p>
          <w:p w14:paraId="4808BCAE">
            <w:pPr>
              <w:spacing w:line="240" w:lineRule="atLeast"/>
              <w:rPr>
                <w:rFonts w:hint="eastAsia" w:ascii="宋体" w:hAnsi="宋体"/>
                <w:kern w:val="0"/>
                <w:sz w:val="24"/>
                <w:szCs w:val="24"/>
              </w:rPr>
            </w:pPr>
            <w:r>
              <w:rPr>
                <w:rFonts w:hint="eastAsia" w:ascii="宋体" w:hAnsi="宋体"/>
                <w:kern w:val="0"/>
                <w:sz w:val="24"/>
                <w:szCs w:val="24"/>
              </w:rPr>
              <w:t>7）额定功率：≥6W。</w:t>
            </w:r>
          </w:p>
          <w:p w14:paraId="447D717B">
            <w:pPr>
              <w:spacing w:line="240" w:lineRule="atLeast"/>
              <w:rPr>
                <w:rFonts w:hint="eastAsia" w:ascii="宋体" w:hAnsi="宋体"/>
                <w:kern w:val="0"/>
                <w:sz w:val="24"/>
                <w:szCs w:val="24"/>
              </w:rPr>
            </w:pPr>
            <w:r>
              <w:rPr>
                <w:rFonts w:hint="eastAsia" w:ascii="宋体" w:hAnsi="宋体"/>
                <w:kern w:val="0"/>
                <w:sz w:val="24"/>
                <w:szCs w:val="24"/>
              </w:rPr>
              <w:t>8）处理器：800MHz。</w:t>
            </w:r>
          </w:p>
          <w:p w14:paraId="59638751">
            <w:pPr>
              <w:spacing w:line="240" w:lineRule="atLeast"/>
              <w:rPr>
                <w:rFonts w:hint="eastAsia" w:ascii="宋体" w:hAnsi="宋体"/>
                <w:kern w:val="0"/>
                <w:sz w:val="24"/>
                <w:szCs w:val="24"/>
              </w:rPr>
            </w:pPr>
            <w:r>
              <w:rPr>
                <w:rFonts w:hint="eastAsia" w:ascii="宋体" w:hAnsi="宋体"/>
                <w:kern w:val="0"/>
                <w:sz w:val="24"/>
                <w:szCs w:val="24"/>
              </w:rPr>
              <w:t>9）内存：≥256M。</w:t>
            </w:r>
          </w:p>
          <w:p w14:paraId="5DFD5612">
            <w:pPr>
              <w:spacing w:line="240" w:lineRule="atLeast"/>
              <w:rPr>
                <w:rFonts w:hint="eastAsia" w:ascii="宋体" w:hAnsi="宋体"/>
                <w:kern w:val="0"/>
                <w:sz w:val="24"/>
                <w:szCs w:val="24"/>
              </w:rPr>
            </w:pPr>
            <w:r>
              <w:rPr>
                <w:rFonts w:hint="eastAsia" w:ascii="宋体" w:hAnsi="宋体"/>
                <w:kern w:val="0"/>
                <w:sz w:val="24"/>
                <w:szCs w:val="24"/>
              </w:rPr>
              <w:t>10）系统存储：≥128M。</w:t>
            </w:r>
          </w:p>
          <w:p w14:paraId="13ECE53C">
            <w:pPr>
              <w:spacing w:line="240" w:lineRule="atLeast"/>
              <w:rPr>
                <w:rFonts w:hint="eastAsia" w:ascii="宋体" w:hAnsi="宋体"/>
                <w:kern w:val="0"/>
                <w:sz w:val="24"/>
                <w:szCs w:val="24"/>
              </w:rPr>
            </w:pPr>
            <w:r>
              <w:rPr>
                <w:rFonts w:hint="eastAsia" w:ascii="宋体" w:hAnsi="宋体"/>
                <w:kern w:val="0"/>
                <w:sz w:val="24"/>
                <w:szCs w:val="24"/>
              </w:rPr>
              <w:t>11）硬件时钟：内置。</w:t>
            </w:r>
          </w:p>
          <w:p w14:paraId="49A129A7">
            <w:pPr>
              <w:spacing w:line="240" w:lineRule="atLeast"/>
              <w:rPr>
                <w:rFonts w:hint="eastAsia" w:ascii="宋体" w:hAnsi="宋体"/>
                <w:kern w:val="0"/>
                <w:sz w:val="24"/>
                <w:szCs w:val="24"/>
              </w:rPr>
            </w:pPr>
            <w:r>
              <w:rPr>
                <w:rFonts w:hint="eastAsia" w:ascii="宋体" w:hAnsi="宋体"/>
                <w:kern w:val="0"/>
                <w:sz w:val="24"/>
                <w:szCs w:val="24"/>
              </w:rPr>
              <w:t>12）组态软件：McgsPro。</w:t>
            </w:r>
          </w:p>
          <w:p w14:paraId="48943692">
            <w:pPr>
              <w:spacing w:line="240" w:lineRule="atLeast"/>
              <w:rPr>
                <w:rFonts w:hint="eastAsia" w:ascii="宋体" w:hAnsi="宋体"/>
                <w:kern w:val="0"/>
                <w:sz w:val="24"/>
                <w:szCs w:val="24"/>
              </w:rPr>
            </w:pPr>
            <w:r>
              <w:rPr>
                <w:rFonts w:hint="eastAsia" w:ascii="宋体" w:hAnsi="宋体"/>
                <w:kern w:val="0"/>
                <w:sz w:val="24"/>
                <w:szCs w:val="24"/>
              </w:rPr>
              <w:t>13）串行接口：</w:t>
            </w:r>
          </w:p>
          <w:p w14:paraId="253E6036">
            <w:pPr>
              <w:spacing w:line="240" w:lineRule="atLeast"/>
              <w:rPr>
                <w:rFonts w:hint="eastAsia" w:ascii="宋体" w:hAnsi="宋体"/>
                <w:kern w:val="0"/>
                <w:sz w:val="24"/>
                <w:szCs w:val="24"/>
              </w:rPr>
            </w:pPr>
            <w:r>
              <w:rPr>
                <w:rFonts w:hint="eastAsia" w:ascii="宋体" w:hAnsi="宋体"/>
                <w:kern w:val="0"/>
                <w:sz w:val="24"/>
                <w:szCs w:val="24"/>
              </w:rPr>
              <w:t>方式1：COM1(RS232),COM2(RS485),COM3(RS485)；</w:t>
            </w:r>
          </w:p>
          <w:p w14:paraId="6347BD52">
            <w:pPr>
              <w:spacing w:line="240" w:lineRule="atLeast"/>
              <w:rPr>
                <w:rFonts w:hint="eastAsia" w:ascii="宋体" w:hAnsi="宋体"/>
                <w:kern w:val="0"/>
                <w:sz w:val="24"/>
                <w:szCs w:val="24"/>
              </w:rPr>
            </w:pPr>
            <w:r>
              <w:rPr>
                <w:rFonts w:hint="eastAsia" w:ascii="宋体" w:hAnsi="宋体"/>
                <w:kern w:val="0"/>
                <w:sz w:val="24"/>
                <w:szCs w:val="24"/>
              </w:rPr>
              <w:t>方式2：1COM1(RS232),COM9(RS422)。</w:t>
            </w:r>
          </w:p>
          <w:p w14:paraId="1EB8766E">
            <w:pPr>
              <w:spacing w:line="240" w:lineRule="atLeast"/>
              <w:rPr>
                <w:rFonts w:hint="eastAsia" w:ascii="宋体" w:hAnsi="宋体"/>
                <w:kern w:val="0"/>
                <w:sz w:val="24"/>
                <w:szCs w:val="24"/>
              </w:rPr>
            </w:pPr>
            <w:r>
              <w:rPr>
                <w:rFonts w:hint="eastAsia" w:ascii="宋体" w:hAnsi="宋体"/>
                <w:kern w:val="0"/>
                <w:sz w:val="24"/>
                <w:szCs w:val="24"/>
              </w:rPr>
              <w:t>14）USB接口：1×USB主/从。</w:t>
            </w:r>
          </w:p>
          <w:p w14:paraId="0684811F">
            <w:pPr>
              <w:spacing w:line="240" w:lineRule="atLeast"/>
              <w:rPr>
                <w:rFonts w:hint="eastAsia" w:ascii="宋体" w:hAnsi="宋体"/>
                <w:kern w:val="0"/>
                <w:sz w:val="24"/>
                <w:szCs w:val="24"/>
              </w:rPr>
            </w:pPr>
            <w:r>
              <w:rPr>
                <w:rFonts w:hint="eastAsia" w:ascii="宋体" w:hAnsi="宋体"/>
                <w:kern w:val="0"/>
                <w:sz w:val="24"/>
                <w:szCs w:val="24"/>
              </w:rPr>
              <w:t>15）以太网口：10/100M自适应。</w:t>
            </w:r>
          </w:p>
          <w:p w14:paraId="7E6E9E1A">
            <w:pPr>
              <w:spacing w:line="240" w:lineRule="atLeast"/>
              <w:rPr>
                <w:rFonts w:hint="eastAsia" w:ascii="宋体" w:hAnsi="宋体"/>
                <w:b/>
                <w:bCs/>
                <w:kern w:val="0"/>
                <w:sz w:val="24"/>
                <w:szCs w:val="24"/>
              </w:rPr>
            </w:pPr>
            <w:r>
              <w:rPr>
                <w:rFonts w:hint="eastAsia" w:ascii="宋体" w:hAnsi="宋体"/>
                <w:b/>
                <w:bCs/>
                <w:kern w:val="0"/>
                <w:sz w:val="24"/>
                <w:szCs w:val="24"/>
              </w:rPr>
              <w:t>4．AMR运载机器人单元</w:t>
            </w:r>
          </w:p>
          <w:p w14:paraId="6B1733A0">
            <w:pPr>
              <w:spacing w:line="240" w:lineRule="atLeast"/>
              <w:rPr>
                <w:rFonts w:hint="eastAsia" w:ascii="宋体" w:hAnsi="宋体"/>
                <w:kern w:val="0"/>
                <w:sz w:val="24"/>
                <w:szCs w:val="24"/>
              </w:rPr>
            </w:pPr>
            <w:r>
              <w:rPr>
                <w:rFonts w:hint="eastAsia" w:ascii="宋体" w:hAnsi="宋体"/>
                <w:kern w:val="0"/>
                <w:sz w:val="24"/>
                <w:szCs w:val="24"/>
              </w:rPr>
              <w:t>单元由移动机器人、上部输送带、阻挡电缸、光电传感器等组成。</w:t>
            </w:r>
          </w:p>
          <w:p w14:paraId="635C6F4E">
            <w:pPr>
              <w:spacing w:line="240" w:lineRule="atLeast"/>
              <w:rPr>
                <w:rFonts w:hint="eastAsia" w:ascii="宋体" w:hAnsi="宋体"/>
                <w:kern w:val="0"/>
                <w:sz w:val="24"/>
                <w:szCs w:val="24"/>
              </w:rPr>
            </w:pPr>
            <w:r>
              <w:rPr>
                <w:rFonts w:hint="eastAsia" w:ascii="宋体" w:hAnsi="宋体"/>
                <w:kern w:val="0"/>
                <w:sz w:val="24"/>
                <w:szCs w:val="24"/>
              </w:rPr>
              <w:t>主要技术参数：</w:t>
            </w:r>
          </w:p>
          <w:p w14:paraId="05FCC408">
            <w:pPr>
              <w:spacing w:line="240" w:lineRule="atLeast"/>
              <w:rPr>
                <w:rFonts w:hint="eastAsia" w:ascii="宋体" w:hAnsi="宋体"/>
                <w:kern w:val="0"/>
                <w:sz w:val="24"/>
                <w:szCs w:val="24"/>
              </w:rPr>
            </w:pPr>
            <w:r>
              <w:rPr>
                <w:rFonts w:hint="eastAsia" w:ascii="宋体" w:hAnsi="宋体"/>
                <w:kern w:val="0"/>
                <w:sz w:val="24"/>
                <w:szCs w:val="24"/>
              </w:rPr>
              <w:t>1）外形尺寸(长×宽×高)：≥810×540×950mm。</w:t>
            </w:r>
          </w:p>
          <w:p w14:paraId="2A91B483">
            <w:pPr>
              <w:spacing w:line="240" w:lineRule="atLeast"/>
              <w:rPr>
                <w:rFonts w:hint="eastAsia" w:ascii="宋体" w:hAnsi="宋体"/>
                <w:kern w:val="0"/>
                <w:sz w:val="24"/>
                <w:szCs w:val="24"/>
              </w:rPr>
            </w:pPr>
            <w:r>
              <w:rPr>
                <w:rFonts w:hint="eastAsia" w:ascii="宋体" w:hAnsi="宋体"/>
                <w:kern w:val="0"/>
                <w:sz w:val="24"/>
                <w:szCs w:val="24"/>
              </w:rPr>
              <w:t>2）充电电源：AC220V±10%，50Hz。</w:t>
            </w:r>
          </w:p>
          <w:p w14:paraId="7FD3339B">
            <w:pPr>
              <w:spacing w:line="240" w:lineRule="atLeast"/>
              <w:rPr>
                <w:rFonts w:hint="eastAsia" w:ascii="宋体" w:hAnsi="宋体"/>
                <w:kern w:val="0"/>
                <w:sz w:val="24"/>
                <w:szCs w:val="24"/>
              </w:rPr>
            </w:pPr>
            <w:r>
              <w:rPr>
                <w:rFonts w:hint="eastAsia" w:ascii="宋体" w:hAnsi="宋体"/>
                <w:kern w:val="0"/>
                <w:sz w:val="24"/>
                <w:szCs w:val="24"/>
              </w:rPr>
              <w:t>3）移动机器人主要技术参数。</w:t>
            </w:r>
          </w:p>
          <w:p w14:paraId="545A638C">
            <w:pPr>
              <w:spacing w:line="240" w:lineRule="atLeast"/>
              <w:rPr>
                <w:rFonts w:hint="eastAsia" w:ascii="宋体" w:hAnsi="宋体"/>
                <w:kern w:val="0"/>
                <w:sz w:val="24"/>
                <w:szCs w:val="24"/>
              </w:rPr>
            </w:pPr>
            <w:r>
              <w:rPr>
                <w:rFonts w:hint="eastAsia" w:ascii="宋体" w:hAnsi="宋体"/>
                <w:kern w:val="0"/>
                <w:sz w:val="24"/>
                <w:szCs w:val="24"/>
              </w:rPr>
              <w:t>(1)最大载重：≥300kg。</w:t>
            </w:r>
          </w:p>
          <w:p w14:paraId="6D1883A8">
            <w:pPr>
              <w:spacing w:line="240" w:lineRule="atLeast"/>
              <w:rPr>
                <w:rFonts w:hint="eastAsia" w:ascii="宋体" w:hAnsi="宋体"/>
                <w:kern w:val="0"/>
                <w:sz w:val="24"/>
                <w:szCs w:val="24"/>
              </w:rPr>
            </w:pPr>
            <w:r>
              <w:rPr>
                <w:rFonts w:hint="eastAsia" w:ascii="宋体" w:hAnsi="宋体"/>
                <w:kern w:val="0"/>
                <w:sz w:val="24"/>
                <w:szCs w:val="24"/>
              </w:rPr>
              <w:t>(2)对接精度：≤±5mm。</w:t>
            </w:r>
          </w:p>
          <w:p w14:paraId="7D40F350">
            <w:pPr>
              <w:spacing w:line="240" w:lineRule="atLeast"/>
              <w:rPr>
                <w:rFonts w:hint="eastAsia" w:ascii="宋体" w:hAnsi="宋体"/>
                <w:kern w:val="0"/>
                <w:sz w:val="24"/>
                <w:szCs w:val="24"/>
              </w:rPr>
            </w:pPr>
            <w:r>
              <w:rPr>
                <w:rFonts w:hint="eastAsia" w:ascii="宋体" w:hAnsi="宋体"/>
                <w:kern w:val="0"/>
                <w:sz w:val="24"/>
                <w:szCs w:val="24"/>
              </w:rPr>
              <w:t>(3)最大移动速度：≥1.57m/s。</w:t>
            </w:r>
          </w:p>
          <w:p w14:paraId="2AF4744A">
            <w:pPr>
              <w:spacing w:line="240" w:lineRule="atLeast"/>
              <w:rPr>
                <w:rFonts w:hint="eastAsia" w:ascii="宋体" w:hAnsi="宋体"/>
                <w:kern w:val="0"/>
                <w:sz w:val="24"/>
                <w:szCs w:val="24"/>
              </w:rPr>
            </w:pPr>
            <w:r>
              <w:rPr>
                <w:rFonts w:hint="eastAsia" w:ascii="宋体" w:hAnsi="宋体"/>
                <w:kern w:val="0"/>
                <w:sz w:val="24"/>
                <w:szCs w:val="24"/>
              </w:rPr>
              <w:t>(4)转弯半径：0mm(移动机器人可以原地转弯）。</w:t>
            </w:r>
          </w:p>
          <w:p w14:paraId="439470AC">
            <w:pPr>
              <w:spacing w:line="240" w:lineRule="atLeast"/>
              <w:rPr>
                <w:rFonts w:hint="eastAsia" w:ascii="宋体" w:hAnsi="宋体"/>
                <w:kern w:val="0"/>
                <w:sz w:val="24"/>
                <w:szCs w:val="24"/>
              </w:rPr>
            </w:pPr>
            <w:r>
              <w:rPr>
                <w:rFonts w:hint="eastAsia" w:ascii="宋体" w:hAnsi="宋体"/>
                <w:kern w:val="0"/>
                <w:sz w:val="24"/>
                <w:szCs w:val="24"/>
              </w:rPr>
              <w:t>(5)导航方式：激光导航、自主规划路径导航。</w:t>
            </w:r>
          </w:p>
          <w:p w14:paraId="26E49037">
            <w:pPr>
              <w:spacing w:line="240" w:lineRule="atLeast"/>
              <w:rPr>
                <w:rFonts w:hint="eastAsia" w:ascii="宋体" w:hAnsi="宋体"/>
                <w:kern w:val="0"/>
                <w:sz w:val="24"/>
                <w:szCs w:val="24"/>
              </w:rPr>
            </w:pPr>
            <w:r>
              <w:rPr>
                <w:rFonts w:hint="eastAsia" w:ascii="宋体" w:hAnsi="宋体"/>
                <w:kern w:val="0"/>
                <w:sz w:val="24"/>
                <w:szCs w:val="24"/>
              </w:rPr>
              <w:t>4）上部输送带主要技术参数：</w:t>
            </w:r>
          </w:p>
          <w:p w14:paraId="7C66FB17">
            <w:pPr>
              <w:spacing w:line="240" w:lineRule="atLeast"/>
              <w:rPr>
                <w:rFonts w:hint="eastAsia" w:ascii="宋体" w:hAnsi="宋体"/>
                <w:kern w:val="0"/>
                <w:sz w:val="24"/>
                <w:szCs w:val="24"/>
              </w:rPr>
            </w:pPr>
            <w:r>
              <w:rPr>
                <w:rFonts w:hint="eastAsia" w:ascii="宋体" w:hAnsi="宋体"/>
                <w:kern w:val="0"/>
                <w:sz w:val="24"/>
                <w:szCs w:val="24"/>
              </w:rPr>
              <w:t>(1)直流减速电机：60W/24V。</w:t>
            </w:r>
          </w:p>
          <w:p w14:paraId="41E44065">
            <w:pPr>
              <w:spacing w:line="240" w:lineRule="atLeast"/>
              <w:rPr>
                <w:rFonts w:hint="eastAsia" w:ascii="宋体" w:hAnsi="宋体"/>
                <w:kern w:val="0"/>
                <w:sz w:val="24"/>
                <w:szCs w:val="24"/>
              </w:rPr>
            </w:pPr>
            <w:r>
              <w:rPr>
                <w:rFonts w:hint="eastAsia" w:ascii="宋体" w:hAnsi="宋体"/>
                <w:kern w:val="0"/>
                <w:sz w:val="24"/>
                <w:szCs w:val="24"/>
              </w:rPr>
              <w:t>(2)减速器减速比：1:40。</w:t>
            </w:r>
          </w:p>
          <w:p w14:paraId="12D80D35">
            <w:pPr>
              <w:spacing w:line="240" w:lineRule="atLeast"/>
              <w:rPr>
                <w:rFonts w:hint="eastAsia" w:ascii="宋体" w:hAnsi="宋体"/>
                <w:kern w:val="0"/>
                <w:sz w:val="24"/>
                <w:szCs w:val="24"/>
              </w:rPr>
            </w:pPr>
            <w:r>
              <w:rPr>
                <w:rFonts w:hint="eastAsia" w:ascii="宋体" w:hAnsi="宋体"/>
                <w:kern w:val="0"/>
                <w:sz w:val="24"/>
                <w:szCs w:val="24"/>
              </w:rPr>
              <w:t>(3)运行速度：≥4m/min。</w:t>
            </w:r>
          </w:p>
          <w:p w14:paraId="50DC5D3D">
            <w:pPr>
              <w:spacing w:line="240" w:lineRule="atLeast"/>
              <w:rPr>
                <w:rFonts w:hint="eastAsia" w:ascii="宋体" w:hAnsi="宋体"/>
                <w:kern w:val="0"/>
                <w:sz w:val="24"/>
                <w:szCs w:val="24"/>
              </w:rPr>
            </w:pPr>
            <w:r>
              <w:rPr>
                <w:rFonts w:hint="eastAsia" w:ascii="宋体" w:hAnsi="宋体"/>
                <w:kern w:val="0"/>
                <w:sz w:val="24"/>
                <w:szCs w:val="24"/>
              </w:rPr>
              <w:t>(4)有效行程：≥560mm。</w:t>
            </w:r>
          </w:p>
          <w:p w14:paraId="25565086">
            <w:pPr>
              <w:spacing w:line="240" w:lineRule="atLeast"/>
              <w:rPr>
                <w:rFonts w:hint="eastAsia" w:ascii="宋体" w:hAnsi="宋体"/>
                <w:kern w:val="0"/>
                <w:sz w:val="24"/>
                <w:szCs w:val="24"/>
              </w:rPr>
            </w:pPr>
            <w:r>
              <w:rPr>
                <w:rFonts w:hint="eastAsia" w:ascii="宋体" w:hAnsi="宋体"/>
                <w:kern w:val="0"/>
                <w:sz w:val="24"/>
                <w:szCs w:val="24"/>
              </w:rPr>
              <w:t>(5)有效宽度：≥190mm。</w:t>
            </w:r>
          </w:p>
          <w:p w14:paraId="7A87236E">
            <w:pPr>
              <w:spacing w:line="240" w:lineRule="atLeast"/>
              <w:rPr>
                <w:rFonts w:hint="eastAsia" w:ascii="宋体" w:hAnsi="宋体"/>
                <w:b/>
                <w:bCs/>
                <w:kern w:val="0"/>
                <w:sz w:val="24"/>
                <w:szCs w:val="24"/>
              </w:rPr>
            </w:pPr>
            <w:r>
              <w:rPr>
                <w:rFonts w:hint="eastAsia" w:ascii="宋体" w:hAnsi="宋体"/>
                <w:b/>
                <w:bCs/>
                <w:kern w:val="0"/>
                <w:sz w:val="24"/>
                <w:szCs w:val="24"/>
              </w:rPr>
              <w:t>5．控制工作台单元</w:t>
            </w:r>
          </w:p>
          <w:p w14:paraId="6330160B">
            <w:pPr>
              <w:spacing w:line="240" w:lineRule="atLeast"/>
              <w:rPr>
                <w:rFonts w:hint="eastAsia" w:ascii="宋体" w:hAnsi="宋体"/>
                <w:kern w:val="0"/>
                <w:sz w:val="24"/>
                <w:szCs w:val="24"/>
              </w:rPr>
            </w:pPr>
            <w:r>
              <w:rPr>
                <w:rFonts w:hint="eastAsia" w:ascii="宋体" w:hAnsi="宋体"/>
                <w:kern w:val="0"/>
                <w:sz w:val="24"/>
                <w:szCs w:val="24"/>
              </w:rPr>
              <w:t>1）单元由操作台、工业防火墙、交换机、路由器等组成。</w:t>
            </w:r>
          </w:p>
          <w:p w14:paraId="4DDC7F22">
            <w:pPr>
              <w:spacing w:line="240" w:lineRule="atLeast"/>
              <w:rPr>
                <w:rFonts w:hint="eastAsia" w:ascii="宋体" w:hAnsi="宋体"/>
                <w:kern w:val="0"/>
                <w:sz w:val="24"/>
                <w:szCs w:val="24"/>
              </w:rPr>
            </w:pPr>
            <w:r>
              <w:rPr>
                <w:rFonts w:hint="eastAsia" w:ascii="宋体" w:hAnsi="宋体"/>
                <w:kern w:val="0"/>
                <w:sz w:val="24"/>
                <w:szCs w:val="24"/>
              </w:rPr>
              <w:t>2）外形尺寸(长×宽×高)：≥500×450×1060mm。</w:t>
            </w:r>
          </w:p>
          <w:p w14:paraId="160D20B6">
            <w:pPr>
              <w:spacing w:line="240" w:lineRule="atLeast"/>
              <w:rPr>
                <w:rFonts w:hint="eastAsia" w:ascii="宋体" w:hAnsi="宋体"/>
                <w:kern w:val="0"/>
                <w:sz w:val="24"/>
                <w:szCs w:val="24"/>
              </w:rPr>
            </w:pPr>
            <w:r>
              <w:rPr>
                <w:rFonts w:hint="eastAsia" w:ascii="宋体" w:hAnsi="宋体"/>
                <w:kern w:val="0"/>
                <w:sz w:val="24"/>
                <w:szCs w:val="24"/>
              </w:rPr>
              <w:t>3）充电电源：AC220V±10%，50Hz</w:t>
            </w:r>
          </w:p>
          <w:p w14:paraId="19DA64D4">
            <w:pPr>
              <w:spacing w:line="240" w:lineRule="atLeast"/>
              <w:rPr>
                <w:rFonts w:hint="eastAsia" w:ascii="宋体" w:hAnsi="宋体"/>
                <w:kern w:val="0"/>
                <w:sz w:val="24"/>
                <w:szCs w:val="24"/>
              </w:rPr>
            </w:pPr>
            <w:r>
              <w:rPr>
                <w:rFonts w:hint="eastAsia" w:ascii="宋体" w:hAnsi="宋体"/>
                <w:kern w:val="0"/>
                <w:sz w:val="24"/>
                <w:szCs w:val="24"/>
              </w:rPr>
              <w:t>安装形式：钣金框架定向脚轮支撑</w:t>
            </w:r>
          </w:p>
          <w:p w14:paraId="10C13E62">
            <w:pPr>
              <w:spacing w:line="240" w:lineRule="atLeast"/>
              <w:rPr>
                <w:rFonts w:hint="eastAsia" w:ascii="宋体" w:hAnsi="宋体"/>
                <w:kern w:val="0"/>
                <w:sz w:val="24"/>
                <w:szCs w:val="24"/>
              </w:rPr>
            </w:pPr>
            <w:r>
              <w:rPr>
                <w:rFonts w:hint="eastAsia" w:ascii="宋体" w:hAnsi="宋体"/>
                <w:kern w:val="0"/>
                <w:sz w:val="24"/>
                <w:szCs w:val="24"/>
              </w:rPr>
              <w:t>5.1 操作台</w:t>
            </w:r>
          </w:p>
          <w:p w14:paraId="5C625337">
            <w:pPr>
              <w:spacing w:line="240" w:lineRule="atLeast"/>
              <w:rPr>
                <w:rFonts w:hint="eastAsia" w:ascii="宋体" w:hAnsi="宋体"/>
                <w:kern w:val="0"/>
                <w:sz w:val="24"/>
                <w:szCs w:val="24"/>
              </w:rPr>
            </w:pPr>
            <w:r>
              <w:rPr>
                <w:rFonts w:hint="eastAsia" w:ascii="宋体" w:hAnsi="宋体"/>
                <w:kern w:val="0"/>
                <w:sz w:val="24"/>
                <w:szCs w:val="24"/>
              </w:rPr>
              <w:t>主要用于安装和放置工业防火墙、路由器、交换机等设备。</w:t>
            </w:r>
          </w:p>
          <w:p w14:paraId="04657421">
            <w:pPr>
              <w:spacing w:line="240" w:lineRule="atLeast"/>
              <w:rPr>
                <w:rFonts w:hint="eastAsia" w:ascii="宋体" w:hAnsi="宋体"/>
                <w:kern w:val="0"/>
                <w:sz w:val="24"/>
                <w:szCs w:val="24"/>
              </w:rPr>
            </w:pPr>
            <w:r>
              <w:rPr>
                <w:rFonts w:hint="eastAsia" w:ascii="宋体" w:hAnsi="宋体"/>
                <w:kern w:val="0"/>
                <w:sz w:val="24"/>
                <w:szCs w:val="24"/>
              </w:rPr>
              <w:t>外形尺寸(长×宽×高)：≥500×450×1060mm</w:t>
            </w:r>
          </w:p>
          <w:p w14:paraId="23E74D49">
            <w:pPr>
              <w:spacing w:line="240" w:lineRule="atLeast"/>
              <w:rPr>
                <w:rFonts w:hint="eastAsia" w:ascii="宋体" w:hAnsi="宋体"/>
                <w:kern w:val="0"/>
                <w:sz w:val="24"/>
                <w:szCs w:val="24"/>
              </w:rPr>
            </w:pPr>
            <w:r>
              <w:rPr>
                <w:rFonts w:hint="eastAsia" w:ascii="宋体" w:hAnsi="宋体"/>
                <w:kern w:val="0"/>
                <w:sz w:val="24"/>
                <w:szCs w:val="24"/>
              </w:rPr>
              <w:t>5.2工业防火墙</w:t>
            </w:r>
          </w:p>
          <w:p w14:paraId="7545485A">
            <w:pPr>
              <w:spacing w:line="240" w:lineRule="atLeast"/>
              <w:rPr>
                <w:rFonts w:hint="eastAsia" w:ascii="宋体" w:hAnsi="宋体"/>
                <w:kern w:val="0"/>
                <w:sz w:val="24"/>
                <w:szCs w:val="24"/>
              </w:rPr>
            </w:pPr>
            <w:r>
              <w:rPr>
                <w:rFonts w:hint="eastAsia" w:ascii="宋体" w:hAnsi="宋体"/>
                <w:kern w:val="0"/>
                <w:sz w:val="24"/>
                <w:szCs w:val="24"/>
              </w:rPr>
              <w:t>1）端口：不少于3个10/100/1000M RJ45端口、不少于2个SFP（Combo）口、不少于1个USB存储口、不少于1个Console端口、不少于1个Micro SD卡槽、不少于1个MGMT管理口+C14C28C2:C13。</w:t>
            </w:r>
          </w:p>
          <w:p w14:paraId="4F1598AE">
            <w:pPr>
              <w:spacing w:line="240" w:lineRule="atLeast"/>
              <w:rPr>
                <w:rFonts w:hint="eastAsia" w:ascii="宋体" w:hAnsi="宋体"/>
                <w:kern w:val="0"/>
                <w:sz w:val="24"/>
                <w:szCs w:val="24"/>
              </w:rPr>
            </w:pPr>
            <w:r>
              <w:rPr>
                <w:rFonts w:hint="eastAsia" w:ascii="宋体" w:hAnsi="宋体"/>
                <w:kern w:val="0"/>
                <w:sz w:val="24"/>
                <w:szCs w:val="24"/>
              </w:rPr>
              <w:t>2）外形尺</w:t>
            </w:r>
            <w:r>
              <w:rPr>
                <w:rFonts w:hint="eastAsia" w:ascii="微软雅黑" w:hAnsi="微软雅黑" w:eastAsia="微软雅黑" w:cs="微软雅黑"/>
                <w:kern w:val="0"/>
                <w:sz w:val="24"/>
                <w:szCs w:val="24"/>
              </w:rPr>
              <w:t>⼨</w:t>
            </w:r>
            <w:r>
              <w:rPr>
                <w:rFonts w:hint="eastAsia" w:ascii="宋体" w:hAnsi="宋体" w:cs="宋体"/>
                <w:kern w:val="0"/>
                <w:sz w:val="24"/>
                <w:szCs w:val="24"/>
              </w:rPr>
              <w:t>：≥</w:t>
            </w:r>
            <w:r>
              <w:rPr>
                <w:rFonts w:hint="eastAsia" w:ascii="宋体" w:hAnsi="宋体"/>
                <w:kern w:val="0"/>
                <w:sz w:val="24"/>
                <w:szCs w:val="24"/>
              </w:rPr>
              <w:t>137×128×65.4 mm。</w:t>
            </w:r>
          </w:p>
          <w:p w14:paraId="7B74271E">
            <w:pPr>
              <w:spacing w:line="240" w:lineRule="atLeast"/>
              <w:rPr>
                <w:rFonts w:hint="eastAsia" w:ascii="宋体" w:hAnsi="宋体"/>
                <w:kern w:val="0"/>
                <w:sz w:val="24"/>
                <w:szCs w:val="24"/>
              </w:rPr>
            </w:pPr>
            <w:r>
              <w:rPr>
                <w:rFonts w:hint="eastAsia" w:ascii="宋体" w:hAnsi="宋体"/>
                <w:kern w:val="0"/>
                <w:sz w:val="24"/>
                <w:szCs w:val="24"/>
              </w:rPr>
              <w:t>3）输</w:t>
            </w:r>
            <w:r>
              <w:rPr>
                <w:rFonts w:hint="eastAsia" w:ascii="微软雅黑" w:hAnsi="微软雅黑" w:eastAsia="微软雅黑" w:cs="微软雅黑"/>
                <w:kern w:val="0"/>
                <w:sz w:val="24"/>
                <w:szCs w:val="24"/>
              </w:rPr>
              <w:t>⼊</w:t>
            </w:r>
            <w:r>
              <w:rPr>
                <w:rFonts w:hint="eastAsia" w:ascii="宋体" w:hAnsi="宋体" w:cs="宋体"/>
                <w:kern w:val="0"/>
                <w:sz w:val="24"/>
                <w:szCs w:val="24"/>
              </w:rPr>
              <w:t>电源：</w:t>
            </w:r>
            <w:r>
              <w:rPr>
                <w:rFonts w:hint="eastAsia" w:ascii="宋体" w:hAnsi="宋体"/>
                <w:kern w:val="0"/>
                <w:sz w:val="24"/>
                <w:szCs w:val="24"/>
              </w:rPr>
              <w:t>DC12/24/48V (DC9.6~ 60V)。</w:t>
            </w:r>
          </w:p>
          <w:p w14:paraId="5FA05245">
            <w:pPr>
              <w:spacing w:line="240" w:lineRule="atLeast"/>
              <w:rPr>
                <w:rFonts w:hint="eastAsia" w:ascii="宋体" w:hAnsi="宋体"/>
                <w:kern w:val="0"/>
                <w:sz w:val="24"/>
                <w:szCs w:val="24"/>
              </w:rPr>
            </w:pPr>
            <w:r>
              <w:rPr>
                <w:rFonts w:hint="eastAsia" w:ascii="宋体" w:hAnsi="宋体"/>
                <w:kern w:val="0"/>
                <w:sz w:val="24"/>
                <w:szCs w:val="24"/>
              </w:rPr>
              <w:t>4）策略配置：安全策略、审计策略、带宽策略（带宽控制、连接数限制、连接数监控）；NAT策略（NAPT、</w:t>
            </w:r>
            <w:r>
              <w:rPr>
                <w:rFonts w:hint="eastAsia" w:ascii="微软雅黑" w:hAnsi="微软雅黑" w:eastAsia="微软雅黑" w:cs="微软雅黑"/>
                <w:kern w:val="0"/>
                <w:sz w:val="24"/>
                <w:szCs w:val="24"/>
              </w:rPr>
              <w:t>⼀</w:t>
            </w:r>
            <w:r>
              <w:rPr>
                <w:rFonts w:hint="eastAsia" w:ascii="宋体" w:hAnsi="宋体" w:cs="宋体"/>
                <w:kern w:val="0"/>
                <w:sz w:val="24"/>
                <w:szCs w:val="24"/>
              </w:rPr>
              <w:t>对</w:t>
            </w:r>
            <w:r>
              <w:rPr>
                <w:rFonts w:hint="eastAsia" w:ascii="微软雅黑" w:hAnsi="微软雅黑" w:eastAsia="微软雅黑" w:cs="微软雅黑"/>
                <w:kern w:val="0"/>
                <w:sz w:val="24"/>
                <w:szCs w:val="24"/>
              </w:rPr>
              <w:t>⼀</w:t>
            </w:r>
            <w:r>
              <w:rPr>
                <w:rFonts w:hint="eastAsia" w:ascii="宋体" w:hAnsi="宋体"/>
                <w:kern w:val="0"/>
                <w:sz w:val="24"/>
                <w:szCs w:val="24"/>
              </w:rPr>
              <w:t>NAT、虚拟服务器、NATDMZ、UPnP）；ALG策略（FTP ALG、H.323 ALG、PPTP ALG、SIP、ALG）。</w:t>
            </w:r>
          </w:p>
          <w:p w14:paraId="4614DC70">
            <w:pPr>
              <w:spacing w:line="240" w:lineRule="atLeast"/>
              <w:rPr>
                <w:rFonts w:hint="eastAsia" w:ascii="宋体" w:hAnsi="宋体"/>
                <w:kern w:val="0"/>
                <w:sz w:val="24"/>
                <w:szCs w:val="24"/>
              </w:rPr>
            </w:pPr>
            <w:r>
              <w:rPr>
                <w:rFonts w:hint="eastAsia" w:ascii="宋体" w:hAnsi="宋体"/>
                <w:kern w:val="0"/>
                <w:sz w:val="24"/>
                <w:szCs w:val="24"/>
              </w:rPr>
              <w:t>5）攻击防护：支持ARP防护，如ARP欺骗、ARP攻击；支持多种常见的攻击防护，如DDoS攻击、网络扫描、可疑包攻击；支持MAC地址过滤，阻断非法主机的接入。</w:t>
            </w:r>
          </w:p>
          <w:p w14:paraId="5AFA2442">
            <w:pPr>
              <w:spacing w:line="240" w:lineRule="atLeast"/>
              <w:rPr>
                <w:rFonts w:hint="eastAsia" w:ascii="宋体" w:hAnsi="宋体"/>
                <w:kern w:val="0"/>
                <w:sz w:val="24"/>
                <w:szCs w:val="24"/>
              </w:rPr>
            </w:pPr>
            <w:r>
              <w:rPr>
                <w:rFonts w:hint="eastAsia" w:ascii="宋体" w:hAnsi="宋体"/>
                <w:kern w:val="0"/>
                <w:sz w:val="24"/>
                <w:szCs w:val="24"/>
              </w:rPr>
              <w:t>5.3 路由器</w:t>
            </w:r>
          </w:p>
          <w:p w14:paraId="385003EF">
            <w:pPr>
              <w:spacing w:line="240" w:lineRule="atLeast"/>
              <w:rPr>
                <w:rFonts w:hint="eastAsia" w:ascii="宋体" w:hAnsi="宋体"/>
                <w:kern w:val="0"/>
                <w:sz w:val="24"/>
                <w:szCs w:val="24"/>
              </w:rPr>
            </w:pPr>
            <w:r>
              <w:rPr>
                <w:rFonts w:hint="eastAsia" w:ascii="宋体" w:hAnsi="宋体"/>
                <w:kern w:val="0"/>
                <w:sz w:val="24"/>
                <w:szCs w:val="24"/>
              </w:rPr>
              <w:t>1）网络协议：CP/IP、 DHCP、 ICMP、 NAT、 PPPoE、 SNTP、 HTTP、 DNS、 H.323、 SIP、 DDNS；</w:t>
            </w:r>
          </w:p>
          <w:p w14:paraId="1B8A5382">
            <w:pPr>
              <w:spacing w:line="240" w:lineRule="atLeast"/>
              <w:rPr>
                <w:rFonts w:hint="eastAsia" w:ascii="宋体" w:hAnsi="宋体"/>
                <w:kern w:val="0"/>
                <w:sz w:val="24"/>
                <w:szCs w:val="24"/>
              </w:rPr>
            </w:pPr>
            <w:r>
              <w:rPr>
                <w:rFonts w:hint="eastAsia" w:ascii="宋体" w:hAnsi="宋体"/>
                <w:kern w:val="0"/>
                <w:sz w:val="24"/>
                <w:szCs w:val="24"/>
              </w:rPr>
              <w:t>2）端口形态：不少于1个10/100/1000M RJ45口；不少于3个10/100/1000M RJ45 WAN/LAN可选端口；不少于5个10/100/1000M RJ45 LAN端口；不少于1个USB接口。</w:t>
            </w:r>
          </w:p>
          <w:p w14:paraId="5AC70EA0">
            <w:pPr>
              <w:spacing w:line="240" w:lineRule="atLeast"/>
              <w:rPr>
                <w:rFonts w:hint="eastAsia" w:ascii="宋体" w:hAnsi="宋体"/>
                <w:kern w:val="0"/>
                <w:sz w:val="24"/>
                <w:szCs w:val="24"/>
              </w:rPr>
            </w:pPr>
            <w:r>
              <w:rPr>
                <w:rFonts w:hint="eastAsia" w:ascii="宋体" w:hAnsi="宋体"/>
                <w:kern w:val="0"/>
                <w:sz w:val="24"/>
                <w:szCs w:val="24"/>
              </w:rPr>
              <w:t>3）WAN口设置：连接</w:t>
            </w:r>
            <w:r>
              <w:rPr>
                <w:rFonts w:hint="eastAsia" w:ascii="微软雅黑" w:hAnsi="微软雅黑" w:eastAsia="微软雅黑" w:cs="微软雅黑"/>
                <w:kern w:val="0"/>
                <w:sz w:val="24"/>
                <w:szCs w:val="24"/>
              </w:rPr>
              <w:t>⽅</w:t>
            </w:r>
            <w:r>
              <w:rPr>
                <w:rFonts w:hint="eastAsia" w:ascii="宋体" w:hAnsi="宋体" w:cs="宋体"/>
                <w:kern w:val="0"/>
                <w:sz w:val="24"/>
                <w:szCs w:val="24"/>
              </w:rPr>
              <w:t>式：动态</w:t>
            </w:r>
            <w:r>
              <w:rPr>
                <w:rFonts w:hint="eastAsia" w:ascii="宋体" w:hAnsi="宋体"/>
                <w:kern w:val="0"/>
                <w:sz w:val="24"/>
                <w:szCs w:val="24"/>
              </w:rPr>
              <w:t>IP、 静态IP、 PPPoE；MAC地址：MAC地址克隆， MAC地址修改；均衡模式：带宽均衡，连接均衡；ISP选路。</w:t>
            </w:r>
          </w:p>
          <w:p w14:paraId="7E6BE8E2">
            <w:pPr>
              <w:spacing w:line="240" w:lineRule="atLeast"/>
              <w:rPr>
                <w:rFonts w:hint="eastAsia" w:ascii="宋体" w:hAnsi="宋体"/>
                <w:kern w:val="0"/>
                <w:sz w:val="24"/>
                <w:szCs w:val="24"/>
              </w:rPr>
            </w:pPr>
            <w:r>
              <w:rPr>
                <w:rFonts w:hint="eastAsia" w:ascii="宋体" w:hAnsi="宋体"/>
                <w:kern w:val="0"/>
                <w:sz w:val="24"/>
                <w:szCs w:val="24"/>
              </w:rPr>
              <w:t>4）LAN口设置：DHCP服务器、LAN口IP设置、客户端列表、静态地址分配。</w:t>
            </w:r>
          </w:p>
          <w:p w14:paraId="2527C4FE">
            <w:pPr>
              <w:spacing w:line="240" w:lineRule="atLeast"/>
              <w:rPr>
                <w:rFonts w:hint="eastAsia" w:ascii="宋体" w:hAnsi="宋体"/>
                <w:kern w:val="0"/>
                <w:sz w:val="24"/>
                <w:szCs w:val="24"/>
              </w:rPr>
            </w:pPr>
            <w:r>
              <w:rPr>
                <w:rFonts w:hint="eastAsia" w:ascii="宋体" w:hAnsi="宋体"/>
                <w:kern w:val="0"/>
                <w:sz w:val="24"/>
                <w:szCs w:val="24"/>
              </w:rPr>
              <w:t>5）无线设置：SID</w:t>
            </w:r>
            <w:r>
              <w:rPr>
                <w:rFonts w:hint="eastAsia" w:ascii="微软雅黑" w:hAnsi="微软雅黑" w:eastAsia="微软雅黑" w:cs="微软雅黑"/>
                <w:kern w:val="0"/>
                <w:sz w:val="24"/>
                <w:szCs w:val="24"/>
              </w:rPr>
              <w:t>⼴</w:t>
            </w:r>
            <w:r>
              <w:rPr>
                <w:rFonts w:hint="eastAsia" w:ascii="宋体" w:hAnsi="宋体" w:cs="宋体"/>
                <w:kern w:val="0"/>
                <w:sz w:val="24"/>
                <w:szCs w:val="24"/>
              </w:rPr>
              <w:t>播</w:t>
            </w:r>
            <w:r>
              <w:rPr>
                <w:rFonts w:hint="eastAsia" w:ascii="宋体" w:hAnsi="宋体"/>
                <w:kern w:val="0"/>
                <w:sz w:val="24"/>
                <w:szCs w:val="24"/>
              </w:rPr>
              <w:t>/最多支持13个Multi-SSID；支持WPA/WPA2/WPA-PSK/WPA2-PSK无线加密；SSID间隔离、 AP内部隔离、访客网络；无线桥接、无线MAC地址过滤、无线主机状态。</w:t>
            </w:r>
          </w:p>
          <w:p w14:paraId="1E776F8E">
            <w:pPr>
              <w:spacing w:line="240" w:lineRule="atLeast"/>
              <w:rPr>
                <w:rFonts w:hint="eastAsia" w:ascii="宋体" w:hAnsi="宋体"/>
                <w:kern w:val="0"/>
                <w:sz w:val="24"/>
                <w:szCs w:val="24"/>
              </w:rPr>
            </w:pPr>
            <w:r>
              <w:rPr>
                <w:rFonts w:hint="eastAsia" w:ascii="宋体" w:hAnsi="宋体"/>
                <w:kern w:val="0"/>
                <w:sz w:val="24"/>
                <w:szCs w:val="24"/>
              </w:rPr>
              <w:t>5.4 交换机</w:t>
            </w:r>
          </w:p>
          <w:p w14:paraId="481F1DDE">
            <w:pPr>
              <w:spacing w:line="240" w:lineRule="atLeast"/>
              <w:rPr>
                <w:rFonts w:hint="eastAsia" w:ascii="宋体" w:hAnsi="宋体"/>
                <w:kern w:val="0"/>
                <w:sz w:val="24"/>
                <w:szCs w:val="24"/>
              </w:rPr>
            </w:pPr>
            <w:r>
              <w:rPr>
                <w:rFonts w:hint="eastAsia" w:ascii="宋体" w:hAnsi="宋体"/>
                <w:kern w:val="0"/>
                <w:sz w:val="24"/>
                <w:szCs w:val="24"/>
              </w:rPr>
              <w:t>1）网口数量：不少于8个百兆网口。</w:t>
            </w:r>
          </w:p>
          <w:p w14:paraId="539A1554">
            <w:pPr>
              <w:spacing w:line="240" w:lineRule="atLeast"/>
              <w:rPr>
                <w:rFonts w:hint="eastAsia" w:ascii="宋体" w:hAnsi="宋体"/>
                <w:kern w:val="0"/>
                <w:sz w:val="24"/>
                <w:szCs w:val="24"/>
              </w:rPr>
            </w:pPr>
            <w:r>
              <w:rPr>
                <w:rFonts w:hint="eastAsia" w:ascii="宋体" w:hAnsi="宋体"/>
                <w:kern w:val="0"/>
                <w:sz w:val="24"/>
                <w:szCs w:val="24"/>
              </w:rPr>
              <w:t>2）外形尺寸（W×H×D）：≥43×110×85mm。</w:t>
            </w:r>
          </w:p>
          <w:p w14:paraId="66291F88">
            <w:pPr>
              <w:spacing w:line="240" w:lineRule="atLeast"/>
              <w:rPr>
                <w:rFonts w:hint="eastAsia" w:ascii="宋体" w:hAnsi="宋体"/>
                <w:kern w:val="0"/>
                <w:sz w:val="24"/>
                <w:szCs w:val="24"/>
              </w:rPr>
            </w:pPr>
            <w:r>
              <w:rPr>
                <w:rFonts w:hint="eastAsia" w:ascii="宋体" w:hAnsi="宋体"/>
                <w:kern w:val="0"/>
                <w:sz w:val="24"/>
                <w:szCs w:val="24"/>
              </w:rPr>
              <w:t>3）安装与防护：IP40金属外壳、导轨式安装。</w:t>
            </w:r>
          </w:p>
          <w:p w14:paraId="5FF7EC73">
            <w:pPr>
              <w:spacing w:line="240" w:lineRule="atLeast"/>
              <w:rPr>
                <w:rFonts w:hint="eastAsia" w:ascii="宋体" w:hAnsi="宋体"/>
                <w:kern w:val="0"/>
                <w:sz w:val="24"/>
                <w:szCs w:val="24"/>
              </w:rPr>
            </w:pPr>
            <w:r>
              <w:rPr>
                <w:rFonts w:hint="eastAsia" w:ascii="宋体" w:hAnsi="宋体"/>
                <w:kern w:val="0"/>
                <w:sz w:val="24"/>
                <w:szCs w:val="24"/>
              </w:rPr>
              <w:t>4）电源输入：12V-36VDC双电源、功耗6W。</w:t>
            </w:r>
          </w:p>
          <w:p w14:paraId="63D1E43B">
            <w:pPr>
              <w:spacing w:line="240" w:lineRule="atLeast"/>
              <w:rPr>
                <w:rFonts w:hint="eastAsia" w:ascii="宋体" w:hAnsi="宋体"/>
                <w:b/>
                <w:bCs/>
                <w:kern w:val="0"/>
                <w:sz w:val="24"/>
                <w:szCs w:val="24"/>
              </w:rPr>
            </w:pPr>
            <w:r>
              <w:rPr>
                <w:rFonts w:hint="eastAsia" w:ascii="宋体" w:hAnsi="宋体"/>
                <w:b/>
                <w:bCs/>
                <w:kern w:val="0"/>
                <w:sz w:val="24"/>
                <w:szCs w:val="24"/>
              </w:rPr>
              <w:t>6. SCADA系统</w:t>
            </w:r>
          </w:p>
          <w:p w14:paraId="7EB1A018">
            <w:pPr>
              <w:spacing w:line="240" w:lineRule="atLeast"/>
              <w:rPr>
                <w:rFonts w:hint="eastAsia" w:ascii="宋体" w:hAnsi="宋体"/>
                <w:kern w:val="0"/>
                <w:sz w:val="24"/>
                <w:szCs w:val="24"/>
              </w:rPr>
            </w:pPr>
            <w:r>
              <w:rPr>
                <w:rFonts w:hint="eastAsia" w:ascii="宋体" w:hAnsi="宋体"/>
                <w:kern w:val="0"/>
                <w:sz w:val="24"/>
                <w:szCs w:val="24"/>
              </w:rPr>
              <w:t>由工业网关、SCADA云平台等组成，支持Modbus(RTU/ASCII)、ModbusTcp、TCP/IP、OPC 等通讯。系统基于采用B/S架构，支持云端和本地化部署，支持主流浏览器，可轻量化部署，且采用WEB组态技术，具备低代码开发功能，可创建新工程并在新工程中增加多个子页面，实现类似HMI触摸屏的组态功能。</w:t>
            </w:r>
          </w:p>
          <w:p w14:paraId="12764A27">
            <w:pPr>
              <w:spacing w:line="240" w:lineRule="atLeast"/>
              <w:rPr>
                <w:rFonts w:hint="eastAsia" w:ascii="宋体" w:hAnsi="宋体"/>
                <w:kern w:val="0"/>
                <w:sz w:val="24"/>
                <w:szCs w:val="24"/>
              </w:rPr>
            </w:pPr>
            <w:r>
              <w:rPr>
                <w:rFonts w:hint="eastAsia" w:ascii="宋体" w:hAnsi="宋体"/>
                <w:kern w:val="0"/>
                <w:sz w:val="24"/>
                <w:szCs w:val="24"/>
              </w:rPr>
              <w:t>6.1工业网关</w:t>
            </w:r>
          </w:p>
          <w:p w14:paraId="3F8AFECD">
            <w:pPr>
              <w:spacing w:line="240" w:lineRule="atLeast"/>
              <w:rPr>
                <w:rFonts w:hint="eastAsia" w:ascii="宋体" w:hAnsi="宋体"/>
                <w:kern w:val="0"/>
                <w:sz w:val="24"/>
                <w:szCs w:val="24"/>
              </w:rPr>
            </w:pPr>
            <w:r>
              <w:rPr>
                <w:rFonts w:hint="eastAsia" w:ascii="宋体" w:hAnsi="宋体"/>
                <w:kern w:val="0"/>
                <w:sz w:val="24"/>
                <w:szCs w:val="24"/>
              </w:rPr>
              <w:t>1）CPU：580MHz，单核。</w:t>
            </w:r>
          </w:p>
          <w:p w14:paraId="35883B78">
            <w:pPr>
              <w:spacing w:line="240" w:lineRule="atLeast"/>
              <w:rPr>
                <w:rFonts w:hint="eastAsia" w:ascii="宋体" w:hAnsi="宋体"/>
                <w:kern w:val="0"/>
                <w:sz w:val="24"/>
                <w:szCs w:val="24"/>
              </w:rPr>
            </w:pPr>
            <w:r>
              <w:rPr>
                <w:rFonts w:hint="eastAsia" w:ascii="宋体" w:hAnsi="宋体"/>
                <w:kern w:val="0"/>
                <w:sz w:val="24"/>
                <w:szCs w:val="24"/>
              </w:rPr>
              <w:t>2）运存：≥128MB。</w:t>
            </w:r>
          </w:p>
          <w:p w14:paraId="56081D1C">
            <w:pPr>
              <w:spacing w:line="240" w:lineRule="atLeast"/>
              <w:rPr>
                <w:rFonts w:hint="eastAsia" w:ascii="宋体" w:hAnsi="宋体"/>
                <w:kern w:val="0"/>
                <w:sz w:val="24"/>
                <w:szCs w:val="24"/>
              </w:rPr>
            </w:pPr>
            <w:r>
              <w:rPr>
                <w:rFonts w:hint="eastAsia" w:ascii="宋体" w:hAnsi="宋体"/>
                <w:kern w:val="0"/>
                <w:sz w:val="24"/>
                <w:szCs w:val="24"/>
              </w:rPr>
              <w:t>3）Flash：≥16MB。</w:t>
            </w:r>
          </w:p>
          <w:p w14:paraId="2D35E8B3">
            <w:pPr>
              <w:spacing w:line="240" w:lineRule="atLeast"/>
              <w:rPr>
                <w:rFonts w:hint="eastAsia" w:ascii="宋体" w:hAnsi="宋体"/>
                <w:kern w:val="0"/>
                <w:sz w:val="24"/>
                <w:szCs w:val="24"/>
              </w:rPr>
            </w:pPr>
            <w:r>
              <w:rPr>
                <w:rFonts w:hint="eastAsia" w:ascii="宋体" w:hAnsi="宋体"/>
                <w:kern w:val="0"/>
                <w:sz w:val="24"/>
                <w:szCs w:val="24"/>
              </w:rPr>
              <w:t>4）存储：≥4GB。</w:t>
            </w:r>
          </w:p>
          <w:p w14:paraId="2229878E">
            <w:pPr>
              <w:spacing w:line="240" w:lineRule="atLeast"/>
              <w:rPr>
                <w:rFonts w:hint="eastAsia" w:ascii="宋体" w:hAnsi="宋体"/>
                <w:kern w:val="0"/>
                <w:sz w:val="24"/>
                <w:szCs w:val="24"/>
              </w:rPr>
            </w:pPr>
            <w:r>
              <w:rPr>
                <w:rFonts w:hint="eastAsia" w:ascii="宋体" w:hAnsi="宋体"/>
                <w:kern w:val="0"/>
                <w:sz w:val="24"/>
                <w:szCs w:val="24"/>
              </w:rPr>
              <w:t>5）以太网端口：3×10/100Mbps 快速以太网端口。</w:t>
            </w:r>
          </w:p>
          <w:p w14:paraId="459B7CBD">
            <w:pPr>
              <w:spacing w:line="240" w:lineRule="atLeast"/>
              <w:rPr>
                <w:rFonts w:hint="eastAsia" w:ascii="宋体" w:hAnsi="宋体"/>
                <w:kern w:val="0"/>
                <w:sz w:val="24"/>
                <w:szCs w:val="24"/>
              </w:rPr>
            </w:pPr>
            <w:r>
              <w:rPr>
                <w:rFonts w:hint="eastAsia" w:ascii="宋体" w:hAnsi="宋体"/>
                <w:kern w:val="0"/>
                <w:sz w:val="24"/>
                <w:szCs w:val="24"/>
              </w:rPr>
              <w:t>6）电源接口：DC 6~35V。</w:t>
            </w:r>
          </w:p>
          <w:p w14:paraId="1BEF2524">
            <w:pPr>
              <w:spacing w:line="240" w:lineRule="atLeast"/>
              <w:rPr>
                <w:rFonts w:hint="eastAsia" w:ascii="宋体" w:hAnsi="宋体"/>
                <w:kern w:val="0"/>
                <w:sz w:val="24"/>
                <w:szCs w:val="24"/>
              </w:rPr>
            </w:pPr>
            <w:r>
              <w:rPr>
                <w:rFonts w:hint="eastAsia" w:ascii="宋体" w:hAnsi="宋体"/>
                <w:kern w:val="0"/>
                <w:sz w:val="24"/>
                <w:szCs w:val="24"/>
              </w:rPr>
              <w:t>7）串口：2×RS-232/485 接口。</w:t>
            </w:r>
          </w:p>
          <w:p w14:paraId="585AD4C1">
            <w:pPr>
              <w:spacing w:line="240" w:lineRule="atLeast"/>
              <w:rPr>
                <w:rFonts w:hint="eastAsia" w:ascii="宋体" w:hAnsi="宋体"/>
                <w:kern w:val="0"/>
                <w:sz w:val="24"/>
                <w:szCs w:val="24"/>
              </w:rPr>
            </w:pPr>
            <w:r>
              <w:rPr>
                <w:rFonts w:hint="eastAsia" w:ascii="宋体" w:hAnsi="宋体"/>
                <w:kern w:val="0"/>
                <w:sz w:val="24"/>
                <w:szCs w:val="24"/>
              </w:rPr>
              <w:t>8）外形尺寸：≥136×106.5×35mm。</w:t>
            </w:r>
          </w:p>
          <w:p w14:paraId="246B6AF5">
            <w:pPr>
              <w:spacing w:line="240" w:lineRule="atLeast"/>
              <w:rPr>
                <w:rFonts w:hint="eastAsia" w:ascii="宋体" w:hAnsi="宋体"/>
                <w:kern w:val="0"/>
                <w:sz w:val="24"/>
                <w:szCs w:val="24"/>
              </w:rPr>
            </w:pPr>
            <w:r>
              <w:rPr>
                <w:rFonts w:hint="eastAsia" w:ascii="宋体" w:hAnsi="宋体"/>
                <w:kern w:val="0"/>
                <w:sz w:val="24"/>
                <w:szCs w:val="24"/>
              </w:rPr>
              <w:t>9）安装方式：导轨式。</w:t>
            </w:r>
          </w:p>
          <w:p w14:paraId="06E621F3">
            <w:pPr>
              <w:spacing w:line="240" w:lineRule="atLeast"/>
              <w:rPr>
                <w:rFonts w:hint="eastAsia" w:ascii="宋体" w:hAnsi="宋体"/>
                <w:kern w:val="0"/>
                <w:sz w:val="24"/>
                <w:szCs w:val="24"/>
              </w:rPr>
            </w:pPr>
            <w:r>
              <w:rPr>
                <w:rFonts w:hint="eastAsia" w:ascii="宋体" w:hAnsi="宋体"/>
                <w:kern w:val="0"/>
                <w:sz w:val="24"/>
                <w:szCs w:val="24"/>
              </w:rPr>
              <w:t>10）防护等级：IP30。</w:t>
            </w:r>
          </w:p>
          <w:p w14:paraId="6226CFE1">
            <w:pPr>
              <w:spacing w:line="240" w:lineRule="atLeast"/>
              <w:rPr>
                <w:rFonts w:hint="eastAsia" w:ascii="宋体" w:hAnsi="宋体"/>
                <w:kern w:val="0"/>
                <w:sz w:val="24"/>
                <w:szCs w:val="24"/>
              </w:rPr>
            </w:pPr>
            <w:r>
              <w:rPr>
                <w:rFonts w:hint="eastAsia" w:ascii="宋体" w:hAnsi="宋体"/>
                <w:kern w:val="0"/>
                <w:sz w:val="24"/>
                <w:szCs w:val="24"/>
              </w:rPr>
              <w:t>11）工作温度：-20℃~70℃。</w:t>
            </w:r>
          </w:p>
          <w:p w14:paraId="73E878CD">
            <w:pPr>
              <w:spacing w:line="240" w:lineRule="atLeast"/>
              <w:rPr>
                <w:rFonts w:hint="eastAsia" w:ascii="宋体" w:hAnsi="宋体"/>
                <w:kern w:val="0"/>
                <w:sz w:val="24"/>
                <w:szCs w:val="24"/>
              </w:rPr>
            </w:pPr>
            <w:r>
              <w:rPr>
                <w:rFonts w:hint="eastAsia" w:ascii="宋体" w:hAnsi="宋体"/>
                <w:kern w:val="0"/>
                <w:sz w:val="24"/>
                <w:szCs w:val="24"/>
              </w:rPr>
              <w:t>6.2 SCADA云平台</w:t>
            </w:r>
          </w:p>
          <w:p w14:paraId="4646FFD1">
            <w:pPr>
              <w:spacing w:line="240" w:lineRule="atLeast"/>
              <w:rPr>
                <w:rFonts w:hint="eastAsia" w:ascii="宋体" w:hAnsi="宋体"/>
                <w:kern w:val="0"/>
                <w:sz w:val="24"/>
                <w:szCs w:val="24"/>
              </w:rPr>
            </w:pPr>
            <w:r>
              <w:rPr>
                <w:rFonts w:hint="eastAsia" w:ascii="宋体" w:hAnsi="宋体"/>
                <w:kern w:val="0"/>
                <w:sz w:val="24"/>
                <w:szCs w:val="24"/>
              </w:rPr>
              <w:t>1）数据接入：具备数据采集引擎，主要用于实现对第三方设备的接入，内置主流协议且具备高性能、低时延、实时传递特性。</w:t>
            </w:r>
          </w:p>
          <w:p w14:paraId="79AFA1A7">
            <w:pPr>
              <w:spacing w:line="240" w:lineRule="atLeast"/>
              <w:rPr>
                <w:rFonts w:hint="eastAsia" w:ascii="宋体" w:hAnsi="宋体"/>
                <w:kern w:val="0"/>
                <w:sz w:val="24"/>
                <w:szCs w:val="24"/>
              </w:rPr>
            </w:pPr>
            <w:r>
              <w:rPr>
                <w:rFonts w:hint="eastAsia" w:ascii="宋体" w:hAnsi="宋体"/>
                <w:kern w:val="0"/>
                <w:sz w:val="24"/>
                <w:szCs w:val="24"/>
              </w:rPr>
              <w:t>●2）远程监控：提供强大的工控组态系统，可在线绘制设备运行状态的流程图画面，通过数据连接可关联平台的实时数据以及历史数据等，进行实时在线监控；</w:t>
            </w:r>
          </w:p>
          <w:p w14:paraId="46446705">
            <w:pPr>
              <w:spacing w:line="240" w:lineRule="atLeast"/>
              <w:rPr>
                <w:rFonts w:hint="eastAsia" w:ascii="宋体" w:hAnsi="宋体"/>
                <w:kern w:val="0"/>
                <w:sz w:val="24"/>
                <w:szCs w:val="24"/>
              </w:rPr>
            </w:pPr>
            <w:r>
              <w:rPr>
                <w:rFonts w:hint="eastAsia" w:ascii="宋体" w:hAnsi="宋体"/>
                <w:kern w:val="0"/>
                <w:sz w:val="24"/>
                <w:szCs w:val="24"/>
              </w:rPr>
              <w:t>3）多屏协作：支持通过PC端、手机APP等方式对设备进行设备监控、数据监控、报警监控、报表管理、运维管理、消息管理等操作，并且和云端保持同步和联动。</w:t>
            </w:r>
          </w:p>
          <w:p w14:paraId="7CEBA7A2">
            <w:pPr>
              <w:spacing w:line="240" w:lineRule="atLeast"/>
              <w:rPr>
                <w:rFonts w:hint="eastAsia" w:ascii="宋体" w:hAnsi="宋体"/>
                <w:kern w:val="0"/>
                <w:sz w:val="24"/>
                <w:szCs w:val="24"/>
              </w:rPr>
            </w:pPr>
            <w:r>
              <w:rPr>
                <w:rFonts w:hint="eastAsia" w:ascii="宋体" w:hAnsi="宋体"/>
                <w:kern w:val="0"/>
                <w:sz w:val="24"/>
                <w:szCs w:val="24"/>
              </w:rPr>
              <w:t>4）远程调试：提供设备在线诊断道，支持PLC、HMI等设备上下载程序、在线监测程序的运行状态等，提高设备维护效率，降低售后服务成本。</w:t>
            </w:r>
          </w:p>
          <w:p w14:paraId="291FA6AD">
            <w:pPr>
              <w:spacing w:line="240" w:lineRule="atLeast"/>
              <w:rPr>
                <w:rFonts w:hint="eastAsia" w:ascii="宋体" w:hAnsi="宋体"/>
                <w:kern w:val="0"/>
                <w:sz w:val="24"/>
                <w:szCs w:val="24"/>
                <w:lang w:val="zh-CN"/>
              </w:rPr>
            </w:pPr>
            <w:r>
              <w:rPr>
                <w:rFonts w:hint="eastAsia" w:ascii="宋体" w:hAnsi="宋体"/>
                <w:kern w:val="0"/>
                <w:sz w:val="24"/>
                <w:szCs w:val="24"/>
              </w:rPr>
              <w:t>●5）信息展示：内置数据分析系统，用户只需简单操作便可完成多维度的数据和报表信息展示，“搭建”出满足需要的可视化WEB界面。</w:t>
            </w:r>
          </w:p>
          <w:p w14:paraId="3FD2CDA3">
            <w:pPr>
              <w:spacing w:line="240" w:lineRule="atLeast"/>
              <w:rPr>
                <w:rFonts w:hint="eastAsia" w:ascii="宋体" w:hAnsi="宋体"/>
                <w:kern w:val="0"/>
                <w:sz w:val="24"/>
                <w:szCs w:val="24"/>
              </w:rPr>
            </w:pPr>
            <w:r>
              <w:rPr>
                <w:rFonts w:hint="eastAsia" w:ascii="宋体" w:hAnsi="宋体"/>
                <w:kern w:val="0"/>
                <w:sz w:val="24"/>
                <w:szCs w:val="24"/>
              </w:rPr>
              <w:t>●6）权限管理：提供强大的权限管理功能，可根据需求设置安全规则或者安全策略，按照不同用户级别和组级别进行权限分配。</w:t>
            </w:r>
          </w:p>
          <w:p w14:paraId="64954AF0">
            <w:pPr>
              <w:spacing w:line="240" w:lineRule="atLeast"/>
              <w:rPr>
                <w:rFonts w:hint="eastAsia" w:ascii="宋体" w:hAnsi="宋体"/>
                <w:kern w:val="0"/>
                <w:sz w:val="24"/>
                <w:szCs w:val="24"/>
              </w:rPr>
            </w:pPr>
            <w:r>
              <w:rPr>
                <w:rFonts w:hint="eastAsia" w:ascii="宋体" w:hAnsi="宋体"/>
                <w:kern w:val="0"/>
                <w:sz w:val="24"/>
                <w:szCs w:val="24"/>
              </w:rPr>
              <w:t>7）WEB组态：提供一个集动态交互、丰富展示、数据管理等一体的全功能可视化引擎，为物联网、工业互联网提供便捷化的操作。用户可以新建画布，通过拖动左边组件库到右侧画布中，设置每一个不同组件的外观，事件和数据绑定，系统支持mqtt的数据订阅-发布的模式，以实现界面和设备之间的交互，支持数据的历史记录的查看，解决用户误操作，支持画布数据的导入和导出功能。</w:t>
            </w:r>
          </w:p>
          <w:p w14:paraId="4619690E">
            <w:pPr>
              <w:spacing w:line="240" w:lineRule="atLeast"/>
              <w:rPr>
                <w:rFonts w:hint="eastAsia" w:ascii="宋体" w:hAnsi="宋体"/>
                <w:b/>
                <w:bCs/>
                <w:kern w:val="0"/>
                <w:sz w:val="24"/>
                <w:szCs w:val="24"/>
              </w:rPr>
            </w:pPr>
            <w:r>
              <w:rPr>
                <w:rFonts w:hint="eastAsia" w:ascii="宋体" w:hAnsi="宋体"/>
                <w:b/>
                <w:bCs/>
                <w:kern w:val="0"/>
                <w:sz w:val="24"/>
                <w:szCs w:val="24"/>
              </w:rPr>
              <w:t>7. WMS仓储管理系统</w:t>
            </w:r>
          </w:p>
          <w:p w14:paraId="48D26D07">
            <w:pPr>
              <w:spacing w:line="240" w:lineRule="atLeast"/>
              <w:rPr>
                <w:rFonts w:hint="eastAsia" w:ascii="宋体" w:hAnsi="宋体"/>
                <w:kern w:val="0"/>
                <w:sz w:val="24"/>
                <w:szCs w:val="24"/>
              </w:rPr>
            </w:pPr>
            <w:r>
              <w:rPr>
                <w:rFonts w:hint="eastAsia" w:ascii="宋体" w:hAnsi="宋体"/>
                <w:kern w:val="0"/>
                <w:sz w:val="24"/>
                <w:szCs w:val="24"/>
              </w:rPr>
              <w:t>系统主要由WMS仓储管理软件配合智能仓储硬件设备，完成获取的出入库、盘点、调拨和相关参数的设置等工作。系统采用B/S架构，支持轻量化部署，可支持云端或本地化两种部署方式。</w:t>
            </w:r>
          </w:p>
          <w:p w14:paraId="3F94956F">
            <w:pPr>
              <w:spacing w:line="240" w:lineRule="atLeast"/>
              <w:rPr>
                <w:rFonts w:hint="eastAsia" w:ascii="宋体" w:hAnsi="宋体"/>
                <w:kern w:val="0"/>
                <w:sz w:val="24"/>
                <w:szCs w:val="24"/>
              </w:rPr>
            </w:pPr>
            <w:r>
              <w:rPr>
                <w:rFonts w:hint="eastAsia" w:ascii="宋体" w:hAnsi="宋体"/>
                <w:kern w:val="0"/>
                <w:sz w:val="24"/>
                <w:szCs w:val="24"/>
                <w:lang w:val="zh-CN"/>
              </w:rPr>
              <w:t>WMS软件系统功能：</w:t>
            </w:r>
          </w:p>
          <w:p w14:paraId="0389DC69">
            <w:pPr>
              <w:spacing w:line="240" w:lineRule="atLeast"/>
              <w:rPr>
                <w:rFonts w:hint="eastAsia" w:ascii="宋体" w:hAnsi="宋体"/>
                <w:kern w:val="0"/>
                <w:sz w:val="24"/>
                <w:szCs w:val="24"/>
              </w:rPr>
            </w:pPr>
            <w:r>
              <w:rPr>
                <w:rFonts w:hint="eastAsia" w:ascii="宋体" w:hAnsi="宋体"/>
                <w:kern w:val="0"/>
                <w:sz w:val="24"/>
                <w:szCs w:val="24"/>
              </w:rPr>
              <w:t>●1）仓储管理</w:t>
            </w:r>
            <w:r>
              <w:rPr>
                <w:rFonts w:hint="eastAsia" w:ascii="宋体" w:hAnsi="宋体"/>
                <w:kern w:val="0"/>
                <w:sz w:val="24"/>
                <w:szCs w:val="24"/>
                <w:lang w:val="zh-CN"/>
              </w:rPr>
              <w:t>：</w:t>
            </w:r>
            <w:r>
              <w:rPr>
                <w:rFonts w:hint="eastAsia" w:ascii="宋体" w:hAnsi="宋体"/>
                <w:kern w:val="0"/>
                <w:sz w:val="24"/>
                <w:szCs w:val="24"/>
              </w:rPr>
              <w:t>仓位信息管理</w:t>
            </w:r>
            <w:r>
              <w:rPr>
                <w:rFonts w:hint="eastAsia" w:ascii="宋体" w:hAnsi="宋体"/>
                <w:kern w:val="0"/>
                <w:sz w:val="24"/>
                <w:szCs w:val="24"/>
                <w:lang w:val="zh-CN"/>
              </w:rPr>
              <w:t>、</w:t>
            </w:r>
            <w:r>
              <w:rPr>
                <w:rFonts w:hint="eastAsia" w:ascii="宋体" w:hAnsi="宋体"/>
                <w:kern w:val="0"/>
                <w:sz w:val="24"/>
                <w:szCs w:val="24"/>
              </w:rPr>
              <w:t>产品出入库</w:t>
            </w:r>
            <w:r>
              <w:rPr>
                <w:rFonts w:hint="eastAsia" w:ascii="宋体" w:hAnsi="宋体"/>
                <w:kern w:val="0"/>
                <w:sz w:val="24"/>
                <w:szCs w:val="24"/>
                <w:lang w:val="zh-CN"/>
              </w:rPr>
              <w:t>、</w:t>
            </w:r>
            <w:r>
              <w:rPr>
                <w:rFonts w:hint="eastAsia" w:ascii="宋体" w:hAnsi="宋体"/>
                <w:kern w:val="0"/>
                <w:sz w:val="24"/>
                <w:szCs w:val="24"/>
              </w:rPr>
              <w:t>库位盘点管理</w:t>
            </w:r>
            <w:r>
              <w:rPr>
                <w:rFonts w:hint="eastAsia" w:ascii="宋体" w:hAnsi="宋体"/>
                <w:kern w:val="0"/>
                <w:sz w:val="24"/>
                <w:szCs w:val="24"/>
                <w:lang w:val="zh-CN"/>
              </w:rPr>
              <w:t>、</w:t>
            </w:r>
            <w:r>
              <w:rPr>
                <w:rFonts w:hint="eastAsia" w:ascii="宋体" w:hAnsi="宋体"/>
                <w:kern w:val="0"/>
                <w:sz w:val="24"/>
                <w:szCs w:val="24"/>
              </w:rPr>
              <w:t>调拨管理、特殊品管理、库存管理、库存报警、生产统计与分析</w:t>
            </w:r>
            <w:r>
              <w:rPr>
                <w:rFonts w:hint="eastAsia" w:ascii="宋体" w:hAnsi="宋体"/>
                <w:kern w:val="0"/>
                <w:sz w:val="24"/>
                <w:szCs w:val="24"/>
                <w:lang w:val="zh-CN"/>
              </w:rPr>
              <w:t>。</w:t>
            </w:r>
            <w:r>
              <w:rPr>
                <w:rFonts w:hint="eastAsia" w:ascii="宋体" w:hAnsi="宋体"/>
                <w:b/>
                <w:bCs/>
                <w:kern w:val="0"/>
                <w:sz w:val="24"/>
                <w:szCs w:val="24"/>
                <w:lang w:val="zh-CN"/>
              </w:rPr>
              <w:t>（投标文件中提供软件功能界面截图）</w:t>
            </w:r>
          </w:p>
          <w:p w14:paraId="6B55854B">
            <w:pPr>
              <w:spacing w:line="240" w:lineRule="atLeast"/>
              <w:rPr>
                <w:rFonts w:hint="eastAsia" w:ascii="宋体" w:hAnsi="宋体"/>
                <w:kern w:val="0"/>
                <w:sz w:val="24"/>
                <w:szCs w:val="24"/>
              </w:rPr>
            </w:pPr>
            <w:r>
              <w:rPr>
                <w:rFonts w:hint="eastAsia" w:ascii="宋体" w:hAnsi="宋体"/>
                <w:kern w:val="0"/>
                <w:sz w:val="24"/>
                <w:szCs w:val="24"/>
              </w:rPr>
              <w:t>●2）RFID管理：展示设备的状态、智能视觉、智能仓储单元和智能装配单元的RFID信息，也可以对设备进行停止、复位、启动、读卡、写卡、扫描启动等操作</w:t>
            </w:r>
            <w:r>
              <w:rPr>
                <w:rFonts w:hint="eastAsia" w:ascii="宋体" w:hAnsi="宋体"/>
                <w:kern w:val="0"/>
                <w:sz w:val="24"/>
                <w:szCs w:val="24"/>
                <w:lang w:val="zh-CN"/>
              </w:rPr>
              <w:t>。</w:t>
            </w:r>
            <w:r>
              <w:rPr>
                <w:rFonts w:hint="eastAsia" w:ascii="宋体" w:hAnsi="宋体"/>
                <w:b/>
                <w:bCs/>
                <w:kern w:val="0"/>
                <w:sz w:val="24"/>
                <w:szCs w:val="24"/>
                <w:lang w:val="zh-CN"/>
              </w:rPr>
              <w:t>（投标文件中提供软件功能界面截图）</w:t>
            </w:r>
          </w:p>
          <w:p w14:paraId="3D9A072E">
            <w:pPr>
              <w:spacing w:line="240" w:lineRule="atLeast"/>
              <w:rPr>
                <w:rFonts w:hint="eastAsia" w:ascii="宋体" w:hAnsi="宋体"/>
                <w:kern w:val="0"/>
                <w:sz w:val="24"/>
                <w:szCs w:val="24"/>
              </w:rPr>
            </w:pPr>
            <w:r>
              <w:rPr>
                <w:rFonts w:hint="eastAsia" w:ascii="宋体" w:hAnsi="宋体"/>
                <w:kern w:val="0"/>
                <w:sz w:val="24"/>
                <w:szCs w:val="24"/>
              </w:rPr>
              <w:t>●3）系统管理：对料仓的库位状态启用或者禁用，添加料仓的库位信息；对系统的PLC参数配置。</w:t>
            </w:r>
            <w:r>
              <w:rPr>
                <w:rFonts w:hint="eastAsia" w:ascii="宋体" w:hAnsi="宋体"/>
                <w:b/>
                <w:bCs/>
                <w:kern w:val="0"/>
                <w:sz w:val="24"/>
                <w:szCs w:val="24"/>
              </w:rPr>
              <w:t>（投标文件中提供软件功能界面截图）</w:t>
            </w:r>
          </w:p>
          <w:p w14:paraId="4EEFFD06">
            <w:pPr>
              <w:spacing w:line="240" w:lineRule="atLeast"/>
              <w:rPr>
                <w:rFonts w:hint="eastAsia" w:ascii="宋体" w:hAnsi="宋体"/>
                <w:kern w:val="0"/>
                <w:sz w:val="24"/>
                <w:szCs w:val="24"/>
              </w:rPr>
            </w:pPr>
            <w:r>
              <w:rPr>
                <w:rFonts w:hint="eastAsia" w:ascii="宋体" w:hAnsi="宋体"/>
                <w:kern w:val="0"/>
                <w:sz w:val="24"/>
                <w:szCs w:val="24"/>
              </w:rPr>
              <w:t>●4）运行维护</w:t>
            </w:r>
            <w:r>
              <w:rPr>
                <w:rFonts w:hint="eastAsia" w:ascii="宋体" w:hAnsi="宋体"/>
                <w:kern w:val="0"/>
                <w:sz w:val="24"/>
                <w:szCs w:val="24"/>
                <w:lang w:val="zh-CN"/>
              </w:rPr>
              <w:t>：</w:t>
            </w:r>
            <w:r>
              <w:rPr>
                <w:rFonts w:hint="eastAsia" w:ascii="宋体" w:hAnsi="宋体"/>
                <w:kern w:val="0"/>
                <w:sz w:val="24"/>
                <w:szCs w:val="24"/>
              </w:rPr>
              <w:t>对WMS仓储管理系统</w:t>
            </w:r>
            <w:r>
              <w:rPr>
                <w:rFonts w:hint="eastAsia" w:ascii="宋体" w:hAnsi="宋体"/>
                <w:kern w:val="0"/>
                <w:sz w:val="24"/>
                <w:szCs w:val="24"/>
                <w:lang w:val="zh-CN"/>
              </w:rPr>
              <w:t>数据备份恢复、运行日志管理。</w:t>
            </w:r>
            <w:r>
              <w:rPr>
                <w:rFonts w:hint="eastAsia" w:ascii="宋体" w:hAnsi="宋体"/>
                <w:b/>
                <w:bCs/>
                <w:kern w:val="0"/>
                <w:sz w:val="24"/>
                <w:szCs w:val="24"/>
                <w:lang w:val="zh-CN"/>
              </w:rPr>
              <w:t>（投标文件中提供软件功能界面截图）</w:t>
            </w:r>
          </w:p>
          <w:p w14:paraId="38107CEB">
            <w:pPr>
              <w:spacing w:line="240" w:lineRule="atLeast"/>
              <w:rPr>
                <w:rFonts w:hint="eastAsia" w:ascii="宋体" w:hAnsi="宋体"/>
                <w:kern w:val="0"/>
                <w:sz w:val="24"/>
                <w:szCs w:val="24"/>
              </w:rPr>
            </w:pPr>
            <w:r>
              <w:rPr>
                <w:rFonts w:hint="eastAsia" w:ascii="宋体" w:hAnsi="宋体"/>
                <w:kern w:val="0"/>
                <w:sz w:val="24"/>
                <w:szCs w:val="24"/>
              </w:rPr>
              <w:t>5）</w:t>
            </w:r>
            <w:r>
              <w:rPr>
                <w:rFonts w:hint="eastAsia" w:ascii="宋体" w:hAnsi="宋体"/>
                <w:kern w:val="0"/>
                <w:sz w:val="24"/>
                <w:szCs w:val="24"/>
                <w:lang w:val="zh-CN"/>
              </w:rPr>
              <w:t>任务管理：系统具有任务下发与任务上传的功能，可在局域网内在任意两台电脑之间实现文件的共享和互传。</w:t>
            </w:r>
          </w:p>
          <w:p w14:paraId="1E04D3CE">
            <w:pPr>
              <w:spacing w:line="240" w:lineRule="atLeast"/>
              <w:rPr>
                <w:rFonts w:hint="eastAsia" w:ascii="宋体" w:hAnsi="宋体"/>
                <w:b/>
                <w:bCs/>
                <w:kern w:val="0"/>
                <w:sz w:val="24"/>
                <w:szCs w:val="24"/>
              </w:rPr>
            </w:pPr>
            <w:r>
              <w:rPr>
                <w:rFonts w:hint="eastAsia" w:ascii="宋体" w:hAnsi="宋体"/>
                <w:b/>
                <w:bCs/>
                <w:kern w:val="0"/>
                <w:sz w:val="24"/>
                <w:szCs w:val="24"/>
              </w:rPr>
              <w:t>8. MES生产管理系统</w:t>
            </w:r>
          </w:p>
          <w:p w14:paraId="2B18695F">
            <w:pPr>
              <w:spacing w:line="240" w:lineRule="atLeast"/>
              <w:rPr>
                <w:rFonts w:hint="eastAsia" w:ascii="宋体" w:hAnsi="宋体"/>
                <w:kern w:val="0"/>
                <w:sz w:val="24"/>
                <w:szCs w:val="24"/>
              </w:rPr>
            </w:pPr>
            <w:r>
              <w:rPr>
                <w:rFonts w:hint="eastAsia" w:ascii="宋体" w:hAnsi="宋体"/>
                <w:kern w:val="0"/>
                <w:sz w:val="24"/>
                <w:szCs w:val="24"/>
                <w:lang w:val="zh-CN"/>
              </w:rPr>
              <w:t>系统由MES生产管理软件等组成。</w:t>
            </w:r>
          </w:p>
          <w:p w14:paraId="63650F9C">
            <w:pPr>
              <w:spacing w:line="240" w:lineRule="atLeast"/>
              <w:rPr>
                <w:rFonts w:hint="eastAsia" w:ascii="宋体" w:hAnsi="宋体"/>
                <w:kern w:val="0"/>
                <w:sz w:val="24"/>
                <w:szCs w:val="24"/>
              </w:rPr>
            </w:pPr>
            <w:r>
              <w:rPr>
                <w:rFonts w:hint="eastAsia" w:ascii="宋体" w:hAnsi="宋体"/>
                <w:kern w:val="0"/>
                <w:sz w:val="24"/>
                <w:szCs w:val="24"/>
                <w:lang w:val="zh-CN"/>
              </w:rPr>
              <w:t>MES生产管理软件主要功能：</w:t>
            </w:r>
          </w:p>
          <w:p w14:paraId="65F2EEE1">
            <w:pPr>
              <w:spacing w:line="240" w:lineRule="atLeast"/>
              <w:rPr>
                <w:rFonts w:hint="eastAsia" w:ascii="宋体" w:hAnsi="宋体"/>
                <w:kern w:val="0"/>
                <w:sz w:val="24"/>
                <w:szCs w:val="24"/>
                <w:lang w:val="zh-CN"/>
              </w:rPr>
            </w:pPr>
            <w:r>
              <w:rPr>
                <w:rFonts w:hint="eastAsia" w:ascii="宋体" w:hAnsi="宋体"/>
                <w:kern w:val="0"/>
                <w:sz w:val="24"/>
                <w:szCs w:val="24"/>
              </w:rPr>
              <w:t>●1）</w:t>
            </w:r>
            <w:r>
              <w:rPr>
                <w:rFonts w:hint="eastAsia" w:ascii="宋体" w:hAnsi="宋体"/>
                <w:kern w:val="0"/>
                <w:sz w:val="24"/>
                <w:szCs w:val="24"/>
                <w:lang w:val="zh-CN"/>
              </w:rPr>
              <w:t>产品管理：</w:t>
            </w:r>
            <w:r>
              <w:rPr>
                <w:rFonts w:hint="eastAsia" w:ascii="宋体" w:hAnsi="宋体"/>
                <w:kern w:val="0"/>
                <w:sz w:val="24"/>
                <w:szCs w:val="24"/>
              </w:rPr>
              <w:t>包含工件模板，EBOM管理。</w:t>
            </w:r>
            <w:r>
              <w:rPr>
                <w:rFonts w:hint="eastAsia" w:ascii="宋体" w:hAnsi="宋体"/>
                <w:b/>
                <w:bCs/>
                <w:kern w:val="0"/>
                <w:sz w:val="24"/>
                <w:szCs w:val="24"/>
              </w:rPr>
              <w:t>（投标文件中提供软件功能界面截图）</w:t>
            </w:r>
          </w:p>
          <w:p w14:paraId="23097505">
            <w:pPr>
              <w:spacing w:line="240" w:lineRule="atLeast"/>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zh-CN"/>
              </w:rPr>
              <w:t>订单管理：订单的增删改查</w:t>
            </w:r>
            <w:r>
              <w:rPr>
                <w:rFonts w:hint="eastAsia" w:ascii="宋体" w:hAnsi="宋体"/>
                <w:kern w:val="0"/>
                <w:sz w:val="24"/>
                <w:szCs w:val="24"/>
              </w:rPr>
              <w:t>、任务下发</w:t>
            </w:r>
            <w:r>
              <w:rPr>
                <w:rFonts w:hint="eastAsia" w:ascii="宋体" w:hAnsi="宋体"/>
                <w:kern w:val="0"/>
                <w:sz w:val="24"/>
                <w:szCs w:val="24"/>
                <w:lang w:val="zh-CN"/>
              </w:rPr>
              <w:t>、</w:t>
            </w:r>
            <w:r>
              <w:rPr>
                <w:rFonts w:hint="eastAsia" w:ascii="宋体" w:hAnsi="宋体"/>
                <w:kern w:val="0"/>
                <w:sz w:val="24"/>
                <w:szCs w:val="24"/>
              </w:rPr>
              <w:t>历史订单</w:t>
            </w:r>
            <w:r>
              <w:rPr>
                <w:rFonts w:hint="eastAsia" w:ascii="宋体" w:hAnsi="宋体"/>
                <w:kern w:val="0"/>
                <w:sz w:val="24"/>
                <w:szCs w:val="24"/>
                <w:lang w:val="zh-CN"/>
              </w:rPr>
              <w:t>、</w:t>
            </w:r>
            <w:r>
              <w:rPr>
                <w:rFonts w:hint="eastAsia" w:ascii="宋体" w:hAnsi="宋体"/>
                <w:kern w:val="0"/>
                <w:sz w:val="24"/>
                <w:szCs w:val="24"/>
              </w:rPr>
              <w:t>程序管理</w:t>
            </w:r>
            <w:r>
              <w:rPr>
                <w:rFonts w:hint="eastAsia" w:ascii="宋体" w:hAnsi="宋体"/>
                <w:kern w:val="0"/>
                <w:sz w:val="24"/>
                <w:szCs w:val="24"/>
                <w:lang w:val="zh-CN"/>
              </w:rPr>
              <w:t>。</w:t>
            </w:r>
            <w:r>
              <w:rPr>
                <w:rFonts w:hint="eastAsia" w:ascii="宋体" w:hAnsi="宋体"/>
                <w:b/>
                <w:bCs/>
                <w:kern w:val="0"/>
                <w:sz w:val="24"/>
                <w:szCs w:val="24"/>
                <w:lang w:val="zh-CN"/>
              </w:rPr>
              <w:t>（投标文件中提供软件功能界面截图）</w:t>
            </w:r>
          </w:p>
          <w:p w14:paraId="00B5FBFB">
            <w:pPr>
              <w:spacing w:line="240" w:lineRule="atLeast"/>
              <w:rPr>
                <w:rFonts w:hint="eastAsia" w:ascii="宋体" w:hAnsi="宋体"/>
                <w:kern w:val="0"/>
                <w:sz w:val="24"/>
                <w:szCs w:val="24"/>
                <w:lang w:val="zh-CN"/>
              </w:rPr>
            </w:pPr>
            <w:r>
              <w:rPr>
                <w:rFonts w:hint="eastAsia" w:ascii="宋体" w:hAnsi="宋体"/>
                <w:kern w:val="0"/>
                <w:sz w:val="24"/>
                <w:szCs w:val="24"/>
              </w:rPr>
              <w:t>3）仓储管理</w:t>
            </w:r>
            <w:r>
              <w:rPr>
                <w:rFonts w:hint="eastAsia" w:ascii="宋体" w:hAnsi="宋体"/>
                <w:kern w:val="0"/>
                <w:sz w:val="24"/>
                <w:szCs w:val="24"/>
                <w:lang w:val="zh-CN"/>
              </w:rPr>
              <w:t>：</w:t>
            </w:r>
            <w:r>
              <w:rPr>
                <w:rFonts w:hint="eastAsia" w:ascii="宋体" w:hAnsi="宋体"/>
                <w:kern w:val="0"/>
                <w:sz w:val="24"/>
                <w:szCs w:val="24"/>
              </w:rPr>
              <w:t>仓位信息管理</w:t>
            </w:r>
            <w:r>
              <w:rPr>
                <w:rFonts w:hint="eastAsia" w:ascii="宋体" w:hAnsi="宋体"/>
                <w:kern w:val="0"/>
                <w:sz w:val="24"/>
                <w:szCs w:val="24"/>
                <w:lang w:val="zh-CN"/>
              </w:rPr>
              <w:t>、</w:t>
            </w:r>
            <w:r>
              <w:rPr>
                <w:rFonts w:hint="eastAsia" w:ascii="宋体" w:hAnsi="宋体"/>
                <w:kern w:val="0"/>
                <w:sz w:val="24"/>
                <w:szCs w:val="24"/>
              </w:rPr>
              <w:t>产品出入库</w:t>
            </w:r>
            <w:r>
              <w:rPr>
                <w:rFonts w:hint="eastAsia" w:ascii="宋体" w:hAnsi="宋体"/>
                <w:kern w:val="0"/>
                <w:sz w:val="24"/>
                <w:szCs w:val="24"/>
                <w:lang w:val="zh-CN"/>
              </w:rPr>
              <w:t>、</w:t>
            </w:r>
            <w:r>
              <w:rPr>
                <w:rFonts w:hint="eastAsia" w:ascii="宋体" w:hAnsi="宋体"/>
                <w:kern w:val="0"/>
                <w:sz w:val="24"/>
                <w:szCs w:val="24"/>
              </w:rPr>
              <w:t>库位盘点管理</w:t>
            </w:r>
            <w:r>
              <w:rPr>
                <w:rFonts w:hint="eastAsia" w:ascii="宋体" w:hAnsi="宋体"/>
                <w:kern w:val="0"/>
                <w:sz w:val="24"/>
                <w:szCs w:val="24"/>
                <w:lang w:val="zh-CN"/>
              </w:rPr>
              <w:t>、</w:t>
            </w:r>
            <w:r>
              <w:rPr>
                <w:rFonts w:hint="eastAsia" w:ascii="宋体" w:hAnsi="宋体"/>
                <w:kern w:val="0"/>
                <w:sz w:val="24"/>
                <w:szCs w:val="24"/>
              </w:rPr>
              <w:t>调拨管理、特殊品管理、库存管理、库存报警、生产统计与分析</w:t>
            </w:r>
            <w:r>
              <w:rPr>
                <w:rFonts w:hint="eastAsia" w:ascii="宋体" w:hAnsi="宋体"/>
                <w:kern w:val="0"/>
                <w:sz w:val="24"/>
                <w:szCs w:val="24"/>
                <w:lang w:val="zh-CN"/>
              </w:rPr>
              <w:t>。</w:t>
            </w:r>
          </w:p>
          <w:p w14:paraId="1E517271">
            <w:pPr>
              <w:spacing w:line="240" w:lineRule="atLeast"/>
              <w:rPr>
                <w:rFonts w:hint="eastAsia" w:ascii="宋体" w:hAnsi="宋体"/>
                <w:kern w:val="0"/>
                <w:sz w:val="24"/>
                <w:szCs w:val="24"/>
                <w:lang w:val="zh-CN"/>
              </w:rPr>
            </w:pPr>
            <w:r>
              <w:rPr>
                <w:rFonts w:hint="eastAsia" w:ascii="宋体" w:hAnsi="宋体"/>
                <w:kern w:val="0"/>
                <w:sz w:val="24"/>
                <w:szCs w:val="24"/>
              </w:rPr>
              <w:t>4）RFID管理：展示设备的状态、智能视觉、智能仓储单元和智能装配单元的RFID信息，也可以对设备进行停止、复位、启动、读卡、写卡、扫描启动等操作</w:t>
            </w:r>
            <w:r>
              <w:rPr>
                <w:rFonts w:hint="eastAsia" w:ascii="宋体" w:hAnsi="宋体"/>
                <w:kern w:val="0"/>
                <w:sz w:val="24"/>
                <w:szCs w:val="24"/>
                <w:lang w:val="zh-CN"/>
              </w:rPr>
              <w:t>。</w:t>
            </w:r>
          </w:p>
          <w:p w14:paraId="20D244E6">
            <w:pPr>
              <w:spacing w:line="240" w:lineRule="atLeast"/>
              <w:rPr>
                <w:rFonts w:hint="eastAsia" w:ascii="宋体" w:hAnsi="宋体"/>
                <w:kern w:val="0"/>
                <w:sz w:val="24"/>
                <w:szCs w:val="24"/>
                <w:lang w:val="zh-CN"/>
              </w:rPr>
            </w:pPr>
            <w:r>
              <w:rPr>
                <w:rFonts w:hint="eastAsia" w:ascii="宋体" w:hAnsi="宋体"/>
                <w:kern w:val="0"/>
                <w:sz w:val="24"/>
                <w:szCs w:val="24"/>
              </w:rPr>
              <w:t>●5）数据监控</w:t>
            </w:r>
            <w:r>
              <w:rPr>
                <w:rFonts w:hint="eastAsia" w:ascii="宋体" w:hAnsi="宋体"/>
                <w:kern w:val="0"/>
                <w:sz w:val="24"/>
                <w:szCs w:val="24"/>
                <w:lang w:val="zh-CN"/>
              </w:rPr>
              <w:t>：</w:t>
            </w:r>
            <w:r>
              <w:rPr>
                <w:rFonts w:hint="eastAsia" w:ascii="宋体" w:hAnsi="宋体"/>
                <w:kern w:val="0"/>
                <w:sz w:val="24"/>
                <w:szCs w:val="24"/>
              </w:rPr>
              <w:t>数据库通讯，采集实时的智能仓储库位状态，智能视觉数据，智能机器人状态数据，RFID数据。</w:t>
            </w:r>
            <w:r>
              <w:rPr>
                <w:rFonts w:hint="eastAsia" w:ascii="宋体" w:hAnsi="宋体"/>
                <w:b/>
                <w:bCs/>
                <w:kern w:val="0"/>
                <w:sz w:val="24"/>
                <w:szCs w:val="24"/>
              </w:rPr>
              <w:t>（投标文件中提供软件功能界面截图）</w:t>
            </w:r>
          </w:p>
          <w:p w14:paraId="6C55D00D">
            <w:pPr>
              <w:spacing w:line="240" w:lineRule="atLeast"/>
              <w:rPr>
                <w:rFonts w:hint="eastAsia" w:ascii="宋体" w:hAnsi="宋体"/>
                <w:kern w:val="0"/>
                <w:sz w:val="24"/>
                <w:szCs w:val="24"/>
              </w:rPr>
            </w:pPr>
            <w:r>
              <w:rPr>
                <w:rFonts w:hint="eastAsia" w:ascii="宋体" w:hAnsi="宋体"/>
                <w:kern w:val="0"/>
                <w:sz w:val="24"/>
                <w:szCs w:val="24"/>
              </w:rPr>
              <w:t>●6）质量管理：检测项管理、检测模板、质检计划、质检分析。</w:t>
            </w:r>
            <w:r>
              <w:rPr>
                <w:rFonts w:hint="eastAsia" w:ascii="宋体" w:hAnsi="宋体"/>
                <w:b/>
                <w:bCs/>
                <w:kern w:val="0"/>
                <w:sz w:val="24"/>
                <w:szCs w:val="24"/>
              </w:rPr>
              <w:t>（投标文件中提供软件功能界面截图）</w:t>
            </w:r>
          </w:p>
          <w:p w14:paraId="00EEA39D">
            <w:pPr>
              <w:spacing w:line="240" w:lineRule="atLeast"/>
              <w:rPr>
                <w:rFonts w:hint="eastAsia" w:ascii="宋体" w:hAnsi="宋体"/>
                <w:kern w:val="0"/>
                <w:sz w:val="24"/>
                <w:szCs w:val="24"/>
              </w:rPr>
            </w:pPr>
            <w:r>
              <w:rPr>
                <w:rFonts w:hint="eastAsia" w:ascii="宋体" w:hAnsi="宋体"/>
                <w:kern w:val="0"/>
                <w:sz w:val="24"/>
                <w:szCs w:val="24"/>
              </w:rPr>
              <w:t>●7）设备管理：设备类别、点检保养、点检计划、维修单。</w:t>
            </w:r>
            <w:r>
              <w:rPr>
                <w:rFonts w:hint="eastAsia" w:ascii="宋体" w:hAnsi="宋体"/>
                <w:b/>
                <w:bCs/>
                <w:kern w:val="0"/>
                <w:sz w:val="24"/>
                <w:szCs w:val="24"/>
              </w:rPr>
              <w:t>（投标文件中提供软件功能界面截图）</w:t>
            </w:r>
          </w:p>
          <w:p w14:paraId="2D72BD30">
            <w:pPr>
              <w:spacing w:line="240" w:lineRule="atLeast"/>
              <w:rPr>
                <w:rFonts w:hint="eastAsia" w:ascii="宋体" w:hAnsi="宋体"/>
                <w:kern w:val="0"/>
                <w:sz w:val="24"/>
                <w:szCs w:val="24"/>
              </w:rPr>
            </w:pPr>
            <w:r>
              <w:rPr>
                <w:rFonts w:hint="eastAsia" w:ascii="宋体" w:hAnsi="宋体"/>
                <w:kern w:val="0"/>
                <w:sz w:val="24"/>
                <w:szCs w:val="24"/>
              </w:rPr>
              <w:t>8）系统控制：对设备进行总控操作，展示设备和码垛机的在线状态和工作状态。</w:t>
            </w:r>
          </w:p>
          <w:p w14:paraId="2D683A8E">
            <w:pPr>
              <w:spacing w:line="240" w:lineRule="atLeast"/>
              <w:rPr>
                <w:rFonts w:hint="eastAsia" w:ascii="宋体" w:hAnsi="宋体"/>
                <w:kern w:val="0"/>
                <w:sz w:val="24"/>
                <w:szCs w:val="24"/>
              </w:rPr>
            </w:pPr>
            <w:r>
              <w:rPr>
                <w:rFonts w:hint="eastAsia" w:ascii="宋体" w:hAnsi="宋体"/>
                <w:kern w:val="0"/>
                <w:sz w:val="24"/>
                <w:szCs w:val="24"/>
              </w:rPr>
              <w:t>9）系统管理：系统拓扑结构自定义与网络测试、设备基础信息配置、系统参数配置、数据备份恢复、运行日志管理。</w:t>
            </w:r>
          </w:p>
          <w:p w14:paraId="7AF01566">
            <w:pPr>
              <w:spacing w:line="240" w:lineRule="atLeast"/>
              <w:rPr>
                <w:rFonts w:hint="eastAsia" w:ascii="宋体" w:hAnsi="宋体"/>
                <w:kern w:val="0"/>
                <w:sz w:val="24"/>
                <w:szCs w:val="24"/>
                <w:lang w:val="zh-CN"/>
              </w:rPr>
            </w:pPr>
            <w:r>
              <w:rPr>
                <w:rFonts w:hint="eastAsia" w:ascii="宋体" w:hAnsi="宋体"/>
                <w:kern w:val="0"/>
                <w:sz w:val="24"/>
                <w:szCs w:val="24"/>
              </w:rPr>
              <w:t>10）</w:t>
            </w:r>
            <w:r>
              <w:rPr>
                <w:rFonts w:hint="eastAsia" w:ascii="宋体" w:hAnsi="宋体"/>
                <w:kern w:val="0"/>
                <w:sz w:val="24"/>
                <w:szCs w:val="24"/>
                <w:lang w:val="zh-CN"/>
              </w:rPr>
              <w:t>任务管理：系统具有任务下发与任务上传的功能，可在局域网内在任意两台电脑之间实现文件的共享和互传。</w:t>
            </w:r>
          </w:p>
          <w:p w14:paraId="41251FEC">
            <w:pPr>
              <w:spacing w:line="240" w:lineRule="atLeast"/>
              <w:rPr>
                <w:rFonts w:hint="eastAsia" w:ascii="宋体" w:hAnsi="宋体"/>
                <w:kern w:val="0"/>
                <w:sz w:val="24"/>
                <w:szCs w:val="24"/>
                <w:lang w:val="zh-CN"/>
              </w:rPr>
            </w:pPr>
            <w:r>
              <w:rPr>
                <w:rFonts w:hint="eastAsia" w:ascii="宋体" w:hAnsi="宋体"/>
                <w:kern w:val="0"/>
                <w:sz w:val="24"/>
                <w:szCs w:val="24"/>
              </w:rPr>
              <w:t>11）</w:t>
            </w:r>
            <w:r>
              <w:rPr>
                <w:rFonts w:hint="eastAsia" w:ascii="宋体" w:hAnsi="宋体"/>
                <w:kern w:val="0"/>
                <w:sz w:val="24"/>
                <w:szCs w:val="24"/>
                <w:lang w:val="zh-CN"/>
              </w:rPr>
              <w:t>系统支持多种通讯协议，如ModbusTCP、HTTP、OPC UA、MQTT等通用协议，同时，也支持S7、FOCAS等专用协议。</w:t>
            </w:r>
          </w:p>
          <w:p w14:paraId="2D8F98EC">
            <w:pPr>
              <w:spacing w:line="240" w:lineRule="atLeast"/>
              <w:rPr>
                <w:rFonts w:hint="eastAsia" w:ascii="宋体" w:hAnsi="宋体"/>
                <w:b/>
                <w:bCs/>
                <w:kern w:val="0"/>
                <w:sz w:val="24"/>
                <w:szCs w:val="24"/>
              </w:rPr>
            </w:pPr>
            <w:r>
              <w:rPr>
                <w:rFonts w:hint="eastAsia" w:ascii="宋体" w:hAnsi="宋体"/>
                <w:b/>
                <w:bCs/>
                <w:kern w:val="0"/>
                <w:sz w:val="24"/>
                <w:szCs w:val="24"/>
              </w:rPr>
              <w:t>9. 机器人数据采集软件</w:t>
            </w:r>
          </w:p>
          <w:p w14:paraId="16979FB3">
            <w:pPr>
              <w:spacing w:line="240" w:lineRule="atLeast"/>
              <w:rPr>
                <w:rFonts w:hint="eastAsia" w:ascii="宋体" w:hAnsi="宋体"/>
                <w:kern w:val="0"/>
                <w:sz w:val="24"/>
                <w:szCs w:val="24"/>
                <w:lang w:val="zh-CN"/>
              </w:rPr>
            </w:pPr>
            <w:r>
              <w:rPr>
                <w:rFonts w:hint="eastAsia" w:ascii="宋体" w:hAnsi="宋体"/>
                <w:kern w:val="0"/>
                <w:sz w:val="24"/>
                <w:szCs w:val="24"/>
                <w:lang w:val="zh-CN"/>
              </w:rPr>
              <w:t>机器人数据采集软件采用C# 语言进行开发设计，支持各种不同品牌的机器人数据采集，并将这些数据统一转换为OPC UA 通用协议，可保证数据传输的安全性。软件可实时采集机器人IO 信号、关节坐标等数据。为MES 系统、数字孪生软件、数据可视化看板等第三方软件或系统提供机器人实时运行数据。软件界面简洁美观、易学易用，运行稳定，已广泛应用于多个项目中。可为数据可视化看板、MES 数据提供准确可靠的实时数据，亦可为预测性维护系统提供实时可靠的设备状态数据。软件具备高可扩展性，可根据其他机器人厂商提供的接口实现快速集成。</w:t>
            </w:r>
          </w:p>
          <w:p w14:paraId="3B137542">
            <w:pPr>
              <w:spacing w:line="240" w:lineRule="atLeast"/>
              <w:rPr>
                <w:rFonts w:hint="eastAsia" w:ascii="宋体" w:hAnsi="宋体"/>
                <w:kern w:val="0"/>
                <w:sz w:val="24"/>
                <w:szCs w:val="24"/>
                <w:lang w:val="zh-CN"/>
              </w:rPr>
            </w:pPr>
            <w:r>
              <w:rPr>
                <w:rFonts w:hint="eastAsia" w:ascii="宋体" w:hAnsi="宋体"/>
                <w:kern w:val="0"/>
                <w:sz w:val="24"/>
                <w:szCs w:val="24"/>
                <w:lang w:val="zh-CN"/>
              </w:rPr>
              <w:t>软件功能：</w:t>
            </w:r>
          </w:p>
          <w:p w14:paraId="491AD80F">
            <w:pPr>
              <w:spacing w:line="240" w:lineRule="atLeast"/>
              <w:rPr>
                <w:rFonts w:hint="eastAsia" w:ascii="宋体" w:hAnsi="宋体"/>
                <w:kern w:val="0"/>
                <w:sz w:val="24"/>
                <w:szCs w:val="24"/>
                <w:lang w:val="zh-CN"/>
              </w:rPr>
            </w:pPr>
            <w:r>
              <w:rPr>
                <w:rFonts w:hint="eastAsia" w:ascii="宋体" w:hAnsi="宋体"/>
                <w:kern w:val="0"/>
                <w:sz w:val="24"/>
                <w:szCs w:val="24"/>
              </w:rPr>
              <w:t>■1）</w:t>
            </w:r>
            <w:r>
              <w:rPr>
                <w:rFonts w:hint="eastAsia" w:ascii="宋体" w:hAnsi="宋体"/>
                <w:kern w:val="0"/>
                <w:sz w:val="24"/>
                <w:szCs w:val="24"/>
                <w:lang w:val="zh-CN"/>
              </w:rPr>
              <w:t>软件系统至少支持ABB、法奥、fanuc、H</w:t>
            </w:r>
            <w:r>
              <w:rPr>
                <w:rFonts w:ascii="宋体" w:hAnsi="宋体"/>
                <w:kern w:val="0"/>
                <w:sz w:val="24"/>
                <w:szCs w:val="24"/>
                <w:lang w:val="zh-CN"/>
              </w:rPr>
              <w:t>B</w:t>
            </w:r>
            <w:r>
              <w:rPr>
                <w:rFonts w:hint="eastAsia" w:ascii="宋体" w:hAnsi="宋体"/>
                <w:kern w:val="0"/>
                <w:sz w:val="24"/>
                <w:szCs w:val="24"/>
                <w:lang w:val="zh-CN"/>
              </w:rPr>
              <w:t>(多个不同版本)品牌机器人的数据采集；</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6CA1DF40">
            <w:pPr>
              <w:spacing w:line="240" w:lineRule="atLeast"/>
              <w:rPr>
                <w:rFonts w:hint="eastAsia" w:ascii="宋体" w:hAnsi="宋体"/>
                <w:kern w:val="0"/>
                <w:sz w:val="24"/>
                <w:szCs w:val="24"/>
                <w:lang w:val="zh-CN"/>
              </w:rPr>
            </w:pPr>
            <w:r>
              <w:rPr>
                <w:rFonts w:hint="eastAsia" w:ascii="宋体" w:hAnsi="宋体"/>
                <w:kern w:val="0"/>
                <w:sz w:val="24"/>
                <w:szCs w:val="24"/>
              </w:rPr>
              <w:t>■2）</w:t>
            </w:r>
            <w:r>
              <w:rPr>
                <w:rFonts w:hint="eastAsia" w:ascii="宋体" w:hAnsi="宋体"/>
                <w:kern w:val="0"/>
                <w:sz w:val="24"/>
                <w:szCs w:val="24"/>
                <w:lang w:val="zh-CN"/>
              </w:rPr>
              <w:t>机器人数据采集周期可控制在10~100ms内，可为三方软件提供可靠的实时数据。软件界面可实时显示当前数据采集周期，可分析出最长和最短采集时间。</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16A824BF">
            <w:pPr>
              <w:spacing w:line="240" w:lineRule="atLeast"/>
              <w:rPr>
                <w:rFonts w:hint="eastAsia" w:ascii="宋体" w:hAnsi="宋体"/>
                <w:b/>
                <w:bCs/>
                <w:kern w:val="0"/>
                <w:sz w:val="24"/>
                <w:szCs w:val="24"/>
              </w:rPr>
            </w:pPr>
            <w:r>
              <w:rPr>
                <w:rFonts w:hint="eastAsia" w:ascii="宋体" w:hAnsi="宋体"/>
                <w:kern w:val="0"/>
                <w:sz w:val="24"/>
                <w:szCs w:val="24"/>
              </w:rPr>
              <w:t>■3）</w:t>
            </w:r>
            <w:r>
              <w:rPr>
                <w:rFonts w:hint="eastAsia" w:ascii="宋体" w:hAnsi="宋体"/>
                <w:kern w:val="0"/>
                <w:sz w:val="24"/>
                <w:szCs w:val="24"/>
                <w:lang w:val="zh-CN"/>
              </w:rPr>
              <w:t>利用软件内置的 OPC UA 服务器，可将机器人数据实时转换为 OPC 协议，利用 OPC 实现数据的分发与共享。</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353C9B24">
            <w:pPr>
              <w:spacing w:line="240" w:lineRule="atLeast"/>
              <w:rPr>
                <w:rFonts w:hint="eastAsia" w:ascii="宋体" w:hAnsi="宋体"/>
                <w:b/>
                <w:bCs/>
                <w:kern w:val="0"/>
                <w:sz w:val="24"/>
                <w:szCs w:val="24"/>
              </w:rPr>
            </w:pPr>
            <w:r>
              <w:rPr>
                <w:rFonts w:hint="eastAsia" w:ascii="宋体" w:hAnsi="宋体"/>
                <w:kern w:val="0"/>
                <w:sz w:val="24"/>
                <w:szCs w:val="24"/>
              </w:rPr>
              <w:t>■4）</w:t>
            </w:r>
            <w:r>
              <w:rPr>
                <w:rFonts w:hint="eastAsia" w:ascii="宋体" w:hAnsi="宋体"/>
                <w:kern w:val="0"/>
                <w:sz w:val="24"/>
                <w:szCs w:val="24"/>
                <w:lang w:val="zh-CN"/>
              </w:rPr>
              <w:t>软件可设置参数，可自动对机器人 3轴坐标进行转换，保持与实际位置情况一致。</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53EEE8A9">
            <w:pPr>
              <w:spacing w:line="240" w:lineRule="atLeast"/>
              <w:rPr>
                <w:rFonts w:hint="eastAsia" w:ascii="宋体" w:hAnsi="宋体"/>
                <w:b/>
                <w:bCs/>
                <w:kern w:val="0"/>
                <w:sz w:val="24"/>
                <w:szCs w:val="24"/>
              </w:rPr>
            </w:pPr>
            <w:r>
              <w:rPr>
                <w:rFonts w:hint="eastAsia" w:ascii="宋体" w:hAnsi="宋体"/>
                <w:kern w:val="0"/>
                <w:sz w:val="24"/>
                <w:szCs w:val="24"/>
              </w:rPr>
              <w:t>■5）</w:t>
            </w:r>
            <w:r>
              <w:rPr>
                <w:rFonts w:hint="eastAsia" w:ascii="宋体" w:hAnsi="宋体"/>
                <w:kern w:val="0"/>
                <w:sz w:val="24"/>
                <w:szCs w:val="24"/>
                <w:lang w:val="zh-CN"/>
              </w:rPr>
              <w:t>软件可将用户设计的采集对象、软件使用端口、监控 IP、连接的机器人型号等参数进行设置和保存，下次打开可自动恢复设置参数。</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1EDF29EB">
            <w:pPr>
              <w:spacing w:line="240" w:lineRule="atLeast"/>
              <w:rPr>
                <w:rFonts w:hint="eastAsia" w:ascii="宋体" w:hAnsi="宋体"/>
                <w:b/>
                <w:bCs/>
                <w:kern w:val="0"/>
                <w:sz w:val="24"/>
                <w:szCs w:val="24"/>
              </w:rPr>
            </w:pPr>
            <w:r>
              <w:rPr>
                <w:rFonts w:hint="eastAsia" w:ascii="宋体" w:hAnsi="宋体"/>
                <w:kern w:val="0"/>
                <w:sz w:val="24"/>
                <w:szCs w:val="24"/>
              </w:rPr>
              <w:t>■6）</w:t>
            </w:r>
            <w:r>
              <w:rPr>
                <w:rFonts w:hint="eastAsia" w:ascii="宋体" w:hAnsi="宋体"/>
                <w:kern w:val="0"/>
                <w:sz w:val="24"/>
                <w:szCs w:val="24"/>
                <w:lang w:val="zh-CN"/>
              </w:rPr>
              <w:t>软件采用软加密，防止反编译，配合 OPC 证书保证数据安全性，也可配合使用硬件加密狗进行加密，进一步保证软件的安全性。</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4CDD4B39">
            <w:pPr>
              <w:spacing w:line="240" w:lineRule="atLeast"/>
              <w:rPr>
                <w:rFonts w:hint="eastAsia" w:ascii="宋体" w:hAnsi="宋体"/>
                <w:b/>
                <w:bCs/>
                <w:kern w:val="0"/>
                <w:sz w:val="24"/>
                <w:szCs w:val="24"/>
              </w:rPr>
            </w:pPr>
            <w:r>
              <w:rPr>
                <w:rFonts w:hint="eastAsia" w:ascii="宋体" w:hAnsi="宋体"/>
                <w:b/>
                <w:bCs/>
                <w:kern w:val="0"/>
                <w:sz w:val="24"/>
                <w:szCs w:val="24"/>
              </w:rPr>
              <w:t>10. 数字孪生系统</w:t>
            </w:r>
          </w:p>
          <w:p w14:paraId="6F52C8D9">
            <w:pPr>
              <w:spacing w:line="240" w:lineRule="atLeast"/>
              <w:rPr>
                <w:rFonts w:hint="eastAsia" w:ascii="宋体" w:hAnsi="宋体"/>
                <w:b/>
                <w:bCs/>
                <w:kern w:val="0"/>
                <w:sz w:val="24"/>
                <w:szCs w:val="24"/>
              </w:rPr>
            </w:pPr>
            <w:r>
              <w:rPr>
                <w:rFonts w:hint="eastAsia" w:ascii="宋体" w:hAnsi="宋体"/>
                <w:kern w:val="0"/>
                <w:sz w:val="24"/>
                <w:szCs w:val="24"/>
              </w:rPr>
              <w:t>数字孪生系统配置5点正版授权数字孪生软件，可实现虚拟模型搭建、虚拟调试仿真、虚实结合等功能。</w:t>
            </w:r>
            <w:r>
              <w:rPr>
                <w:rFonts w:hint="eastAsia" w:ascii="宋体" w:hAnsi="宋体" w:eastAsia="宋体" w:cs="Times New Roman"/>
                <w:b/>
                <w:bCs/>
                <w:kern w:val="0"/>
                <w:sz w:val="24"/>
                <w:szCs w:val="24"/>
              </w:rPr>
              <w:t>投标文件内承诺在合同签订后供货前，中标人必须至采购人处对所投软件进行演示，若不符合投标文件要求，招标人有权终止合同，中标人将承担由此带来的一切法律责任和后果</w:t>
            </w:r>
            <w:r>
              <w:rPr>
                <w:rFonts w:hint="eastAsia" w:ascii="宋体" w:hAnsi="宋体" w:cs="Arial"/>
                <w:b/>
                <w:bCs/>
                <w:sz w:val="24"/>
              </w:rPr>
              <w:t>。</w:t>
            </w:r>
          </w:p>
          <w:p w14:paraId="19320CA0">
            <w:pPr>
              <w:spacing w:line="240" w:lineRule="atLeast"/>
              <w:rPr>
                <w:rFonts w:hint="eastAsia" w:ascii="宋体" w:hAnsi="宋体"/>
                <w:kern w:val="0"/>
                <w:sz w:val="24"/>
                <w:szCs w:val="24"/>
              </w:rPr>
            </w:pPr>
            <w:r>
              <w:rPr>
                <w:rFonts w:hint="eastAsia" w:ascii="宋体" w:hAnsi="宋体"/>
                <w:kern w:val="0"/>
                <w:sz w:val="24"/>
                <w:szCs w:val="24"/>
                <w:lang w:val="zh-CN"/>
              </w:rPr>
              <w:t>10.1数字孪生系统功能：</w:t>
            </w:r>
          </w:p>
          <w:p w14:paraId="0D3BDD35">
            <w:pPr>
              <w:spacing w:line="240" w:lineRule="atLeast"/>
              <w:rPr>
                <w:rFonts w:hint="eastAsia" w:ascii="宋体" w:hAnsi="宋体"/>
                <w:kern w:val="0"/>
                <w:sz w:val="24"/>
                <w:szCs w:val="24"/>
              </w:rPr>
            </w:pPr>
            <w:r>
              <w:rPr>
                <w:rFonts w:hint="eastAsia" w:ascii="宋体" w:hAnsi="宋体"/>
                <w:kern w:val="0"/>
                <w:sz w:val="24"/>
                <w:szCs w:val="24"/>
              </w:rPr>
              <w:t>1）支持STEP、IGES、JT、PRT等多种格式的CAD模型文件导入和导出。</w:t>
            </w:r>
          </w:p>
          <w:p w14:paraId="0F558F6C">
            <w:pPr>
              <w:spacing w:line="240" w:lineRule="atLeast"/>
              <w:rPr>
                <w:rFonts w:hint="eastAsia" w:ascii="宋体" w:hAnsi="宋体"/>
                <w:b/>
                <w:bCs/>
                <w:kern w:val="0"/>
                <w:sz w:val="24"/>
                <w:szCs w:val="24"/>
              </w:rPr>
            </w:pPr>
            <w:r>
              <w:rPr>
                <w:rFonts w:hint="eastAsia" w:ascii="宋体" w:hAnsi="宋体"/>
                <w:kern w:val="0"/>
                <w:sz w:val="24"/>
                <w:szCs w:val="24"/>
              </w:rPr>
              <w:t>■2）内置截图和仿真视频录制功能，不依赖外部截图工具和视频录制工具。</w:t>
            </w:r>
            <w:r>
              <w:rPr>
                <w:rFonts w:hint="eastAsia" w:ascii="宋体" w:hAnsi="宋体"/>
                <w:b/>
                <w:bCs/>
                <w:kern w:val="0"/>
                <w:sz w:val="24"/>
                <w:szCs w:val="24"/>
              </w:rPr>
              <w:t>（投标文件中提供软件功能界面截图）</w:t>
            </w:r>
          </w:p>
          <w:p w14:paraId="0A875113">
            <w:pPr>
              <w:spacing w:line="240" w:lineRule="atLeast"/>
              <w:rPr>
                <w:rFonts w:hint="eastAsia" w:ascii="宋体" w:hAnsi="宋体"/>
                <w:kern w:val="0"/>
                <w:sz w:val="24"/>
                <w:szCs w:val="24"/>
              </w:rPr>
            </w:pPr>
            <w:r>
              <w:rPr>
                <w:rFonts w:hint="eastAsia" w:ascii="宋体" w:hAnsi="宋体"/>
                <w:kern w:val="0"/>
                <w:sz w:val="24"/>
                <w:szCs w:val="24"/>
              </w:rPr>
              <w:t>3）支持大型模型的智能优化，可实现大型复杂模型的轻量化，既能保证模型的质量，又能保证复杂系统仿真的流畅度。</w:t>
            </w:r>
          </w:p>
          <w:p w14:paraId="629BED9B">
            <w:pPr>
              <w:spacing w:line="240" w:lineRule="atLeast"/>
              <w:rPr>
                <w:rFonts w:hint="eastAsia" w:ascii="宋体" w:hAnsi="宋体"/>
                <w:kern w:val="0"/>
                <w:sz w:val="24"/>
                <w:szCs w:val="24"/>
              </w:rPr>
            </w:pPr>
            <w:r>
              <w:rPr>
                <w:rFonts w:hint="eastAsia" w:ascii="宋体" w:hAnsi="宋体"/>
                <w:kern w:val="0"/>
                <w:sz w:val="24"/>
                <w:szCs w:val="24"/>
              </w:rPr>
              <w:t>☆4）支持真实的物理特性。包括速度、加速度、重力、摩擦力、阻力和惯性等，仿真效果逼真且真实可信。</w:t>
            </w:r>
          </w:p>
          <w:p w14:paraId="79A83E46">
            <w:pPr>
              <w:spacing w:line="240" w:lineRule="atLeast"/>
              <w:rPr>
                <w:rFonts w:hint="eastAsia" w:ascii="宋体" w:hAnsi="宋体"/>
                <w:kern w:val="0"/>
                <w:sz w:val="24"/>
                <w:szCs w:val="24"/>
              </w:rPr>
            </w:pPr>
            <w:r>
              <w:rPr>
                <w:rFonts w:hint="eastAsia" w:ascii="宋体" w:hAnsi="宋体"/>
                <w:kern w:val="0"/>
                <w:sz w:val="24"/>
                <w:szCs w:val="24"/>
              </w:rPr>
              <w:t>（5）支持干涉和碰撞检查功能，可用于工作站布局的设计与优化。</w:t>
            </w:r>
          </w:p>
          <w:p w14:paraId="387C85A7">
            <w:pPr>
              <w:spacing w:line="240" w:lineRule="atLeast"/>
              <w:rPr>
                <w:rFonts w:hint="eastAsia" w:ascii="宋体" w:hAnsi="宋体"/>
                <w:b/>
                <w:bCs/>
                <w:kern w:val="0"/>
                <w:sz w:val="24"/>
                <w:szCs w:val="24"/>
              </w:rPr>
            </w:pPr>
            <w:r>
              <w:rPr>
                <w:rFonts w:hint="eastAsia" w:ascii="宋体" w:hAnsi="宋体"/>
                <w:kern w:val="0"/>
                <w:sz w:val="24"/>
                <w:szCs w:val="24"/>
              </w:rPr>
              <w:t>■6）支持多种工业现场典型传感器，包括速度、加速度、距离、位置、角度等传感器。</w:t>
            </w:r>
            <w:r>
              <w:rPr>
                <w:rFonts w:hint="eastAsia" w:ascii="宋体" w:hAnsi="宋体"/>
                <w:b/>
                <w:bCs/>
                <w:kern w:val="0"/>
                <w:sz w:val="24"/>
                <w:szCs w:val="24"/>
              </w:rPr>
              <w:t>（投标文件中提供软件功能界面截图）</w:t>
            </w:r>
          </w:p>
          <w:p w14:paraId="68DF790F">
            <w:pPr>
              <w:spacing w:line="240" w:lineRule="atLeast"/>
              <w:rPr>
                <w:rFonts w:hint="eastAsia" w:ascii="宋体" w:hAnsi="宋体"/>
                <w:kern w:val="0"/>
                <w:sz w:val="24"/>
                <w:szCs w:val="24"/>
              </w:rPr>
            </w:pPr>
            <w:r>
              <w:rPr>
                <w:rFonts w:hint="eastAsia" w:ascii="宋体" w:hAnsi="宋体"/>
                <w:kern w:val="0"/>
                <w:sz w:val="24"/>
                <w:szCs w:val="24"/>
              </w:rPr>
              <w:t>■7）支持多种工业现场典型通信协议，并且支持客户端和服务器端两种方式。通信协议包括但不限于 OPC、TCP、UDP、PROFINET等。</w:t>
            </w:r>
            <w:r>
              <w:rPr>
                <w:rFonts w:hint="eastAsia" w:ascii="宋体" w:hAnsi="宋体"/>
                <w:b/>
                <w:bCs/>
                <w:kern w:val="0"/>
                <w:sz w:val="24"/>
                <w:szCs w:val="24"/>
              </w:rPr>
              <w:t>(投标文件中提供软件功能界面截图）</w:t>
            </w:r>
          </w:p>
          <w:p w14:paraId="5EA2ACC1">
            <w:pPr>
              <w:spacing w:line="240" w:lineRule="atLeast"/>
              <w:rPr>
                <w:rFonts w:hint="eastAsia" w:ascii="宋体" w:hAnsi="宋体"/>
                <w:kern w:val="0"/>
                <w:sz w:val="24"/>
                <w:szCs w:val="24"/>
              </w:rPr>
            </w:pPr>
            <w:r>
              <w:rPr>
                <w:rFonts w:hint="eastAsia" w:ascii="宋体" w:hAnsi="宋体"/>
                <w:kern w:val="0"/>
                <w:sz w:val="24"/>
                <w:szCs w:val="24"/>
              </w:rPr>
              <w:t>8）支持机器人运动学正解和逆解。</w:t>
            </w:r>
          </w:p>
          <w:p w14:paraId="1A42F276">
            <w:pPr>
              <w:spacing w:line="240" w:lineRule="atLeast"/>
              <w:rPr>
                <w:rFonts w:hint="eastAsia" w:ascii="宋体" w:hAnsi="宋体"/>
                <w:kern w:val="0"/>
                <w:sz w:val="24"/>
                <w:szCs w:val="24"/>
              </w:rPr>
            </w:pPr>
            <w:r>
              <w:rPr>
                <w:rFonts w:hint="eastAsia" w:ascii="宋体" w:hAnsi="宋体"/>
                <w:kern w:val="0"/>
                <w:sz w:val="24"/>
                <w:szCs w:val="24"/>
              </w:rPr>
              <w:t>■9）提供工业机器人、数控机床、立体仓库、传感器、输送线、AGV等各类基本元件库，可以基于基本元件组合封装成高级元件。</w:t>
            </w:r>
            <w:r>
              <w:rPr>
                <w:rFonts w:hint="eastAsia" w:ascii="宋体" w:hAnsi="宋体"/>
                <w:b/>
                <w:bCs/>
                <w:kern w:val="0"/>
                <w:sz w:val="24"/>
                <w:szCs w:val="24"/>
              </w:rPr>
              <w:t>（投标文件中提供软件功能界面截图）</w:t>
            </w:r>
          </w:p>
          <w:p w14:paraId="007E3836">
            <w:pPr>
              <w:spacing w:line="240" w:lineRule="atLeast"/>
              <w:rPr>
                <w:rFonts w:hint="eastAsia" w:ascii="宋体" w:hAnsi="宋体"/>
                <w:kern w:val="0"/>
                <w:sz w:val="24"/>
                <w:szCs w:val="24"/>
              </w:rPr>
            </w:pPr>
            <w:r>
              <w:rPr>
                <w:rFonts w:hint="eastAsia" w:ascii="宋体" w:hAnsi="宋体"/>
                <w:kern w:val="0"/>
                <w:sz w:val="24"/>
                <w:szCs w:val="24"/>
              </w:rPr>
              <w:t>10）支持元件参数化设计，可以根据客户实际需求，定制开发所需的专业元件库。</w:t>
            </w:r>
          </w:p>
          <w:p w14:paraId="1E28ACD3">
            <w:pPr>
              <w:spacing w:line="240" w:lineRule="atLeast"/>
              <w:rPr>
                <w:rFonts w:hint="eastAsia" w:ascii="宋体" w:hAnsi="宋体"/>
                <w:kern w:val="0"/>
                <w:sz w:val="24"/>
                <w:szCs w:val="24"/>
              </w:rPr>
            </w:pPr>
            <w:r>
              <w:rPr>
                <w:rFonts w:hint="eastAsia" w:ascii="宋体" w:hAnsi="宋体"/>
                <w:kern w:val="0"/>
                <w:sz w:val="24"/>
                <w:szCs w:val="24"/>
              </w:rPr>
              <w:t>11）支持机电控制系统模型的设计功能，可用于早期的机电一体化概念设计。</w:t>
            </w:r>
          </w:p>
          <w:p w14:paraId="0D0A293D">
            <w:pPr>
              <w:spacing w:line="240" w:lineRule="atLeast"/>
              <w:rPr>
                <w:rFonts w:hint="eastAsia" w:ascii="宋体" w:hAnsi="宋体"/>
                <w:kern w:val="0"/>
                <w:sz w:val="24"/>
                <w:szCs w:val="24"/>
              </w:rPr>
            </w:pPr>
            <w:r>
              <w:rPr>
                <w:rFonts w:hint="eastAsia" w:ascii="宋体" w:hAnsi="宋体"/>
                <w:kern w:val="0"/>
                <w:sz w:val="24"/>
                <w:szCs w:val="24"/>
              </w:rPr>
              <w:t>12）支持工业机器人软件在环和硬件在环虚拟调试，验证工业机器人程序。</w:t>
            </w:r>
          </w:p>
          <w:p w14:paraId="002275DE">
            <w:pPr>
              <w:spacing w:line="240" w:lineRule="atLeast"/>
              <w:rPr>
                <w:rFonts w:hint="eastAsia" w:ascii="宋体" w:hAnsi="宋体"/>
                <w:kern w:val="0"/>
                <w:sz w:val="24"/>
                <w:szCs w:val="24"/>
              </w:rPr>
            </w:pPr>
            <w:r>
              <w:rPr>
                <w:rFonts w:hint="eastAsia" w:ascii="宋体" w:hAnsi="宋体"/>
                <w:kern w:val="0"/>
                <w:sz w:val="24"/>
                <w:szCs w:val="24"/>
              </w:rPr>
              <w:t>13）支持PLC软件在环和硬件在环虚拟调试，验证PLC程序。</w:t>
            </w:r>
          </w:p>
          <w:p w14:paraId="3F671EA9">
            <w:pPr>
              <w:spacing w:line="240" w:lineRule="atLeast"/>
              <w:rPr>
                <w:rFonts w:hint="eastAsia" w:ascii="宋体" w:hAnsi="宋体"/>
                <w:kern w:val="0"/>
                <w:sz w:val="24"/>
                <w:szCs w:val="24"/>
              </w:rPr>
            </w:pPr>
            <w:r>
              <w:rPr>
                <w:rFonts w:hint="eastAsia" w:ascii="宋体" w:hAnsi="宋体"/>
                <w:kern w:val="0"/>
                <w:sz w:val="24"/>
                <w:szCs w:val="24"/>
              </w:rPr>
              <w:t>■14）支持数据驱动模型接口设计功能，外部数据可以通过接口驱动模型的动作和交互。</w:t>
            </w:r>
            <w:r>
              <w:rPr>
                <w:rFonts w:hint="eastAsia" w:ascii="宋体" w:hAnsi="宋体"/>
                <w:b/>
                <w:bCs/>
                <w:kern w:val="0"/>
                <w:sz w:val="24"/>
                <w:szCs w:val="24"/>
              </w:rPr>
              <w:t>（投标文件中提供软件功能界面截图）</w:t>
            </w:r>
          </w:p>
          <w:p w14:paraId="2FED37F0">
            <w:pPr>
              <w:spacing w:line="240" w:lineRule="atLeast"/>
              <w:rPr>
                <w:rFonts w:hint="eastAsia" w:ascii="宋体" w:hAnsi="宋体"/>
                <w:kern w:val="0"/>
                <w:sz w:val="24"/>
                <w:szCs w:val="24"/>
              </w:rPr>
            </w:pPr>
            <w:r>
              <w:rPr>
                <w:rFonts w:hint="eastAsia" w:ascii="宋体" w:hAnsi="宋体"/>
                <w:kern w:val="0"/>
                <w:sz w:val="24"/>
                <w:szCs w:val="24"/>
              </w:rPr>
              <w:t>15）支持自动化产线智改数转综合应用实训系统的数字孪生。构建与物理对象1:1的数字孪生模型，基于数据驱动模型接口，实现数字样机的虚拟调试与验证，帮助企业缩短设计周期和降低开发成本。实现数字对象与物理对象的虚实协同，帮助企业提高生产效率。</w:t>
            </w:r>
          </w:p>
          <w:p w14:paraId="29ECB2EB">
            <w:pPr>
              <w:spacing w:line="240" w:lineRule="atLeast"/>
              <w:rPr>
                <w:rFonts w:hint="eastAsia" w:ascii="宋体" w:hAnsi="宋体"/>
                <w:kern w:val="0"/>
                <w:sz w:val="24"/>
                <w:szCs w:val="24"/>
              </w:rPr>
            </w:pPr>
            <w:r>
              <w:rPr>
                <w:rFonts w:hint="eastAsia" w:ascii="宋体" w:hAnsi="宋体"/>
                <w:kern w:val="0"/>
                <w:sz w:val="24"/>
                <w:szCs w:val="24"/>
              </w:rPr>
              <w:t>10.2数字孪生模型</w:t>
            </w:r>
          </w:p>
          <w:p w14:paraId="45F11CF7">
            <w:pPr>
              <w:spacing w:line="240" w:lineRule="atLeast"/>
              <w:rPr>
                <w:rFonts w:hint="eastAsia" w:ascii="宋体" w:hAnsi="宋体"/>
                <w:kern w:val="0"/>
                <w:sz w:val="24"/>
                <w:szCs w:val="24"/>
              </w:rPr>
            </w:pPr>
            <w:r>
              <w:rPr>
                <w:rFonts w:hint="eastAsia" w:ascii="宋体" w:hAnsi="宋体"/>
                <w:kern w:val="0"/>
                <w:sz w:val="24"/>
                <w:szCs w:val="24"/>
              </w:rPr>
              <w:t>提供与自动化产线智改数转综合应用实训系统 1:1配套的数字孪生模型：</w:t>
            </w:r>
          </w:p>
          <w:p w14:paraId="47FBE859">
            <w:pPr>
              <w:spacing w:line="240" w:lineRule="atLeast"/>
              <w:rPr>
                <w:rFonts w:hint="eastAsia" w:ascii="宋体" w:hAnsi="宋体"/>
                <w:kern w:val="0"/>
                <w:sz w:val="24"/>
                <w:szCs w:val="24"/>
              </w:rPr>
            </w:pPr>
            <w:r>
              <w:rPr>
                <w:rFonts w:hint="eastAsia" w:ascii="宋体" w:hAnsi="宋体"/>
                <w:kern w:val="0"/>
                <w:sz w:val="24"/>
                <w:szCs w:val="24"/>
              </w:rPr>
              <w:t>1）立体仓库数字孪生模型</w:t>
            </w:r>
          </w:p>
          <w:p w14:paraId="515DB4FD">
            <w:pPr>
              <w:spacing w:line="240" w:lineRule="atLeast"/>
              <w:rPr>
                <w:rFonts w:hint="eastAsia" w:ascii="宋体" w:hAnsi="宋体"/>
                <w:kern w:val="0"/>
                <w:sz w:val="24"/>
                <w:szCs w:val="24"/>
              </w:rPr>
            </w:pPr>
            <w:r>
              <w:rPr>
                <w:rFonts w:hint="eastAsia" w:ascii="宋体" w:hAnsi="宋体"/>
                <w:kern w:val="0"/>
                <w:sz w:val="24"/>
                <w:szCs w:val="24"/>
              </w:rPr>
              <w:t>（1）尺寸：≥1650×640×1900mm。</w:t>
            </w:r>
          </w:p>
          <w:p w14:paraId="6404F27B">
            <w:pPr>
              <w:spacing w:line="240" w:lineRule="atLeast"/>
              <w:rPr>
                <w:rFonts w:hint="eastAsia" w:ascii="宋体" w:hAnsi="宋体"/>
                <w:kern w:val="0"/>
                <w:sz w:val="24"/>
                <w:szCs w:val="24"/>
              </w:rPr>
            </w:pPr>
            <w:r>
              <w:rPr>
                <w:rFonts w:hint="eastAsia" w:ascii="宋体" w:hAnsi="宋体"/>
                <w:kern w:val="0"/>
                <w:sz w:val="24"/>
                <w:szCs w:val="24"/>
              </w:rPr>
              <w:t>（2）仓位数量：≥30个；每个仓位安装有工件检测传感器。</w:t>
            </w:r>
          </w:p>
          <w:p w14:paraId="17E62DBB">
            <w:pPr>
              <w:spacing w:line="240" w:lineRule="atLeast"/>
              <w:rPr>
                <w:rFonts w:hint="eastAsia" w:ascii="宋体" w:hAnsi="宋体"/>
                <w:kern w:val="0"/>
                <w:sz w:val="24"/>
                <w:szCs w:val="24"/>
              </w:rPr>
            </w:pPr>
            <w:r>
              <w:rPr>
                <w:rFonts w:hint="eastAsia" w:ascii="宋体" w:hAnsi="宋体"/>
                <w:kern w:val="0"/>
                <w:sz w:val="24"/>
                <w:szCs w:val="24"/>
              </w:rPr>
              <w:t>（3）仓库码垛机自由度：3。</w:t>
            </w:r>
          </w:p>
          <w:p w14:paraId="214B0CF9">
            <w:pPr>
              <w:spacing w:line="240" w:lineRule="atLeast"/>
              <w:rPr>
                <w:rFonts w:hint="eastAsia" w:ascii="宋体" w:hAnsi="宋体"/>
                <w:kern w:val="0"/>
                <w:sz w:val="24"/>
                <w:szCs w:val="24"/>
              </w:rPr>
            </w:pPr>
            <w:r>
              <w:rPr>
                <w:rFonts w:hint="eastAsia" w:ascii="宋体" w:hAnsi="宋体"/>
                <w:kern w:val="0"/>
                <w:sz w:val="24"/>
                <w:szCs w:val="24"/>
              </w:rPr>
              <w:t>（4）仓库码垛机X轴最大行程是1000mm，Y轴最大行程是300mm，Z轴最大行程是900mm。</w:t>
            </w:r>
          </w:p>
          <w:p w14:paraId="596A3B58">
            <w:pPr>
              <w:spacing w:line="240" w:lineRule="atLeast"/>
              <w:rPr>
                <w:rFonts w:hint="eastAsia" w:ascii="宋体" w:hAnsi="宋体"/>
                <w:kern w:val="0"/>
                <w:sz w:val="24"/>
                <w:szCs w:val="24"/>
              </w:rPr>
            </w:pPr>
            <w:r>
              <w:rPr>
                <w:rFonts w:hint="eastAsia" w:ascii="宋体" w:hAnsi="宋体"/>
                <w:kern w:val="0"/>
                <w:sz w:val="24"/>
                <w:szCs w:val="24"/>
              </w:rPr>
              <w:t>（5）具有真实的物理特性。</w:t>
            </w:r>
          </w:p>
          <w:p w14:paraId="46BFE63F">
            <w:pPr>
              <w:spacing w:line="240" w:lineRule="atLeast"/>
              <w:rPr>
                <w:rFonts w:hint="eastAsia" w:ascii="宋体" w:hAnsi="宋体"/>
                <w:kern w:val="0"/>
                <w:sz w:val="24"/>
                <w:szCs w:val="24"/>
              </w:rPr>
            </w:pPr>
            <w:r>
              <w:rPr>
                <w:rFonts w:hint="eastAsia" w:ascii="宋体" w:hAnsi="宋体"/>
                <w:kern w:val="0"/>
                <w:sz w:val="24"/>
                <w:szCs w:val="24"/>
              </w:rPr>
              <w:t>（6）具有数据驱动模型接口，支持数据和信号驱动码垛机的动作。</w:t>
            </w:r>
          </w:p>
          <w:p w14:paraId="41F79BB9">
            <w:pPr>
              <w:spacing w:line="240" w:lineRule="atLeast"/>
              <w:rPr>
                <w:rFonts w:hint="eastAsia" w:ascii="宋体" w:hAnsi="宋体"/>
                <w:kern w:val="0"/>
                <w:sz w:val="24"/>
                <w:szCs w:val="24"/>
              </w:rPr>
            </w:pPr>
            <w:r>
              <w:rPr>
                <w:rFonts w:hint="eastAsia" w:ascii="宋体" w:hAnsi="宋体"/>
                <w:kern w:val="0"/>
                <w:sz w:val="24"/>
                <w:szCs w:val="24"/>
              </w:rPr>
              <w:t>2）AMR数字孪生模型</w:t>
            </w:r>
          </w:p>
          <w:p w14:paraId="7835ACC2">
            <w:pPr>
              <w:spacing w:line="240" w:lineRule="atLeast"/>
              <w:rPr>
                <w:rFonts w:hint="eastAsia" w:ascii="宋体" w:hAnsi="宋体"/>
                <w:kern w:val="0"/>
                <w:sz w:val="24"/>
                <w:szCs w:val="24"/>
              </w:rPr>
            </w:pPr>
            <w:r>
              <w:rPr>
                <w:rFonts w:hint="eastAsia" w:ascii="宋体" w:hAnsi="宋体"/>
                <w:kern w:val="0"/>
                <w:sz w:val="24"/>
                <w:szCs w:val="24"/>
              </w:rPr>
              <w:t>（1）尺寸：≥810×540×950mm。</w:t>
            </w:r>
          </w:p>
          <w:p w14:paraId="4C058A23">
            <w:pPr>
              <w:spacing w:line="240" w:lineRule="atLeast"/>
              <w:rPr>
                <w:rFonts w:hint="eastAsia" w:ascii="宋体" w:hAnsi="宋体"/>
                <w:kern w:val="0"/>
                <w:sz w:val="24"/>
                <w:szCs w:val="24"/>
              </w:rPr>
            </w:pPr>
            <w:r>
              <w:rPr>
                <w:rFonts w:hint="eastAsia" w:ascii="宋体" w:hAnsi="宋体"/>
                <w:kern w:val="0"/>
                <w:sz w:val="24"/>
                <w:szCs w:val="24"/>
              </w:rPr>
              <w:t>（2）安装有输送线、传感器和阻挡气缸。</w:t>
            </w:r>
          </w:p>
          <w:p w14:paraId="014CFEDA">
            <w:pPr>
              <w:spacing w:line="240" w:lineRule="atLeast"/>
              <w:rPr>
                <w:rFonts w:hint="eastAsia" w:ascii="宋体" w:hAnsi="宋体"/>
                <w:kern w:val="0"/>
                <w:sz w:val="24"/>
                <w:szCs w:val="24"/>
              </w:rPr>
            </w:pPr>
            <w:r>
              <w:rPr>
                <w:rFonts w:hint="eastAsia" w:ascii="宋体" w:hAnsi="宋体"/>
                <w:kern w:val="0"/>
                <w:sz w:val="24"/>
                <w:szCs w:val="24"/>
              </w:rPr>
              <w:t>（3）具有自主导航功能。</w:t>
            </w:r>
          </w:p>
          <w:p w14:paraId="51F0E034">
            <w:pPr>
              <w:spacing w:line="240" w:lineRule="atLeast"/>
              <w:rPr>
                <w:rFonts w:hint="eastAsia" w:ascii="宋体" w:hAnsi="宋体"/>
                <w:kern w:val="0"/>
                <w:sz w:val="24"/>
                <w:szCs w:val="24"/>
              </w:rPr>
            </w:pPr>
            <w:r>
              <w:rPr>
                <w:rFonts w:hint="eastAsia" w:ascii="宋体" w:hAnsi="宋体"/>
                <w:kern w:val="0"/>
                <w:sz w:val="24"/>
                <w:szCs w:val="24"/>
              </w:rPr>
              <w:t>（4）具有数据驱动模型接口，可以根据启动信号和站点号自主导航到相应位置。</w:t>
            </w:r>
          </w:p>
          <w:p w14:paraId="5EC913D4">
            <w:pPr>
              <w:spacing w:line="240" w:lineRule="atLeast"/>
              <w:rPr>
                <w:rFonts w:hint="eastAsia" w:ascii="宋体" w:hAnsi="宋体"/>
                <w:kern w:val="0"/>
                <w:sz w:val="24"/>
                <w:szCs w:val="24"/>
              </w:rPr>
            </w:pPr>
            <w:r>
              <w:rPr>
                <w:rFonts w:hint="eastAsia" w:ascii="宋体" w:hAnsi="宋体"/>
                <w:kern w:val="0"/>
                <w:sz w:val="24"/>
                <w:szCs w:val="24"/>
              </w:rPr>
              <w:t>3）智能机器人数字孪生模型</w:t>
            </w:r>
          </w:p>
          <w:p w14:paraId="5F764C0E">
            <w:pPr>
              <w:spacing w:line="240" w:lineRule="atLeast"/>
              <w:rPr>
                <w:rFonts w:hint="eastAsia" w:ascii="宋体" w:hAnsi="宋体"/>
                <w:kern w:val="0"/>
                <w:sz w:val="24"/>
                <w:szCs w:val="24"/>
              </w:rPr>
            </w:pPr>
            <w:r>
              <w:rPr>
                <w:rFonts w:hint="eastAsia" w:ascii="宋体" w:hAnsi="宋体"/>
                <w:kern w:val="0"/>
                <w:sz w:val="24"/>
                <w:szCs w:val="24"/>
              </w:rPr>
              <w:t>（1）具体为6轴串联机器人。</w:t>
            </w:r>
          </w:p>
          <w:p w14:paraId="462F4E09">
            <w:pPr>
              <w:spacing w:line="240" w:lineRule="atLeast"/>
              <w:rPr>
                <w:rFonts w:hint="eastAsia" w:ascii="宋体" w:hAnsi="宋体"/>
                <w:kern w:val="0"/>
                <w:sz w:val="24"/>
                <w:szCs w:val="24"/>
              </w:rPr>
            </w:pPr>
            <w:r>
              <w:rPr>
                <w:rFonts w:hint="eastAsia" w:ascii="宋体" w:hAnsi="宋体"/>
                <w:kern w:val="0"/>
                <w:sz w:val="24"/>
                <w:szCs w:val="24"/>
              </w:rPr>
              <w:t>（2）机器人最大负载≥5kg。</w:t>
            </w:r>
          </w:p>
          <w:p w14:paraId="5EE3A56B">
            <w:pPr>
              <w:spacing w:line="240" w:lineRule="atLeast"/>
              <w:rPr>
                <w:rFonts w:hint="eastAsia" w:ascii="宋体" w:hAnsi="宋体"/>
                <w:kern w:val="0"/>
                <w:sz w:val="24"/>
                <w:szCs w:val="24"/>
              </w:rPr>
            </w:pPr>
            <w:r>
              <w:rPr>
                <w:rFonts w:hint="eastAsia" w:ascii="宋体" w:hAnsi="宋体"/>
                <w:kern w:val="0"/>
                <w:sz w:val="24"/>
                <w:szCs w:val="24"/>
              </w:rPr>
              <w:t>（3）机器人工作半径≥900mm；</w:t>
            </w:r>
          </w:p>
          <w:p w14:paraId="1AED53FC">
            <w:pPr>
              <w:spacing w:line="240" w:lineRule="atLeast"/>
              <w:rPr>
                <w:rFonts w:hint="eastAsia" w:ascii="宋体" w:hAnsi="宋体"/>
                <w:kern w:val="0"/>
                <w:sz w:val="24"/>
                <w:szCs w:val="24"/>
              </w:rPr>
            </w:pPr>
            <w:r>
              <w:rPr>
                <w:rFonts w:hint="eastAsia" w:ascii="宋体" w:hAnsi="宋体"/>
                <w:kern w:val="0"/>
                <w:sz w:val="24"/>
                <w:szCs w:val="24"/>
              </w:rPr>
              <w:t>（4）具有关节轴位置反馈传感器，传感器数量：≥6个。</w:t>
            </w:r>
          </w:p>
          <w:p w14:paraId="0AC30F7A">
            <w:pPr>
              <w:spacing w:line="240" w:lineRule="atLeast"/>
              <w:rPr>
                <w:rFonts w:hint="eastAsia" w:ascii="宋体" w:hAnsi="宋体"/>
                <w:kern w:val="0"/>
                <w:sz w:val="24"/>
                <w:szCs w:val="24"/>
              </w:rPr>
            </w:pPr>
            <w:r>
              <w:rPr>
                <w:rFonts w:hint="eastAsia" w:ascii="宋体" w:hAnsi="宋体"/>
                <w:kern w:val="0"/>
                <w:sz w:val="24"/>
                <w:szCs w:val="24"/>
              </w:rPr>
              <w:t>（5）具有真实的物理特性，包括重力、速度、加速度和力矩等。</w:t>
            </w:r>
          </w:p>
          <w:p w14:paraId="2BEEF1E2">
            <w:pPr>
              <w:spacing w:line="240" w:lineRule="atLeast"/>
              <w:rPr>
                <w:rFonts w:hint="eastAsia" w:ascii="宋体" w:hAnsi="宋体"/>
                <w:kern w:val="0"/>
                <w:sz w:val="24"/>
                <w:szCs w:val="24"/>
              </w:rPr>
            </w:pPr>
            <w:r>
              <w:rPr>
                <w:rFonts w:hint="eastAsia" w:ascii="宋体" w:hAnsi="宋体"/>
                <w:kern w:val="0"/>
                <w:sz w:val="24"/>
                <w:szCs w:val="24"/>
              </w:rPr>
              <w:t>（6）具有数据驱动模型接口，支持关节轴数据驱动模型。</w:t>
            </w:r>
          </w:p>
          <w:p w14:paraId="41226817">
            <w:pPr>
              <w:spacing w:line="240" w:lineRule="atLeast"/>
              <w:rPr>
                <w:rFonts w:hint="eastAsia" w:ascii="宋体" w:hAnsi="宋体"/>
                <w:kern w:val="0"/>
                <w:sz w:val="24"/>
                <w:szCs w:val="24"/>
              </w:rPr>
            </w:pPr>
            <w:r>
              <w:rPr>
                <w:rFonts w:hint="eastAsia" w:ascii="宋体" w:hAnsi="宋体"/>
                <w:kern w:val="0"/>
                <w:sz w:val="24"/>
                <w:szCs w:val="24"/>
              </w:rPr>
              <w:t>4）智能机器人末端工具数字孪生模型</w:t>
            </w:r>
          </w:p>
          <w:p w14:paraId="5EC5A876">
            <w:pPr>
              <w:spacing w:line="240" w:lineRule="atLeast"/>
              <w:rPr>
                <w:rFonts w:hint="eastAsia" w:ascii="宋体" w:hAnsi="宋体"/>
                <w:kern w:val="0"/>
                <w:sz w:val="24"/>
                <w:szCs w:val="24"/>
              </w:rPr>
            </w:pPr>
            <w:r>
              <w:rPr>
                <w:rFonts w:hint="eastAsia" w:ascii="宋体" w:hAnsi="宋体"/>
                <w:kern w:val="0"/>
                <w:sz w:val="24"/>
                <w:szCs w:val="24"/>
              </w:rPr>
              <w:t>（1）具有手爪和吸盘2种功能；</w:t>
            </w:r>
          </w:p>
          <w:p w14:paraId="17F63A4A">
            <w:pPr>
              <w:spacing w:line="240" w:lineRule="atLeast"/>
              <w:rPr>
                <w:rFonts w:hint="eastAsia" w:ascii="宋体" w:hAnsi="宋体"/>
                <w:kern w:val="0"/>
                <w:sz w:val="24"/>
                <w:szCs w:val="24"/>
              </w:rPr>
            </w:pPr>
            <w:r>
              <w:rPr>
                <w:rFonts w:hint="eastAsia" w:ascii="宋体" w:hAnsi="宋体"/>
                <w:kern w:val="0"/>
                <w:sz w:val="24"/>
                <w:szCs w:val="24"/>
              </w:rPr>
              <w:t>（2）手爪模型支持打开和闭合2种功能；手爪行程：≥20mm。</w:t>
            </w:r>
          </w:p>
          <w:p w14:paraId="6D1747DD">
            <w:pPr>
              <w:spacing w:line="240" w:lineRule="atLeast"/>
              <w:rPr>
                <w:rFonts w:hint="eastAsia" w:ascii="宋体" w:hAnsi="宋体"/>
                <w:kern w:val="0"/>
                <w:sz w:val="24"/>
                <w:szCs w:val="24"/>
              </w:rPr>
            </w:pPr>
            <w:r>
              <w:rPr>
                <w:rFonts w:hint="eastAsia" w:ascii="宋体" w:hAnsi="宋体"/>
                <w:kern w:val="0"/>
                <w:sz w:val="24"/>
                <w:szCs w:val="24"/>
              </w:rPr>
              <w:t>（3）吸盘模型支持吸附和松开2种功能；吸盘数量：≥5个。</w:t>
            </w:r>
          </w:p>
          <w:p w14:paraId="68EF6784">
            <w:pPr>
              <w:spacing w:line="240" w:lineRule="atLeast"/>
              <w:rPr>
                <w:rFonts w:hint="eastAsia" w:ascii="宋体" w:hAnsi="宋体"/>
                <w:kern w:val="0"/>
                <w:sz w:val="24"/>
                <w:szCs w:val="24"/>
              </w:rPr>
            </w:pPr>
            <w:r>
              <w:rPr>
                <w:rFonts w:hint="eastAsia" w:ascii="宋体" w:hAnsi="宋体"/>
                <w:kern w:val="0"/>
                <w:sz w:val="24"/>
                <w:szCs w:val="24"/>
              </w:rPr>
              <w:t>（4）吸盘模型具有一定弹簧柔性功能，吸盘和工件碰撞时可以缩回。</w:t>
            </w:r>
          </w:p>
          <w:p w14:paraId="59A5DD8F">
            <w:pPr>
              <w:spacing w:line="240" w:lineRule="atLeast"/>
              <w:rPr>
                <w:rFonts w:hint="eastAsia" w:ascii="宋体" w:hAnsi="宋体"/>
                <w:kern w:val="0"/>
                <w:sz w:val="24"/>
                <w:szCs w:val="24"/>
              </w:rPr>
            </w:pPr>
            <w:r>
              <w:rPr>
                <w:rFonts w:hint="eastAsia" w:ascii="宋体" w:hAnsi="宋体"/>
                <w:kern w:val="0"/>
                <w:sz w:val="24"/>
                <w:szCs w:val="24"/>
              </w:rPr>
              <w:t>（5）具有数据驱动模型接口，支持信号驱动手爪和吸盘模型的动作。</w:t>
            </w:r>
          </w:p>
          <w:p w14:paraId="41604351">
            <w:pPr>
              <w:spacing w:line="240" w:lineRule="atLeast"/>
              <w:rPr>
                <w:rFonts w:hint="eastAsia" w:ascii="宋体" w:hAnsi="宋体"/>
                <w:kern w:val="0"/>
                <w:sz w:val="24"/>
                <w:szCs w:val="24"/>
              </w:rPr>
            </w:pPr>
            <w:r>
              <w:rPr>
                <w:rFonts w:hint="eastAsia" w:ascii="宋体" w:hAnsi="宋体"/>
                <w:kern w:val="0"/>
                <w:sz w:val="24"/>
                <w:szCs w:val="24"/>
              </w:rPr>
              <w:t>5）装配检测模块数字孪生模型</w:t>
            </w:r>
          </w:p>
          <w:p w14:paraId="786E9AEF">
            <w:pPr>
              <w:spacing w:line="240" w:lineRule="atLeast"/>
              <w:rPr>
                <w:rFonts w:hint="eastAsia" w:ascii="宋体" w:hAnsi="宋体"/>
                <w:kern w:val="0"/>
                <w:sz w:val="24"/>
                <w:szCs w:val="24"/>
              </w:rPr>
            </w:pPr>
            <w:r>
              <w:rPr>
                <w:rFonts w:hint="eastAsia" w:ascii="宋体" w:hAnsi="宋体"/>
                <w:kern w:val="0"/>
                <w:sz w:val="24"/>
                <w:szCs w:val="24"/>
              </w:rPr>
              <w:t>（1）尺寸：≥572×240×155mm。</w:t>
            </w:r>
          </w:p>
          <w:p w14:paraId="0B380745">
            <w:pPr>
              <w:spacing w:line="240" w:lineRule="atLeast"/>
              <w:rPr>
                <w:rFonts w:hint="eastAsia" w:ascii="宋体" w:hAnsi="宋体"/>
                <w:kern w:val="0"/>
                <w:sz w:val="24"/>
                <w:szCs w:val="24"/>
              </w:rPr>
            </w:pPr>
            <w:r>
              <w:rPr>
                <w:rFonts w:hint="eastAsia" w:ascii="宋体" w:hAnsi="宋体"/>
                <w:kern w:val="0"/>
                <w:sz w:val="24"/>
                <w:szCs w:val="24"/>
              </w:rPr>
              <w:t>（2）具有平移和翻转气缸，平移气缸行程≥70mm，翻转气缸行程≥90°。</w:t>
            </w:r>
          </w:p>
          <w:p w14:paraId="6C200DAA">
            <w:pPr>
              <w:spacing w:line="240" w:lineRule="atLeast"/>
              <w:rPr>
                <w:rFonts w:hint="eastAsia" w:ascii="宋体" w:hAnsi="宋体"/>
                <w:kern w:val="0"/>
                <w:sz w:val="24"/>
                <w:szCs w:val="24"/>
              </w:rPr>
            </w:pPr>
            <w:r>
              <w:rPr>
                <w:rFonts w:hint="eastAsia" w:ascii="宋体" w:hAnsi="宋体"/>
                <w:kern w:val="0"/>
                <w:sz w:val="24"/>
                <w:szCs w:val="24"/>
              </w:rPr>
              <w:t>（3）具有工件检测传感器。</w:t>
            </w:r>
          </w:p>
          <w:p w14:paraId="068E0CA5">
            <w:pPr>
              <w:spacing w:line="240" w:lineRule="atLeast"/>
              <w:rPr>
                <w:rFonts w:hint="eastAsia" w:ascii="宋体" w:hAnsi="宋体"/>
                <w:kern w:val="0"/>
                <w:sz w:val="24"/>
                <w:szCs w:val="24"/>
              </w:rPr>
            </w:pPr>
            <w:r>
              <w:rPr>
                <w:rFonts w:hint="eastAsia" w:ascii="宋体" w:hAnsi="宋体"/>
                <w:kern w:val="0"/>
                <w:sz w:val="24"/>
                <w:szCs w:val="24"/>
              </w:rPr>
              <w:t>（4）具有真实的物理特性。</w:t>
            </w:r>
          </w:p>
          <w:p w14:paraId="572DF610">
            <w:pPr>
              <w:spacing w:line="240" w:lineRule="atLeast"/>
              <w:rPr>
                <w:rFonts w:hint="eastAsia" w:ascii="宋体" w:hAnsi="宋体"/>
                <w:kern w:val="0"/>
                <w:sz w:val="24"/>
                <w:szCs w:val="24"/>
              </w:rPr>
            </w:pPr>
            <w:r>
              <w:rPr>
                <w:rFonts w:hint="eastAsia" w:ascii="宋体" w:hAnsi="宋体"/>
                <w:kern w:val="0"/>
                <w:sz w:val="24"/>
                <w:szCs w:val="24"/>
              </w:rPr>
              <w:t>（5）具有数据驱动模型接口，支持信号驱动气缸动作。</w:t>
            </w:r>
          </w:p>
          <w:p w14:paraId="54A050CB">
            <w:pPr>
              <w:spacing w:line="240" w:lineRule="atLeast"/>
              <w:rPr>
                <w:rFonts w:hint="eastAsia" w:ascii="宋体" w:hAnsi="宋体"/>
                <w:kern w:val="0"/>
                <w:sz w:val="24"/>
                <w:szCs w:val="24"/>
              </w:rPr>
            </w:pPr>
            <w:r>
              <w:rPr>
                <w:rFonts w:hint="eastAsia" w:ascii="宋体" w:hAnsi="宋体"/>
                <w:kern w:val="0"/>
                <w:sz w:val="24"/>
                <w:szCs w:val="24"/>
              </w:rPr>
              <w:t>6）输送线数字孪生模型</w:t>
            </w:r>
          </w:p>
          <w:p w14:paraId="1363BCE0">
            <w:pPr>
              <w:spacing w:line="240" w:lineRule="atLeast"/>
              <w:rPr>
                <w:rFonts w:hint="eastAsia" w:ascii="宋体" w:hAnsi="宋体"/>
                <w:kern w:val="0"/>
                <w:sz w:val="24"/>
                <w:szCs w:val="24"/>
              </w:rPr>
            </w:pPr>
            <w:r>
              <w:rPr>
                <w:rFonts w:hint="eastAsia" w:ascii="宋体" w:hAnsi="宋体"/>
                <w:kern w:val="0"/>
                <w:sz w:val="24"/>
                <w:szCs w:val="24"/>
              </w:rPr>
              <w:t>（1）尺寸：≥1300×230×210mm。</w:t>
            </w:r>
          </w:p>
          <w:p w14:paraId="07027C86">
            <w:pPr>
              <w:spacing w:line="240" w:lineRule="atLeast"/>
              <w:rPr>
                <w:rFonts w:hint="eastAsia" w:ascii="宋体" w:hAnsi="宋体"/>
                <w:kern w:val="0"/>
                <w:sz w:val="24"/>
                <w:szCs w:val="24"/>
              </w:rPr>
            </w:pPr>
            <w:r>
              <w:rPr>
                <w:rFonts w:hint="eastAsia" w:ascii="宋体" w:hAnsi="宋体"/>
                <w:kern w:val="0"/>
                <w:sz w:val="24"/>
                <w:szCs w:val="24"/>
              </w:rPr>
              <w:t>（2）有效行程：≥1200mm。</w:t>
            </w:r>
          </w:p>
          <w:p w14:paraId="20702610">
            <w:pPr>
              <w:spacing w:line="240" w:lineRule="atLeast"/>
              <w:rPr>
                <w:rFonts w:hint="eastAsia" w:ascii="宋体" w:hAnsi="宋体"/>
                <w:kern w:val="0"/>
                <w:sz w:val="24"/>
                <w:szCs w:val="24"/>
              </w:rPr>
            </w:pPr>
            <w:r>
              <w:rPr>
                <w:rFonts w:hint="eastAsia" w:ascii="宋体" w:hAnsi="宋体"/>
                <w:kern w:val="0"/>
                <w:sz w:val="24"/>
                <w:szCs w:val="24"/>
              </w:rPr>
              <w:t>（3）有效宽度：≥180mm。</w:t>
            </w:r>
          </w:p>
          <w:p w14:paraId="1ED2B46E">
            <w:pPr>
              <w:spacing w:line="240" w:lineRule="atLeast"/>
              <w:rPr>
                <w:rFonts w:hint="eastAsia" w:ascii="宋体" w:hAnsi="宋体"/>
                <w:kern w:val="0"/>
                <w:sz w:val="24"/>
                <w:szCs w:val="24"/>
              </w:rPr>
            </w:pPr>
            <w:r>
              <w:rPr>
                <w:rFonts w:hint="eastAsia" w:ascii="宋体" w:hAnsi="宋体"/>
                <w:kern w:val="0"/>
                <w:sz w:val="24"/>
                <w:szCs w:val="24"/>
              </w:rPr>
              <w:t>（4）运行速度≥4m/min。</w:t>
            </w:r>
          </w:p>
          <w:p w14:paraId="2371A39D">
            <w:pPr>
              <w:spacing w:line="240" w:lineRule="atLeast"/>
              <w:rPr>
                <w:rFonts w:hint="eastAsia" w:ascii="宋体" w:hAnsi="宋体"/>
                <w:kern w:val="0"/>
                <w:sz w:val="24"/>
                <w:szCs w:val="24"/>
              </w:rPr>
            </w:pPr>
            <w:r>
              <w:rPr>
                <w:rFonts w:hint="eastAsia" w:ascii="宋体" w:hAnsi="宋体"/>
                <w:kern w:val="0"/>
                <w:sz w:val="24"/>
                <w:szCs w:val="24"/>
              </w:rPr>
              <w:t>（5）具有真实的物理特性。</w:t>
            </w:r>
          </w:p>
          <w:p w14:paraId="142C06B9">
            <w:pPr>
              <w:spacing w:line="240" w:lineRule="atLeast"/>
              <w:rPr>
                <w:rFonts w:hint="eastAsia" w:ascii="宋体" w:hAnsi="宋体"/>
                <w:kern w:val="0"/>
                <w:sz w:val="24"/>
                <w:szCs w:val="24"/>
              </w:rPr>
            </w:pPr>
            <w:r>
              <w:rPr>
                <w:rFonts w:hint="eastAsia" w:ascii="宋体" w:hAnsi="宋体"/>
                <w:kern w:val="0"/>
                <w:sz w:val="24"/>
                <w:szCs w:val="24"/>
              </w:rPr>
              <w:t>（6）具有数据驱动模型接口，支持信号驱动输送线动作。</w:t>
            </w:r>
          </w:p>
          <w:p w14:paraId="6C38F469">
            <w:pPr>
              <w:spacing w:line="240" w:lineRule="atLeast"/>
              <w:rPr>
                <w:rFonts w:hint="eastAsia" w:ascii="宋体" w:hAnsi="宋体"/>
                <w:kern w:val="0"/>
                <w:sz w:val="24"/>
                <w:szCs w:val="24"/>
              </w:rPr>
            </w:pPr>
            <w:r>
              <w:rPr>
                <w:rFonts w:hint="eastAsia" w:ascii="宋体" w:hAnsi="宋体"/>
                <w:kern w:val="0"/>
                <w:sz w:val="24"/>
                <w:szCs w:val="24"/>
              </w:rPr>
              <w:t>7）暂存工位数字孪生模型</w:t>
            </w:r>
          </w:p>
          <w:p w14:paraId="258F0B80">
            <w:pPr>
              <w:spacing w:line="240" w:lineRule="atLeast"/>
              <w:rPr>
                <w:rFonts w:hint="eastAsia" w:ascii="宋体" w:hAnsi="宋体"/>
                <w:kern w:val="0"/>
                <w:sz w:val="24"/>
                <w:szCs w:val="24"/>
              </w:rPr>
            </w:pPr>
            <w:r>
              <w:rPr>
                <w:rFonts w:hint="eastAsia" w:ascii="宋体" w:hAnsi="宋体"/>
                <w:kern w:val="0"/>
                <w:sz w:val="24"/>
                <w:szCs w:val="24"/>
              </w:rPr>
              <w:t>（1）尺寸：≥240×200×145mm。</w:t>
            </w:r>
          </w:p>
          <w:p w14:paraId="4BF5DDD9">
            <w:pPr>
              <w:spacing w:line="240" w:lineRule="atLeast"/>
              <w:rPr>
                <w:rFonts w:hint="eastAsia" w:ascii="宋体" w:hAnsi="宋体"/>
                <w:kern w:val="0"/>
                <w:sz w:val="24"/>
                <w:szCs w:val="24"/>
              </w:rPr>
            </w:pPr>
            <w:r>
              <w:rPr>
                <w:rFonts w:hint="eastAsia" w:ascii="宋体" w:hAnsi="宋体"/>
                <w:kern w:val="0"/>
                <w:sz w:val="24"/>
                <w:szCs w:val="24"/>
              </w:rPr>
              <w:t>（2）仓位数量：≥4个。</w:t>
            </w:r>
          </w:p>
          <w:p w14:paraId="1192EAE3">
            <w:pPr>
              <w:spacing w:line="240" w:lineRule="atLeast"/>
              <w:rPr>
                <w:rFonts w:hint="eastAsia" w:ascii="宋体" w:hAnsi="宋体"/>
                <w:kern w:val="0"/>
                <w:sz w:val="24"/>
                <w:szCs w:val="24"/>
              </w:rPr>
            </w:pPr>
            <w:r>
              <w:rPr>
                <w:rFonts w:hint="eastAsia" w:ascii="宋体" w:hAnsi="宋体"/>
                <w:kern w:val="0"/>
                <w:sz w:val="24"/>
                <w:szCs w:val="24"/>
              </w:rPr>
              <w:t>（3）具有真实的物理特性。</w:t>
            </w:r>
          </w:p>
          <w:p w14:paraId="60F97B76">
            <w:pPr>
              <w:spacing w:line="240" w:lineRule="atLeast"/>
              <w:rPr>
                <w:rFonts w:hint="eastAsia" w:ascii="宋体" w:hAnsi="宋体"/>
                <w:kern w:val="0"/>
                <w:sz w:val="24"/>
                <w:szCs w:val="24"/>
              </w:rPr>
            </w:pPr>
            <w:r>
              <w:rPr>
                <w:rFonts w:hint="eastAsia" w:ascii="宋体" w:hAnsi="宋体"/>
                <w:kern w:val="0"/>
                <w:sz w:val="24"/>
                <w:szCs w:val="24"/>
              </w:rPr>
              <w:t>8）圆片暂存工位数字孪生模型</w:t>
            </w:r>
          </w:p>
          <w:p w14:paraId="537AF51E">
            <w:pPr>
              <w:spacing w:line="240" w:lineRule="atLeast"/>
              <w:rPr>
                <w:rFonts w:hint="eastAsia" w:ascii="宋体" w:hAnsi="宋体"/>
                <w:kern w:val="0"/>
                <w:sz w:val="24"/>
                <w:szCs w:val="24"/>
              </w:rPr>
            </w:pPr>
            <w:r>
              <w:rPr>
                <w:rFonts w:hint="eastAsia" w:ascii="宋体" w:hAnsi="宋体"/>
                <w:kern w:val="0"/>
                <w:sz w:val="24"/>
                <w:szCs w:val="24"/>
              </w:rPr>
              <w:t>（1）尺寸：≥280×200×100mm。</w:t>
            </w:r>
          </w:p>
          <w:p w14:paraId="3900FFB5">
            <w:pPr>
              <w:spacing w:line="240" w:lineRule="atLeast"/>
              <w:rPr>
                <w:rFonts w:hint="eastAsia" w:ascii="宋体" w:hAnsi="宋体"/>
                <w:kern w:val="0"/>
                <w:sz w:val="24"/>
                <w:szCs w:val="24"/>
              </w:rPr>
            </w:pPr>
            <w:r>
              <w:rPr>
                <w:rFonts w:hint="eastAsia" w:ascii="宋体" w:hAnsi="宋体"/>
                <w:kern w:val="0"/>
                <w:sz w:val="24"/>
                <w:szCs w:val="24"/>
              </w:rPr>
              <w:t>（2）仓位数量：≥8个。</w:t>
            </w:r>
          </w:p>
          <w:p w14:paraId="1AFD75D7">
            <w:pPr>
              <w:spacing w:line="240" w:lineRule="atLeast"/>
              <w:rPr>
                <w:rFonts w:hint="eastAsia" w:ascii="宋体" w:hAnsi="宋体"/>
                <w:kern w:val="0"/>
                <w:sz w:val="24"/>
                <w:szCs w:val="24"/>
              </w:rPr>
            </w:pPr>
            <w:r>
              <w:rPr>
                <w:rFonts w:hint="eastAsia" w:ascii="宋体" w:hAnsi="宋体"/>
                <w:kern w:val="0"/>
                <w:sz w:val="24"/>
                <w:szCs w:val="24"/>
              </w:rPr>
              <w:t>（3）具有气缸夹爪，能够夹紧工件，行程：≥10mm。</w:t>
            </w:r>
          </w:p>
          <w:p w14:paraId="4D3CB383">
            <w:pPr>
              <w:spacing w:line="240" w:lineRule="atLeast"/>
              <w:rPr>
                <w:rFonts w:hint="eastAsia" w:ascii="宋体" w:hAnsi="宋体"/>
                <w:kern w:val="0"/>
                <w:sz w:val="24"/>
                <w:szCs w:val="24"/>
              </w:rPr>
            </w:pPr>
            <w:r>
              <w:rPr>
                <w:rFonts w:hint="eastAsia" w:ascii="宋体" w:hAnsi="宋体"/>
                <w:kern w:val="0"/>
                <w:sz w:val="24"/>
                <w:szCs w:val="24"/>
              </w:rPr>
              <w:t>（4）具有真实的物理特性。</w:t>
            </w:r>
          </w:p>
          <w:p w14:paraId="0149D6A1">
            <w:pPr>
              <w:spacing w:line="240" w:lineRule="atLeast"/>
              <w:rPr>
                <w:rFonts w:hint="eastAsia" w:ascii="宋体" w:hAnsi="宋体"/>
                <w:kern w:val="0"/>
                <w:sz w:val="24"/>
                <w:szCs w:val="24"/>
              </w:rPr>
            </w:pPr>
            <w:r>
              <w:rPr>
                <w:rFonts w:hint="eastAsia" w:ascii="宋体" w:hAnsi="宋体"/>
                <w:kern w:val="0"/>
                <w:sz w:val="24"/>
                <w:szCs w:val="24"/>
              </w:rPr>
              <w:t>（5）具有数据驱动模型接口，支持信号驱动气缸动作。</w:t>
            </w:r>
          </w:p>
          <w:p w14:paraId="31D6334F">
            <w:pPr>
              <w:spacing w:line="240" w:lineRule="atLeast"/>
              <w:rPr>
                <w:rFonts w:hint="eastAsia" w:ascii="宋体" w:hAnsi="宋体"/>
                <w:kern w:val="0"/>
                <w:sz w:val="24"/>
                <w:szCs w:val="24"/>
              </w:rPr>
            </w:pPr>
            <w:r>
              <w:rPr>
                <w:rFonts w:hint="eastAsia" w:ascii="宋体" w:hAnsi="宋体"/>
                <w:kern w:val="0"/>
                <w:sz w:val="24"/>
                <w:szCs w:val="24"/>
              </w:rPr>
              <w:t>9）托盘和装配体等零件数字孪生模型</w:t>
            </w:r>
          </w:p>
          <w:p w14:paraId="55FCE2D2">
            <w:pPr>
              <w:spacing w:line="240" w:lineRule="atLeast"/>
              <w:rPr>
                <w:rFonts w:hint="eastAsia" w:ascii="宋体" w:hAnsi="宋体"/>
                <w:kern w:val="0"/>
                <w:sz w:val="24"/>
                <w:szCs w:val="24"/>
              </w:rPr>
            </w:pPr>
            <w:r>
              <w:rPr>
                <w:rFonts w:hint="eastAsia" w:ascii="宋体" w:hAnsi="宋体"/>
                <w:kern w:val="0"/>
                <w:sz w:val="24"/>
                <w:szCs w:val="24"/>
              </w:rPr>
              <w:t>（1）具有真实的物理特性。</w:t>
            </w:r>
          </w:p>
          <w:p w14:paraId="1922F462">
            <w:pPr>
              <w:spacing w:line="240" w:lineRule="atLeast"/>
              <w:rPr>
                <w:rFonts w:hint="eastAsia" w:ascii="宋体" w:hAnsi="宋体"/>
                <w:kern w:val="0"/>
                <w:sz w:val="24"/>
                <w:szCs w:val="24"/>
              </w:rPr>
            </w:pPr>
            <w:r>
              <w:rPr>
                <w:rFonts w:hint="eastAsia" w:ascii="宋体" w:hAnsi="宋体"/>
                <w:kern w:val="0"/>
                <w:sz w:val="24"/>
                <w:szCs w:val="24"/>
              </w:rPr>
              <w:t>10.3 数字孪生资源</w:t>
            </w:r>
          </w:p>
          <w:p w14:paraId="2A245F9A">
            <w:pPr>
              <w:spacing w:line="240" w:lineRule="atLeast"/>
              <w:rPr>
                <w:rFonts w:hint="eastAsia" w:ascii="宋体" w:hAnsi="宋体"/>
                <w:kern w:val="0"/>
                <w:sz w:val="24"/>
                <w:szCs w:val="24"/>
              </w:rPr>
            </w:pPr>
            <w:r>
              <w:rPr>
                <w:rFonts w:hint="eastAsia" w:ascii="宋体" w:hAnsi="宋体"/>
                <w:kern w:val="0"/>
                <w:sz w:val="24"/>
                <w:szCs w:val="24"/>
              </w:rPr>
              <w:t>提供自动化产线智改数转综合应用实训系统配套的数字孪生资源：</w:t>
            </w:r>
          </w:p>
          <w:p w14:paraId="32138927">
            <w:pPr>
              <w:spacing w:line="240" w:lineRule="atLeast"/>
              <w:rPr>
                <w:rFonts w:hint="eastAsia" w:ascii="宋体" w:hAnsi="宋体"/>
                <w:kern w:val="0"/>
                <w:sz w:val="24"/>
                <w:szCs w:val="24"/>
              </w:rPr>
            </w:pPr>
            <w:r>
              <w:rPr>
                <w:rFonts w:hint="eastAsia" w:ascii="宋体" w:hAnsi="宋体"/>
                <w:kern w:val="0"/>
                <w:sz w:val="24"/>
                <w:szCs w:val="24"/>
              </w:rPr>
              <w:t>1）工作站模型导入与布局。</w:t>
            </w:r>
          </w:p>
          <w:p w14:paraId="7AFA3DB3">
            <w:pPr>
              <w:spacing w:line="240" w:lineRule="atLeast"/>
              <w:rPr>
                <w:rFonts w:hint="eastAsia" w:ascii="宋体" w:hAnsi="宋体"/>
                <w:kern w:val="0"/>
                <w:sz w:val="24"/>
                <w:szCs w:val="24"/>
              </w:rPr>
            </w:pPr>
            <w:r>
              <w:rPr>
                <w:rFonts w:hint="eastAsia" w:ascii="宋体" w:hAnsi="宋体"/>
                <w:kern w:val="0"/>
                <w:sz w:val="24"/>
                <w:szCs w:val="24"/>
              </w:rPr>
              <w:t>2）数字孪生模型搭建</w:t>
            </w:r>
          </w:p>
          <w:p w14:paraId="1AAB8676">
            <w:pPr>
              <w:spacing w:line="240" w:lineRule="atLeast"/>
              <w:rPr>
                <w:rFonts w:hint="eastAsia" w:ascii="宋体" w:hAnsi="宋体"/>
                <w:kern w:val="0"/>
                <w:sz w:val="24"/>
                <w:szCs w:val="24"/>
              </w:rPr>
            </w:pPr>
            <w:r>
              <w:rPr>
                <w:rFonts w:hint="eastAsia" w:ascii="宋体" w:hAnsi="宋体"/>
                <w:kern w:val="0"/>
                <w:sz w:val="24"/>
                <w:szCs w:val="24"/>
              </w:rPr>
              <w:t>（1）立体仓库数字孪生模型搭建。</w:t>
            </w:r>
          </w:p>
          <w:p w14:paraId="30095B7F">
            <w:pPr>
              <w:spacing w:line="240" w:lineRule="atLeast"/>
              <w:rPr>
                <w:rFonts w:hint="eastAsia" w:ascii="宋体" w:hAnsi="宋体"/>
                <w:kern w:val="0"/>
                <w:sz w:val="24"/>
                <w:szCs w:val="24"/>
              </w:rPr>
            </w:pPr>
            <w:r>
              <w:rPr>
                <w:rFonts w:hint="eastAsia" w:ascii="宋体" w:hAnsi="宋体"/>
                <w:kern w:val="0"/>
                <w:sz w:val="24"/>
                <w:szCs w:val="24"/>
              </w:rPr>
              <w:t>（2）AMR数字孪生模型搭建。</w:t>
            </w:r>
          </w:p>
          <w:p w14:paraId="305FEE0E">
            <w:pPr>
              <w:spacing w:line="240" w:lineRule="atLeast"/>
              <w:rPr>
                <w:rFonts w:hint="eastAsia" w:ascii="宋体" w:hAnsi="宋体"/>
                <w:kern w:val="0"/>
                <w:sz w:val="24"/>
                <w:szCs w:val="24"/>
              </w:rPr>
            </w:pPr>
            <w:r>
              <w:rPr>
                <w:rFonts w:hint="eastAsia" w:ascii="宋体" w:hAnsi="宋体"/>
                <w:kern w:val="0"/>
                <w:sz w:val="24"/>
                <w:szCs w:val="24"/>
              </w:rPr>
              <w:t>（3）智能机器人数字孪生模型搭建。</w:t>
            </w:r>
          </w:p>
          <w:p w14:paraId="75CB2B02">
            <w:pPr>
              <w:spacing w:line="240" w:lineRule="atLeast"/>
              <w:rPr>
                <w:rFonts w:hint="eastAsia" w:ascii="宋体" w:hAnsi="宋体"/>
                <w:kern w:val="0"/>
                <w:sz w:val="24"/>
                <w:szCs w:val="24"/>
              </w:rPr>
            </w:pPr>
            <w:r>
              <w:rPr>
                <w:rFonts w:hint="eastAsia" w:ascii="宋体" w:hAnsi="宋体"/>
                <w:kern w:val="0"/>
                <w:sz w:val="24"/>
                <w:szCs w:val="24"/>
              </w:rPr>
              <w:t>（4）智能机器人末端工具数字孪生模型搭建。</w:t>
            </w:r>
          </w:p>
          <w:p w14:paraId="6DF5A334">
            <w:pPr>
              <w:spacing w:line="240" w:lineRule="atLeast"/>
              <w:rPr>
                <w:rFonts w:hint="eastAsia" w:ascii="宋体" w:hAnsi="宋体"/>
                <w:kern w:val="0"/>
                <w:sz w:val="24"/>
                <w:szCs w:val="24"/>
              </w:rPr>
            </w:pPr>
            <w:r>
              <w:rPr>
                <w:rFonts w:hint="eastAsia" w:ascii="宋体" w:hAnsi="宋体"/>
                <w:kern w:val="0"/>
                <w:sz w:val="24"/>
                <w:szCs w:val="24"/>
              </w:rPr>
              <w:t>（5）装配检测模块数字孪生模型搭建。</w:t>
            </w:r>
          </w:p>
          <w:p w14:paraId="7A94B5F8">
            <w:pPr>
              <w:spacing w:line="240" w:lineRule="atLeast"/>
              <w:rPr>
                <w:rFonts w:hint="eastAsia" w:ascii="宋体" w:hAnsi="宋体"/>
                <w:kern w:val="0"/>
                <w:sz w:val="24"/>
                <w:szCs w:val="24"/>
              </w:rPr>
            </w:pPr>
            <w:r>
              <w:rPr>
                <w:rFonts w:hint="eastAsia" w:ascii="宋体" w:hAnsi="宋体"/>
                <w:kern w:val="0"/>
                <w:sz w:val="24"/>
                <w:szCs w:val="24"/>
              </w:rPr>
              <w:t>（6）输送线数字孪生模型搭建。</w:t>
            </w:r>
          </w:p>
          <w:p w14:paraId="4829C94A">
            <w:pPr>
              <w:spacing w:line="240" w:lineRule="atLeast"/>
              <w:rPr>
                <w:rFonts w:hint="eastAsia" w:ascii="宋体" w:hAnsi="宋体"/>
                <w:kern w:val="0"/>
                <w:sz w:val="24"/>
                <w:szCs w:val="24"/>
              </w:rPr>
            </w:pPr>
            <w:r>
              <w:rPr>
                <w:rFonts w:hint="eastAsia" w:ascii="宋体" w:hAnsi="宋体"/>
                <w:kern w:val="0"/>
                <w:sz w:val="24"/>
                <w:szCs w:val="24"/>
              </w:rPr>
              <w:t>（7）轴暂存工位数字孪生模型搭建。</w:t>
            </w:r>
          </w:p>
          <w:p w14:paraId="586D8635">
            <w:pPr>
              <w:spacing w:line="240" w:lineRule="atLeast"/>
              <w:rPr>
                <w:rFonts w:hint="eastAsia" w:ascii="宋体" w:hAnsi="宋体"/>
                <w:kern w:val="0"/>
                <w:sz w:val="24"/>
                <w:szCs w:val="24"/>
              </w:rPr>
            </w:pPr>
            <w:r>
              <w:rPr>
                <w:rFonts w:hint="eastAsia" w:ascii="宋体" w:hAnsi="宋体"/>
                <w:kern w:val="0"/>
                <w:sz w:val="24"/>
                <w:szCs w:val="24"/>
              </w:rPr>
              <w:t>（8）圆片暂存工位数字孪生模型搭建。</w:t>
            </w:r>
          </w:p>
          <w:p w14:paraId="4634C7E2">
            <w:pPr>
              <w:spacing w:line="240" w:lineRule="atLeast"/>
              <w:rPr>
                <w:rFonts w:hint="eastAsia" w:ascii="宋体" w:hAnsi="宋体"/>
                <w:kern w:val="0"/>
                <w:sz w:val="24"/>
                <w:szCs w:val="24"/>
              </w:rPr>
            </w:pPr>
            <w:r>
              <w:rPr>
                <w:rFonts w:hint="eastAsia" w:ascii="宋体" w:hAnsi="宋体"/>
                <w:kern w:val="0"/>
                <w:sz w:val="24"/>
                <w:szCs w:val="24"/>
              </w:rPr>
              <w:t>（9）托盘数字孪生模型搭建。</w:t>
            </w:r>
          </w:p>
          <w:p w14:paraId="1210937A">
            <w:pPr>
              <w:spacing w:line="240" w:lineRule="atLeast"/>
              <w:rPr>
                <w:rFonts w:hint="eastAsia" w:ascii="宋体" w:hAnsi="宋体"/>
                <w:kern w:val="0"/>
                <w:sz w:val="24"/>
                <w:szCs w:val="24"/>
              </w:rPr>
            </w:pPr>
            <w:r>
              <w:rPr>
                <w:rFonts w:hint="eastAsia" w:ascii="宋体" w:hAnsi="宋体"/>
                <w:kern w:val="0"/>
                <w:sz w:val="24"/>
                <w:szCs w:val="24"/>
              </w:rPr>
              <w:t>（10）装配体1数字孪生模型搭建。</w:t>
            </w:r>
          </w:p>
          <w:p w14:paraId="067BD189">
            <w:pPr>
              <w:spacing w:line="240" w:lineRule="atLeast"/>
              <w:rPr>
                <w:rFonts w:hint="eastAsia" w:ascii="宋体" w:hAnsi="宋体"/>
                <w:kern w:val="0"/>
                <w:sz w:val="24"/>
                <w:szCs w:val="24"/>
              </w:rPr>
            </w:pPr>
            <w:r>
              <w:rPr>
                <w:rFonts w:hint="eastAsia" w:ascii="宋体" w:hAnsi="宋体"/>
                <w:kern w:val="0"/>
                <w:sz w:val="24"/>
                <w:szCs w:val="24"/>
              </w:rPr>
              <w:t>（11）装配体2数字孪生模型搭建。</w:t>
            </w:r>
          </w:p>
          <w:p w14:paraId="721FC87C">
            <w:pPr>
              <w:spacing w:line="240" w:lineRule="atLeast"/>
              <w:rPr>
                <w:rFonts w:hint="eastAsia" w:ascii="宋体" w:hAnsi="宋体"/>
                <w:kern w:val="0"/>
                <w:sz w:val="24"/>
                <w:szCs w:val="24"/>
              </w:rPr>
            </w:pPr>
            <w:r>
              <w:rPr>
                <w:rFonts w:hint="eastAsia" w:ascii="宋体" w:hAnsi="宋体"/>
                <w:kern w:val="0"/>
                <w:sz w:val="24"/>
                <w:szCs w:val="24"/>
              </w:rPr>
              <w:t>（12）装配体3数字孪生模型搭建。</w:t>
            </w:r>
          </w:p>
          <w:p w14:paraId="48F5DBCA">
            <w:pPr>
              <w:spacing w:line="240" w:lineRule="atLeast"/>
              <w:rPr>
                <w:rFonts w:hint="eastAsia" w:ascii="宋体" w:hAnsi="宋体"/>
                <w:kern w:val="0"/>
                <w:sz w:val="24"/>
                <w:szCs w:val="24"/>
              </w:rPr>
            </w:pPr>
            <w:r>
              <w:rPr>
                <w:rFonts w:hint="eastAsia" w:ascii="宋体" w:hAnsi="宋体"/>
                <w:kern w:val="0"/>
                <w:sz w:val="24"/>
                <w:szCs w:val="24"/>
              </w:rPr>
              <w:t>3）数字孪生模型驱动接口配置</w:t>
            </w:r>
          </w:p>
          <w:p w14:paraId="33CC8CAD">
            <w:pPr>
              <w:spacing w:line="240" w:lineRule="atLeast"/>
              <w:rPr>
                <w:rFonts w:hint="eastAsia" w:ascii="宋体" w:hAnsi="宋体"/>
                <w:kern w:val="0"/>
                <w:sz w:val="24"/>
                <w:szCs w:val="24"/>
              </w:rPr>
            </w:pPr>
            <w:r>
              <w:rPr>
                <w:rFonts w:hint="eastAsia" w:ascii="宋体" w:hAnsi="宋体"/>
                <w:kern w:val="0"/>
                <w:sz w:val="24"/>
                <w:szCs w:val="24"/>
              </w:rPr>
              <w:t>（1）立体仓库驱动接口设计。</w:t>
            </w:r>
          </w:p>
          <w:p w14:paraId="0020638D">
            <w:pPr>
              <w:spacing w:line="240" w:lineRule="atLeast"/>
              <w:rPr>
                <w:rFonts w:hint="eastAsia" w:ascii="宋体" w:hAnsi="宋体"/>
                <w:kern w:val="0"/>
                <w:sz w:val="24"/>
                <w:szCs w:val="24"/>
              </w:rPr>
            </w:pPr>
            <w:r>
              <w:rPr>
                <w:rFonts w:hint="eastAsia" w:ascii="宋体" w:hAnsi="宋体"/>
                <w:kern w:val="0"/>
                <w:sz w:val="24"/>
                <w:szCs w:val="24"/>
              </w:rPr>
              <w:t>（2）AMR驱动接口设计。</w:t>
            </w:r>
          </w:p>
          <w:p w14:paraId="4BB3378A">
            <w:pPr>
              <w:spacing w:line="240" w:lineRule="atLeast"/>
              <w:rPr>
                <w:rFonts w:hint="eastAsia" w:ascii="宋体" w:hAnsi="宋体"/>
                <w:kern w:val="0"/>
                <w:sz w:val="24"/>
                <w:szCs w:val="24"/>
              </w:rPr>
            </w:pPr>
            <w:r>
              <w:rPr>
                <w:rFonts w:hint="eastAsia" w:ascii="宋体" w:hAnsi="宋体"/>
                <w:kern w:val="0"/>
                <w:sz w:val="24"/>
                <w:szCs w:val="24"/>
              </w:rPr>
              <w:t>（3）智能机器人驱动接口设计。</w:t>
            </w:r>
          </w:p>
          <w:p w14:paraId="0FDDCB59">
            <w:pPr>
              <w:spacing w:line="240" w:lineRule="atLeast"/>
              <w:rPr>
                <w:rFonts w:hint="eastAsia" w:ascii="宋体" w:hAnsi="宋体"/>
                <w:kern w:val="0"/>
                <w:sz w:val="24"/>
                <w:szCs w:val="24"/>
              </w:rPr>
            </w:pPr>
            <w:r>
              <w:rPr>
                <w:rFonts w:hint="eastAsia" w:ascii="宋体" w:hAnsi="宋体"/>
                <w:kern w:val="0"/>
                <w:sz w:val="24"/>
                <w:szCs w:val="24"/>
              </w:rPr>
              <w:t>（4）智能机器人手爪驱动接口设计。</w:t>
            </w:r>
          </w:p>
          <w:p w14:paraId="09DD50E9">
            <w:pPr>
              <w:spacing w:line="240" w:lineRule="atLeast"/>
              <w:rPr>
                <w:rFonts w:hint="eastAsia" w:ascii="宋体" w:hAnsi="宋体"/>
                <w:kern w:val="0"/>
                <w:sz w:val="24"/>
                <w:szCs w:val="24"/>
              </w:rPr>
            </w:pPr>
            <w:r>
              <w:rPr>
                <w:rFonts w:hint="eastAsia" w:ascii="宋体" w:hAnsi="宋体"/>
                <w:kern w:val="0"/>
                <w:sz w:val="24"/>
                <w:szCs w:val="24"/>
              </w:rPr>
              <w:t>（5）装配检测模块驱动接口设计。</w:t>
            </w:r>
          </w:p>
          <w:p w14:paraId="3E98CDB2">
            <w:pPr>
              <w:spacing w:line="240" w:lineRule="atLeast"/>
              <w:rPr>
                <w:rFonts w:hint="eastAsia" w:ascii="宋体" w:hAnsi="宋体"/>
                <w:kern w:val="0"/>
                <w:sz w:val="24"/>
                <w:szCs w:val="24"/>
              </w:rPr>
            </w:pPr>
            <w:r>
              <w:rPr>
                <w:rFonts w:hint="eastAsia" w:ascii="宋体" w:hAnsi="宋体"/>
                <w:kern w:val="0"/>
                <w:sz w:val="24"/>
                <w:szCs w:val="24"/>
              </w:rPr>
              <w:t>（6）圆片暂存工位驱动接口设计。</w:t>
            </w:r>
          </w:p>
          <w:p w14:paraId="77EF6159">
            <w:pPr>
              <w:spacing w:line="240" w:lineRule="atLeast"/>
              <w:rPr>
                <w:rFonts w:hint="eastAsia" w:ascii="宋体" w:hAnsi="宋体"/>
                <w:kern w:val="0"/>
                <w:sz w:val="24"/>
                <w:szCs w:val="24"/>
              </w:rPr>
            </w:pPr>
            <w:r>
              <w:rPr>
                <w:rFonts w:hint="eastAsia" w:ascii="宋体" w:hAnsi="宋体"/>
                <w:kern w:val="0"/>
                <w:sz w:val="24"/>
                <w:szCs w:val="24"/>
              </w:rPr>
              <w:t>（7）相机驱动接口设计。</w:t>
            </w:r>
          </w:p>
          <w:p w14:paraId="0CAF039D">
            <w:pPr>
              <w:spacing w:line="240" w:lineRule="atLeast"/>
              <w:rPr>
                <w:rFonts w:hint="eastAsia" w:ascii="宋体" w:hAnsi="宋体"/>
                <w:kern w:val="0"/>
                <w:sz w:val="24"/>
                <w:szCs w:val="24"/>
              </w:rPr>
            </w:pPr>
            <w:r>
              <w:rPr>
                <w:rFonts w:hint="eastAsia" w:ascii="宋体" w:hAnsi="宋体"/>
                <w:kern w:val="0"/>
                <w:sz w:val="24"/>
                <w:szCs w:val="24"/>
              </w:rPr>
              <w:t>（8）输送线驱动接口设计。</w:t>
            </w:r>
          </w:p>
          <w:p w14:paraId="1214C854">
            <w:pPr>
              <w:spacing w:line="240" w:lineRule="atLeast"/>
              <w:rPr>
                <w:rFonts w:hint="eastAsia" w:ascii="宋体" w:hAnsi="宋体"/>
                <w:kern w:val="0"/>
                <w:sz w:val="24"/>
                <w:szCs w:val="24"/>
              </w:rPr>
            </w:pPr>
            <w:r>
              <w:rPr>
                <w:rFonts w:hint="eastAsia" w:ascii="宋体" w:hAnsi="宋体"/>
                <w:kern w:val="0"/>
                <w:sz w:val="24"/>
                <w:szCs w:val="24"/>
              </w:rPr>
              <w:t>4）数字孪生模型逻辑控制设置</w:t>
            </w:r>
          </w:p>
          <w:p w14:paraId="018CA4BD">
            <w:pPr>
              <w:spacing w:line="240" w:lineRule="atLeast"/>
              <w:rPr>
                <w:rFonts w:hint="eastAsia" w:ascii="宋体" w:hAnsi="宋体"/>
                <w:kern w:val="0"/>
                <w:sz w:val="24"/>
                <w:szCs w:val="24"/>
              </w:rPr>
            </w:pPr>
            <w:r>
              <w:rPr>
                <w:rFonts w:hint="eastAsia" w:ascii="宋体" w:hAnsi="宋体"/>
                <w:kern w:val="0"/>
                <w:sz w:val="24"/>
                <w:szCs w:val="24"/>
              </w:rPr>
              <w:t>（1）立体仓库逻辑控制。</w:t>
            </w:r>
          </w:p>
          <w:p w14:paraId="7FBFB4D4">
            <w:pPr>
              <w:spacing w:line="240" w:lineRule="atLeast"/>
              <w:rPr>
                <w:rFonts w:hint="eastAsia" w:ascii="宋体" w:hAnsi="宋体"/>
                <w:kern w:val="0"/>
                <w:sz w:val="24"/>
                <w:szCs w:val="24"/>
              </w:rPr>
            </w:pPr>
            <w:r>
              <w:rPr>
                <w:rFonts w:hint="eastAsia" w:ascii="宋体" w:hAnsi="宋体"/>
                <w:kern w:val="0"/>
                <w:sz w:val="24"/>
                <w:szCs w:val="24"/>
              </w:rPr>
              <w:t>（2）AMR逻辑控制。</w:t>
            </w:r>
          </w:p>
          <w:p w14:paraId="2DD74EA7">
            <w:pPr>
              <w:spacing w:line="240" w:lineRule="atLeast"/>
              <w:rPr>
                <w:rFonts w:hint="eastAsia" w:ascii="宋体" w:hAnsi="宋体"/>
                <w:kern w:val="0"/>
                <w:sz w:val="24"/>
                <w:szCs w:val="24"/>
              </w:rPr>
            </w:pPr>
            <w:r>
              <w:rPr>
                <w:rFonts w:hint="eastAsia" w:ascii="宋体" w:hAnsi="宋体"/>
                <w:kern w:val="0"/>
                <w:sz w:val="24"/>
                <w:szCs w:val="24"/>
              </w:rPr>
              <w:t>（3）装配检测模块逻辑控制。</w:t>
            </w:r>
          </w:p>
          <w:p w14:paraId="519BE4CD">
            <w:pPr>
              <w:spacing w:line="240" w:lineRule="atLeast"/>
              <w:rPr>
                <w:rFonts w:hint="eastAsia" w:ascii="宋体" w:hAnsi="宋体"/>
                <w:kern w:val="0"/>
                <w:sz w:val="24"/>
                <w:szCs w:val="24"/>
              </w:rPr>
            </w:pPr>
            <w:r>
              <w:rPr>
                <w:rFonts w:hint="eastAsia" w:ascii="宋体" w:hAnsi="宋体"/>
                <w:kern w:val="0"/>
                <w:sz w:val="24"/>
                <w:szCs w:val="24"/>
              </w:rPr>
              <w:t>（4）托盘逻辑控制。</w:t>
            </w:r>
          </w:p>
          <w:p w14:paraId="0CF08E1D">
            <w:pPr>
              <w:spacing w:line="240" w:lineRule="atLeast"/>
              <w:rPr>
                <w:rFonts w:hint="eastAsia" w:ascii="宋体" w:hAnsi="宋体"/>
                <w:kern w:val="0"/>
                <w:sz w:val="24"/>
                <w:szCs w:val="24"/>
              </w:rPr>
            </w:pPr>
            <w:r>
              <w:rPr>
                <w:rFonts w:hint="eastAsia" w:ascii="宋体" w:hAnsi="宋体"/>
                <w:kern w:val="0"/>
                <w:sz w:val="24"/>
                <w:szCs w:val="24"/>
              </w:rPr>
              <w:t>（5）装配体3逻辑控制。</w:t>
            </w:r>
          </w:p>
          <w:p w14:paraId="31AC6F70">
            <w:pPr>
              <w:spacing w:line="240" w:lineRule="atLeast"/>
              <w:rPr>
                <w:rFonts w:hint="eastAsia" w:ascii="宋体" w:hAnsi="宋体"/>
                <w:kern w:val="0"/>
                <w:sz w:val="24"/>
                <w:szCs w:val="24"/>
              </w:rPr>
            </w:pPr>
            <w:r>
              <w:rPr>
                <w:rFonts w:hint="eastAsia" w:ascii="宋体" w:hAnsi="宋体"/>
                <w:kern w:val="0"/>
                <w:sz w:val="24"/>
                <w:szCs w:val="24"/>
              </w:rPr>
              <w:t>（6）相机逻辑控制。</w:t>
            </w:r>
          </w:p>
          <w:p w14:paraId="704F4B1A">
            <w:pPr>
              <w:spacing w:line="240" w:lineRule="atLeast"/>
              <w:rPr>
                <w:rFonts w:hint="eastAsia" w:ascii="宋体" w:hAnsi="宋体"/>
                <w:kern w:val="0"/>
                <w:sz w:val="24"/>
                <w:szCs w:val="24"/>
              </w:rPr>
            </w:pPr>
            <w:r>
              <w:rPr>
                <w:rFonts w:hint="eastAsia" w:ascii="宋体" w:hAnsi="宋体"/>
                <w:kern w:val="0"/>
                <w:sz w:val="24"/>
                <w:szCs w:val="24"/>
              </w:rPr>
              <w:t>（7）输送线逻辑控制。</w:t>
            </w:r>
          </w:p>
          <w:p w14:paraId="6FD5D183">
            <w:pPr>
              <w:spacing w:line="240" w:lineRule="atLeast"/>
              <w:rPr>
                <w:rFonts w:hint="eastAsia" w:ascii="宋体" w:hAnsi="宋体"/>
                <w:kern w:val="0"/>
                <w:sz w:val="24"/>
                <w:szCs w:val="24"/>
              </w:rPr>
            </w:pPr>
            <w:r>
              <w:rPr>
                <w:rFonts w:hint="eastAsia" w:ascii="宋体" w:hAnsi="宋体"/>
                <w:kern w:val="0"/>
                <w:sz w:val="24"/>
                <w:szCs w:val="24"/>
              </w:rPr>
              <w:t>5）信配置与信号映射</w:t>
            </w:r>
          </w:p>
          <w:p w14:paraId="69974FFA">
            <w:pPr>
              <w:spacing w:line="240" w:lineRule="atLeast"/>
              <w:rPr>
                <w:rFonts w:hint="eastAsia" w:ascii="宋体" w:hAnsi="宋体"/>
                <w:kern w:val="0"/>
                <w:sz w:val="24"/>
                <w:szCs w:val="24"/>
              </w:rPr>
            </w:pPr>
            <w:r>
              <w:rPr>
                <w:rFonts w:hint="eastAsia" w:ascii="宋体" w:hAnsi="宋体"/>
                <w:kern w:val="0"/>
                <w:sz w:val="24"/>
                <w:szCs w:val="24"/>
              </w:rPr>
              <w:t>（1）计算机IP地址设置。</w:t>
            </w:r>
          </w:p>
          <w:p w14:paraId="0100538F">
            <w:pPr>
              <w:spacing w:line="240" w:lineRule="atLeast"/>
              <w:rPr>
                <w:rFonts w:hint="eastAsia" w:ascii="宋体" w:hAnsi="宋体"/>
                <w:kern w:val="0"/>
                <w:sz w:val="24"/>
                <w:szCs w:val="24"/>
              </w:rPr>
            </w:pPr>
            <w:r>
              <w:rPr>
                <w:rFonts w:hint="eastAsia" w:ascii="宋体" w:hAnsi="宋体"/>
                <w:kern w:val="0"/>
                <w:sz w:val="24"/>
                <w:szCs w:val="24"/>
              </w:rPr>
              <w:t>（2）外部通信配置。</w:t>
            </w:r>
          </w:p>
          <w:p w14:paraId="4B4FB8F4">
            <w:pPr>
              <w:spacing w:line="240" w:lineRule="atLeast"/>
              <w:rPr>
                <w:rFonts w:hint="eastAsia" w:ascii="宋体" w:hAnsi="宋体"/>
                <w:kern w:val="0"/>
                <w:sz w:val="24"/>
                <w:szCs w:val="24"/>
              </w:rPr>
            </w:pPr>
            <w:r>
              <w:rPr>
                <w:rFonts w:hint="eastAsia" w:ascii="宋体" w:hAnsi="宋体"/>
                <w:kern w:val="0"/>
                <w:sz w:val="24"/>
                <w:szCs w:val="24"/>
              </w:rPr>
              <w:t>（3）虚实信号映射。</w:t>
            </w:r>
          </w:p>
          <w:p w14:paraId="60E166BE">
            <w:pPr>
              <w:spacing w:line="240" w:lineRule="atLeast"/>
              <w:rPr>
                <w:rFonts w:hint="eastAsia" w:ascii="宋体" w:hAnsi="宋体"/>
                <w:kern w:val="0"/>
                <w:sz w:val="24"/>
                <w:szCs w:val="24"/>
              </w:rPr>
            </w:pPr>
            <w:r>
              <w:rPr>
                <w:rFonts w:hint="eastAsia" w:ascii="宋体" w:hAnsi="宋体"/>
                <w:kern w:val="0"/>
                <w:sz w:val="24"/>
                <w:szCs w:val="24"/>
              </w:rPr>
              <w:t>6）工作站虚实同步</w:t>
            </w:r>
          </w:p>
          <w:p w14:paraId="62A795E5">
            <w:pPr>
              <w:spacing w:line="240" w:lineRule="atLeast"/>
              <w:rPr>
                <w:rFonts w:hint="eastAsia" w:ascii="宋体" w:hAnsi="宋体"/>
                <w:kern w:val="0"/>
                <w:sz w:val="24"/>
                <w:szCs w:val="24"/>
              </w:rPr>
            </w:pPr>
            <w:r>
              <w:rPr>
                <w:rFonts w:hint="eastAsia" w:ascii="宋体" w:hAnsi="宋体"/>
                <w:kern w:val="0"/>
                <w:sz w:val="24"/>
                <w:szCs w:val="24"/>
              </w:rPr>
              <w:t>（1）立体仓库虚实同步。</w:t>
            </w:r>
          </w:p>
          <w:p w14:paraId="0D29C3C5">
            <w:pPr>
              <w:spacing w:line="240" w:lineRule="atLeast"/>
              <w:rPr>
                <w:rFonts w:hint="eastAsia" w:ascii="宋体" w:hAnsi="宋体"/>
                <w:kern w:val="0"/>
                <w:sz w:val="24"/>
                <w:szCs w:val="24"/>
              </w:rPr>
            </w:pPr>
            <w:r>
              <w:rPr>
                <w:rFonts w:hint="eastAsia" w:ascii="宋体" w:hAnsi="宋体"/>
                <w:kern w:val="0"/>
                <w:sz w:val="24"/>
                <w:szCs w:val="24"/>
              </w:rPr>
              <w:t>（2）工作站虚实同步。</w:t>
            </w:r>
          </w:p>
          <w:p w14:paraId="4F6F7EAB">
            <w:pPr>
              <w:spacing w:line="240" w:lineRule="atLeast"/>
              <w:rPr>
                <w:rFonts w:hint="eastAsia" w:ascii="宋体" w:hAnsi="宋体"/>
                <w:b/>
                <w:bCs/>
                <w:kern w:val="0"/>
                <w:sz w:val="24"/>
                <w:szCs w:val="24"/>
              </w:rPr>
            </w:pPr>
            <w:r>
              <w:rPr>
                <w:rFonts w:hint="eastAsia" w:ascii="宋体" w:hAnsi="宋体"/>
                <w:b/>
                <w:bCs/>
                <w:kern w:val="0"/>
                <w:sz w:val="24"/>
                <w:szCs w:val="24"/>
              </w:rPr>
              <w:t>11. 配套设施</w:t>
            </w:r>
          </w:p>
          <w:p w14:paraId="1193C631">
            <w:pPr>
              <w:spacing w:line="240" w:lineRule="atLeast"/>
              <w:rPr>
                <w:rFonts w:hint="eastAsia" w:ascii="宋体" w:hAnsi="宋体"/>
                <w:kern w:val="0"/>
                <w:sz w:val="24"/>
                <w:szCs w:val="24"/>
              </w:rPr>
            </w:pPr>
            <w:r>
              <w:rPr>
                <w:rFonts w:hint="eastAsia" w:ascii="宋体" w:hAnsi="宋体"/>
                <w:kern w:val="0"/>
                <w:sz w:val="24"/>
                <w:szCs w:val="24"/>
              </w:rPr>
              <w:t>配套设施包含编程仿真工作站及桌凳、移动终端、数据看板、供气系统、安全防护栏、工具与工具箱等。</w:t>
            </w:r>
          </w:p>
          <w:p w14:paraId="509895E3">
            <w:pPr>
              <w:spacing w:line="240" w:lineRule="atLeast"/>
              <w:rPr>
                <w:rFonts w:hint="eastAsia" w:ascii="宋体" w:hAnsi="宋体"/>
                <w:kern w:val="0"/>
                <w:sz w:val="24"/>
                <w:szCs w:val="24"/>
              </w:rPr>
            </w:pPr>
            <w:r>
              <w:rPr>
                <w:rFonts w:hint="eastAsia" w:ascii="宋体" w:hAnsi="宋体"/>
                <w:kern w:val="0"/>
                <w:sz w:val="24"/>
                <w:szCs w:val="24"/>
              </w:rPr>
              <w:t>11.1 编程仿真工作站及桌凳</w:t>
            </w:r>
          </w:p>
          <w:p w14:paraId="484D8BB9">
            <w:pPr>
              <w:spacing w:line="240" w:lineRule="atLeast"/>
              <w:rPr>
                <w:rFonts w:hint="eastAsia" w:ascii="宋体" w:hAnsi="宋体"/>
                <w:kern w:val="0"/>
                <w:sz w:val="24"/>
                <w:szCs w:val="24"/>
              </w:rPr>
            </w:pPr>
            <w:r>
              <w:rPr>
                <w:rFonts w:hint="eastAsia" w:ascii="宋体" w:hAnsi="宋体"/>
                <w:kern w:val="0"/>
                <w:sz w:val="24"/>
                <w:szCs w:val="24"/>
              </w:rPr>
              <w:t>系统配置3台编程仿真工作站及桌凳，主要用于编程设计、网络管理、系统运行、数据分析与展示等工作。</w:t>
            </w:r>
          </w:p>
          <w:p w14:paraId="6C6E3A57">
            <w:pPr>
              <w:spacing w:line="240" w:lineRule="atLeast"/>
              <w:rPr>
                <w:rFonts w:hint="eastAsia" w:ascii="宋体" w:hAnsi="宋体"/>
                <w:kern w:val="0"/>
                <w:sz w:val="24"/>
                <w:szCs w:val="24"/>
              </w:rPr>
            </w:pPr>
            <w:r>
              <w:rPr>
                <w:rFonts w:hint="eastAsia" w:ascii="宋体" w:hAnsi="宋体"/>
                <w:kern w:val="0"/>
                <w:sz w:val="24"/>
                <w:szCs w:val="24"/>
              </w:rPr>
              <w:t>技术参数：</w:t>
            </w:r>
          </w:p>
          <w:p w14:paraId="06516DF6">
            <w:pPr>
              <w:spacing w:line="240" w:lineRule="atLeast"/>
              <w:rPr>
                <w:rFonts w:hint="eastAsia" w:ascii="宋体" w:hAnsi="宋体"/>
                <w:kern w:val="0"/>
                <w:sz w:val="24"/>
                <w:szCs w:val="24"/>
              </w:rPr>
            </w:pPr>
            <w:r>
              <w:rPr>
                <w:rFonts w:hint="eastAsia" w:ascii="宋体" w:hAnsi="宋体"/>
                <w:kern w:val="0"/>
                <w:sz w:val="24"/>
                <w:szCs w:val="24"/>
              </w:rPr>
              <w:t>1</w:t>
            </w:r>
            <w:r>
              <w:rPr>
                <w:rFonts w:hint="eastAsia"/>
              </w:rPr>
              <w:t xml:space="preserve"> </w:t>
            </w:r>
            <w:r>
              <w:rPr>
                <w:rFonts w:hint="eastAsia" w:ascii="宋体" w:hAnsi="宋体"/>
                <w:kern w:val="0"/>
                <w:sz w:val="24"/>
                <w:szCs w:val="24"/>
              </w:rPr>
              <w:t>最高睿频：≥4.8GHz；</w:t>
            </w:r>
          </w:p>
          <w:p w14:paraId="43370FCA">
            <w:pPr>
              <w:spacing w:line="240" w:lineRule="atLeast"/>
              <w:rPr>
                <w:rFonts w:hint="eastAsia" w:ascii="宋体" w:hAnsi="宋体"/>
                <w:kern w:val="0"/>
                <w:sz w:val="24"/>
                <w:szCs w:val="24"/>
              </w:rPr>
            </w:pPr>
            <w:r>
              <w:rPr>
                <w:rFonts w:hint="eastAsia" w:ascii="宋体" w:hAnsi="宋体"/>
                <w:kern w:val="0"/>
                <w:sz w:val="24"/>
                <w:szCs w:val="24"/>
              </w:rPr>
              <w:t>2）核心数量八核心、线程数量十六线程；</w:t>
            </w:r>
          </w:p>
          <w:p w14:paraId="61147A31">
            <w:pPr>
              <w:spacing w:line="240" w:lineRule="atLeast"/>
              <w:rPr>
                <w:rFonts w:hint="eastAsia" w:ascii="宋体" w:hAnsi="宋体"/>
                <w:kern w:val="0"/>
                <w:sz w:val="24"/>
                <w:szCs w:val="24"/>
              </w:rPr>
            </w:pPr>
            <w:r>
              <w:rPr>
                <w:rFonts w:hint="eastAsia" w:ascii="宋体" w:hAnsi="宋体"/>
                <w:kern w:val="0"/>
                <w:sz w:val="24"/>
                <w:szCs w:val="24"/>
              </w:rPr>
              <w:t>3）三级缓存：≥16MB；</w:t>
            </w:r>
          </w:p>
          <w:p w14:paraId="5F19C703">
            <w:pPr>
              <w:spacing w:line="240" w:lineRule="atLeast"/>
              <w:rPr>
                <w:rFonts w:hint="eastAsia" w:ascii="宋体" w:hAnsi="宋体"/>
                <w:kern w:val="0"/>
                <w:sz w:val="24"/>
                <w:szCs w:val="24"/>
              </w:rPr>
            </w:pPr>
            <w:r>
              <w:rPr>
                <w:rFonts w:hint="eastAsia" w:ascii="宋体" w:hAnsi="宋体"/>
                <w:kern w:val="0"/>
                <w:sz w:val="24"/>
                <w:szCs w:val="24"/>
              </w:rPr>
              <w:t>4）显示器：≥21英寸液晶显示器。</w:t>
            </w:r>
          </w:p>
          <w:p w14:paraId="6F4ABCF4">
            <w:pPr>
              <w:spacing w:line="240" w:lineRule="atLeast"/>
              <w:rPr>
                <w:rFonts w:hint="eastAsia" w:ascii="宋体" w:hAnsi="宋体"/>
                <w:kern w:val="0"/>
                <w:sz w:val="24"/>
                <w:szCs w:val="24"/>
              </w:rPr>
            </w:pPr>
            <w:r>
              <w:rPr>
                <w:rFonts w:hint="eastAsia" w:ascii="宋体" w:hAnsi="宋体"/>
                <w:kern w:val="0"/>
                <w:sz w:val="24"/>
                <w:szCs w:val="24"/>
              </w:rPr>
              <w:t>5）RAM：≥16GB。</w:t>
            </w:r>
          </w:p>
          <w:p w14:paraId="262B14BD">
            <w:pPr>
              <w:spacing w:line="240" w:lineRule="atLeast"/>
              <w:rPr>
                <w:rFonts w:hint="eastAsia" w:ascii="宋体" w:hAnsi="宋体"/>
                <w:kern w:val="0"/>
                <w:sz w:val="24"/>
                <w:szCs w:val="24"/>
              </w:rPr>
            </w:pPr>
            <w:r>
              <w:rPr>
                <w:rFonts w:hint="eastAsia" w:ascii="宋体" w:hAnsi="宋体"/>
                <w:kern w:val="0"/>
                <w:sz w:val="24"/>
                <w:szCs w:val="24"/>
              </w:rPr>
              <w:t>6）硬盘容量：≥1TB+256G SSD。</w:t>
            </w:r>
          </w:p>
          <w:p w14:paraId="19E70B15">
            <w:pPr>
              <w:spacing w:line="240" w:lineRule="atLeast"/>
              <w:rPr>
                <w:rFonts w:hint="eastAsia" w:ascii="宋体" w:hAnsi="宋体"/>
                <w:kern w:val="0"/>
                <w:sz w:val="24"/>
                <w:szCs w:val="24"/>
              </w:rPr>
            </w:pPr>
            <w:r>
              <w:rPr>
                <w:rFonts w:hint="eastAsia" w:ascii="宋体" w:hAnsi="宋体"/>
                <w:kern w:val="0"/>
                <w:sz w:val="24"/>
                <w:szCs w:val="24"/>
              </w:rPr>
              <w:t>7）显卡：≥4GB独显。</w:t>
            </w:r>
          </w:p>
          <w:p w14:paraId="0275534A">
            <w:pPr>
              <w:spacing w:line="240" w:lineRule="atLeast"/>
              <w:rPr>
                <w:rFonts w:hint="eastAsia" w:ascii="宋体" w:hAnsi="宋体"/>
                <w:kern w:val="0"/>
                <w:sz w:val="24"/>
                <w:szCs w:val="24"/>
              </w:rPr>
            </w:pPr>
            <w:r>
              <w:rPr>
                <w:rFonts w:hint="eastAsia" w:ascii="宋体" w:hAnsi="宋体"/>
                <w:kern w:val="0"/>
                <w:sz w:val="24"/>
                <w:szCs w:val="24"/>
              </w:rPr>
              <w:t>8）操作系统：64位，能流畅使用相关工程软件。</w:t>
            </w:r>
          </w:p>
          <w:p w14:paraId="7683CEC7">
            <w:pPr>
              <w:spacing w:line="240" w:lineRule="atLeast"/>
              <w:rPr>
                <w:rFonts w:hint="eastAsia" w:ascii="宋体" w:hAnsi="宋体"/>
                <w:kern w:val="0"/>
                <w:sz w:val="24"/>
                <w:szCs w:val="24"/>
              </w:rPr>
            </w:pPr>
            <w:r>
              <w:rPr>
                <w:rFonts w:hint="eastAsia" w:ascii="宋体" w:hAnsi="宋体"/>
                <w:kern w:val="0"/>
                <w:sz w:val="24"/>
                <w:szCs w:val="24"/>
              </w:rPr>
              <w:t>9）电脑桌尺寸（长×宽×高）：≥700×600×750mm。</w:t>
            </w:r>
          </w:p>
          <w:p w14:paraId="62B6FA7E">
            <w:pPr>
              <w:spacing w:line="240" w:lineRule="atLeast"/>
              <w:rPr>
                <w:rFonts w:hint="eastAsia" w:ascii="宋体" w:hAnsi="宋体"/>
                <w:kern w:val="0"/>
                <w:sz w:val="24"/>
                <w:szCs w:val="24"/>
              </w:rPr>
            </w:pPr>
            <w:r>
              <w:rPr>
                <w:rFonts w:hint="eastAsia" w:ascii="宋体" w:hAnsi="宋体"/>
                <w:kern w:val="0"/>
                <w:sz w:val="24"/>
                <w:szCs w:val="24"/>
              </w:rPr>
              <w:t>10）配套方凳尺寸（长×宽×高）：≥340×240×420mm。</w:t>
            </w:r>
          </w:p>
          <w:p w14:paraId="6015A738">
            <w:pPr>
              <w:spacing w:line="240" w:lineRule="atLeast"/>
              <w:rPr>
                <w:rFonts w:hint="eastAsia" w:ascii="宋体" w:hAnsi="宋体"/>
                <w:kern w:val="0"/>
                <w:sz w:val="24"/>
                <w:szCs w:val="24"/>
              </w:rPr>
            </w:pPr>
            <w:r>
              <w:rPr>
                <w:rFonts w:hint="eastAsia" w:ascii="宋体" w:hAnsi="宋体"/>
                <w:kern w:val="0"/>
                <w:sz w:val="24"/>
                <w:szCs w:val="24"/>
              </w:rPr>
              <w:t>11.2 移动终端</w:t>
            </w:r>
          </w:p>
          <w:p w14:paraId="7EC88B32">
            <w:pPr>
              <w:spacing w:line="240" w:lineRule="atLeast"/>
              <w:rPr>
                <w:rFonts w:hint="eastAsia" w:ascii="宋体" w:hAnsi="宋体"/>
                <w:kern w:val="0"/>
                <w:sz w:val="24"/>
                <w:szCs w:val="24"/>
              </w:rPr>
            </w:pPr>
            <w:r>
              <w:rPr>
                <w:rFonts w:hint="eastAsia" w:ascii="宋体" w:hAnsi="宋体"/>
                <w:kern w:val="0"/>
                <w:sz w:val="24"/>
                <w:szCs w:val="24"/>
              </w:rPr>
              <w:t>1）屏幕：≥12英寸。</w:t>
            </w:r>
          </w:p>
          <w:p w14:paraId="44DAC4C5">
            <w:pPr>
              <w:spacing w:line="240" w:lineRule="atLeast"/>
              <w:rPr>
                <w:rFonts w:hint="eastAsia" w:ascii="宋体" w:hAnsi="宋体"/>
                <w:kern w:val="0"/>
                <w:sz w:val="24"/>
                <w:szCs w:val="24"/>
              </w:rPr>
            </w:pPr>
            <w:r>
              <w:rPr>
                <w:rFonts w:hint="eastAsia" w:ascii="宋体" w:hAnsi="宋体"/>
                <w:kern w:val="0"/>
                <w:sz w:val="24"/>
                <w:szCs w:val="24"/>
              </w:rPr>
              <w:t>2）系统内存：≥6GB。</w:t>
            </w:r>
          </w:p>
          <w:p w14:paraId="23D02981">
            <w:pPr>
              <w:spacing w:line="240" w:lineRule="atLeast"/>
              <w:rPr>
                <w:rFonts w:hint="eastAsia" w:ascii="宋体" w:hAnsi="宋体"/>
                <w:kern w:val="0"/>
                <w:sz w:val="24"/>
                <w:szCs w:val="24"/>
              </w:rPr>
            </w:pPr>
            <w:r>
              <w:rPr>
                <w:rFonts w:hint="eastAsia" w:ascii="宋体" w:hAnsi="宋体"/>
                <w:kern w:val="0"/>
                <w:sz w:val="24"/>
                <w:szCs w:val="24"/>
              </w:rPr>
              <w:t>3）存储容量：≥128GB。</w:t>
            </w:r>
          </w:p>
          <w:p w14:paraId="54758340">
            <w:pPr>
              <w:spacing w:line="240" w:lineRule="atLeast"/>
              <w:rPr>
                <w:rFonts w:hint="eastAsia" w:ascii="宋体" w:hAnsi="宋体"/>
                <w:kern w:val="0"/>
                <w:sz w:val="24"/>
                <w:szCs w:val="24"/>
              </w:rPr>
            </w:pPr>
            <w:r>
              <w:rPr>
                <w:rFonts w:hint="eastAsia" w:ascii="宋体" w:hAnsi="宋体"/>
                <w:kern w:val="0"/>
                <w:sz w:val="24"/>
                <w:szCs w:val="24"/>
              </w:rPr>
              <w:t>4）分辨率：≥2000×1200。</w:t>
            </w:r>
          </w:p>
          <w:p w14:paraId="5D943883">
            <w:pPr>
              <w:spacing w:line="240" w:lineRule="atLeast"/>
              <w:rPr>
                <w:rFonts w:hint="eastAsia" w:ascii="宋体" w:hAnsi="宋体"/>
                <w:kern w:val="0"/>
                <w:sz w:val="24"/>
                <w:szCs w:val="24"/>
              </w:rPr>
            </w:pPr>
            <w:r>
              <w:rPr>
                <w:rFonts w:hint="eastAsia" w:ascii="宋体" w:hAnsi="宋体"/>
                <w:kern w:val="0"/>
                <w:sz w:val="24"/>
                <w:szCs w:val="24"/>
              </w:rPr>
              <w:t>5）CPU核心数：≥八核。</w:t>
            </w:r>
          </w:p>
          <w:p w14:paraId="17878469">
            <w:pPr>
              <w:spacing w:line="240" w:lineRule="atLeast"/>
              <w:rPr>
                <w:rFonts w:hint="eastAsia" w:ascii="宋体" w:hAnsi="宋体"/>
                <w:kern w:val="0"/>
                <w:sz w:val="24"/>
                <w:szCs w:val="24"/>
              </w:rPr>
            </w:pPr>
            <w:r>
              <w:rPr>
                <w:rFonts w:hint="eastAsia" w:ascii="宋体" w:hAnsi="宋体"/>
                <w:kern w:val="0"/>
                <w:sz w:val="24"/>
                <w:szCs w:val="24"/>
              </w:rPr>
              <w:t>6）支持IPv6：支持。</w:t>
            </w:r>
          </w:p>
          <w:p w14:paraId="45D7B9E4">
            <w:pPr>
              <w:spacing w:line="240" w:lineRule="atLeast"/>
              <w:rPr>
                <w:rFonts w:hint="eastAsia" w:ascii="宋体" w:hAnsi="宋体"/>
                <w:kern w:val="0"/>
                <w:sz w:val="24"/>
                <w:szCs w:val="24"/>
              </w:rPr>
            </w:pPr>
            <w:r>
              <w:rPr>
                <w:rFonts w:hint="eastAsia" w:ascii="宋体" w:hAnsi="宋体"/>
                <w:kern w:val="0"/>
                <w:sz w:val="24"/>
                <w:szCs w:val="24"/>
              </w:rPr>
              <w:t>7）厚度：7.0mm以下。</w:t>
            </w:r>
          </w:p>
          <w:p w14:paraId="6B05EE8B">
            <w:pPr>
              <w:spacing w:line="240" w:lineRule="atLeast"/>
              <w:rPr>
                <w:rFonts w:hint="eastAsia" w:ascii="宋体" w:hAnsi="宋体"/>
                <w:kern w:val="0"/>
                <w:sz w:val="24"/>
                <w:szCs w:val="24"/>
              </w:rPr>
            </w:pPr>
            <w:r>
              <w:rPr>
                <w:rFonts w:hint="eastAsia" w:ascii="宋体" w:hAnsi="宋体"/>
                <w:kern w:val="0"/>
                <w:sz w:val="24"/>
                <w:szCs w:val="24"/>
              </w:rPr>
              <w:t>11.3 数据看板</w:t>
            </w:r>
          </w:p>
          <w:p w14:paraId="59BAF11D">
            <w:pPr>
              <w:spacing w:line="240" w:lineRule="atLeast"/>
              <w:rPr>
                <w:rFonts w:hint="eastAsia" w:ascii="宋体" w:hAnsi="宋体"/>
                <w:kern w:val="0"/>
                <w:sz w:val="24"/>
                <w:szCs w:val="24"/>
              </w:rPr>
            </w:pPr>
            <w:r>
              <w:rPr>
                <w:rFonts w:hint="eastAsia" w:ascii="宋体" w:hAnsi="宋体"/>
                <w:kern w:val="0"/>
                <w:sz w:val="24"/>
                <w:szCs w:val="24"/>
              </w:rPr>
              <w:t>配置数据看板，配套可移动支架，用于编程设计、网络管理、系统运行、数据分析与展示等工作，使得系统可视化可追溯性，具备信息管理基本特征。</w:t>
            </w:r>
          </w:p>
          <w:p w14:paraId="0D83F98C">
            <w:pPr>
              <w:spacing w:line="240" w:lineRule="atLeast"/>
              <w:rPr>
                <w:rFonts w:hint="eastAsia" w:ascii="宋体" w:hAnsi="宋体"/>
                <w:kern w:val="0"/>
                <w:sz w:val="24"/>
                <w:szCs w:val="24"/>
              </w:rPr>
            </w:pPr>
            <w:r>
              <w:rPr>
                <w:rFonts w:hint="eastAsia" w:ascii="宋体" w:hAnsi="宋体"/>
                <w:kern w:val="0"/>
                <w:sz w:val="24"/>
                <w:szCs w:val="24"/>
              </w:rPr>
              <w:t>技术参数：</w:t>
            </w:r>
          </w:p>
          <w:p w14:paraId="584A3B65">
            <w:pPr>
              <w:spacing w:line="240" w:lineRule="atLeast"/>
              <w:rPr>
                <w:rFonts w:hint="eastAsia" w:ascii="宋体" w:hAnsi="宋体"/>
                <w:kern w:val="0"/>
                <w:sz w:val="24"/>
                <w:szCs w:val="24"/>
              </w:rPr>
            </w:pPr>
            <w:r>
              <w:rPr>
                <w:rFonts w:hint="eastAsia" w:ascii="宋体" w:hAnsi="宋体"/>
                <w:kern w:val="0"/>
                <w:sz w:val="24"/>
                <w:szCs w:val="24"/>
              </w:rPr>
              <w:t>1）屏幕尺寸：≥55英寸。</w:t>
            </w:r>
          </w:p>
          <w:p w14:paraId="4B61C242">
            <w:pPr>
              <w:spacing w:line="240" w:lineRule="atLeast"/>
              <w:rPr>
                <w:rFonts w:hint="eastAsia" w:ascii="宋体" w:hAnsi="宋体"/>
                <w:kern w:val="0"/>
                <w:sz w:val="24"/>
                <w:szCs w:val="24"/>
              </w:rPr>
            </w:pPr>
            <w:r>
              <w:rPr>
                <w:rFonts w:hint="eastAsia" w:ascii="宋体" w:hAnsi="宋体"/>
                <w:kern w:val="0"/>
                <w:sz w:val="24"/>
                <w:szCs w:val="24"/>
              </w:rPr>
              <w:t>2）屏幕比例：16:9。</w:t>
            </w:r>
          </w:p>
          <w:p w14:paraId="7F4CD3D6">
            <w:pPr>
              <w:spacing w:line="240" w:lineRule="atLeast"/>
              <w:rPr>
                <w:rFonts w:hint="eastAsia" w:ascii="宋体" w:hAnsi="宋体"/>
                <w:kern w:val="0"/>
                <w:sz w:val="24"/>
                <w:szCs w:val="24"/>
              </w:rPr>
            </w:pPr>
            <w:r>
              <w:rPr>
                <w:rFonts w:hint="eastAsia" w:ascii="宋体" w:hAnsi="宋体"/>
                <w:kern w:val="0"/>
                <w:sz w:val="24"/>
                <w:szCs w:val="24"/>
              </w:rPr>
              <w:t>3）分辨率：≥3840×2160。</w:t>
            </w:r>
          </w:p>
          <w:p w14:paraId="6703FD4F">
            <w:pPr>
              <w:spacing w:line="240" w:lineRule="atLeast"/>
              <w:rPr>
                <w:rFonts w:hint="eastAsia" w:ascii="宋体" w:hAnsi="宋体"/>
                <w:kern w:val="0"/>
                <w:sz w:val="24"/>
                <w:szCs w:val="24"/>
              </w:rPr>
            </w:pPr>
            <w:r>
              <w:rPr>
                <w:rFonts w:hint="eastAsia" w:ascii="宋体" w:hAnsi="宋体"/>
                <w:kern w:val="0"/>
                <w:sz w:val="24"/>
                <w:szCs w:val="24"/>
              </w:rPr>
              <w:t>4）存储：≥8GB。</w:t>
            </w:r>
          </w:p>
          <w:p w14:paraId="47D3CF62">
            <w:pPr>
              <w:spacing w:line="240" w:lineRule="atLeast"/>
              <w:rPr>
                <w:rFonts w:hint="eastAsia" w:ascii="宋体" w:hAnsi="宋体"/>
                <w:kern w:val="0"/>
                <w:sz w:val="24"/>
                <w:szCs w:val="24"/>
              </w:rPr>
            </w:pPr>
            <w:r>
              <w:rPr>
                <w:rFonts w:hint="eastAsia" w:ascii="宋体" w:hAnsi="宋体"/>
                <w:kern w:val="0"/>
                <w:sz w:val="24"/>
                <w:szCs w:val="24"/>
              </w:rPr>
              <w:t>5）内存：≥1.5GB。</w:t>
            </w:r>
          </w:p>
          <w:p w14:paraId="6F1BD04C">
            <w:pPr>
              <w:spacing w:line="240" w:lineRule="atLeast"/>
              <w:rPr>
                <w:rFonts w:hint="eastAsia" w:ascii="宋体" w:hAnsi="宋体"/>
                <w:kern w:val="0"/>
                <w:sz w:val="24"/>
                <w:szCs w:val="24"/>
              </w:rPr>
            </w:pPr>
            <w:r>
              <w:rPr>
                <w:rFonts w:hint="eastAsia" w:ascii="宋体" w:hAnsi="宋体"/>
                <w:kern w:val="0"/>
                <w:sz w:val="24"/>
                <w:szCs w:val="24"/>
              </w:rPr>
              <w:t>6）</w:t>
            </w:r>
            <w:r>
              <w:fldChar w:fldCharType="begin"/>
            </w:r>
            <w:r>
              <w:instrText xml:space="preserve"> HYPERLINK "http://k.pconline.com.cn/question/2685470.html" \t "_blank" </w:instrText>
            </w:r>
            <w:r>
              <w:fldChar w:fldCharType="separate"/>
            </w:r>
            <w:r>
              <w:rPr>
                <w:rFonts w:hint="eastAsia" w:ascii="宋体" w:hAnsi="宋体"/>
                <w:kern w:val="0"/>
                <w:sz w:val="24"/>
                <w:szCs w:val="24"/>
              </w:rPr>
              <w:t>输入端口</w:t>
            </w:r>
            <w:r>
              <w:rPr>
                <w:rFonts w:hint="eastAsia" w:ascii="宋体" w:hAnsi="宋体"/>
                <w:kern w:val="0"/>
                <w:sz w:val="24"/>
                <w:szCs w:val="24"/>
              </w:rPr>
              <w:fldChar w:fldCharType="end"/>
            </w:r>
            <w:r>
              <w:rPr>
                <w:rFonts w:hint="eastAsia" w:ascii="宋体" w:hAnsi="宋体"/>
                <w:kern w:val="0"/>
                <w:sz w:val="24"/>
                <w:szCs w:val="24"/>
              </w:rPr>
              <w:t>：</w:t>
            </w:r>
            <w:r>
              <w:fldChar w:fldCharType="begin"/>
            </w:r>
            <w:r>
              <w:instrText xml:space="preserve"> HYPERLINK "http://product.pconline.com.cn/so/s25690/" \t "_blank" </w:instrText>
            </w:r>
            <w:r>
              <w:fldChar w:fldCharType="separate"/>
            </w:r>
            <w:r>
              <w:rPr>
                <w:rFonts w:hint="eastAsia" w:ascii="宋体" w:hAnsi="宋体"/>
                <w:kern w:val="0"/>
                <w:sz w:val="24"/>
                <w:szCs w:val="24"/>
              </w:rPr>
              <w:t>HDMI接口</w:t>
            </w:r>
            <w:r>
              <w:rPr>
                <w:rFonts w:hint="eastAsia" w:ascii="宋体" w:hAnsi="宋体"/>
                <w:kern w:val="0"/>
                <w:sz w:val="24"/>
                <w:szCs w:val="24"/>
              </w:rPr>
              <w:fldChar w:fldCharType="end"/>
            </w:r>
            <w:r>
              <w:rPr>
                <w:rFonts w:hint="eastAsia" w:ascii="宋体" w:hAnsi="宋体"/>
                <w:kern w:val="0"/>
                <w:sz w:val="24"/>
                <w:szCs w:val="24"/>
              </w:rPr>
              <w:t>,</w:t>
            </w:r>
            <w:r>
              <w:fldChar w:fldCharType="begin"/>
            </w:r>
            <w:r>
              <w:instrText xml:space="preserve"> HYPERLINK "http://product.pconline.com.cn/so/s28416/" \t "_blank" </w:instrText>
            </w:r>
            <w:r>
              <w:fldChar w:fldCharType="separate"/>
            </w:r>
            <w:r>
              <w:rPr>
                <w:rFonts w:hint="eastAsia" w:ascii="宋体" w:hAnsi="宋体"/>
                <w:kern w:val="0"/>
                <w:sz w:val="24"/>
                <w:szCs w:val="24"/>
              </w:rPr>
              <w:t>USB接口</w:t>
            </w:r>
            <w:r>
              <w:rPr>
                <w:rFonts w:hint="eastAsia" w:ascii="宋体" w:hAnsi="宋体"/>
                <w:kern w:val="0"/>
                <w:sz w:val="24"/>
                <w:szCs w:val="24"/>
              </w:rPr>
              <w:fldChar w:fldCharType="end"/>
            </w:r>
            <w:r>
              <w:rPr>
                <w:rFonts w:hint="eastAsia" w:ascii="宋体" w:hAnsi="宋体"/>
                <w:kern w:val="0"/>
                <w:sz w:val="24"/>
                <w:szCs w:val="24"/>
              </w:rPr>
              <w:t>。</w:t>
            </w:r>
          </w:p>
          <w:p w14:paraId="24F3E8EC">
            <w:pPr>
              <w:spacing w:line="240" w:lineRule="atLeast"/>
              <w:rPr>
                <w:rFonts w:hint="eastAsia" w:ascii="宋体" w:hAnsi="宋体"/>
                <w:kern w:val="0"/>
                <w:sz w:val="24"/>
                <w:szCs w:val="24"/>
              </w:rPr>
            </w:pPr>
            <w:r>
              <w:rPr>
                <w:rFonts w:hint="eastAsia" w:ascii="宋体" w:hAnsi="宋体"/>
                <w:kern w:val="0"/>
                <w:sz w:val="24"/>
                <w:szCs w:val="24"/>
              </w:rPr>
              <w:t>7）其他接口类型：网络接口。</w:t>
            </w:r>
          </w:p>
          <w:p w14:paraId="228FD4A2">
            <w:pPr>
              <w:spacing w:line="240" w:lineRule="atLeast"/>
              <w:rPr>
                <w:rFonts w:hint="eastAsia" w:ascii="宋体" w:hAnsi="宋体"/>
                <w:kern w:val="0"/>
                <w:sz w:val="24"/>
                <w:szCs w:val="24"/>
              </w:rPr>
            </w:pPr>
            <w:r>
              <w:rPr>
                <w:rFonts w:hint="eastAsia" w:ascii="宋体" w:hAnsi="宋体"/>
                <w:kern w:val="0"/>
                <w:sz w:val="24"/>
                <w:szCs w:val="24"/>
              </w:rPr>
              <w:t>11.4 供气系统</w:t>
            </w:r>
          </w:p>
          <w:p w14:paraId="224E0941">
            <w:pPr>
              <w:spacing w:line="240" w:lineRule="atLeast"/>
              <w:rPr>
                <w:rFonts w:hint="eastAsia" w:ascii="宋体" w:hAnsi="宋体"/>
                <w:kern w:val="0"/>
                <w:sz w:val="24"/>
                <w:szCs w:val="24"/>
              </w:rPr>
            </w:pPr>
            <w:r>
              <w:rPr>
                <w:rFonts w:hint="eastAsia" w:ascii="宋体" w:hAnsi="宋体"/>
                <w:kern w:val="0"/>
                <w:sz w:val="24"/>
                <w:szCs w:val="24"/>
              </w:rPr>
              <w:t>配置无油静音气泵，主要用于系统气动执行系统的供气。</w:t>
            </w:r>
          </w:p>
          <w:p w14:paraId="47C74D6B">
            <w:pPr>
              <w:spacing w:line="240" w:lineRule="atLeast"/>
              <w:rPr>
                <w:rFonts w:hint="eastAsia" w:ascii="宋体" w:hAnsi="宋体"/>
                <w:kern w:val="0"/>
                <w:sz w:val="24"/>
                <w:szCs w:val="24"/>
              </w:rPr>
            </w:pPr>
            <w:r>
              <w:rPr>
                <w:rFonts w:hint="eastAsia" w:ascii="宋体" w:hAnsi="宋体"/>
                <w:kern w:val="0"/>
                <w:sz w:val="24"/>
                <w:szCs w:val="24"/>
              </w:rPr>
              <w:t>11.5 安全防护栏</w:t>
            </w:r>
          </w:p>
          <w:p w14:paraId="5AF80EDF">
            <w:pPr>
              <w:spacing w:line="240" w:lineRule="atLeast"/>
              <w:rPr>
                <w:rFonts w:hint="eastAsia" w:ascii="宋体" w:hAnsi="宋体"/>
                <w:kern w:val="0"/>
                <w:sz w:val="24"/>
                <w:szCs w:val="24"/>
              </w:rPr>
            </w:pPr>
            <w:r>
              <w:rPr>
                <w:rFonts w:hint="eastAsia" w:ascii="宋体" w:hAnsi="宋体"/>
                <w:kern w:val="0"/>
                <w:sz w:val="24"/>
                <w:szCs w:val="24"/>
              </w:rPr>
              <w:t>系统区域安装安全防护栏，加强安全防护。</w:t>
            </w:r>
          </w:p>
          <w:p w14:paraId="080426DA">
            <w:pPr>
              <w:spacing w:line="240" w:lineRule="atLeast"/>
              <w:rPr>
                <w:rFonts w:hint="eastAsia" w:ascii="宋体" w:hAnsi="宋体"/>
                <w:kern w:val="0"/>
                <w:sz w:val="24"/>
                <w:szCs w:val="24"/>
              </w:rPr>
            </w:pPr>
            <w:r>
              <w:rPr>
                <w:rFonts w:hint="eastAsia" w:ascii="宋体" w:hAnsi="宋体"/>
                <w:kern w:val="0"/>
                <w:sz w:val="24"/>
                <w:szCs w:val="24"/>
              </w:rPr>
              <w:t>1）整体尺寸（总长×高）：≥18000×1300mm。</w:t>
            </w:r>
          </w:p>
          <w:p w14:paraId="6D04C3A5">
            <w:pPr>
              <w:spacing w:line="240" w:lineRule="atLeast"/>
              <w:rPr>
                <w:rFonts w:hint="eastAsia" w:ascii="宋体" w:hAnsi="宋体"/>
                <w:kern w:val="0"/>
                <w:sz w:val="24"/>
                <w:szCs w:val="24"/>
              </w:rPr>
            </w:pPr>
            <w:r>
              <w:rPr>
                <w:rFonts w:hint="eastAsia" w:ascii="宋体" w:hAnsi="宋体"/>
                <w:kern w:val="0"/>
                <w:sz w:val="24"/>
                <w:szCs w:val="24"/>
              </w:rPr>
              <w:t>2）单片防护栏尺寸（长×宽×厚）：≥1160×910×30mm 。</w:t>
            </w:r>
          </w:p>
          <w:p w14:paraId="427345D0">
            <w:pPr>
              <w:spacing w:line="240" w:lineRule="atLeast"/>
              <w:rPr>
                <w:rFonts w:hint="eastAsia" w:ascii="宋体" w:hAnsi="宋体"/>
                <w:kern w:val="0"/>
                <w:sz w:val="24"/>
                <w:szCs w:val="24"/>
              </w:rPr>
            </w:pPr>
            <w:r>
              <w:rPr>
                <w:rFonts w:hint="eastAsia" w:ascii="宋体" w:hAnsi="宋体"/>
                <w:kern w:val="0"/>
                <w:sz w:val="24"/>
                <w:szCs w:val="24"/>
              </w:rPr>
              <w:t>3）材质：Q235A方钢框架，网状结构。</w:t>
            </w:r>
          </w:p>
          <w:p w14:paraId="5A8B582A">
            <w:pPr>
              <w:spacing w:line="240" w:lineRule="atLeast"/>
              <w:rPr>
                <w:rFonts w:hint="eastAsia" w:ascii="宋体" w:hAnsi="宋体"/>
                <w:kern w:val="0"/>
                <w:sz w:val="24"/>
                <w:szCs w:val="24"/>
              </w:rPr>
            </w:pPr>
            <w:r>
              <w:rPr>
                <w:rFonts w:hint="eastAsia" w:ascii="宋体" w:hAnsi="宋体"/>
                <w:kern w:val="0"/>
                <w:sz w:val="24"/>
                <w:szCs w:val="24"/>
              </w:rPr>
              <w:t>4）颜色及表面处理：防锈漆。</w:t>
            </w:r>
          </w:p>
          <w:p w14:paraId="5B33A13E">
            <w:pPr>
              <w:spacing w:line="240" w:lineRule="atLeast"/>
              <w:rPr>
                <w:rFonts w:hint="eastAsia" w:ascii="宋体" w:hAnsi="宋体"/>
                <w:kern w:val="0"/>
                <w:sz w:val="24"/>
                <w:szCs w:val="24"/>
              </w:rPr>
            </w:pPr>
            <w:r>
              <w:rPr>
                <w:rFonts w:hint="eastAsia" w:ascii="宋体" w:hAnsi="宋体"/>
                <w:kern w:val="0"/>
                <w:sz w:val="24"/>
                <w:szCs w:val="24"/>
              </w:rPr>
              <w:t>5）安全要求：安装磁性开关。</w:t>
            </w:r>
          </w:p>
          <w:p w14:paraId="4B043569">
            <w:pPr>
              <w:spacing w:line="240" w:lineRule="atLeast"/>
              <w:rPr>
                <w:rFonts w:hint="eastAsia" w:ascii="宋体" w:hAnsi="宋体"/>
                <w:kern w:val="0"/>
                <w:sz w:val="24"/>
                <w:szCs w:val="24"/>
              </w:rPr>
            </w:pPr>
            <w:r>
              <w:rPr>
                <w:rFonts w:hint="eastAsia" w:ascii="宋体" w:hAnsi="宋体"/>
                <w:kern w:val="0"/>
                <w:sz w:val="24"/>
                <w:szCs w:val="24"/>
              </w:rPr>
              <w:t>11.6 托盘与工件</w:t>
            </w:r>
          </w:p>
          <w:p w14:paraId="7FC5AC30">
            <w:pPr>
              <w:spacing w:line="240" w:lineRule="atLeast"/>
              <w:rPr>
                <w:rFonts w:hint="eastAsia" w:ascii="宋体" w:hAnsi="宋体"/>
                <w:kern w:val="0"/>
                <w:sz w:val="24"/>
                <w:szCs w:val="24"/>
              </w:rPr>
            </w:pPr>
            <w:r>
              <w:rPr>
                <w:rFonts w:hint="eastAsia" w:ascii="宋体" w:hAnsi="宋体"/>
                <w:kern w:val="0"/>
                <w:sz w:val="24"/>
                <w:szCs w:val="24"/>
              </w:rPr>
              <w:t>配置托盘和工件，放置于立体仓库内，以满足系统教学实训等。</w:t>
            </w:r>
          </w:p>
          <w:p w14:paraId="5F81C748">
            <w:pPr>
              <w:spacing w:line="240" w:lineRule="atLeast"/>
              <w:rPr>
                <w:rFonts w:hint="eastAsia" w:ascii="宋体" w:hAnsi="宋体"/>
                <w:kern w:val="0"/>
                <w:sz w:val="24"/>
                <w:szCs w:val="24"/>
              </w:rPr>
            </w:pPr>
            <w:r>
              <w:rPr>
                <w:rFonts w:hint="eastAsia" w:ascii="宋体" w:hAnsi="宋体"/>
                <w:kern w:val="0"/>
                <w:sz w:val="24"/>
                <w:szCs w:val="24"/>
              </w:rPr>
              <w:t>11.7 工具和工具箱</w:t>
            </w:r>
          </w:p>
          <w:p w14:paraId="00F951C6">
            <w:pPr>
              <w:spacing w:line="240" w:lineRule="atLeast"/>
              <w:rPr>
                <w:rFonts w:hint="eastAsia" w:ascii="宋体" w:hAnsi="宋体"/>
                <w:kern w:val="0"/>
                <w:sz w:val="24"/>
                <w:szCs w:val="24"/>
              </w:rPr>
            </w:pPr>
            <w:r>
              <w:rPr>
                <w:rFonts w:hint="eastAsia" w:ascii="宋体" w:hAnsi="宋体"/>
                <w:kern w:val="0"/>
                <w:sz w:val="24"/>
                <w:szCs w:val="24"/>
              </w:rPr>
              <w:t>系统配套工具箱及内六角扳手、螺丝刀（一字、十字）、活板手、尖嘴钳等工具。</w:t>
            </w:r>
          </w:p>
          <w:p w14:paraId="3B204908">
            <w:pPr>
              <w:spacing w:line="240" w:lineRule="atLeast"/>
              <w:rPr>
                <w:rFonts w:hint="eastAsia" w:ascii="宋体" w:hAnsi="宋体"/>
                <w:kern w:val="0"/>
                <w:sz w:val="24"/>
                <w:szCs w:val="24"/>
              </w:rPr>
            </w:pPr>
            <w:r>
              <w:rPr>
                <w:rFonts w:hint="eastAsia" w:ascii="宋体" w:hAnsi="宋体"/>
                <w:kern w:val="0"/>
                <w:sz w:val="24"/>
                <w:szCs w:val="24"/>
              </w:rPr>
              <w:t>12.教学资源</w:t>
            </w:r>
          </w:p>
          <w:p w14:paraId="1CDB648C">
            <w:pPr>
              <w:spacing w:line="240" w:lineRule="atLeast"/>
              <w:rPr>
                <w:rFonts w:hint="eastAsia" w:ascii="宋体" w:hAnsi="宋体"/>
                <w:kern w:val="0"/>
                <w:sz w:val="24"/>
                <w:szCs w:val="24"/>
              </w:rPr>
            </w:pPr>
            <w:r>
              <w:rPr>
                <w:rFonts w:hint="eastAsia" w:ascii="宋体" w:hAnsi="宋体"/>
                <w:kern w:val="0"/>
                <w:sz w:val="24"/>
                <w:szCs w:val="24"/>
              </w:rPr>
              <w:t>12.1实训项目</w:t>
            </w:r>
          </w:p>
          <w:p w14:paraId="4B4CDC71">
            <w:pPr>
              <w:spacing w:line="240" w:lineRule="atLeast"/>
              <w:rPr>
                <w:rFonts w:hint="eastAsia" w:ascii="宋体" w:hAnsi="宋体"/>
                <w:kern w:val="0"/>
                <w:sz w:val="24"/>
                <w:szCs w:val="24"/>
              </w:rPr>
            </w:pPr>
            <w:r>
              <w:rPr>
                <w:rFonts w:hint="eastAsia" w:ascii="宋体" w:hAnsi="宋体"/>
                <w:kern w:val="0"/>
                <w:sz w:val="24"/>
                <w:szCs w:val="24"/>
              </w:rPr>
              <w:t>（1）货物的出入库、转库、盘点、调拨、信息设置。</w:t>
            </w:r>
          </w:p>
          <w:p w14:paraId="62E75255">
            <w:pPr>
              <w:spacing w:line="240" w:lineRule="atLeast"/>
              <w:rPr>
                <w:rFonts w:hint="eastAsia" w:ascii="宋体" w:hAnsi="宋体"/>
                <w:kern w:val="0"/>
                <w:sz w:val="24"/>
                <w:szCs w:val="24"/>
              </w:rPr>
            </w:pPr>
            <w:r>
              <w:rPr>
                <w:rFonts w:hint="eastAsia" w:ascii="宋体" w:hAnsi="宋体"/>
                <w:kern w:val="0"/>
                <w:sz w:val="24"/>
                <w:szCs w:val="24"/>
              </w:rPr>
              <w:t>（2）地图构建、点位部署、线路规划、自动导航、自动充电、安全避障。</w:t>
            </w:r>
          </w:p>
          <w:p w14:paraId="72E82587">
            <w:pPr>
              <w:spacing w:line="240" w:lineRule="atLeast"/>
              <w:rPr>
                <w:rFonts w:hint="eastAsia" w:ascii="宋体" w:hAnsi="宋体"/>
                <w:kern w:val="0"/>
                <w:sz w:val="24"/>
                <w:szCs w:val="24"/>
              </w:rPr>
            </w:pPr>
            <w:r>
              <w:rPr>
                <w:rFonts w:hint="eastAsia" w:ascii="宋体" w:hAnsi="宋体"/>
                <w:kern w:val="0"/>
                <w:sz w:val="24"/>
                <w:szCs w:val="24"/>
              </w:rPr>
              <w:t>（3）工件的搬运、装配和检测。</w:t>
            </w:r>
          </w:p>
          <w:p w14:paraId="34A4FC87">
            <w:pPr>
              <w:spacing w:line="240" w:lineRule="atLeast"/>
              <w:rPr>
                <w:rFonts w:hint="eastAsia" w:ascii="宋体" w:hAnsi="宋体"/>
                <w:kern w:val="0"/>
                <w:sz w:val="24"/>
                <w:szCs w:val="24"/>
              </w:rPr>
            </w:pPr>
            <w:r>
              <w:rPr>
                <w:rFonts w:hint="eastAsia" w:ascii="宋体" w:hAnsi="宋体"/>
                <w:kern w:val="0"/>
                <w:sz w:val="24"/>
                <w:szCs w:val="24"/>
              </w:rPr>
              <w:t>（4）工件的装配、检测、暂存和定位；工件的形状、颜色、位置的识别和将分析结果数据进行网络上传与PLC完成数据交互。</w:t>
            </w:r>
          </w:p>
          <w:p w14:paraId="7140F8DF">
            <w:pPr>
              <w:spacing w:line="240" w:lineRule="atLeast"/>
              <w:rPr>
                <w:rFonts w:hint="eastAsia" w:ascii="宋体" w:hAnsi="宋体"/>
                <w:kern w:val="0"/>
                <w:sz w:val="24"/>
                <w:szCs w:val="24"/>
              </w:rPr>
            </w:pPr>
            <w:r>
              <w:rPr>
                <w:rFonts w:hint="eastAsia" w:ascii="宋体" w:hAnsi="宋体"/>
                <w:kern w:val="0"/>
                <w:sz w:val="24"/>
                <w:szCs w:val="24"/>
              </w:rPr>
              <w:t>（5）对系统进行网络划分，网络资源分配。</w:t>
            </w:r>
          </w:p>
          <w:p w14:paraId="2EB2F083">
            <w:pPr>
              <w:spacing w:line="240" w:lineRule="atLeast"/>
              <w:rPr>
                <w:rFonts w:hint="eastAsia" w:ascii="宋体" w:hAnsi="宋体"/>
                <w:kern w:val="0"/>
                <w:sz w:val="24"/>
                <w:szCs w:val="24"/>
              </w:rPr>
            </w:pPr>
            <w:r>
              <w:rPr>
                <w:rFonts w:hint="eastAsia" w:ascii="宋体" w:hAnsi="宋体"/>
                <w:kern w:val="0"/>
                <w:sz w:val="24"/>
                <w:szCs w:val="24"/>
              </w:rPr>
              <w:t>（6）通过通过拖拽控件和绑定变量自定义可视化SCADA界面环境的搭建和画面的组态。</w:t>
            </w:r>
          </w:p>
          <w:p w14:paraId="76B29E97">
            <w:pPr>
              <w:spacing w:line="240" w:lineRule="atLeast"/>
              <w:rPr>
                <w:rFonts w:hint="eastAsia" w:ascii="宋体" w:hAnsi="宋体"/>
                <w:kern w:val="0"/>
                <w:sz w:val="24"/>
                <w:szCs w:val="24"/>
              </w:rPr>
            </w:pPr>
            <w:r>
              <w:rPr>
                <w:rFonts w:hint="eastAsia" w:ascii="宋体" w:hAnsi="宋体"/>
                <w:kern w:val="0"/>
                <w:sz w:val="24"/>
                <w:szCs w:val="24"/>
              </w:rPr>
              <w:t>（7）使用WMS软件配合智能仓储硬件设备，完成获取的出入库、盘点、调拨和相关参数的设置。</w:t>
            </w:r>
          </w:p>
          <w:p w14:paraId="39F4EBDB">
            <w:pPr>
              <w:spacing w:line="240" w:lineRule="atLeast"/>
              <w:rPr>
                <w:rFonts w:hint="eastAsia" w:ascii="宋体" w:hAnsi="宋体"/>
                <w:kern w:val="0"/>
                <w:sz w:val="24"/>
                <w:szCs w:val="24"/>
              </w:rPr>
            </w:pPr>
            <w:r>
              <w:rPr>
                <w:rFonts w:hint="eastAsia" w:ascii="宋体" w:hAnsi="宋体"/>
                <w:kern w:val="0"/>
                <w:sz w:val="24"/>
                <w:szCs w:val="24"/>
              </w:rPr>
              <w:t>（8）通过MES系统进行生产线流程的控制、生产下单、设备监控、和生产线信息化显示。</w:t>
            </w:r>
          </w:p>
          <w:p w14:paraId="33E5EEE2">
            <w:pPr>
              <w:spacing w:line="240" w:lineRule="atLeast"/>
              <w:rPr>
                <w:rFonts w:hint="eastAsia" w:ascii="宋体" w:hAnsi="宋体"/>
                <w:kern w:val="0"/>
                <w:sz w:val="24"/>
                <w:szCs w:val="24"/>
              </w:rPr>
            </w:pPr>
            <w:r>
              <w:rPr>
                <w:rFonts w:hint="eastAsia" w:ascii="宋体" w:hAnsi="宋体"/>
                <w:kern w:val="0"/>
                <w:sz w:val="24"/>
                <w:szCs w:val="24"/>
              </w:rPr>
              <w:t>（9）数字化模型的搭建、仿真和数字孪生。</w:t>
            </w:r>
          </w:p>
          <w:p w14:paraId="764DD642">
            <w:pPr>
              <w:spacing w:line="240" w:lineRule="atLeast"/>
              <w:rPr>
                <w:rFonts w:hint="eastAsia" w:ascii="宋体" w:hAnsi="宋体"/>
                <w:kern w:val="0"/>
                <w:sz w:val="24"/>
                <w:szCs w:val="24"/>
              </w:rPr>
            </w:pPr>
            <w:r>
              <w:rPr>
                <w:rFonts w:hint="eastAsia" w:ascii="宋体" w:hAnsi="宋体"/>
                <w:kern w:val="0"/>
                <w:sz w:val="24"/>
                <w:szCs w:val="24"/>
              </w:rPr>
              <w:t>（10）实训系统配套收纳盒以及水嘴</w:t>
            </w:r>
          </w:p>
          <w:p w14:paraId="1E8B07F3">
            <w:pPr>
              <w:spacing w:line="240" w:lineRule="atLeast"/>
              <w:rPr>
                <w:rFonts w:hint="eastAsia" w:ascii="宋体" w:hAnsi="宋体"/>
                <w:kern w:val="0"/>
                <w:sz w:val="24"/>
                <w:szCs w:val="24"/>
              </w:rPr>
            </w:pPr>
            <w:r>
              <w:rPr>
                <w:rFonts w:hint="eastAsia" w:ascii="宋体" w:hAnsi="宋体"/>
                <w:kern w:val="0"/>
                <w:sz w:val="24"/>
                <w:szCs w:val="24"/>
              </w:rPr>
              <w:t>12.2教学资源</w:t>
            </w:r>
          </w:p>
          <w:p w14:paraId="10AE0D59">
            <w:pPr>
              <w:spacing w:line="240" w:lineRule="atLeast"/>
              <w:rPr>
                <w:rFonts w:hint="eastAsia" w:ascii="宋体" w:hAnsi="宋体"/>
                <w:kern w:val="0"/>
                <w:sz w:val="24"/>
                <w:szCs w:val="24"/>
              </w:rPr>
            </w:pPr>
            <w:r>
              <w:rPr>
                <w:rFonts w:hint="eastAsia" w:ascii="宋体" w:hAnsi="宋体"/>
                <w:kern w:val="0"/>
                <w:sz w:val="24"/>
                <w:szCs w:val="24"/>
              </w:rPr>
              <w:t>提供说明书、实验指导书、PLC源程序、机器人配套说明书、相机使用手册等配套教学资源。</w:t>
            </w:r>
          </w:p>
          <w:p w14:paraId="58A50880">
            <w:pPr>
              <w:spacing w:line="240" w:lineRule="atLeast"/>
              <w:rPr>
                <w:rFonts w:hint="eastAsia" w:ascii="宋体" w:hAnsi="宋体"/>
                <w:kern w:val="0"/>
                <w:sz w:val="24"/>
                <w:szCs w:val="24"/>
              </w:rPr>
            </w:pPr>
            <w:r>
              <w:rPr>
                <w:rFonts w:hint="eastAsia" w:ascii="宋体" w:hAnsi="宋体"/>
                <w:kern w:val="0"/>
                <w:sz w:val="24"/>
                <w:szCs w:val="24"/>
              </w:rPr>
              <w:t>12.3纸质版实训室配套资源包一套，涵盖下述要求的内容：</w:t>
            </w:r>
          </w:p>
          <w:p w14:paraId="3D3D3FC5">
            <w:pPr>
              <w:spacing w:line="240" w:lineRule="atLeast"/>
              <w:rPr>
                <w:rFonts w:hint="eastAsia" w:ascii="宋体" w:hAnsi="宋体"/>
                <w:kern w:val="0"/>
                <w:sz w:val="24"/>
                <w:szCs w:val="24"/>
              </w:rPr>
            </w:pPr>
            <w:r>
              <w:rPr>
                <w:rFonts w:hint="eastAsia" w:ascii="宋体" w:hAnsi="宋体"/>
                <w:kern w:val="0"/>
                <w:sz w:val="24"/>
                <w:szCs w:val="24"/>
              </w:rPr>
              <w:t>●(1)生产实践培训教程 1 本；</w:t>
            </w:r>
            <w:r>
              <w:rPr>
                <w:rFonts w:hint="eastAsia" w:ascii="宋体" w:hAnsi="宋体"/>
                <w:b/>
                <w:bCs/>
                <w:kern w:val="0"/>
                <w:sz w:val="24"/>
                <w:szCs w:val="24"/>
              </w:rPr>
              <w:t>（投标文件中提供教材关键页面扫描件作为佐证材料）</w:t>
            </w:r>
          </w:p>
          <w:p w14:paraId="7C696F97">
            <w:pPr>
              <w:spacing w:line="240" w:lineRule="atLeast"/>
              <w:rPr>
                <w:rFonts w:hint="eastAsia" w:ascii="宋体" w:hAnsi="宋体"/>
                <w:kern w:val="0"/>
                <w:sz w:val="24"/>
                <w:szCs w:val="24"/>
              </w:rPr>
            </w:pPr>
            <w:r>
              <w:rPr>
                <w:rFonts w:hint="eastAsia" w:ascii="宋体" w:hAnsi="宋体"/>
                <w:kern w:val="0"/>
                <w:sz w:val="24"/>
                <w:szCs w:val="24"/>
              </w:rPr>
              <w:t>●(2)单控模块化可拆装串联机器人教程 1 本（包括 a、模块化可拆装串联机器人整体认识、气动元件、主要电气元件，b、机器人气路连接、控制电缆连接，c、机器人程序安装与运行，d、机器人常见故障诊断与排除，e、机器人保养手册等）；</w:t>
            </w:r>
            <w:r>
              <w:rPr>
                <w:rFonts w:hint="eastAsia" w:ascii="宋体" w:hAnsi="宋体"/>
                <w:b/>
                <w:bCs/>
                <w:kern w:val="0"/>
                <w:sz w:val="24"/>
                <w:szCs w:val="24"/>
              </w:rPr>
              <w:t>（投标文件中提供教材关键页面扫描件作为佐证材料）</w:t>
            </w:r>
          </w:p>
          <w:p w14:paraId="759F35EB">
            <w:pPr>
              <w:spacing w:line="240" w:lineRule="atLeast"/>
              <w:rPr>
                <w:rFonts w:hint="eastAsia" w:ascii="宋体" w:hAnsi="宋体"/>
                <w:kern w:val="0"/>
                <w:sz w:val="24"/>
                <w:szCs w:val="24"/>
              </w:rPr>
            </w:pPr>
            <w:r>
              <w:rPr>
                <w:rFonts w:hint="eastAsia" w:ascii="宋体" w:hAnsi="宋体"/>
                <w:kern w:val="0"/>
                <w:sz w:val="24"/>
                <w:szCs w:val="24"/>
              </w:rPr>
              <w:t>●(3)工业机器人拆装与调试 1 本（包括实训项目 a、工业机器人基础知识含工业机器人常用传动机构及工作原理、工业机器人减速器，b、工业机器人机械本体的拆装与检测包括机械部分拆卸与检测、装配与检测，c、工业机器人控制系统，d、工业机器人电气系统的装配与调试包括控制柜和本体电气元件安装与接线等）；</w:t>
            </w:r>
            <w:r>
              <w:rPr>
                <w:rFonts w:hint="eastAsia" w:ascii="宋体" w:hAnsi="宋体"/>
                <w:b/>
                <w:bCs/>
                <w:kern w:val="0"/>
                <w:sz w:val="24"/>
                <w:szCs w:val="24"/>
              </w:rPr>
              <w:t>（投标文件中提供教材关键页面扫描件作为佐证材料）</w:t>
            </w:r>
          </w:p>
          <w:p w14:paraId="127AFD33">
            <w:pPr>
              <w:spacing w:line="240" w:lineRule="atLeast"/>
              <w:rPr>
                <w:rFonts w:hint="eastAsia" w:ascii="宋体" w:hAnsi="宋体"/>
                <w:kern w:val="0"/>
                <w:sz w:val="24"/>
                <w:szCs w:val="24"/>
              </w:rPr>
            </w:pPr>
            <w:r>
              <w:rPr>
                <w:rFonts w:hint="eastAsia" w:ascii="宋体" w:hAnsi="宋体"/>
                <w:kern w:val="0"/>
                <w:sz w:val="24"/>
                <w:szCs w:val="24"/>
              </w:rPr>
              <w:t>●(4)工业机器人技术基础 1 本（包括 a、机器人基本概念、关键参数 b、机器人典型传动结构与本体结构 c、电气控制基本概念 d、网络通信 e、人机界面及组态 f、控制系统设计等）；</w:t>
            </w:r>
            <w:r>
              <w:rPr>
                <w:rFonts w:hint="eastAsia" w:ascii="宋体" w:hAnsi="宋体"/>
                <w:b/>
                <w:bCs/>
                <w:kern w:val="0"/>
                <w:sz w:val="24"/>
                <w:szCs w:val="24"/>
              </w:rPr>
              <w:t>（投标文件中提供教材关键页面扫描件作为佐证材料）</w:t>
            </w:r>
          </w:p>
          <w:p w14:paraId="62038375">
            <w:pPr>
              <w:spacing w:line="240" w:lineRule="atLeast"/>
              <w:rPr>
                <w:rFonts w:hint="eastAsia" w:ascii="宋体" w:hAnsi="宋体"/>
                <w:kern w:val="0"/>
                <w:sz w:val="24"/>
                <w:szCs w:val="24"/>
              </w:rPr>
            </w:pPr>
            <w:r>
              <w:rPr>
                <w:rFonts w:hint="eastAsia" w:ascii="宋体" w:hAnsi="宋体"/>
                <w:kern w:val="0"/>
                <w:sz w:val="24"/>
                <w:szCs w:val="24"/>
              </w:rPr>
              <w:t>●(5)工业机器人专业建设整体解决方案 1 本（a.我国机器人行业发展态势 b、机器人行业人才需求求与专业建设现状 c、整体解决方案等）；</w:t>
            </w:r>
            <w:r>
              <w:rPr>
                <w:rFonts w:hint="eastAsia" w:ascii="宋体" w:hAnsi="宋体"/>
                <w:b/>
                <w:bCs/>
                <w:kern w:val="0"/>
                <w:sz w:val="24"/>
                <w:szCs w:val="24"/>
              </w:rPr>
              <w:t>（投标文件中提供教材关键页面扫描件作为佐证材料）</w:t>
            </w:r>
          </w:p>
          <w:p w14:paraId="14331D2A">
            <w:pPr>
              <w:spacing w:line="240" w:lineRule="atLeast"/>
              <w:rPr>
                <w:rFonts w:hint="eastAsia" w:ascii="宋体" w:hAnsi="宋体"/>
                <w:kern w:val="0"/>
                <w:sz w:val="24"/>
                <w:szCs w:val="24"/>
              </w:rPr>
            </w:pPr>
            <w:r>
              <w:rPr>
                <w:rFonts w:hint="eastAsia" w:ascii="宋体" w:hAnsi="宋体"/>
                <w:kern w:val="0"/>
                <w:sz w:val="24"/>
                <w:szCs w:val="24"/>
              </w:rPr>
              <w:t>●(6)系列机器人编程手册 1 本（包括 a、示教器硬件 b、示教器界面含界面简介、菜单键等 c、指令详解含运动、设置、功能指令等 d、常用功能含机器人运动方向认识 e、创建简单程序并使其自动运行等）；</w:t>
            </w:r>
            <w:r>
              <w:rPr>
                <w:rFonts w:hint="eastAsia" w:ascii="宋体" w:hAnsi="宋体"/>
                <w:b/>
                <w:bCs/>
                <w:kern w:val="0"/>
                <w:sz w:val="24"/>
                <w:szCs w:val="24"/>
              </w:rPr>
              <w:t>（投标文件中提供教材关键页面扫描件作为佐证材料）</w:t>
            </w:r>
          </w:p>
          <w:p w14:paraId="223D03A1">
            <w:pPr>
              <w:spacing w:line="240" w:lineRule="atLeast"/>
              <w:rPr>
                <w:rFonts w:hint="eastAsia" w:ascii="宋体" w:hAnsi="宋体"/>
                <w:kern w:val="0"/>
                <w:sz w:val="24"/>
                <w:szCs w:val="24"/>
              </w:rPr>
            </w:pPr>
            <w:r>
              <w:rPr>
                <w:rFonts w:hint="eastAsia" w:ascii="宋体" w:hAnsi="宋体"/>
                <w:kern w:val="0"/>
                <w:sz w:val="24"/>
                <w:szCs w:val="24"/>
              </w:rPr>
              <w:t>●(7)机器人电气维护手册 1 本（包括 a、机器人电控系统含电柜内元器件功能介绍和面板功能介绍等 b、错误诊断含伺服驱动器状态和示教盒显示 c、故障处理含控制系统故障处理等 d、检修含清零、清报警操作等）；</w:t>
            </w:r>
            <w:r>
              <w:rPr>
                <w:rFonts w:hint="eastAsia" w:ascii="宋体" w:hAnsi="宋体"/>
                <w:b/>
                <w:bCs/>
                <w:kern w:val="0"/>
                <w:sz w:val="24"/>
                <w:szCs w:val="24"/>
              </w:rPr>
              <w:t>（投标文件中提供教材关键页面扫描件作为佐证材料）</w:t>
            </w:r>
          </w:p>
          <w:p w14:paraId="573F8212">
            <w:pPr>
              <w:spacing w:line="240" w:lineRule="atLeast"/>
              <w:rPr>
                <w:rFonts w:hint="eastAsia" w:ascii="宋体" w:hAnsi="宋体"/>
                <w:kern w:val="0"/>
                <w:sz w:val="24"/>
                <w:szCs w:val="24"/>
              </w:rPr>
            </w:pPr>
            <w:r>
              <w:rPr>
                <w:rFonts w:hint="eastAsia" w:ascii="宋体" w:hAnsi="宋体"/>
                <w:kern w:val="0"/>
                <w:sz w:val="24"/>
                <w:szCs w:val="24"/>
              </w:rPr>
              <w:t>●(8)机器人机械使用维护手册 1 本（包括 a、安装与搬运 b、检修与维护 c、故障说明等）；</w:t>
            </w:r>
            <w:r>
              <w:rPr>
                <w:rFonts w:hint="eastAsia" w:ascii="宋体" w:hAnsi="宋体"/>
                <w:b/>
                <w:bCs/>
                <w:kern w:val="0"/>
                <w:sz w:val="24"/>
                <w:szCs w:val="24"/>
              </w:rPr>
              <w:t>（投标文件中提供教材关键页面扫描件作为佐证材料）</w:t>
            </w:r>
          </w:p>
          <w:p w14:paraId="037FB5D3">
            <w:pPr>
              <w:spacing w:line="240" w:lineRule="atLeast"/>
              <w:rPr>
                <w:rFonts w:hint="eastAsia" w:ascii="宋体" w:hAnsi="宋体"/>
                <w:kern w:val="0"/>
                <w:sz w:val="24"/>
                <w:szCs w:val="24"/>
              </w:rPr>
            </w:pPr>
            <w:r>
              <w:rPr>
                <w:rFonts w:hint="eastAsia" w:ascii="宋体" w:hAnsi="宋体"/>
                <w:kern w:val="0"/>
                <w:sz w:val="24"/>
                <w:szCs w:val="24"/>
              </w:rPr>
              <w:t>●(9)机器人仿真应用基础 1 本（包括 a、软件介绍 b、软件基础操作含坐标系介绍、导入机器人并布局、创建工件坐标系和目标点 c、软件仿真编程含程序指令、编辑仿真程序、运行并调试程序 d、软件程序后处理含机器人碰撞检测、离线程序等）；</w:t>
            </w:r>
            <w:r>
              <w:rPr>
                <w:rFonts w:hint="eastAsia" w:ascii="宋体" w:hAnsi="宋体"/>
                <w:b/>
                <w:bCs/>
                <w:kern w:val="0"/>
                <w:sz w:val="24"/>
                <w:szCs w:val="24"/>
              </w:rPr>
              <w:t>（投标文件中提供教材关键页面扫描件作为佐证材料）</w:t>
            </w:r>
          </w:p>
          <w:p w14:paraId="41CC3497">
            <w:pPr>
              <w:spacing w:line="240" w:lineRule="atLeast"/>
              <w:rPr>
                <w:rFonts w:hint="eastAsia" w:ascii="宋体" w:hAnsi="宋体"/>
                <w:kern w:val="0"/>
                <w:sz w:val="24"/>
                <w:szCs w:val="24"/>
              </w:rPr>
            </w:pPr>
            <w:r>
              <w:rPr>
                <w:rFonts w:hint="eastAsia" w:ascii="宋体" w:hAnsi="宋体"/>
                <w:kern w:val="0"/>
                <w:sz w:val="24"/>
                <w:szCs w:val="24"/>
              </w:rPr>
              <w:t>●(10)工业机器人技术专业人才培养方案（高职）1 本（包括 a、专业名称 b、招生对象 c、就业面向 d、人才培养目标与规格 e、职业岗位及职业能力分析 f、课程体系 g、专业核心课程简介 h、教学计划进程表 i、实践教学条件 j、教学实施建议 k、继续专业学习深造建议等）；</w:t>
            </w:r>
            <w:r>
              <w:rPr>
                <w:rFonts w:hint="eastAsia" w:ascii="宋体" w:hAnsi="宋体"/>
                <w:b/>
                <w:bCs/>
                <w:kern w:val="0"/>
                <w:sz w:val="24"/>
                <w:szCs w:val="24"/>
              </w:rPr>
              <w:t>（投标文件中提供教材关键页面扫描件作为佐证材料）</w:t>
            </w:r>
          </w:p>
          <w:p w14:paraId="49423842">
            <w:pPr>
              <w:spacing w:line="240" w:lineRule="atLeast"/>
              <w:rPr>
                <w:rFonts w:hint="eastAsia" w:ascii="宋体" w:hAnsi="宋体"/>
                <w:kern w:val="0"/>
                <w:sz w:val="24"/>
                <w:szCs w:val="24"/>
              </w:rPr>
            </w:pPr>
            <w:r>
              <w:rPr>
                <w:rFonts w:hint="eastAsia" w:ascii="宋体" w:hAnsi="宋体"/>
                <w:kern w:val="0"/>
                <w:sz w:val="24"/>
                <w:szCs w:val="24"/>
              </w:rPr>
              <w:t>●(11)工业机器人专业建设可行性论证报告 1 本（包括 a、机器人专业建设意义和必要性 b、工业机器人专业建设可行性分析等）</w:t>
            </w:r>
            <w:r>
              <w:rPr>
                <w:rFonts w:hint="eastAsia" w:ascii="宋体" w:hAnsi="宋体"/>
                <w:b/>
                <w:bCs/>
                <w:kern w:val="0"/>
                <w:sz w:val="24"/>
                <w:szCs w:val="24"/>
              </w:rPr>
              <w:t>（投标文件中提供教材关键页面扫描件作为佐证材料）</w:t>
            </w:r>
          </w:p>
          <w:p w14:paraId="42D9C7AD">
            <w:pPr>
              <w:spacing w:line="240" w:lineRule="atLeast"/>
              <w:rPr>
                <w:rFonts w:hint="eastAsia" w:ascii="宋体" w:hAnsi="宋体"/>
                <w:kern w:val="0"/>
                <w:sz w:val="24"/>
                <w:szCs w:val="24"/>
              </w:rPr>
            </w:pPr>
            <w:r>
              <w:rPr>
                <w:rFonts w:hint="eastAsia" w:ascii="宋体" w:hAnsi="宋体"/>
                <w:kern w:val="0"/>
                <w:sz w:val="24"/>
                <w:szCs w:val="24"/>
              </w:rPr>
              <w:t>●(12)工业机器人关键零部件 1 本（包括 a、控制器含原理、组成结构等 b、驱动器含液压、气动、电动驱动 c、传感器 d、减速器与传动机构等）；</w:t>
            </w:r>
            <w:r>
              <w:rPr>
                <w:rFonts w:hint="eastAsia" w:ascii="宋体" w:hAnsi="宋体"/>
                <w:b/>
                <w:bCs/>
                <w:kern w:val="0"/>
                <w:sz w:val="24"/>
                <w:szCs w:val="24"/>
              </w:rPr>
              <w:t>（投标文件中提供教材关键页面扫描件作为佐证材料）</w:t>
            </w:r>
          </w:p>
          <w:p w14:paraId="2CD52831">
            <w:pPr>
              <w:spacing w:line="240" w:lineRule="atLeast"/>
              <w:rPr>
                <w:rFonts w:hint="eastAsia" w:ascii="宋体" w:hAnsi="宋体"/>
                <w:kern w:val="0"/>
                <w:sz w:val="24"/>
                <w:szCs w:val="24"/>
              </w:rPr>
            </w:pPr>
            <w:r>
              <w:rPr>
                <w:rFonts w:hint="eastAsia" w:ascii="宋体" w:hAnsi="宋体"/>
                <w:kern w:val="0"/>
                <w:sz w:val="24"/>
                <w:szCs w:val="24"/>
              </w:rPr>
              <w:t>●(13)工业机器人使用与维护 1 本（包括 a、机器人安装含线缆连接 b、手动操作含夹具安装、工具坐标系 c、编程运行 d、程序设计 e、机器人维护等）；（投标文件中提供教材关键页面扫描件作为佐证材料）</w:t>
            </w:r>
          </w:p>
          <w:p w14:paraId="50F3A30C">
            <w:pPr>
              <w:spacing w:line="240" w:lineRule="atLeast"/>
              <w:rPr>
                <w:rFonts w:hint="eastAsia" w:ascii="宋体" w:hAnsi="宋体"/>
                <w:kern w:val="0"/>
                <w:sz w:val="24"/>
                <w:szCs w:val="24"/>
              </w:rPr>
            </w:pPr>
            <w:r>
              <w:rPr>
                <w:rFonts w:hint="eastAsia" w:ascii="宋体" w:hAnsi="宋体"/>
                <w:kern w:val="0"/>
                <w:sz w:val="24"/>
                <w:szCs w:val="24"/>
              </w:rPr>
              <w:t>●(14)工业机器人工作原理 1 本（包括 a、机器人系统概述含工作原理、设计、控制与编程 b、刚体的转动和旋转变换 c、轨迹规划含插补方式分类与轨迹控制、拾放操作与点到点控制的轨迹规划等）；</w:t>
            </w:r>
            <w:r>
              <w:rPr>
                <w:rFonts w:hint="eastAsia" w:ascii="宋体" w:hAnsi="宋体"/>
                <w:b/>
                <w:bCs/>
                <w:kern w:val="0"/>
                <w:sz w:val="24"/>
                <w:szCs w:val="24"/>
              </w:rPr>
              <w:t>（投标文件中提供教材关键页面扫描件作为佐证材料）</w:t>
            </w:r>
          </w:p>
          <w:p w14:paraId="2A9A256B">
            <w:pPr>
              <w:spacing w:line="240" w:lineRule="atLeast"/>
              <w:rPr>
                <w:rFonts w:hint="eastAsia" w:ascii="宋体" w:hAnsi="宋体"/>
                <w:kern w:val="0"/>
                <w:sz w:val="24"/>
                <w:szCs w:val="24"/>
              </w:rPr>
            </w:pPr>
            <w:r>
              <w:rPr>
                <w:rFonts w:hint="eastAsia" w:ascii="宋体" w:hAnsi="宋体"/>
                <w:kern w:val="0"/>
                <w:sz w:val="24"/>
                <w:szCs w:val="24"/>
              </w:rPr>
              <w:t>●(15)工业机器人系统集成技术 1 本（包括 a、系统集成设计概述 b、末端执行器设计 c、机器视觉 d、焊接机器人含概述、系统组成和分类、弧焊机器人 e、喷涂机器人 f、打磨机器人 g、搬运机器人）；</w:t>
            </w:r>
            <w:r>
              <w:rPr>
                <w:rFonts w:hint="eastAsia" w:ascii="宋体" w:hAnsi="宋体"/>
                <w:b/>
                <w:bCs/>
                <w:kern w:val="0"/>
                <w:sz w:val="24"/>
                <w:szCs w:val="24"/>
              </w:rPr>
              <w:t>（投标文件中提供教材关键页面扫描件作为佐证材料）</w:t>
            </w:r>
          </w:p>
          <w:p w14:paraId="1D41DAC4">
            <w:pPr>
              <w:pStyle w:val="13"/>
              <w:spacing w:line="240" w:lineRule="atLeast"/>
              <w:rPr>
                <w:rFonts w:hAnsi="宋体"/>
                <w:sz w:val="24"/>
              </w:rPr>
            </w:pPr>
            <w:r>
              <w:rPr>
                <w:rFonts w:hAnsi="宋体"/>
                <w:sz w:val="24"/>
              </w:rPr>
              <w:t>●(16)工业机器人运动控制入门 1 本（包括实训项目 a、创建设备组态 b、MCGS 与 S7-1200 通讯配置 c、气缸控制与触摸屏报警 d、通过工艺对象定位控制伺服电机等；</w:t>
            </w:r>
            <w:r>
              <w:rPr>
                <w:rFonts w:hAnsi="宋体"/>
                <w:b/>
                <w:bCs/>
                <w:sz w:val="24"/>
              </w:rPr>
              <w:t>（投标文件中提供教材关键页面扫描件作为佐证材料）</w:t>
            </w:r>
          </w:p>
        </w:tc>
        <w:tc>
          <w:tcPr>
            <w:tcW w:w="409" w:type="pct"/>
            <w:noWrap w:val="0"/>
            <w:vAlign w:val="center"/>
          </w:tcPr>
          <w:p w14:paraId="77D76C7D">
            <w:pPr>
              <w:widowControl/>
              <w:spacing w:line="240" w:lineRule="atLeast"/>
              <w:jc w:val="center"/>
              <w:textAlignment w:val="center"/>
              <w:rPr>
                <w:rFonts w:hint="eastAsia" w:ascii="宋体" w:hAnsi="宋体" w:cs="宋体"/>
                <w:sz w:val="24"/>
                <w:szCs w:val="24"/>
              </w:rPr>
            </w:pPr>
            <w:r>
              <w:rPr>
                <w:rFonts w:ascii="宋体" w:hAnsi="宋体"/>
                <w:sz w:val="24"/>
                <w:szCs w:val="24"/>
              </w:rPr>
              <w:t>1套</w:t>
            </w:r>
          </w:p>
        </w:tc>
        <w:tc>
          <w:tcPr>
            <w:tcW w:w="268" w:type="pct"/>
            <w:noWrap w:val="0"/>
            <w:vAlign w:val="center"/>
          </w:tcPr>
          <w:p w14:paraId="73FFF1C0">
            <w:pPr>
              <w:spacing w:line="240" w:lineRule="atLeast"/>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0F152FDF">
            <w:pPr>
              <w:spacing w:line="240" w:lineRule="atLeast"/>
              <w:rPr>
                <w:rFonts w:hint="eastAsia" w:ascii="宋体" w:hAnsi="宋体" w:cs="宋体"/>
                <w:bCs/>
                <w:sz w:val="24"/>
                <w:szCs w:val="24"/>
              </w:rPr>
            </w:pPr>
          </w:p>
        </w:tc>
      </w:tr>
    </w:tbl>
    <w:p w14:paraId="417372F4">
      <w:pPr>
        <w:pStyle w:val="2"/>
        <w:spacing w:before="0" w:after="0" w:line="240" w:lineRule="auto"/>
        <w:rPr>
          <w:rFonts w:hint="eastAsia" w:ascii="宋体" w:hAnsi="宋体"/>
          <w:b w:val="0"/>
          <w:bCs w:val="0"/>
          <w:kern w:val="2"/>
          <w:sz w:val="24"/>
          <w:szCs w:val="22"/>
        </w:rPr>
      </w:pPr>
      <w:r>
        <w:rPr>
          <w:rFonts w:hint="eastAsia" w:ascii="宋体" w:hAnsi="宋体"/>
          <w:b w:val="0"/>
          <w:bCs w:val="0"/>
          <w:kern w:val="2"/>
          <w:sz w:val="24"/>
          <w:szCs w:val="22"/>
        </w:rPr>
        <w:t>注：主要标的前标注“▲”符号。</w:t>
      </w:r>
    </w:p>
    <w:p w14:paraId="1D2F8DD3">
      <w:pPr>
        <w:spacing w:line="360" w:lineRule="auto"/>
        <w:outlineLvl w:val="1"/>
        <w:rPr>
          <w:rFonts w:hint="eastAsia" w:ascii="宋体" w:hAnsi="宋体" w:cs="宋体"/>
          <w:b/>
          <w:szCs w:val="21"/>
        </w:rPr>
      </w:pPr>
      <w:r>
        <w:rPr>
          <w:rFonts w:hint="eastAsia" w:ascii="宋体" w:hAnsi="宋体" w:cs="宋体"/>
          <w:b/>
          <w:szCs w:val="21"/>
        </w:rPr>
        <w:t>三、安装调试、质保及售后服务要求</w:t>
      </w:r>
    </w:p>
    <w:p w14:paraId="053E9109">
      <w:pPr>
        <w:spacing w:line="360" w:lineRule="auto"/>
        <w:ind w:firstLine="422" w:firstLineChars="200"/>
        <w:rPr>
          <w:rFonts w:hint="eastAsia" w:ascii="宋体" w:hAnsi="宋体" w:cs="宋体"/>
          <w:b/>
          <w:bCs/>
          <w:szCs w:val="21"/>
        </w:rPr>
      </w:pPr>
      <w:r>
        <w:rPr>
          <w:rFonts w:hint="eastAsia" w:ascii="宋体" w:hAnsi="宋体" w:cs="宋体"/>
          <w:b/>
          <w:bCs/>
          <w:szCs w:val="21"/>
        </w:rPr>
        <w:t>（一）项目实施与保障要求</w:t>
      </w:r>
    </w:p>
    <w:p w14:paraId="7A2F1732">
      <w:pPr>
        <w:pStyle w:val="15"/>
        <w:spacing w:line="360" w:lineRule="auto"/>
        <w:rPr>
          <w:rFonts w:hint="eastAsia" w:ascii="宋体" w:hAnsi="宋体" w:cs="宋体"/>
          <w:color w:val="000000"/>
          <w:szCs w:val="21"/>
        </w:rPr>
      </w:pPr>
      <w:r>
        <w:rPr>
          <w:rFonts w:hint="eastAsia" w:ascii="宋体" w:hAnsi="宋体" w:cs="宋体"/>
          <w:color w:val="000000"/>
          <w:szCs w:val="21"/>
        </w:rPr>
        <w:t>1）投标人具有正规进货渠道，所供产品必须为厂家全新产品，且提供厂家售后服务；合同签订后供货前，采购人有权核查相关证明材料；如发现虚假响应，中标人承担一切法律责任和经济责任。</w:t>
      </w:r>
    </w:p>
    <w:p w14:paraId="5C747AC0">
      <w:pPr>
        <w:pStyle w:val="15"/>
        <w:spacing w:line="360" w:lineRule="auto"/>
        <w:rPr>
          <w:rFonts w:hint="eastAsia" w:ascii="宋体" w:hAnsi="宋体" w:cs="宋体"/>
          <w:bCs/>
          <w:color w:val="000000"/>
          <w:szCs w:val="21"/>
        </w:rPr>
      </w:pPr>
      <w:r>
        <w:rPr>
          <w:rFonts w:hint="eastAsia" w:ascii="宋体" w:hAnsi="宋体" w:cs="宋体"/>
          <w:bCs/>
          <w:color w:val="000000"/>
          <w:szCs w:val="21"/>
        </w:rPr>
        <w:t>2）中标人供货时提供设备操作说明书、产品检验合格证书、原厂产品保修单等必要资料及配套软件工具。</w:t>
      </w:r>
    </w:p>
    <w:p w14:paraId="31A5F570">
      <w:pPr>
        <w:pStyle w:val="15"/>
        <w:spacing w:line="360" w:lineRule="auto"/>
        <w:rPr>
          <w:rFonts w:hint="eastAsia" w:ascii="宋体" w:hAnsi="宋体" w:cs="宋体"/>
          <w:bCs/>
          <w:color w:val="000000"/>
          <w:szCs w:val="21"/>
        </w:rPr>
      </w:pPr>
      <w:r>
        <w:rPr>
          <w:rFonts w:hint="eastAsia" w:ascii="宋体" w:hAnsi="宋体" w:cs="宋体"/>
          <w:bCs/>
          <w:color w:val="000000"/>
          <w:szCs w:val="21"/>
        </w:rPr>
        <w:t>3）设备安装调试所需要的人工、材料、工具及未作特殊要求的显示器、键鼠等均由中标人负责提供，所需费用包含在投标总报价内。</w:t>
      </w:r>
    </w:p>
    <w:p w14:paraId="2BC75ABC">
      <w:pPr>
        <w:pStyle w:val="15"/>
        <w:spacing w:line="360" w:lineRule="auto"/>
        <w:rPr>
          <w:rFonts w:hint="eastAsia" w:ascii="宋体" w:hAnsi="宋体" w:cs="宋体"/>
          <w:color w:val="000000"/>
          <w:szCs w:val="21"/>
        </w:rPr>
      </w:pPr>
      <w:r>
        <w:rPr>
          <w:rFonts w:hint="eastAsia" w:ascii="宋体" w:hAnsi="宋体" w:cs="宋体"/>
          <w:color w:val="000000"/>
          <w:szCs w:val="21"/>
        </w:rPr>
        <w:t>4）最终验收在用户现场进行，经双方确认符合合同约定标准后，用户签署验收合格报告。</w:t>
      </w:r>
    </w:p>
    <w:p w14:paraId="6F2FA895">
      <w:pPr>
        <w:pStyle w:val="15"/>
        <w:spacing w:line="360" w:lineRule="auto"/>
        <w:rPr>
          <w:rFonts w:hint="eastAsia" w:ascii="宋体" w:hAnsi="宋体" w:cs="宋体"/>
          <w:bCs/>
          <w:color w:val="000000"/>
          <w:szCs w:val="21"/>
        </w:rPr>
      </w:pPr>
      <w:r>
        <w:rPr>
          <w:rFonts w:hint="eastAsia" w:ascii="宋体" w:hAnsi="宋体" w:cs="宋体"/>
          <w:bCs/>
          <w:color w:val="000000"/>
          <w:szCs w:val="21"/>
        </w:rPr>
        <w:t>5）中标人应对用户相关人员进行现场培训，包括：设备、软件工作原理、操作要领及步骤，维修维护和保养等各个方面，所需费用包含在投标总报价内。</w:t>
      </w:r>
    </w:p>
    <w:p w14:paraId="23E2C49D">
      <w:pPr>
        <w:pStyle w:val="15"/>
        <w:spacing w:line="360" w:lineRule="auto"/>
        <w:rPr>
          <w:rFonts w:hint="eastAsia" w:ascii="宋体" w:hAnsi="宋体" w:cs="宋体"/>
          <w:color w:val="000000"/>
          <w:szCs w:val="21"/>
        </w:rPr>
      </w:pPr>
      <w:r>
        <w:rPr>
          <w:rFonts w:hint="eastAsia" w:ascii="宋体" w:hAnsi="宋体" w:cs="宋体"/>
          <w:color w:val="000000"/>
          <w:szCs w:val="21"/>
        </w:rPr>
        <w:t>6）中标人负责所投产品维修维护，产品售后所需零部件及配件常年供应。质保期内中标人若无法履行售后义务，则承担采购人自行修缮相关问题硬件的直接经济投入，包括：委托第三方的维修支出或不低于原零部件性能参数的替换产品采购支出。</w:t>
      </w:r>
    </w:p>
    <w:p w14:paraId="1C274DA1">
      <w:pPr>
        <w:spacing w:line="360" w:lineRule="auto"/>
        <w:ind w:firstLine="482"/>
        <w:rPr>
          <w:rFonts w:hint="eastAsia" w:ascii="宋体" w:hAnsi="宋体" w:cs="宋体"/>
          <w:b/>
          <w:bCs/>
          <w:szCs w:val="21"/>
        </w:rPr>
      </w:pPr>
      <w:r>
        <w:rPr>
          <w:rFonts w:hint="eastAsia" w:ascii="宋体" w:hAnsi="宋体" w:cs="宋体"/>
          <w:b/>
          <w:bCs/>
          <w:szCs w:val="21"/>
        </w:rPr>
        <w:t>（二）培训要求</w:t>
      </w:r>
    </w:p>
    <w:p w14:paraId="479C63B6">
      <w:pPr>
        <w:spacing w:line="360" w:lineRule="auto"/>
        <w:ind w:firstLine="482"/>
        <w:rPr>
          <w:rFonts w:hint="eastAsia" w:ascii="宋体" w:hAnsi="宋体" w:cs="宋体"/>
          <w:szCs w:val="21"/>
        </w:rPr>
      </w:pPr>
      <w:r>
        <w:rPr>
          <w:rFonts w:hint="eastAsia" w:ascii="宋体" w:hAnsi="宋体" w:cs="宋体"/>
          <w:szCs w:val="21"/>
        </w:rPr>
        <w:t>在系统实施完成后，根据采购人要求，中标人提供完整的培训方案，包括内容、人员、时间、地点、频次等。在用户所在地对仪器使用者2-3人进行仪器操作和维护进行培训，使被培训人员达到能够熟练使用，培训时不少于一周。培训内容包括仪器的技术原理、操作、数据处理、基本维护等。场地、交通等与培训相关的费用均由供应商承担。</w:t>
      </w:r>
    </w:p>
    <w:p w14:paraId="7C727A9D">
      <w:pPr>
        <w:spacing w:line="360" w:lineRule="auto"/>
        <w:ind w:firstLine="482"/>
        <w:rPr>
          <w:rFonts w:hint="eastAsia" w:ascii="宋体" w:hAnsi="宋体" w:cs="宋体"/>
          <w:b/>
          <w:bCs/>
          <w:szCs w:val="21"/>
        </w:rPr>
      </w:pPr>
      <w:r>
        <w:rPr>
          <w:rFonts w:hint="eastAsia" w:ascii="宋体" w:hAnsi="宋体" w:cs="宋体"/>
          <w:b/>
          <w:bCs/>
          <w:szCs w:val="21"/>
        </w:rPr>
        <w:t>（三）售后服务要求</w:t>
      </w:r>
    </w:p>
    <w:p w14:paraId="069BC987">
      <w:pPr>
        <w:pStyle w:val="11"/>
        <w:widowControl w:val="0"/>
        <w:tabs>
          <w:tab w:val="left" w:pos="314"/>
          <w:tab w:val="left" w:pos="595"/>
        </w:tabs>
        <w:spacing w:before="0" w:beforeAutospacing="0" w:after="0" w:afterAutospacing="0" w:line="360" w:lineRule="auto"/>
        <w:ind w:firstLine="420" w:firstLineChars="200"/>
        <w:jc w:val="both"/>
        <w:rPr>
          <w:rFonts w:hint="eastAsia" w:cs="宋体"/>
          <w:sz w:val="21"/>
          <w:szCs w:val="21"/>
        </w:rPr>
      </w:pPr>
      <w:r>
        <w:rPr>
          <w:rFonts w:hint="eastAsia" w:cs="宋体"/>
          <w:b w:val="0"/>
          <w:bCs w:val="0"/>
          <w:color w:val="000000"/>
          <w:kern w:val="2"/>
          <w:sz w:val="21"/>
          <w:szCs w:val="21"/>
        </w:rPr>
        <w:t>1）安装调试、质保及</w:t>
      </w:r>
      <w:bookmarkStart w:id="5" w:name="_GoBack"/>
      <w:r>
        <w:rPr>
          <w:rFonts w:hint="eastAsia" w:cs="宋体"/>
          <w:b w:val="0"/>
          <w:bCs w:val="0"/>
          <w:color w:val="000000"/>
          <w:kern w:val="2"/>
          <w:sz w:val="21"/>
          <w:szCs w:val="21"/>
        </w:rPr>
        <w:t>售</w:t>
      </w:r>
      <w:bookmarkEnd w:id="5"/>
      <w:r>
        <w:rPr>
          <w:rFonts w:hint="eastAsia" w:cs="宋体"/>
          <w:b w:val="0"/>
          <w:bCs w:val="0"/>
          <w:color w:val="000000"/>
          <w:kern w:val="2"/>
          <w:sz w:val="21"/>
          <w:szCs w:val="21"/>
        </w:rPr>
        <w:t>后服务要求：本项目要求中标人提供免费驻场安装调试。安装调试完成前，中标人应指定专人3-5人驻点在学院。</w:t>
      </w:r>
    </w:p>
    <w:p w14:paraId="6BECB915">
      <w:pPr>
        <w:pStyle w:val="11"/>
        <w:widowControl w:val="0"/>
        <w:tabs>
          <w:tab w:val="left" w:pos="314"/>
          <w:tab w:val="left" w:pos="595"/>
        </w:tabs>
        <w:spacing w:before="0" w:beforeAutospacing="0" w:after="0" w:afterAutospacing="0" w:line="360" w:lineRule="auto"/>
        <w:ind w:firstLine="420" w:firstLineChars="200"/>
        <w:jc w:val="both"/>
        <w:rPr>
          <w:rFonts w:hint="eastAsia" w:cs="宋体"/>
          <w:sz w:val="21"/>
          <w:szCs w:val="21"/>
        </w:rPr>
      </w:pPr>
      <w:r>
        <w:rPr>
          <w:rFonts w:hint="eastAsia" w:cs="宋体"/>
          <w:b w:val="0"/>
          <w:color w:val="000000"/>
          <w:sz w:val="21"/>
          <w:szCs w:val="21"/>
        </w:rPr>
        <w:t>2）中标人能提供快捷、周到、规范的服务，其中包括：提供法定工作日（08:30-17:30）日常运维技术支持，重要异常状况提供7x24小时即时服务。设备出现故障，技术维护力量2小时内到达现场，到达现场后1小时内解决问题，并免费更换有缺陷的货物或零部件，一般故障处理时限不超过4小时，4小时内不能修复的，提供替代品。</w:t>
      </w:r>
    </w:p>
    <w:p w14:paraId="75C66405">
      <w:pPr>
        <w:spacing w:line="360" w:lineRule="auto"/>
        <w:outlineLvl w:val="1"/>
        <w:rPr>
          <w:rFonts w:hint="eastAsia" w:ascii="宋体" w:hAnsi="宋体" w:cs="宋体"/>
          <w:b/>
          <w:szCs w:val="21"/>
        </w:rPr>
      </w:pPr>
      <w:r>
        <w:rPr>
          <w:rFonts w:hint="eastAsia" w:ascii="宋体" w:hAnsi="宋体" w:cs="宋体"/>
          <w:b/>
          <w:szCs w:val="21"/>
        </w:rPr>
        <w:t>四、报价要求</w:t>
      </w:r>
    </w:p>
    <w:p w14:paraId="22A82C1B">
      <w:pPr>
        <w:spacing w:line="360" w:lineRule="auto"/>
        <w:ind w:firstLine="472" w:firstLineChars="225"/>
        <w:rPr>
          <w:rFonts w:hint="eastAsia" w:ascii="宋体" w:hAnsi="宋体" w:cs="宋体"/>
          <w:szCs w:val="21"/>
        </w:rPr>
      </w:pPr>
      <w:r>
        <w:rPr>
          <w:rFonts w:hint="eastAsia" w:ascii="宋体" w:hAnsi="宋体" w:cs="宋体"/>
          <w:szCs w:val="21"/>
        </w:rPr>
        <w:t>本项目报投标总价，报价中须包含完成本项目的全部费用如日常维护、相关维修、人力成本费用等，采购人不再另行追加费用，投标供应商自行考虑投标风险。</w:t>
      </w:r>
    </w:p>
    <w:p w14:paraId="38069766">
      <w:pPr>
        <w:spacing w:line="360" w:lineRule="auto"/>
        <w:outlineLvl w:val="1"/>
        <w:rPr>
          <w:rFonts w:hint="eastAsia" w:ascii="宋体" w:hAnsi="宋体" w:cs="宋体"/>
          <w:b/>
          <w:szCs w:val="21"/>
        </w:rPr>
      </w:pPr>
      <w:r>
        <w:rPr>
          <w:rFonts w:hint="eastAsia" w:ascii="宋体" w:hAnsi="宋体" w:cs="宋体"/>
          <w:b/>
          <w:szCs w:val="21"/>
        </w:rPr>
        <w:t>五、其他要求</w:t>
      </w:r>
    </w:p>
    <w:p w14:paraId="47188428">
      <w:pPr>
        <w:spacing w:line="360" w:lineRule="auto"/>
        <w:ind w:firstLine="472" w:firstLineChars="225"/>
        <w:rPr>
          <w:rFonts w:hint="eastAsia" w:ascii="宋体" w:hAnsi="宋体" w:cs="宋体"/>
          <w:szCs w:val="21"/>
        </w:rPr>
      </w:pPr>
      <w:r>
        <w:rPr>
          <w:rFonts w:hint="eastAsia" w:ascii="宋体" w:hAnsi="宋体" w:cs="宋体"/>
          <w:color w:val="000000"/>
          <w:szCs w:val="21"/>
        </w:rPr>
        <w:t>投标人承诺履行：中标人在投标期间及中标后所有承诺，在合同签订后皆需向采购人提供盖章材料，并作为项目履行验收依据，如发现任何虚假承诺响应，中标人承担一切法律责任和经济责任（因某些客观原因，采购人书面同意不需要履行的承诺除外）</w:t>
      </w:r>
      <w:r>
        <w:rPr>
          <w:rFonts w:hint="eastAsia" w:ascii="宋体" w:hAnsi="宋体" w:cs="宋体"/>
          <w:szCs w:val="21"/>
        </w:rPr>
        <w:t>。</w:t>
      </w:r>
    </w:p>
    <w:p w14:paraId="587EDA7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A21C">
    <w:pPr>
      <w:pStyle w:val="6"/>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22EA8"/>
    <w:multiLevelType w:val="singleLevel"/>
    <w:tmpl w:val="9A422EA8"/>
    <w:lvl w:ilvl="0" w:tentative="0">
      <w:start w:val="2"/>
      <w:numFmt w:val="chineseCounting"/>
      <w:suff w:val="nothing"/>
      <w:lvlText w:val="%1、"/>
      <w:lvlJc w:val="left"/>
      <w:pPr>
        <w:ind w:left="0" w:firstLine="0"/>
      </w:pPr>
    </w:lvl>
  </w:abstractNum>
  <w:abstractNum w:abstractNumId="1">
    <w:nsid w:val="AD3345F5"/>
    <w:multiLevelType w:val="singleLevel"/>
    <w:tmpl w:val="AD3345F5"/>
    <w:lvl w:ilvl="0" w:tentative="0">
      <w:start w:val="16"/>
      <w:numFmt w:val="decimal"/>
      <w:suff w:val="nothing"/>
      <w:lvlText w:val="%1、"/>
      <w:lvlJc w:val="left"/>
      <w:pPr>
        <w:ind w:left="0" w:firstLine="0"/>
      </w:pPr>
    </w:lvl>
  </w:abstractNum>
  <w:abstractNum w:abstractNumId="2">
    <w:nsid w:val="0004E68A"/>
    <w:multiLevelType w:val="singleLevel"/>
    <w:tmpl w:val="0004E68A"/>
    <w:lvl w:ilvl="0" w:tentative="0">
      <w:start w:val="4"/>
      <w:numFmt w:val="decimal"/>
      <w:suff w:val="nothing"/>
      <w:lvlText w:val="%1、"/>
      <w:lvlJc w:val="left"/>
      <w:pPr>
        <w:ind w:left="0" w:firstLine="0"/>
      </w:pPr>
    </w:lvl>
  </w:abstractNum>
  <w:abstractNum w:abstractNumId="3">
    <w:nsid w:val="28D67D8B"/>
    <w:multiLevelType w:val="multilevel"/>
    <w:tmpl w:val="28D67D8B"/>
    <w:lvl w:ilvl="0" w:tentative="0">
      <w:start w:val="1"/>
      <w:numFmt w:val="decimal"/>
      <w:suff w:val="nothing"/>
      <w:lvlText w:val="%1、"/>
      <w:lvlJc w:val="left"/>
      <w:pPr>
        <w:ind w:left="0" w:firstLine="0"/>
      </w:pPr>
      <w:rPr>
        <w:rFonts w:hint="eastAsia"/>
      </w:rPr>
    </w:lvl>
    <w:lvl w:ilvl="1" w:tentative="0">
      <w:start w:val="1"/>
      <w:numFmt w:val="decimal"/>
      <w:suff w:val="space"/>
      <w:lvlText w:val="(%2)"/>
      <w:lvlJc w:val="left"/>
      <w:pPr>
        <w:ind w:left="840" w:hanging="420"/>
      </w:pPr>
      <w:rPr>
        <w:rFonts w:hint="eastAsia"/>
      </w:rPr>
    </w:lvl>
    <w:lvl w:ilvl="2" w:tentative="0">
      <w:start w:val="1"/>
      <w:numFmt w:val="decimalEnclosedCircleChinese"/>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Letter"/>
      <w:lvlText w:val="%6)"/>
      <w:lvlJc w:val="left"/>
      <w:pPr>
        <w:tabs>
          <w:tab w:val="left" w:pos="2520"/>
        </w:tabs>
        <w:ind w:left="2520" w:hanging="420"/>
      </w:pPr>
      <w:rPr>
        <w:rFonts w:hint="eastAsia"/>
      </w:rPr>
    </w:lvl>
    <w:lvl w:ilvl="6" w:tentative="0">
      <w:start w:val="1"/>
      <w:numFmt w:val="lowerRoman"/>
      <w:lvlText w:val="%7."/>
      <w:lvlJc w:val="left"/>
      <w:pPr>
        <w:tabs>
          <w:tab w:val="left" w:pos="2940"/>
        </w:tabs>
        <w:ind w:left="2940" w:hanging="420"/>
      </w:pPr>
      <w:rPr>
        <w:rFonts w:hint="eastAsia"/>
      </w:rPr>
    </w:lvl>
    <w:lvl w:ilvl="7" w:tentative="0">
      <w:start w:val="1"/>
      <w:numFmt w:val="lowerRoman"/>
      <w:lvlText w:val="%8)"/>
      <w:lvlJc w:val="left"/>
      <w:pPr>
        <w:tabs>
          <w:tab w:val="left" w:pos="3360"/>
        </w:tabs>
        <w:ind w:left="3360" w:hanging="420"/>
      </w:pPr>
      <w:rPr>
        <w:rFonts w:hint="eastAsia"/>
      </w:rPr>
    </w:lvl>
    <w:lvl w:ilvl="8" w:tentative="0">
      <w:start w:val="1"/>
      <w:numFmt w:val="lowerLetter"/>
      <w:lvlText w:val="%9."/>
      <w:lvlJc w:val="left"/>
      <w:pPr>
        <w:tabs>
          <w:tab w:val="left" w:pos="3780"/>
        </w:tabs>
        <w:ind w:left="3780" w:hanging="420"/>
      </w:pPr>
      <w:rPr>
        <w:rFonts w:hint="eastAsia"/>
      </w:rPr>
    </w:lvl>
  </w:abstractNum>
  <w:abstractNum w:abstractNumId="4">
    <w:nsid w:val="5C670F4B"/>
    <w:multiLevelType w:val="singleLevel"/>
    <w:tmpl w:val="5C670F4B"/>
    <w:lvl w:ilvl="0" w:tentative="0">
      <w:start w:val="1"/>
      <w:numFmt w:val="chineseCounting"/>
      <w:suff w:val="nothing"/>
      <w:lvlText w:val="%1、"/>
      <w:lvlJc w:val="left"/>
      <w:pPr>
        <w:ind w:left="0" w:firstLine="0"/>
      </w:pPr>
    </w:lvl>
  </w:abstractNum>
  <w:abstractNum w:abstractNumId="5">
    <w:nsid w:val="725AB10C"/>
    <w:multiLevelType w:val="multilevel"/>
    <w:tmpl w:val="725AB10C"/>
    <w:lvl w:ilvl="0" w:tentative="0">
      <w:start w:val="1"/>
      <w:numFmt w:val="decimal"/>
      <w:suff w:val="nothing"/>
      <w:lvlText w:val="%1、"/>
      <w:lvlJc w:val="left"/>
      <w:pPr>
        <w:ind w:left="0" w:firstLine="0"/>
      </w:pPr>
    </w:lvl>
    <w:lvl w:ilvl="1" w:tentative="0">
      <w:start w:val="1"/>
      <w:numFmt w:val="decimal"/>
      <w:lvlText w:val="(%2)"/>
      <w:lvlJc w:val="left"/>
      <w:pPr>
        <w:tabs>
          <w:tab w:val="left" w:pos="840"/>
        </w:tabs>
        <w:ind w:left="840" w:hanging="420"/>
      </w:pPr>
    </w:lvl>
    <w:lvl w:ilvl="2" w:tentative="0">
      <w:start w:val="1"/>
      <w:numFmt w:val="decimalEnclosedCircleChines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Letter"/>
      <w:lvlText w:val="%6)"/>
      <w:lvlJc w:val="left"/>
      <w:pPr>
        <w:tabs>
          <w:tab w:val="left" w:pos="2520"/>
        </w:tabs>
        <w:ind w:left="2520" w:hanging="420"/>
      </w:pPr>
    </w:lvl>
    <w:lvl w:ilvl="6" w:tentative="0">
      <w:start w:val="1"/>
      <w:numFmt w:val="lowerRoman"/>
      <w:lvlText w:val="%7."/>
      <w:lvlJc w:val="left"/>
      <w:pPr>
        <w:tabs>
          <w:tab w:val="left" w:pos="2940"/>
        </w:tabs>
        <w:ind w:left="2940" w:hanging="420"/>
      </w:pPr>
    </w:lvl>
    <w:lvl w:ilvl="7" w:tentative="0">
      <w:start w:val="1"/>
      <w:numFmt w:val="lowerRoman"/>
      <w:lvlText w:val="%8)"/>
      <w:lvlJc w:val="left"/>
      <w:pPr>
        <w:tabs>
          <w:tab w:val="left" w:pos="3360"/>
        </w:tabs>
        <w:ind w:left="3360" w:hanging="420"/>
      </w:pPr>
    </w:lvl>
    <w:lvl w:ilvl="8" w:tentative="0">
      <w:start w:val="1"/>
      <w:numFmt w:val="lowerLetter"/>
      <w:lvlText w:val="%9."/>
      <w:lvlJc w:val="left"/>
      <w:pPr>
        <w:tabs>
          <w:tab w:val="left" w:pos="3780"/>
        </w:tabs>
        <w:ind w:left="3780" w:hanging="420"/>
      </w:pPr>
    </w:lvl>
  </w:abstractNum>
  <w:num w:numId="1">
    <w:abstractNumId w:val="0"/>
    <w:lvlOverride w:ilvl="0">
      <w:startOverride w:val="2"/>
    </w:lvlOverride>
  </w:num>
  <w:num w:numId="2">
    <w:abstractNumId w:val="4"/>
    <w:lvlOverride w:ilvl="0">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6"/>
    </w:lvlOverride>
  </w:num>
  <w:num w:numId="6">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C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paragraph" w:styleId="3">
    <w:name w:val="heading 4"/>
    <w:basedOn w:val="1"/>
    <w:next w:val="1"/>
    <w:qFormat/>
    <w:uiPriority w:val="9"/>
    <w:pPr>
      <w:keepNext/>
      <w:keepLines/>
      <w:spacing w:before="280" w:after="290" w:line="376" w:lineRule="atLeast"/>
      <w:outlineLvl w:val="3"/>
    </w:pPr>
    <w:rPr>
      <w:rFonts w:ascii="Cambria" w:hAnsi="Cambria"/>
      <w:b/>
      <w:bCs/>
      <w:kern w:val="0"/>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rPr>
      <w:szCs w:val="20"/>
    </w:rPr>
  </w:style>
  <w:style w:type="paragraph" w:styleId="5">
    <w:name w:val="Body Text"/>
    <w:basedOn w:val="1"/>
    <w:qFormat/>
    <w:uiPriority w:val="0"/>
    <w:rPr>
      <w:rFonts w:ascii="宋体" w:hAnsi="Arial"/>
      <w:sz w:val="28"/>
      <w:szCs w:val="20"/>
    </w:rPr>
  </w:style>
  <w:style w:type="paragraph" w:styleId="6">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kern w:val="0"/>
      <w:sz w:val="24"/>
      <w:szCs w:val="24"/>
    </w:rPr>
  </w:style>
  <w:style w:type="paragraph" w:customStyle="1" w:styleId="10">
    <w:name w:val="D&amp;L"/>
    <w:basedOn w:val="6"/>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2">
    <w:name w:val="BodyText"/>
    <w:basedOn w:val="1"/>
    <w:qFormat/>
    <w:uiPriority w:val="0"/>
    <w:pPr>
      <w:spacing w:after="120"/>
      <w:textAlignment w:val="baseline"/>
    </w:pPr>
  </w:style>
  <w:style w:type="paragraph" w:customStyle="1" w:styleId="13">
    <w:name w:val="表格"/>
    <w:basedOn w:val="1"/>
    <w:qFormat/>
    <w:uiPriority w:val="0"/>
    <w:pPr>
      <w:widowControl/>
      <w:snapToGrid w:val="0"/>
      <w:spacing w:before="60" w:after="60"/>
      <w:jc w:val="left"/>
    </w:pPr>
    <w:rPr>
      <w:rFonts w:ascii="宋体"/>
      <w:sz w:val="20"/>
    </w:rPr>
  </w:style>
  <w:style w:type="character" w:customStyle="1" w:styleId="14">
    <w:name w:val="font21"/>
    <w:qFormat/>
    <w:uiPriority w:val="0"/>
    <w:rPr>
      <w:rFonts w:hint="eastAsia" w:ascii="宋体" w:hAnsi="宋体" w:eastAsia="宋体" w:cs="宋体"/>
      <w:color w:val="000000"/>
      <w:sz w:val="24"/>
      <w:szCs w:val="24"/>
      <w:u w:val="non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2025-08-13T10:51:46Z</dcterms:created>
  <dc:creator>123</dc:creator>
  <cp:lastModifiedBy>安天</cp:lastModifiedBy>
  <dcterms:modified xsi:type="dcterms:W3CDTF">2025-08-13T10:51:58Z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eyJoZGlkIjoiN2YzNjBkOTgyNWQ1YTMxYzM3MzMwNWFiODNmOWIzYWMiLCJ1c2VySWQiOiIyOTgxMTI1OTkifQ==</vt:lpwstr>
  </property>
  <property fmtid="{D5CDD505-2E9C-101B-9397-08002B2CF9AE}" pid="4" name="ICV">
    <vt:lpwstr>665500C1297A4CFB8F27E86C08458B84_12</vt:lpwstr>
  </property>
</Properties>
</file>