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29A17">
      <w:pPr>
        <w:pStyle w:val="2"/>
        <w:widowControl/>
        <w:snapToGrid w:val="0"/>
        <w:spacing w:before="0" w:after="0" w:line="360" w:lineRule="auto"/>
        <w:jc w:val="center"/>
        <w:rPr>
          <w:rFonts w:hint="eastAsia" w:ascii="宋体" w:hAnsi="宋体"/>
        </w:rPr>
      </w:pPr>
      <w:bookmarkStart w:id="9" w:name="_GoBack"/>
      <w:bookmarkEnd w:id="9"/>
      <w:bookmarkStart w:id="0" w:name="_Toc4571425"/>
      <w:bookmarkStart w:id="1" w:name="_Toc25251"/>
      <w:bookmarkStart w:id="2" w:name="_Toc466024555"/>
      <w:bookmarkStart w:id="3" w:name="_Toc24866"/>
      <w:bookmarkStart w:id="4" w:name="_Toc445554746"/>
      <w:r>
        <w:rPr>
          <w:rFonts w:hint="eastAsia" w:ascii="宋体" w:hAnsi="宋体"/>
        </w:rPr>
        <w:t xml:space="preserve"> 采购需求</w:t>
      </w:r>
      <w:bookmarkEnd w:id="0"/>
      <w:bookmarkEnd w:id="1"/>
      <w:bookmarkEnd w:id="2"/>
      <w:bookmarkEnd w:id="3"/>
      <w:bookmarkEnd w:id="4"/>
      <w:bookmarkStart w:id="5" w:name="_Toc445554747"/>
      <w:bookmarkStart w:id="6" w:name="_Toc455587273"/>
      <w:bookmarkStart w:id="7" w:name="_Toc455587089"/>
      <w:bookmarkStart w:id="8" w:name="_Toc466024556"/>
    </w:p>
    <w:bookmarkEnd w:id="5"/>
    <w:bookmarkEnd w:id="6"/>
    <w:bookmarkEnd w:id="7"/>
    <w:bookmarkEnd w:id="8"/>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472"/>
        <w:gridCol w:w="7272"/>
      </w:tblGrid>
      <w:tr w14:paraId="1361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10706210">
            <w:pPr>
              <w:spacing w:line="360" w:lineRule="auto"/>
              <w:jc w:val="center"/>
              <w:rPr>
                <w:rFonts w:ascii="宋体" w:hAnsi="宋体" w:cs="@仿宋_GB2312"/>
                <w:b/>
                <w:sz w:val="24"/>
              </w:rPr>
            </w:pPr>
            <w:r>
              <w:rPr>
                <w:rFonts w:hint="eastAsia" w:ascii="宋体" w:hAnsi="宋体" w:cs="@仿宋_GB2312"/>
                <w:b/>
                <w:sz w:val="24"/>
              </w:rPr>
              <w:t>序号</w:t>
            </w:r>
          </w:p>
        </w:tc>
        <w:tc>
          <w:tcPr>
            <w:tcW w:w="747" w:type="pct"/>
            <w:noWrap w:val="0"/>
            <w:vAlign w:val="center"/>
          </w:tcPr>
          <w:p w14:paraId="15E5DE3E">
            <w:pPr>
              <w:spacing w:line="360" w:lineRule="auto"/>
              <w:ind w:firstLine="435"/>
              <w:jc w:val="center"/>
              <w:rPr>
                <w:rFonts w:ascii="宋体" w:hAnsi="宋体" w:cs="@仿宋_GB2312"/>
                <w:b/>
                <w:sz w:val="24"/>
              </w:rPr>
            </w:pPr>
            <w:r>
              <w:rPr>
                <w:rFonts w:hint="eastAsia" w:ascii="宋体" w:hAnsi="宋体" w:cs="@仿宋_GB2312"/>
                <w:b/>
                <w:sz w:val="24"/>
              </w:rPr>
              <w:t>内容</w:t>
            </w:r>
          </w:p>
        </w:tc>
        <w:tc>
          <w:tcPr>
            <w:tcW w:w="3689" w:type="pct"/>
            <w:noWrap w:val="0"/>
            <w:vAlign w:val="center"/>
          </w:tcPr>
          <w:p w14:paraId="6A0BBF8E">
            <w:pPr>
              <w:spacing w:line="360" w:lineRule="auto"/>
              <w:ind w:firstLine="435"/>
              <w:jc w:val="center"/>
              <w:rPr>
                <w:rFonts w:ascii="宋体" w:hAnsi="宋体" w:cs="@仿宋_GB2312"/>
                <w:b/>
                <w:sz w:val="24"/>
              </w:rPr>
            </w:pPr>
            <w:r>
              <w:rPr>
                <w:rFonts w:hint="eastAsia" w:ascii="宋体" w:hAnsi="宋体" w:cs="@仿宋_GB2312"/>
                <w:b/>
                <w:sz w:val="24"/>
              </w:rPr>
              <w:t>说明和要求</w:t>
            </w:r>
          </w:p>
        </w:tc>
      </w:tr>
      <w:tr w14:paraId="45D2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170C50C">
            <w:pPr>
              <w:spacing w:line="360" w:lineRule="auto"/>
              <w:jc w:val="center"/>
              <w:rPr>
                <w:rFonts w:ascii="宋体" w:hAnsi="宋体" w:cs="@仿宋_GB2312"/>
                <w:sz w:val="24"/>
              </w:rPr>
            </w:pPr>
            <w:r>
              <w:rPr>
                <w:rFonts w:hint="eastAsia" w:ascii="宋体" w:hAnsi="宋体" w:cs="@仿宋_GB2312"/>
                <w:sz w:val="24"/>
              </w:rPr>
              <w:t>1</w:t>
            </w:r>
          </w:p>
        </w:tc>
        <w:tc>
          <w:tcPr>
            <w:tcW w:w="747" w:type="pct"/>
            <w:noWrap w:val="0"/>
            <w:vAlign w:val="center"/>
          </w:tcPr>
          <w:p w14:paraId="545C44AB">
            <w:pPr>
              <w:spacing w:line="360" w:lineRule="auto"/>
              <w:rPr>
                <w:rFonts w:ascii="宋体" w:hAnsi="宋体" w:cs="@仿宋_GB2312"/>
                <w:sz w:val="24"/>
              </w:rPr>
            </w:pPr>
            <w:r>
              <w:rPr>
                <w:rFonts w:hint="eastAsia" w:ascii="宋体" w:hAnsi="宋体" w:cs="@仿宋_GB2312"/>
                <w:sz w:val="24"/>
              </w:rPr>
              <w:t>人员到岗及履约要求</w:t>
            </w:r>
          </w:p>
        </w:tc>
        <w:tc>
          <w:tcPr>
            <w:tcW w:w="3689" w:type="pct"/>
            <w:noWrap w:val="0"/>
            <w:vAlign w:val="center"/>
          </w:tcPr>
          <w:p w14:paraId="7B2892B2">
            <w:pPr>
              <w:spacing w:line="360" w:lineRule="auto"/>
              <w:rPr>
                <w:rFonts w:ascii="宋体" w:hAnsi="宋体" w:cs="@仿宋_GB2312"/>
                <w:sz w:val="24"/>
              </w:rPr>
            </w:pPr>
            <w:r>
              <w:rPr>
                <w:rFonts w:hint="eastAsia" w:ascii="宋体" w:hAnsi="宋体" w:cs="@仿宋_GB2312"/>
                <w:sz w:val="24"/>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68D5E37E">
            <w:pPr>
              <w:spacing w:line="360" w:lineRule="auto"/>
              <w:rPr>
                <w:rFonts w:ascii="宋体" w:hAnsi="宋体" w:cs="@仿宋_GB2312"/>
                <w:sz w:val="24"/>
              </w:rPr>
            </w:pPr>
            <w:r>
              <w:rPr>
                <w:rFonts w:hint="eastAsia" w:ascii="宋体" w:hAnsi="宋体" w:cs="@仿宋_GB2312"/>
                <w:sz w:val="24"/>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BDFF483">
            <w:pPr>
              <w:spacing w:line="360" w:lineRule="auto"/>
              <w:rPr>
                <w:rFonts w:ascii="宋体" w:hAnsi="宋体" w:cs="@仿宋_GB2312"/>
                <w:sz w:val="24"/>
              </w:rPr>
            </w:pPr>
            <w:r>
              <w:rPr>
                <w:rFonts w:hint="eastAsia" w:ascii="宋体" w:hAnsi="宋体" w:cs="@仿宋_GB2312"/>
                <w:sz w:val="24"/>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2899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92016AA">
            <w:pPr>
              <w:spacing w:line="360" w:lineRule="auto"/>
              <w:jc w:val="center"/>
              <w:rPr>
                <w:rFonts w:ascii="宋体" w:hAnsi="宋体" w:cs="@仿宋_GB2312"/>
                <w:sz w:val="24"/>
              </w:rPr>
            </w:pPr>
            <w:r>
              <w:rPr>
                <w:rFonts w:hint="eastAsia" w:ascii="宋体" w:hAnsi="宋体" w:cs="@仿宋_GB2312"/>
                <w:sz w:val="24"/>
              </w:rPr>
              <w:t>2</w:t>
            </w:r>
          </w:p>
        </w:tc>
        <w:tc>
          <w:tcPr>
            <w:tcW w:w="747" w:type="pct"/>
            <w:noWrap w:val="0"/>
            <w:vAlign w:val="center"/>
          </w:tcPr>
          <w:p w14:paraId="522DC3A4">
            <w:pPr>
              <w:spacing w:line="360" w:lineRule="auto"/>
              <w:rPr>
                <w:rFonts w:ascii="宋体" w:hAnsi="宋体" w:cs="@仿宋_GB2312"/>
                <w:sz w:val="24"/>
              </w:rPr>
            </w:pPr>
            <w:r>
              <w:rPr>
                <w:rFonts w:hint="eastAsia" w:ascii="宋体" w:hAnsi="宋体" w:cs="@仿宋_GB2312"/>
                <w:sz w:val="24"/>
              </w:rPr>
              <w:t>材料要求</w:t>
            </w:r>
          </w:p>
        </w:tc>
        <w:tc>
          <w:tcPr>
            <w:tcW w:w="3689" w:type="pct"/>
            <w:noWrap w:val="0"/>
            <w:vAlign w:val="center"/>
          </w:tcPr>
          <w:p w14:paraId="7FF9E80C">
            <w:pPr>
              <w:spacing w:line="360" w:lineRule="auto"/>
              <w:rPr>
                <w:rFonts w:ascii="宋体" w:hAnsi="宋体" w:cs="@仿宋_GB2312"/>
                <w:sz w:val="24"/>
              </w:rPr>
            </w:pPr>
            <w:r>
              <w:rPr>
                <w:rFonts w:hint="eastAsia" w:ascii="宋体" w:hAnsi="宋体" w:cs="@仿宋_GB2312"/>
                <w:sz w:val="24"/>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2A90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810AE42">
            <w:pPr>
              <w:spacing w:line="360" w:lineRule="auto"/>
              <w:jc w:val="center"/>
              <w:rPr>
                <w:rFonts w:ascii="宋体" w:hAnsi="宋体" w:cs="@仿宋_GB2312"/>
                <w:sz w:val="24"/>
              </w:rPr>
            </w:pPr>
            <w:r>
              <w:rPr>
                <w:rFonts w:hint="eastAsia" w:ascii="宋体" w:hAnsi="宋体" w:cs="@仿宋_GB2312"/>
                <w:sz w:val="24"/>
              </w:rPr>
              <w:t>3</w:t>
            </w:r>
          </w:p>
        </w:tc>
        <w:tc>
          <w:tcPr>
            <w:tcW w:w="747" w:type="pct"/>
            <w:noWrap w:val="0"/>
            <w:vAlign w:val="center"/>
          </w:tcPr>
          <w:p w14:paraId="0584FB4A">
            <w:pPr>
              <w:spacing w:line="360" w:lineRule="auto"/>
              <w:rPr>
                <w:rFonts w:ascii="宋体" w:hAnsi="宋体" w:cs="@仿宋_GB2312"/>
                <w:sz w:val="24"/>
              </w:rPr>
            </w:pPr>
            <w:r>
              <w:rPr>
                <w:rFonts w:hint="eastAsia" w:ascii="宋体" w:hAnsi="宋体" w:cs="@仿宋_GB2312"/>
                <w:sz w:val="24"/>
              </w:rPr>
              <w:t>工程施工重点难点</w:t>
            </w:r>
          </w:p>
        </w:tc>
        <w:tc>
          <w:tcPr>
            <w:tcW w:w="3689" w:type="pct"/>
            <w:noWrap w:val="0"/>
            <w:vAlign w:val="center"/>
          </w:tcPr>
          <w:p w14:paraId="65332C53">
            <w:pPr>
              <w:numPr>
                <w:ilvl w:val="0"/>
                <w:numId w:val="0"/>
              </w:numPr>
              <w:spacing w:line="360" w:lineRule="auto"/>
              <w:rPr>
                <w:rFonts w:hint="default" w:ascii="宋体" w:hAnsi="宋体" w:eastAsia="宋体" w:cs="@仿宋_GB2312"/>
                <w:sz w:val="24"/>
                <w:lang w:val="en-US" w:eastAsia="zh-CN"/>
              </w:rPr>
            </w:pPr>
            <w:r>
              <w:rPr>
                <w:rFonts w:hint="eastAsia" w:ascii="宋体" w:hAnsi="宋体" w:eastAsia="宋体" w:cs="@仿宋_GB2312"/>
                <w:sz w:val="24"/>
                <w:lang w:val="en-US" w:eastAsia="zh-CN"/>
              </w:rPr>
              <w:t>（1）</w:t>
            </w:r>
            <w:r>
              <w:rPr>
                <w:rFonts w:hint="eastAsia" w:ascii="宋体" w:hAnsi="宋体" w:cs="@仿宋_GB2312"/>
                <w:sz w:val="24"/>
                <w:lang w:val="en-US" w:eastAsia="zh-CN"/>
              </w:rPr>
              <w:t>供应商</w:t>
            </w:r>
            <w:r>
              <w:rPr>
                <w:rFonts w:hint="default" w:ascii="宋体" w:hAnsi="宋体" w:eastAsia="宋体" w:cs="@仿宋_GB2312"/>
                <w:sz w:val="24"/>
                <w:lang w:val="en-US" w:eastAsia="zh-CN"/>
              </w:rPr>
              <w:t>需考虑冬雨季施工；</w:t>
            </w:r>
          </w:p>
          <w:p w14:paraId="70BFAEAA">
            <w:pPr>
              <w:numPr>
                <w:ilvl w:val="0"/>
                <w:numId w:val="0"/>
              </w:numPr>
              <w:spacing w:line="360" w:lineRule="auto"/>
              <w:rPr>
                <w:rFonts w:hint="default" w:ascii="宋体" w:hAnsi="宋体" w:eastAsia="宋体" w:cs="@仿宋_GB2312"/>
                <w:sz w:val="24"/>
                <w:lang w:val="en-US" w:eastAsia="zh-CN"/>
              </w:rPr>
            </w:pPr>
            <w:r>
              <w:rPr>
                <w:rFonts w:hint="default" w:ascii="宋体" w:hAnsi="宋体" w:eastAsia="宋体" w:cs="@仿宋_GB2312"/>
                <w:sz w:val="24"/>
                <w:lang w:val="en-US" w:eastAsia="zh-CN"/>
              </w:rPr>
              <w:t>（2）</w:t>
            </w:r>
            <w:r>
              <w:rPr>
                <w:rFonts w:hint="eastAsia" w:ascii="宋体" w:hAnsi="宋体" w:cs="@仿宋_GB2312"/>
                <w:sz w:val="24"/>
                <w:lang w:val="en-US" w:eastAsia="zh-CN"/>
              </w:rPr>
              <w:t>供应商</w:t>
            </w:r>
            <w:r>
              <w:rPr>
                <w:rFonts w:hint="default" w:ascii="宋体" w:hAnsi="宋体" w:eastAsia="宋体" w:cs="@仿宋_GB2312"/>
                <w:sz w:val="24"/>
                <w:lang w:val="en-US" w:eastAsia="zh-CN"/>
              </w:rPr>
              <w:t>需协调施工过程中的多方关系，如周边居民关系。不可因此要求另行增加工程造价和延误工期。</w:t>
            </w:r>
          </w:p>
          <w:p w14:paraId="28E22D6B">
            <w:pPr>
              <w:numPr>
                <w:ilvl w:val="0"/>
                <w:numId w:val="0"/>
              </w:numPr>
              <w:spacing w:line="360" w:lineRule="auto"/>
              <w:rPr>
                <w:rFonts w:hint="default" w:ascii="宋体" w:hAnsi="宋体" w:eastAsia="宋体" w:cs="@仿宋_GB2312"/>
                <w:sz w:val="24"/>
                <w:lang w:val="en-US" w:eastAsia="zh-CN"/>
              </w:rPr>
            </w:pPr>
            <w:r>
              <w:rPr>
                <w:rFonts w:hint="eastAsia" w:ascii="宋体" w:hAnsi="宋体" w:eastAsia="宋体" w:cs="@仿宋_GB2312"/>
                <w:sz w:val="24"/>
                <w:lang w:val="en-US" w:eastAsia="zh-CN"/>
              </w:rPr>
              <w:t>（3）</w:t>
            </w:r>
            <w:r>
              <w:rPr>
                <w:rFonts w:hint="default" w:ascii="宋体" w:hAnsi="宋体" w:eastAsia="宋体" w:cs="@仿宋_GB2312"/>
                <w:sz w:val="24"/>
                <w:lang w:val="en-US" w:eastAsia="zh-CN"/>
              </w:rPr>
              <w:t>靠近市政道路施工，供应商须按有关规定设置施工临时围挡，现有道路成品保护，做好安全文明施工工作。</w:t>
            </w:r>
          </w:p>
        </w:tc>
      </w:tr>
      <w:tr w14:paraId="604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516BAC61">
            <w:pPr>
              <w:spacing w:line="360" w:lineRule="auto"/>
              <w:jc w:val="center"/>
              <w:rPr>
                <w:rFonts w:ascii="宋体" w:hAnsi="宋体" w:cs="@仿宋_GB2312"/>
                <w:sz w:val="24"/>
              </w:rPr>
            </w:pPr>
            <w:r>
              <w:rPr>
                <w:rFonts w:hint="eastAsia" w:ascii="宋体" w:hAnsi="宋体" w:cs="@仿宋_GB2312"/>
                <w:sz w:val="24"/>
              </w:rPr>
              <w:t>4</w:t>
            </w:r>
          </w:p>
        </w:tc>
        <w:tc>
          <w:tcPr>
            <w:tcW w:w="747" w:type="pct"/>
            <w:noWrap w:val="0"/>
            <w:vAlign w:val="center"/>
          </w:tcPr>
          <w:p w14:paraId="053D814D">
            <w:pPr>
              <w:spacing w:line="360" w:lineRule="auto"/>
              <w:rPr>
                <w:rFonts w:ascii="宋体" w:hAnsi="宋体" w:cs="@仿宋_GB2312"/>
                <w:sz w:val="24"/>
              </w:rPr>
            </w:pPr>
            <w:r>
              <w:rPr>
                <w:rFonts w:hint="eastAsia" w:ascii="宋体" w:hAnsi="宋体" w:cs="@仿宋_GB2312"/>
                <w:sz w:val="24"/>
              </w:rPr>
              <w:t>报价须知</w:t>
            </w:r>
          </w:p>
        </w:tc>
        <w:tc>
          <w:tcPr>
            <w:tcW w:w="3689" w:type="pct"/>
            <w:noWrap w:val="0"/>
            <w:vAlign w:val="center"/>
          </w:tcPr>
          <w:p w14:paraId="321CD5F7">
            <w:pPr>
              <w:spacing w:line="360" w:lineRule="auto"/>
              <w:rPr>
                <w:rFonts w:ascii="宋体" w:hAnsi="宋体" w:cs="@仿宋_GB2312"/>
                <w:sz w:val="24"/>
              </w:rPr>
            </w:pPr>
            <w:r>
              <w:rPr>
                <w:rFonts w:ascii="宋体" w:hAnsi="宋体" w:cs="@仿宋_GB2312"/>
                <w:bCs/>
                <w:sz w:val="24"/>
                <w:szCs w:val="28"/>
              </w:rPr>
              <w:t>供应商最后报价均不得高于磋商文件（公告）列明的项目预算</w:t>
            </w:r>
            <w:r>
              <w:rPr>
                <w:rFonts w:hint="eastAsia" w:ascii="宋体" w:hAnsi="宋体" w:cs="@仿宋_GB2312"/>
                <w:bCs/>
                <w:sz w:val="24"/>
                <w:szCs w:val="28"/>
              </w:rPr>
              <w:t>、最高投标限价（控制价）</w:t>
            </w:r>
            <w:r>
              <w:rPr>
                <w:rFonts w:ascii="宋体" w:hAnsi="宋体" w:cs="@仿宋_GB2312"/>
                <w:bCs/>
                <w:sz w:val="24"/>
                <w:szCs w:val="28"/>
              </w:rPr>
              <w:t>，否则其响应文件将被认定为响应无效</w:t>
            </w:r>
            <w:r>
              <w:rPr>
                <w:rFonts w:hint="eastAsia" w:ascii="宋体" w:hAnsi="宋体" w:cs="@仿宋_GB2312"/>
                <w:sz w:val="24"/>
              </w:rPr>
              <w:t>。</w:t>
            </w:r>
          </w:p>
        </w:tc>
      </w:tr>
      <w:tr w14:paraId="7D7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6722F310">
            <w:pPr>
              <w:spacing w:line="360" w:lineRule="auto"/>
              <w:jc w:val="center"/>
              <w:rPr>
                <w:rFonts w:ascii="宋体" w:hAnsi="宋体" w:cs="@仿宋_GB2312"/>
                <w:sz w:val="24"/>
              </w:rPr>
            </w:pPr>
            <w:r>
              <w:rPr>
                <w:rFonts w:hint="eastAsia" w:ascii="宋体" w:hAnsi="宋体" w:cs="@仿宋_GB2312"/>
                <w:sz w:val="24"/>
              </w:rPr>
              <w:t>5</w:t>
            </w:r>
          </w:p>
        </w:tc>
        <w:tc>
          <w:tcPr>
            <w:tcW w:w="747" w:type="pct"/>
            <w:noWrap w:val="0"/>
            <w:vAlign w:val="center"/>
          </w:tcPr>
          <w:p w14:paraId="6DB73074">
            <w:pPr>
              <w:spacing w:line="360" w:lineRule="auto"/>
              <w:rPr>
                <w:rFonts w:ascii="宋体" w:hAnsi="宋体" w:cs="@仿宋_GB2312"/>
                <w:sz w:val="24"/>
              </w:rPr>
            </w:pPr>
            <w:r>
              <w:rPr>
                <w:rFonts w:hint="eastAsia" w:ascii="宋体" w:hAnsi="宋体" w:cs="@仿宋_GB2312"/>
                <w:sz w:val="24"/>
              </w:rPr>
              <w:t>重要说明</w:t>
            </w:r>
          </w:p>
        </w:tc>
        <w:tc>
          <w:tcPr>
            <w:tcW w:w="3689" w:type="pct"/>
            <w:noWrap w:val="0"/>
            <w:vAlign w:val="center"/>
          </w:tcPr>
          <w:p w14:paraId="5C234C67">
            <w:pPr>
              <w:spacing w:line="360" w:lineRule="auto"/>
              <w:rPr>
                <w:rFonts w:ascii="宋体" w:hAnsi="宋体" w:cs="@仿宋_GB2312"/>
                <w:sz w:val="24"/>
              </w:rPr>
            </w:pPr>
            <w:r>
              <w:rPr>
                <w:rFonts w:hint="eastAsia" w:ascii="宋体" w:hAnsi="宋体" w:cs="@仿宋_GB2312"/>
                <w:sz w:val="24"/>
              </w:rPr>
              <w:t>（1）本项目的磋商文件、工程量清单、最高投标限价（控制价）、澄清、修改、补充等相关资料均通过电子服务系统发布，请供应商自行从网上下载，供应商应当及时查看有无相关澄清、修改、补充等内容。</w:t>
            </w:r>
          </w:p>
          <w:p w14:paraId="7B0CBC4F">
            <w:pPr>
              <w:spacing w:line="360" w:lineRule="auto"/>
              <w:rPr>
                <w:rFonts w:hint="eastAsia" w:ascii="宋体" w:hAnsi="宋体" w:cs="@仿宋_GB2312"/>
                <w:sz w:val="24"/>
              </w:rPr>
            </w:pPr>
            <w:r>
              <w:rPr>
                <w:rFonts w:hint="eastAsia" w:ascii="宋体" w:hAnsi="宋体" w:cs="@仿宋_GB2312"/>
                <w:sz w:val="24"/>
              </w:rPr>
              <w:t>（2）承包人在工程实施过程中用工行为，必须严格执行国家及地方政府的有关规定，依法签订劳动合同，并按规定及时足额支付工资。</w:t>
            </w:r>
          </w:p>
        </w:tc>
      </w:tr>
      <w:tr w14:paraId="1C0B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4A9B94B7">
            <w:pPr>
              <w:spacing w:line="360" w:lineRule="auto"/>
              <w:jc w:val="center"/>
              <w:rPr>
                <w:rFonts w:ascii="宋体" w:hAnsi="宋体" w:cs="@仿宋_GB2312"/>
                <w:sz w:val="24"/>
              </w:rPr>
            </w:pPr>
            <w:r>
              <w:rPr>
                <w:rFonts w:ascii="宋体" w:hAnsi="宋体" w:cs="@仿宋_GB2312"/>
                <w:sz w:val="24"/>
              </w:rPr>
              <w:t>6</w:t>
            </w:r>
          </w:p>
        </w:tc>
        <w:tc>
          <w:tcPr>
            <w:tcW w:w="747" w:type="pct"/>
            <w:noWrap w:val="0"/>
            <w:vAlign w:val="center"/>
          </w:tcPr>
          <w:p w14:paraId="7799DF36">
            <w:pPr>
              <w:spacing w:line="360" w:lineRule="auto"/>
              <w:jc w:val="center"/>
              <w:rPr>
                <w:rFonts w:ascii="宋体" w:hAnsi="宋体" w:cs="@仿宋_GB2312"/>
                <w:sz w:val="24"/>
              </w:rPr>
            </w:pPr>
            <w:r>
              <w:rPr>
                <w:rFonts w:hint="eastAsia" w:ascii="宋体" w:hAnsi="宋体" w:cs="@仿宋_GB2312"/>
                <w:sz w:val="24"/>
              </w:rPr>
              <w:t>项目经理</w:t>
            </w:r>
          </w:p>
        </w:tc>
        <w:tc>
          <w:tcPr>
            <w:tcW w:w="3689" w:type="pct"/>
            <w:noWrap w:val="0"/>
            <w:vAlign w:val="center"/>
          </w:tcPr>
          <w:p w14:paraId="7B3733C0">
            <w:pPr>
              <w:spacing w:line="360" w:lineRule="auto"/>
              <w:jc w:val="left"/>
              <w:rPr>
                <w:rFonts w:hint="default" w:ascii="宋体" w:hAnsi="宋体" w:eastAsia="宋体" w:cs="@仿宋_GB2312"/>
                <w:sz w:val="24"/>
                <w:lang w:val="en-US" w:eastAsia="zh-CN"/>
              </w:rPr>
            </w:pPr>
            <w:r>
              <w:rPr>
                <w:rFonts w:hint="eastAsia" w:ascii="宋体" w:hAnsi="宋体" w:eastAsia="宋体" w:cs="@仿宋_GB2312"/>
                <w:sz w:val="24"/>
                <w:lang w:val="en-US" w:eastAsia="zh-CN"/>
              </w:rPr>
              <w:t>详见竞争性磋商公告</w:t>
            </w:r>
          </w:p>
        </w:tc>
      </w:tr>
      <w:tr w14:paraId="65DD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2B16ADFB">
            <w:pPr>
              <w:spacing w:line="360" w:lineRule="auto"/>
              <w:jc w:val="center"/>
              <w:rPr>
                <w:rFonts w:hint="eastAsia" w:ascii="宋体" w:hAnsi="宋体" w:eastAsia="宋体" w:cs="@仿宋_GB2312"/>
                <w:sz w:val="24"/>
                <w:lang w:val="en-US" w:eastAsia="zh-CN"/>
              </w:rPr>
            </w:pPr>
            <w:r>
              <w:rPr>
                <w:rFonts w:hint="eastAsia" w:ascii="宋体" w:hAnsi="宋体" w:cs="@仿宋_GB2312"/>
                <w:sz w:val="24"/>
                <w:lang w:val="en-US" w:eastAsia="zh-CN"/>
              </w:rPr>
              <w:t>7</w:t>
            </w:r>
          </w:p>
        </w:tc>
        <w:tc>
          <w:tcPr>
            <w:tcW w:w="747" w:type="pct"/>
            <w:noWrap w:val="0"/>
            <w:vAlign w:val="center"/>
          </w:tcPr>
          <w:p w14:paraId="170806D0">
            <w:pPr>
              <w:spacing w:line="360" w:lineRule="auto"/>
              <w:jc w:val="center"/>
              <w:rPr>
                <w:rFonts w:ascii="宋体" w:hAnsi="宋体" w:cs="@仿宋_GB2312"/>
                <w:bCs/>
                <w:sz w:val="24"/>
                <w:szCs w:val="28"/>
              </w:rPr>
            </w:pPr>
            <w:r>
              <w:rPr>
                <w:rFonts w:hint="eastAsia" w:ascii="宋体" w:hAnsi="宋体" w:cs="@仿宋_GB2312"/>
                <w:bCs/>
                <w:sz w:val="24"/>
                <w:szCs w:val="28"/>
              </w:rPr>
              <w:t>工程量清单、图纸</w:t>
            </w:r>
          </w:p>
        </w:tc>
        <w:tc>
          <w:tcPr>
            <w:tcW w:w="3689" w:type="pct"/>
            <w:noWrap w:val="0"/>
            <w:vAlign w:val="center"/>
          </w:tcPr>
          <w:p w14:paraId="1B4A28EC">
            <w:pPr>
              <w:spacing w:line="360" w:lineRule="auto"/>
              <w:jc w:val="left"/>
              <w:rPr>
                <w:rFonts w:hint="default" w:ascii="宋体" w:hAnsi="宋体" w:eastAsia="宋体" w:cs="@仿宋_GB2312"/>
                <w:sz w:val="24"/>
                <w:lang w:val="en-US" w:eastAsia="zh-CN"/>
              </w:rPr>
            </w:pPr>
            <w:r>
              <w:rPr>
                <w:rFonts w:hint="eastAsia" w:ascii="宋体" w:hAnsi="宋体" w:eastAsia="宋体" w:cs="@仿宋_GB2312"/>
                <w:sz w:val="24"/>
                <w:lang w:val="en-US" w:eastAsia="zh-CN"/>
              </w:rPr>
              <w:t>详见附件</w:t>
            </w:r>
          </w:p>
        </w:tc>
      </w:tr>
      <w:tr w14:paraId="6268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4135DF75">
            <w:pPr>
              <w:spacing w:line="360" w:lineRule="auto"/>
              <w:jc w:val="center"/>
              <w:rPr>
                <w:rFonts w:hint="eastAsia" w:ascii="宋体" w:hAnsi="宋体" w:eastAsia="宋体" w:cs="@仿宋_GB2312"/>
                <w:sz w:val="24"/>
                <w:lang w:val="en-US" w:eastAsia="zh-CN"/>
              </w:rPr>
            </w:pPr>
            <w:r>
              <w:rPr>
                <w:rFonts w:hint="eastAsia" w:ascii="宋体" w:hAnsi="宋体" w:cs="@仿宋_GB2312"/>
                <w:sz w:val="24"/>
                <w:lang w:val="en-US" w:eastAsia="zh-CN"/>
              </w:rPr>
              <w:t>8</w:t>
            </w:r>
          </w:p>
        </w:tc>
        <w:tc>
          <w:tcPr>
            <w:tcW w:w="747" w:type="pct"/>
            <w:noWrap w:val="0"/>
            <w:vAlign w:val="center"/>
          </w:tcPr>
          <w:p w14:paraId="7982899A">
            <w:pPr>
              <w:spacing w:line="360" w:lineRule="auto"/>
              <w:jc w:val="center"/>
              <w:rPr>
                <w:rFonts w:hint="default" w:ascii="宋体" w:hAnsi="宋体" w:eastAsia="宋体" w:cs="@仿宋_GB2312"/>
                <w:bCs/>
                <w:sz w:val="24"/>
                <w:szCs w:val="28"/>
                <w:lang w:val="en-US" w:eastAsia="zh-CN"/>
              </w:rPr>
            </w:pPr>
            <w:r>
              <w:rPr>
                <w:rFonts w:hint="eastAsia" w:ascii="宋体" w:hAnsi="宋体" w:cs="@仿宋_GB2312"/>
                <w:bCs/>
                <w:sz w:val="24"/>
                <w:szCs w:val="28"/>
                <w:lang w:val="en-US" w:eastAsia="zh-CN"/>
              </w:rPr>
              <w:t>本项目采购标的</w:t>
            </w:r>
          </w:p>
        </w:tc>
        <w:tc>
          <w:tcPr>
            <w:tcW w:w="3689" w:type="pct"/>
            <w:noWrap w:val="0"/>
            <w:vAlign w:val="center"/>
          </w:tcPr>
          <w:p w14:paraId="543FE80F">
            <w:pPr>
              <w:spacing w:line="360" w:lineRule="auto"/>
              <w:jc w:val="left"/>
              <w:rPr>
                <w:rFonts w:hint="eastAsia" w:ascii="宋体" w:hAnsi="宋体" w:eastAsia="宋体" w:cs="@仿宋_GB2312"/>
                <w:b/>
                <w:bCs/>
                <w:sz w:val="24"/>
                <w:lang w:eastAsia="zh-CN"/>
              </w:rPr>
            </w:pPr>
            <w:r>
              <w:rPr>
                <w:rFonts w:hint="eastAsia" w:ascii="宋体" w:hAnsi="宋体" w:cs="@仿宋_GB2312"/>
                <w:sz w:val="24"/>
                <w:lang w:eastAsia="zh-CN"/>
              </w:rPr>
              <w:t>安徽工业经济职业技术学院新地块围墙施工</w:t>
            </w:r>
          </w:p>
        </w:tc>
      </w:tr>
      <w:tr w14:paraId="7E44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D32377D">
            <w:pPr>
              <w:spacing w:line="360" w:lineRule="auto"/>
              <w:jc w:val="center"/>
              <w:rPr>
                <w:rFonts w:hint="eastAsia" w:ascii="宋体" w:hAnsi="宋体" w:eastAsia="宋体" w:cs="@仿宋_GB2312"/>
                <w:sz w:val="24"/>
                <w:lang w:val="en-US" w:eastAsia="zh-CN"/>
              </w:rPr>
            </w:pPr>
            <w:r>
              <w:rPr>
                <w:rFonts w:hint="eastAsia" w:ascii="宋体" w:hAnsi="宋体" w:cs="@仿宋_GB2312"/>
                <w:sz w:val="24"/>
                <w:lang w:val="en-US" w:eastAsia="zh-CN"/>
              </w:rPr>
              <w:t>9</w:t>
            </w:r>
          </w:p>
        </w:tc>
        <w:tc>
          <w:tcPr>
            <w:tcW w:w="747" w:type="pct"/>
            <w:noWrap w:val="0"/>
            <w:vAlign w:val="center"/>
          </w:tcPr>
          <w:p w14:paraId="6F1488DC">
            <w:pPr>
              <w:spacing w:line="360" w:lineRule="auto"/>
              <w:jc w:val="center"/>
              <w:rPr>
                <w:rFonts w:ascii="宋体" w:hAnsi="宋体" w:cs="@仿宋_GB2312"/>
                <w:bCs/>
                <w:kern w:val="2"/>
                <w:sz w:val="24"/>
                <w:szCs w:val="28"/>
                <w:lang w:val="en-US" w:eastAsia="zh-CN" w:bidi="ar-SA"/>
              </w:rPr>
            </w:pPr>
            <w:r>
              <w:rPr>
                <w:rFonts w:hint="eastAsia" w:ascii="宋体" w:hAnsi="宋体" w:cs="@仿宋_GB2312"/>
                <w:bCs/>
                <w:sz w:val="24"/>
                <w:szCs w:val="28"/>
              </w:rPr>
              <w:t>本项目采购标的所属行业</w:t>
            </w:r>
          </w:p>
        </w:tc>
        <w:tc>
          <w:tcPr>
            <w:tcW w:w="3689" w:type="pct"/>
            <w:noWrap w:val="0"/>
            <w:vAlign w:val="center"/>
          </w:tcPr>
          <w:p w14:paraId="5F21DC02">
            <w:pPr>
              <w:spacing w:line="360" w:lineRule="auto"/>
              <w:rPr>
                <w:rFonts w:hint="eastAsia" w:ascii="宋体" w:hAnsi="宋体" w:eastAsia="宋体" w:cs="@仿宋_GB2312"/>
                <w:sz w:val="24"/>
                <w:lang w:val="en-US" w:eastAsia="zh-CN"/>
              </w:rPr>
            </w:pPr>
            <w:r>
              <w:rPr>
                <w:rFonts w:hint="eastAsia" w:ascii="宋体" w:hAnsi="宋体" w:cs="@仿宋_GB2312"/>
                <w:sz w:val="24"/>
                <w:lang w:val="en-US" w:eastAsia="zh-CN"/>
              </w:rPr>
              <w:t>建筑业</w:t>
            </w:r>
          </w:p>
        </w:tc>
      </w:tr>
      <w:tr w14:paraId="3CF4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5BACC212">
            <w:pPr>
              <w:spacing w:line="36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10</w:t>
            </w:r>
          </w:p>
        </w:tc>
        <w:tc>
          <w:tcPr>
            <w:tcW w:w="747" w:type="pct"/>
            <w:noWrap w:val="0"/>
            <w:vAlign w:val="center"/>
          </w:tcPr>
          <w:p w14:paraId="240432F4">
            <w:pPr>
              <w:spacing w:line="360" w:lineRule="auto"/>
              <w:jc w:val="center"/>
              <w:rPr>
                <w:rFonts w:hint="eastAsia" w:ascii="宋体" w:hAnsi="宋体" w:cs="@仿宋_GB2312"/>
                <w:kern w:val="2"/>
                <w:sz w:val="24"/>
                <w:szCs w:val="24"/>
                <w:lang w:val="en-US" w:eastAsia="zh-CN" w:bidi="ar-SA"/>
              </w:rPr>
            </w:pPr>
            <w:r>
              <w:rPr>
                <w:rFonts w:hint="eastAsia" w:ascii="宋体" w:hAnsi="宋体" w:cs="@仿宋_GB2312"/>
                <w:kern w:val="2"/>
                <w:sz w:val="24"/>
                <w:szCs w:val="24"/>
                <w:lang w:val="en-US" w:eastAsia="zh-CN" w:bidi="ar-SA"/>
              </w:rPr>
              <w:t>是否踏勘现场</w:t>
            </w:r>
          </w:p>
        </w:tc>
        <w:tc>
          <w:tcPr>
            <w:tcW w:w="3689" w:type="pct"/>
            <w:noWrap w:val="0"/>
            <w:vAlign w:val="center"/>
          </w:tcPr>
          <w:p w14:paraId="5F7DE597">
            <w:pPr>
              <w:spacing w:line="360" w:lineRule="auto"/>
              <w:jc w:val="both"/>
              <w:rPr>
                <w:rFonts w:hint="default" w:ascii="宋体" w:hAnsi="宋体" w:cs="@仿宋_GB2312"/>
                <w:bCs/>
                <w:kern w:val="2"/>
                <w:sz w:val="24"/>
                <w:szCs w:val="28"/>
                <w:lang w:val="en-US" w:eastAsia="zh-CN" w:bidi="ar-SA"/>
              </w:rPr>
            </w:pPr>
            <w:r>
              <w:rPr>
                <w:rFonts w:hint="eastAsia" w:ascii="宋体" w:hAnsi="宋体" w:cs="@仿宋_GB2312"/>
                <w:bCs/>
                <w:kern w:val="2"/>
                <w:sz w:val="24"/>
                <w:szCs w:val="28"/>
                <w:lang w:val="en-US" w:eastAsia="zh-CN" w:bidi="ar-SA"/>
              </w:rPr>
              <w:t>供应商</w:t>
            </w:r>
            <w:r>
              <w:rPr>
                <w:rFonts w:hint="default" w:ascii="宋体" w:hAnsi="宋体" w:cs="@仿宋_GB2312"/>
                <w:bCs/>
                <w:kern w:val="2"/>
                <w:sz w:val="24"/>
                <w:szCs w:val="28"/>
                <w:lang w:val="en-US" w:eastAsia="zh-CN" w:bidi="ar-SA"/>
              </w:rPr>
              <w:t>自行踏勘现场</w:t>
            </w:r>
          </w:p>
          <w:p w14:paraId="5221204F">
            <w:pPr>
              <w:spacing w:line="360" w:lineRule="auto"/>
              <w:jc w:val="both"/>
              <w:rPr>
                <w:rFonts w:hint="default" w:ascii="宋体" w:hAnsi="宋体" w:cs="@仿宋_GB2312"/>
                <w:bCs/>
                <w:kern w:val="2"/>
                <w:sz w:val="24"/>
                <w:szCs w:val="28"/>
                <w:lang w:val="en-US" w:eastAsia="zh-CN" w:bidi="ar-SA"/>
              </w:rPr>
            </w:pPr>
            <w:r>
              <w:rPr>
                <w:rFonts w:hint="eastAsia" w:ascii="宋体" w:hAnsi="宋体" w:cs="@仿宋_GB2312"/>
                <w:bCs/>
                <w:kern w:val="2"/>
                <w:sz w:val="24"/>
                <w:szCs w:val="28"/>
                <w:lang w:val="en-US" w:eastAsia="zh-CN" w:bidi="ar-SA"/>
              </w:rPr>
              <w:t>联系电话：0551-63635414</w:t>
            </w:r>
          </w:p>
        </w:tc>
      </w:tr>
    </w:tbl>
    <w:p w14:paraId="70D27AE7">
      <w:pPr>
        <w:numPr>
          <w:ilvl w:val="0"/>
          <w:numId w:val="0"/>
        </w:numPr>
        <w:spacing w:line="360" w:lineRule="auto"/>
        <w:rPr>
          <w:rFonts w:hint="eastAsia" w:ascii="宋体" w:hAnsi="宋体" w:eastAsia="宋体" w:cs="@仿宋_GB2312"/>
          <w:b/>
          <w:bCs/>
          <w:sz w:val="24"/>
          <w:lang w:val="en-US" w:eastAsia="zh-CN"/>
        </w:rPr>
      </w:pPr>
      <w:r>
        <w:rPr>
          <w:rFonts w:hint="eastAsia" w:ascii="宋体" w:hAnsi="宋体" w:eastAsia="宋体" w:cs="@仿宋_GB2312"/>
          <w:b/>
          <w:bCs/>
          <w:sz w:val="24"/>
          <w:lang w:val="en-US" w:eastAsia="zh-CN"/>
        </w:rPr>
        <w:t>一、项目概况</w:t>
      </w:r>
    </w:p>
    <w:p w14:paraId="314ACA4A">
      <w:pPr>
        <w:numPr>
          <w:ilvl w:val="0"/>
          <w:numId w:val="0"/>
        </w:numPr>
        <w:spacing w:line="360" w:lineRule="auto"/>
        <w:ind w:firstLine="480" w:firstLineChars="200"/>
        <w:rPr>
          <w:rFonts w:hint="default" w:ascii="宋体" w:hAnsi="宋体" w:eastAsia="宋体" w:cs="@仿宋_GB2312"/>
          <w:sz w:val="24"/>
          <w:lang w:val="en-US" w:eastAsia="zh-CN"/>
        </w:rPr>
      </w:pPr>
      <w:r>
        <w:rPr>
          <w:rFonts w:hint="default" w:ascii="宋体" w:hAnsi="宋体" w:eastAsia="宋体" w:cs="@仿宋_GB2312"/>
          <w:sz w:val="24"/>
          <w:lang w:val="en-US" w:eastAsia="zh-CN"/>
        </w:rPr>
        <w:t>学院新地块新建永久性围墙，总长度约630米，施工主要内容包括但不限于：土方挖填、地基处理、基础施工、主体结构（砖砌体和锌钢栅栏）、装饰石材。具体详见工程量清单及图纸。</w:t>
      </w:r>
    </w:p>
    <w:p w14:paraId="1B5358C6">
      <w:pPr>
        <w:numPr>
          <w:ilvl w:val="0"/>
          <w:numId w:val="0"/>
        </w:numPr>
        <w:spacing w:line="360" w:lineRule="auto"/>
        <w:rPr>
          <w:rFonts w:hint="eastAsia" w:ascii="宋体" w:hAnsi="宋体" w:eastAsia="宋体" w:cs="@仿宋_GB2312"/>
          <w:b/>
          <w:bCs/>
          <w:sz w:val="24"/>
          <w:lang w:val="en-US" w:eastAsia="zh-CN"/>
        </w:rPr>
      </w:pPr>
      <w:r>
        <w:rPr>
          <w:rFonts w:hint="eastAsia" w:ascii="宋体" w:hAnsi="宋体" w:eastAsia="宋体" w:cs="@仿宋_GB2312"/>
          <w:b/>
          <w:bCs/>
          <w:sz w:val="24"/>
          <w:lang w:val="en-US" w:eastAsia="zh-CN"/>
        </w:rPr>
        <w:t>二、服务需求</w:t>
      </w:r>
    </w:p>
    <w:p w14:paraId="6E239A0B">
      <w:pPr>
        <w:numPr>
          <w:ilvl w:val="0"/>
          <w:numId w:val="0"/>
        </w:numPr>
        <w:spacing w:line="360" w:lineRule="auto"/>
        <w:ind w:firstLine="480" w:firstLineChars="200"/>
        <w:rPr>
          <w:rFonts w:hint="eastAsia" w:ascii="宋体" w:hAnsi="宋体" w:eastAsia="宋体" w:cs="@仿宋_GB2312"/>
          <w:sz w:val="24"/>
          <w:lang w:val="en-US" w:eastAsia="zh-CN"/>
        </w:rPr>
      </w:pPr>
      <w:r>
        <w:rPr>
          <w:rFonts w:hint="eastAsia" w:ascii="宋体" w:hAnsi="宋体" w:eastAsia="宋体" w:cs="@仿宋_GB2312"/>
          <w:sz w:val="24"/>
          <w:lang w:val="en-US" w:eastAsia="zh-CN"/>
        </w:rPr>
        <w:t>（1）项目施工前，成交供应商须提交详细的施工组织设计、方案，包括施工进度计划表、人员安排、材料进场计划、安全防护方案、成品保护方案等，经监理人、采购人审核批准后方可开工。施工人员须遵守学校规定，严禁进入与施工无关的楼宇和区域。</w:t>
      </w:r>
    </w:p>
    <w:p w14:paraId="2154BD67">
      <w:pPr>
        <w:numPr>
          <w:ilvl w:val="0"/>
          <w:numId w:val="0"/>
        </w:numPr>
        <w:spacing w:line="360" w:lineRule="auto"/>
        <w:ind w:firstLine="480" w:firstLineChars="200"/>
        <w:rPr>
          <w:rFonts w:hint="eastAsia" w:ascii="宋体" w:hAnsi="宋体" w:eastAsia="宋体" w:cs="@仿宋_GB2312"/>
          <w:sz w:val="24"/>
          <w:lang w:val="en-US" w:eastAsia="zh-CN"/>
        </w:rPr>
      </w:pPr>
      <w:r>
        <w:rPr>
          <w:rFonts w:hint="eastAsia" w:ascii="宋体" w:hAnsi="宋体" w:eastAsia="宋体" w:cs="@仿宋_GB2312"/>
          <w:sz w:val="24"/>
          <w:lang w:val="en-US" w:eastAsia="zh-CN"/>
        </w:rPr>
        <w:t>（2）主要材料颜色、样式须经采购人确认，主要材料进场前须送样和封样。</w:t>
      </w:r>
    </w:p>
    <w:p w14:paraId="414182EF">
      <w:pPr>
        <w:numPr>
          <w:ilvl w:val="0"/>
          <w:numId w:val="0"/>
        </w:numPr>
        <w:spacing w:line="360" w:lineRule="auto"/>
        <w:ind w:firstLine="480" w:firstLineChars="200"/>
        <w:rPr>
          <w:rFonts w:hint="eastAsia" w:ascii="宋体" w:hAnsi="宋体" w:eastAsia="宋体" w:cs="@仿宋_GB2312"/>
          <w:sz w:val="24"/>
          <w:lang w:val="en-US" w:eastAsia="zh-CN"/>
        </w:rPr>
      </w:pPr>
      <w:r>
        <w:rPr>
          <w:rFonts w:hint="eastAsia" w:ascii="宋体" w:hAnsi="宋体" w:eastAsia="宋体" w:cs="@仿宋_GB2312"/>
          <w:sz w:val="24"/>
          <w:lang w:val="en-US" w:eastAsia="zh-CN"/>
        </w:rPr>
        <w:t>（3）靠近市政道路施工，成交供应商须按有关规定设置施工围挡，做好安全文明施工工作。</w:t>
      </w:r>
    </w:p>
    <w:p w14:paraId="5B0CEB62">
      <w:pPr>
        <w:numPr>
          <w:ilvl w:val="0"/>
          <w:numId w:val="0"/>
        </w:numPr>
        <w:spacing w:line="360" w:lineRule="auto"/>
        <w:ind w:firstLine="480" w:firstLineChars="200"/>
        <w:rPr>
          <w:rFonts w:hint="eastAsia" w:ascii="宋体" w:hAnsi="宋体" w:eastAsia="宋体" w:cs="@仿宋_GB2312"/>
          <w:sz w:val="24"/>
          <w:lang w:val="en-US" w:eastAsia="zh-CN"/>
        </w:rPr>
      </w:pPr>
      <w:r>
        <w:rPr>
          <w:rFonts w:hint="eastAsia" w:ascii="宋体" w:hAnsi="宋体" w:eastAsia="宋体" w:cs="@仿宋_GB2312"/>
          <w:sz w:val="24"/>
          <w:lang w:val="en-US" w:eastAsia="zh-CN"/>
        </w:rPr>
        <w:t>（4）施工用水用电采购人仅提供接口。</w:t>
      </w:r>
    </w:p>
    <w:p w14:paraId="099DD889">
      <w:pPr>
        <w:numPr>
          <w:ilvl w:val="0"/>
          <w:numId w:val="0"/>
        </w:numPr>
        <w:spacing w:line="360" w:lineRule="auto"/>
        <w:ind w:firstLine="480" w:firstLineChars="200"/>
        <w:rPr>
          <w:rFonts w:hint="eastAsia" w:ascii="宋体" w:hAnsi="宋体" w:eastAsia="宋体" w:cs="@仿宋_GB2312"/>
          <w:sz w:val="24"/>
          <w:lang w:val="en-US" w:eastAsia="zh-CN"/>
        </w:rPr>
      </w:pPr>
      <w:r>
        <w:rPr>
          <w:rFonts w:hint="eastAsia" w:ascii="宋体" w:hAnsi="宋体" w:eastAsia="宋体" w:cs="@仿宋_GB2312"/>
          <w:sz w:val="24"/>
          <w:lang w:val="en-US" w:eastAsia="zh-CN"/>
        </w:rPr>
        <w:t>（5）成交供应商自行承担顶目实施过程中全部安全责任及由此产生的法律和经济责任。施工期间，成交供应商人员所发生的或成交供应商施工场地内发生的或成交供应商原因造成的安全事故，均应由成交供应商负责按有关规定处理善后事宜，并承担给采购人造成的损失。</w:t>
      </w:r>
    </w:p>
    <w:p w14:paraId="73881D8C">
      <w:pPr>
        <w:numPr>
          <w:ilvl w:val="0"/>
          <w:numId w:val="0"/>
        </w:numPr>
        <w:spacing w:line="360" w:lineRule="auto"/>
        <w:ind w:firstLine="480" w:firstLineChars="200"/>
        <w:rPr>
          <w:rFonts w:hint="eastAsia" w:ascii="宋体" w:hAnsi="宋体" w:eastAsia="宋体" w:cs="@仿宋_GB2312"/>
          <w:sz w:val="24"/>
          <w:lang w:val="en-US" w:eastAsia="zh-CN"/>
        </w:rPr>
      </w:pPr>
      <w:r>
        <w:rPr>
          <w:rFonts w:hint="eastAsia" w:ascii="宋体" w:hAnsi="宋体" w:eastAsia="宋体" w:cs="@仿宋_GB2312"/>
          <w:sz w:val="24"/>
          <w:lang w:val="en-US" w:eastAsia="zh-CN"/>
        </w:rPr>
        <w:t>（6）因成交供应商原因（工期延误、验收不合格等）导致工程竣工工期延期或不能交付使用，成交供应商需承担工期延误违约金，每逾期一天，罚款合同价的0.5‰ ，逾期交付使用的违约赔偿最高限度为合同总价4% 。</w:t>
      </w:r>
    </w:p>
    <w:p w14:paraId="31E44E3B">
      <w:pPr>
        <w:numPr>
          <w:ilvl w:val="0"/>
          <w:numId w:val="0"/>
        </w:numPr>
        <w:spacing w:line="360" w:lineRule="auto"/>
        <w:ind w:firstLine="480" w:firstLineChars="200"/>
        <w:rPr>
          <w:rFonts w:hint="eastAsia" w:ascii="宋体" w:hAnsi="宋体" w:eastAsia="宋体" w:cs="@仿宋_GB2312"/>
          <w:sz w:val="24"/>
          <w:lang w:val="en-US" w:eastAsia="zh-CN"/>
        </w:rPr>
      </w:pPr>
      <w:r>
        <w:rPr>
          <w:rFonts w:hint="eastAsia" w:ascii="宋体" w:hAnsi="宋体" w:eastAsia="宋体" w:cs="@仿宋_GB2312"/>
          <w:sz w:val="24"/>
          <w:lang w:val="en-US" w:eastAsia="zh-CN"/>
        </w:rPr>
        <w:t>（7）项目重难点：（1）供应商需考虑冬雨季施工；（2）供应商需协调施工过程中的多方关系，如周边居民关系。不可因此要求另行增加工程造价和延误工期。</w:t>
      </w:r>
    </w:p>
    <w:p w14:paraId="5CBD3284">
      <w:pPr>
        <w:numPr>
          <w:ilvl w:val="0"/>
          <w:numId w:val="0"/>
        </w:numPr>
        <w:spacing w:line="360" w:lineRule="auto"/>
        <w:rPr>
          <w:rFonts w:hint="eastAsia" w:ascii="宋体" w:hAnsi="宋体" w:eastAsia="宋体" w:cs="@仿宋_GB2312"/>
          <w:b/>
          <w:bCs/>
          <w:sz w:val="24"/>
          <w:lang w:val="en-US" w:eastAsia="zh-CN"/>
        </w:rPr>
      </w:pPr>
      <w:r>
        <w:rPr>
          <w:rFonts w:hint="eastAsia" w:ascii="宋体" w:hAnsi="宋体" w:eastAsia="宋体" w:cs="@仿宋_GB2312"/>
          <w:b/>
          <w:bCs/>
          <w:sz w:val="24"/>
          <w:lang w:val="en-US" w:eastAsia="zh-CN"/>
        </w:rPr>
        <w:t>四、报价要求</w:t>
      </w:r>
    </w:p>
    <w:p w14:paraId="018E59F6">
      <w:pPr>
        <w:numPr>
          <w:ilvl w:val="0"/>
          <w:numId w:val="0"/>
        </w:numPr>
        <w:spacing w:line="360" w:lineRule="auto"/>
        <w:ind w:firstLine="480" w:firstLineChars="200"/>
        <w:rPr>
          <w:rFonts w:hint="eastAsia" w:ascii="宋体" w:hAnsi="宋体" w:eastAsia="宋体" w:cs="@仿宋_GB2312"/>
          <w:sz w:val="24"/>
          <w:lang w:val="en-US" w:eastAsia="zh-CN"/>
        </w:rPr>
        <w:sectPr>
          <w:footnotePr>
            <w:numFmt w:val="decimalEnclosedCircleChinese"/>
            <w:numRestart w:val="eachPage"/>
          </w:footnotePr>
          <w:pgSz w:w="11906" w:h="16838"/>
          <w:pgMar w:top="1134" w:right="1134" w:bottom="1134" w:left="1134" w:header="851" w:footer="851" w:gutter="0"/>
          <w:pgNumType w:fmt="decimal"/>
          <w:cols w:space="720" w:num="1"/>
          <w:docGrid w:linePitch="312" w:charSpace="0"/>
        </w:sectPr>
      </w:pPr>
      <w:r>
        <w:rPr>
          <w:rFonts w:hint="eastAsia" w:ascii="宋体" w:hAnsi="宋体" w:eastAsia="宋体" w:cs="@仿宋_GB2312"/>
          <w:sz w:val="24"/>
          <w:lang w:val="en-US" w:eastAsia="zh-CN"/>
        </w:rPr>
        <w:t>本项目供应商报价不得超过本项目控制价。</w:t>
      </w:r>
    </w:p>
    <w:p w14:paraId="67DAD6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1069D"/>
    <w:rsid w:val="3B51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2026-01-19T08:28:00Z</dcterms:created>
  <dc:creator>安天</dc:creator>
  <cp:lastModifiedBy>安天</cp:lastModifiedBy>
  <dcterms:modified xsi:type="dcterms:W3CDTF">2026-01-19T08:29:08Z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DCDDDC1D82AD4921AC5ABED4FB6D3464_11</vt:lpwstr>
  </property>
  <property fmtid="{D5CDD505-2E9C-101B-9397-08002B2CF9AE}" pid="4" name="KSOTemplateDocerSaveRecord">
    <vt:lpwstr>eyJoZGlkIjoiZGUxNDkwOGRhYjQwY2FkYjE0ODc4ZjJiZmU0ZGQ0MDYiLCJ1c2VySWQiOiIyODkwNDAzNDUifQ==</vt:lpwstr>
  </property>
</Properties>
</file>