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0082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第3包：审计服务</w:t>
      </w:r>
    </w:p>
    <w:p w14:paraId="77471BE1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（一）服务范围 </w:t>
      </w:r>
    </w:p>
    <w:p w14:paraId="28ACE3CC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中标人须提供项目结算审计服务。 </w:t>
      </w:r>
    </w:p>
    <w:p w14:paraId="7C65516B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（二）项目服务内容 </w:t>
      </w:r>
    </w:p>
    <w:p w14:paraId="6F8EEC53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1. 提供项目审计服务及其相关专业咨询，按照项目建设流程和项目实施过程中各阶段的先后顺序，经充分调研、审核和考证后，分阶段形成对应的项目审核报告。 </w:t>
      </w:r>
    </w:p>
    <w:p w14:paraId="33DEB27A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2. 根据采购人提出的要求和相关审计工作的有关规定，独立、客观、公正地开展结算审计工作，具体如下。 </w:t>
      </w:r>
    </w:p>
    <w:p w14:paraId="08E365A8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(1) 项目各款项拨付结算审计 </w:t>
      </w:r>
    </w:p>
    <w:p w14:paraId="02BAC794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①审核付款执行的审批程序是否合理；审查支付方式/支付方案是否符合合同规定，重点关注变更及索赔的费用支付检查，支付预付款是否符合合同的规定，金额是否准确，手续是否齐全； </w:t>
      </w:r>
    </w:p>
    <w:p w14:paraId="252FD791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②检查项目进度款支付是否与实际项目进度相符，有无超拨，提前支付； </w:t>
      </w:r>
    </w:p>
    <w:p w14:paraId="4FF285EE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③检查付款资料是否完整。 </w:t>
      </w:r>
    </w:p>
    <w:p w14:paraId="2C6458A9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(2) 档案资料管理审计 </w:t>
      </w:r>
    </w:p>
    <w:p w14:paraId="57927A3C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①审查是否按照要求建立档案资料的管理制度； </w:t>
      </w:r>
    </w:p>
    <w:p w14:paraId="35E2314F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②是否根据项目进度及时搜集和归存档案资料； </w:t>
      </w:r>
    </w:p>
    <w:p w14:paraId="05BC7870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③各项档案资料的归档和保管是否完整，是否按照要求进行文件的整理、立卷归档； </w:t>
      </w:r>
    </w:p>
    <w:p w14:paraId="478CFB2E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④档案是否通过档案验收，是否按照规定将所有档案资料移交档案管理部门。 </w:t>
      </w:r>
    </w:p>
    <w:p w14:paraId="0DDBDA62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(3) 项目竣工验收情况审计 </w:t>
      </w:r>
    </w:p>
    <w:p w14:paraId="08B5B773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竣工验收审计应以符合性审计为主，主要检查以下工作内容。 </w:t>
      </w:r>
    </w:p>
    <w:p w14:paraId="5A872965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①检查项目验收的手续和资料是否齐全有效； </w:t>
      </w:r>
    </w:p>
    <w:p w14:paraId="2C700495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②检查项目监理、承建方是否按照规定提供齐全有效的监理、施工技术资料；</w:t>
      </w:r>
    </w:p>
    <w:p w14:paraId="794B2A90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③检查项目完工后所进行的使用情况，对使用中暴露出的问题是否采取了补救措施。 </w:t>
      </w:r>
    </w:p>
    <w:p w14:paraId="391F3E08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（三）项目结算审计服务内容 </w:t>
      </w:r>
    </w:p>
    <w:p w14:paraId="1E451084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1. 对项目结算的真实性、正确性、合规性和有效性进行的审查和评价，出具项目结算审计报告。 </w:t>
      </w:r>
    </w:p>
    <w:p w14:paraId="3A7F339F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2. 项目结算审计目标 </w:t>
      </w:r>
    </w:p>
    <w:p w14:paraId="2980923D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(1) 确定项目结算的真实性，即查明所编结算与项目完成情况是否一致； </w:t>
      </w:r>
    </w:p>
    <w:p w14:paraId="65704E85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(2) 确定建设项目结算的正确性，各项计算是否与有关规定一致，内容、数量是否准确，是否有虚假和错弊，验证其可靠程度； </w:t>
      </w:r>
    </w:p>
    <w:p w14:paraId="3A671323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(3) 确定建设项目结算的合规性。主要是查证结算编制是否符合定额、标准、合同条款和有关规定，认定结算的合法性，即是否能作为项目价款结算的合法依据，使其具有法律效力； </w:t>
      </w:r>
    </w:p>
    <w:p w14:paraId="2E062E08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(4) 确定项目结算的有效性。结 </w:t>
      </w:r>
    </w:p>
    <w:p w14:paraId="1034F879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3. 项目结算审计内容 </w:t>
      </w:r>
    </w:p>
    <w:p w14:paraId="3B526C92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(1) 检查项目投资控制情况 </w:t>
      </w:r>
    </w:p>
    <w:p w14:paraId="55F7125D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①审查项目结算价款与合同价款、投标金额、标底以及批复概算金额的差异； </w:t>
      </w:r>
    </w:p>
    <w:p w14:paraId="7D88AB06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②审查承建方提报结算金额及监理单位、建设单位的审核结果的差异情况，审查项目投资控制情况； </w:t>
      </w:r>
    </w:p>
    <w:p w14:paraId="0D75A997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③审查是否超概算额度，如超概算，是否已经审批。 </w:t>
      </w:r>
    </w:p>
    <w:p w14:paraId="2767EC8E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(2) 审查项目合同奖惩条款执行情况 </w:t>
      </w:r>
    </w:p>
    <w:p w14:paraId="0CF35BEB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①审查项目合同有无相关的奖惩条款，结算费用是否根据实际履行情况进行相应的调整，调整是否准确； </w:t>
      </w:r>
    </w:p>
    <w:p w14:paraId="204227C6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②检查合同义务是否完全履行，关注合同中关于工期、质量违约条款的约定以及有无未执行合同工作项目；</w:t>
      </w:r>
    </w:p>
    <w:p w14:paraId="6A340C92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③检查合同调整内容是否严格依据合同文件及招投标文件约定执行。 </w:t>
      </w:r>
    </w:p>
    <w:p w14:paraId="41F91C75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(3) 项目施工费用审核 </w:t>
      </w:r>
    </w:p>
    <w:p w14:paraId="57787CE4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项目价款结算审计依合同约定条款进行。合同未作约定或约定不明的，采购人、中标人双方应依照下列规定与文件协商处理。 </w:t>
      </w:r>
    </w:p>
    <w:p w14:paraId="3A413548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1 国家有关法律、法规和规章制度； </w:t>
      </w:r>
    </w:p>
    <w:p w14:paraId="32969B02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2 国务院建设行政主管部门、安徽省或有关部门发布的工程造价计价标准、计价办法等有关规定； </w:t>
      </w:r>
    </w:p>
    <w:p w14:paraId="42AD3F3A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3 项目的合同、补充协议、变更签证和现场签证，以及经合同双方认可的其他有效文件。 </w:t>
      </w:r>
    </w:p>
    <w:p w14:paraId="1137268E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（四）服务基本要求 </w:t>
      </w:r>
    </w:p>
    <w:p w14:paraId="4BE7AC3E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1. 中标人须根据采购人工作需要，组建服务团队。 </w:t>
      </w:r>
    </w:p>
    <w:p w14:paraId="36E5A3BC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2. 中标人派出的工作人员应相对稳定，非经采购人许可，不得中途更换选派人员。 </w:t>
      </w:r>
    </w:p>
    <w:p w14:paraId="5E39B36B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3. 中标人派出的工作人员必须服从采购人的项目工作安排，按时保质完成任务。 </w:t>
      </w:r>
    </w:p>
    <w:p w14:paraId="512F7594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4. 中标人派出的工作人员依法开展相关审计工作，对审计结果的真实性、准确性负责。 </w:t>
      </w:r>
    </w:p>
    <w:p w14:paraId="01935950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5. 为保证跟踪审计工作总体进度，中标人须及时向采购人报告工作进度。 </w:t>
      </w:r>
    </w:p>
    <w:p w14:paraId="12F708CB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6. 中标人在审计工作过程中遇到的问题应及时向采购人反馈。</w:t>
      </w:r>
    </w:p>
    <w:p w14:paraId="24C7B6BD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7. 中标人派出的工作人员应完整、准确、真实地反映和记录工作过程和情况，认真做好各类资料的归集、存档和保管工作。 </w:t>
      </w:r>
    </w:p>
    <w:p w14:paraId="42B51E5D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8. 中标人派出的工作人员不能胜任工作、违反有关法律、法规或采购人制定的工作纪律被有效投诉的，采购人有权要求调换工作人员。 </w:t>
      </w:r>
    </w:p>
    <w:p w14:paraId="3FD7B9B8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（五）人员要求及注意事项 </w:t>
      </w:r>
    </w:p>
    <w:p w14:paraId="1CCB1137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1. 人员要求 </w:t>
      </w:r>
    </w:p>
    <w:p w14:paraId="3E83DB0B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服务期内，中标人应精心组建工作团队，团队不少于 2 人。 </w:t>
      </w:r>
    </w:p>
    <w:p w14:paraId="381DE5C3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注：除评分标准中要求提供的相关人员证明材料作为评分条件外，投标人在投标文件中无须提供人员其他相关证明材料，由采购人在合同签订后中标人进场服务前核查人员配备情况，人员须按照要求配备到位，否则采购人有权追究违约责任，中标人自行承担由此产生的一切后果。 </w:t>
      </w:r>
    </w:p>
    <w:p w14:paraId="7D94C90B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2. 注意事项 </w:t>
      </w:r>
    </w:p>
    <w:p w14:paraId="3D000210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(1) 要求中标人及时对采购人要求审计的内容提供审计服务，中标人须自备保证满足业务需要的交通工具及办公设备。 </w:t>
      </w:r>
    </w:p>
    <w:p w14:paraId="2D551493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(2) 若中标人不能按招标文件及投标文件的承诺履行合同，采购人有权追究违约责任，中标人自行承担由此产生的一切后果。 </w:t>
      </w:r>
    </w:p>
    <w:p w14:paraId="6F7510B9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（六）其他要求 </w:t>
      </w:r>
    </w:p>
    <w:p w14:paraId="1D5BE101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1. 保密要求 </w:t>
      </w:r>
    </w:p>
    <w:p w14:paraId="74C27274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中标人及其工作团队人员需分别与采购人签署保密协议，并配合采购人核查中标人及其工作团队人员的诚信记录。在执行服务过程中应严格按照保密协议相关要求执行。 </w:t>
      </w:r>
    </w:p>
    <w:p w14:paraId="7C05CD94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中标人应保证审计项目资料只能由经指定的评审人员阅读，不能对其他人员泄漏。审计中涉及的所有项目资料不能在采购人未认可的场合进行交流。 </w:t>
      </w:r>
    </w:p>
    <w:p w14:paraId="1738986C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2. 廉政要求 </w:t>
      </w:r>
    </w:p>
    <w:p w14:paraId="0306388E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中标人及其工作人员，在项目招投标及实施过程中，应严格遵守国家关于廉政管理的法律法规规定，服从采购人对廉洁管理的各项要求，坚决杜绝各类行贿受贿等不廉洁行为，否则采购人有权追究违约责任，中标人自行承担由此产生的一切后果。 </w:t>
      </w:r>
    </w:p>
    <w:p w14:paraId="5CF1DD2B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 考核</w:t>
      </w:r>
    </w:p>
    <w:p w14:paraId="18F17A0B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(1) 中标人出现以下情形的，给予一次警告。 </w:t>
      </w:r>
    </w:p>
    <w:p w14:paraId="03B8C7E9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1 工作人员的职业道德、工作态度、工作能力不能胜任工作要求； </w:t>
      </w:r>
    </w:p>
    <w:p w14:paraId="1B4DB973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2 中标人未经采购人批准调换工作人员、中途退出或派出的工作人员不遵守工作纪律； </w:t>
      </w:r>
    </w:p>
    <w:p w14:paraId="61F69084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3 中标人因项目工作质量不过关而被采购人退回重审的。 </w:t>
      </w:r>
    </w:p>
    <w:p w14:paraId="2811E04F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中标人服务期内被给予 3 次警告的，采购人有权有权追究违约责任，中标人自行承担由此产生的一切后果。 </w:t>
      </w:r>
    </w:p>
    <w:p w14:paraId="5A100A3D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(2) 罚则 </w:t>
      </w:r>
    </w:p>
    <w:p w14:paraId="21A6AA6F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1 工作时限控制 </w:t>
      </w:r>
    </w:p>
    <w:p w14:paraId="442F4616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采购人发出工作任务后，中标人逾期不响应的，每逾期 1 个工作日，采购人提出口头警告，累计超过 7 个工作日，采购人有权追究违约责任，中标人自行承担由此产生的一切后果。 </w:t>
      </w:r>
    </w:p>
    <w:p w14:paraId="5EEA9F8D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2 工作质量控制 </w:t>
      </w:r>
    </w:p>
    <w:p w14:paraId="020DAEDA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中标人应按采购人的技术交底要求完成有关工作，服务完成后，采购人邀请专家对服务质量进行审核，两次不合格者，采购追究违约责任，中标人自行承担由此产生的一切后果。 </w:t>
      </w:r>
    </w:p>
    <w:p w14:paraId="47C7735D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(3) 中标人拒绝接受采购人监督检查和管理的，采购人有权追究违约责任，中标人自行承担由此产生的一切后果。 </w:t>
      </w:r>
    </w:p>
    <w:p w14:paraId="6F11C60C">
      <w:pPr>
        <w:spacing w:line="360" w:lineRule="auto"/>
        <w:ind w:firstLine="437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(4) 中标人出现信用危机、财务危机、经营危机，或因破产无法继续履行合同的，采购人有权追究违约责任，中标人自行承担由此产生的一切后果。 </w:t>
      </w:r>
      <w:bookmarkStart w:id="0" w:name="_Toc20717"/>
      <w:bookmarkStart w:id="1" w:name="_Toc16414"/>
    </w:p>
    <w:bookmarkEnd w:id="0"/>
    <w:bookmarkEnd w:id="1"/>
    <w:p w14:paraId="75E605C1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A70D9"/>
    <w:rsid w:val="299A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2025-04-30T08:21:00Z</dcterms:created>
  <dc:creator>Dazzle</dc:creator>
  <cp:lastModifiedBy>Dazzle</cp:lastModifiedBy>
  <dcterms:modified xsi:type="dcterms:W3CDTF">2025-04-30T08:21:32Z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8A9F00651CA04212A90DCE0205318A4A_11</vt:lpwstr>
  </property>
  <property fmtid="{D5CDD505-2E9C-101B-9397-08002B2CF9AE}" pid="4" name="KSOTemplateDocerSaveRecord">
    <vt:lpwstr>eyJoZGlkIjoiNGFiNjRjMTcxNjZkZjc1ZTExMDk3ZDlhZTBjNzJhZTYiLCJ1c2VySWQiOiIyODEyMzE3NzEifQ==</vt:lpwstr>
  </property>
</Properties>
</file>