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D9B" w:rsidRPr="00EA5D9B" w:rsidRDefault="00EA5D9B" w:rsidP="00EA5D9B">
      <w:pPr>
        <w:adjustRightInd w:val="0"/>
        <w:snapToGrid w:val="0"/>
        <w:spacing w:line="360" w:lineRule="auto"/>
        <w:ind w:firstLineChars="200" w:firstLine="422"/>
        <w:rPr>
          <w:rFonts w:ascii="宋体" w:eastAsia="宋体" w:hAnsi="宋体" w:cs="宋体"/>
          <w:b/>
          <w:szCs w:val="21"/>
        </w:rPr>
      </w:pPr>
      <w:r w:rsidRPr="00EA5D9B">
        <w:rPr>
          <w:rFonts w:ascii="宋体" w:eastAsia="宋体" w:hAnsi="宋体" w:cs="宋体" w:hint="eastAsia"/>
          <w:b/>
          <w:szCs w:val="21"/>
        </w:rPr>
        <w:t>前注：</w:t>
      </w:r>
    </w:p>
    <w:p w:rsidR="00EA5D9B" w:rsidRPr="00EA5D9B" w:rsidRDefault="00EA5D9B" w:rsidP="00EA5D9B">
      <w:pPr>
        <w:adjustRightInd w:val="0"/>
        <w:snapToGrid w:val="0"/>
        <w:spacing w:line="360" w:lineRule="auto"/>
        <w:ind w:firstLineChars="200" w:firstLine="420"/>
        <w:rPr>
          <w:rFonts w:ascii="宋体" w:eastAsia="宋体" w:hAnsi="宋体" w:cs="宋体"/>
          <w:szCs w:val="21"/>
        </w:rPr>
      </w:pPr>
      <w:r w:rsidRPr="00EA5D9B">
        <w:rPr>
          <w:rFonts w:ascii="宋体" w:eastAsia="宋体" w:hAnsi="宋体" w:cs="宋体" w:hint="eastAsia"/>
          <w:szCs w:val="21"/>
        </w:rPr>
        <w:t>1.根据《政府采购进口产品管理办法》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rsidR="00EA5D9B" w:rsidRPr="00EA5D9B" w:rsidRDefault="00EA5D9B" w:rsidP="00EA5D9B">
      <w:pPr>
        <w:adjustRightInd w:val="0"/>
        <w:snapToGrid w:val="0"/>
        <w:spacing w:line="360" w:lineRule="auto"/>
        <w:ind w:firstLineChars="200" w:firstLine="420"/>
        <w:rPr>
          <w:rFonts w:ascii="宋体" w:eastAsia="宋体" w:hAnsi="宋体" w:cs="宋体"/>
          <w:szCs w:val="21"/>
        </w:rPr>
      </w:pPr>
      <w:r w:rsidRPr="00EA5D9B">
        <w:rPr>
          <w:rFonts w:ascii="宋体" w:eastAsia="宋体" w:hAnsi="宋体" w:cs="宋体" w:hint="eastAsia"/>
          <w:szCs w:val="21"/>
        </w:rPr>
        <w:t>2.政府采购政策（包括但不限于下列具体政策要求）：</w:t>
      </w:r>
    </w:p>
    <w:p w:rsidR="00EA5D9B" w:rsidRPr="00EA5D9B" w:rsidRDefault="00EA5D9B" w:rsidP="00EA5D9B">
      <w:pPr>
        <w:adjustRightInd w:val="0"/>
        <w:snapToGrid w:val="0"/>
        <w:spacing w:line="360" w:lineRule="auto"/>
        <w:ind w:firstLineChars="200" w:firstLine="420"/>
        <w:rPr>
          <w:rFonts w:ascii="宋体" w:eastAsia="宋体" w:hAnsi="宋体" w:cs="宋体"/>
          <w:szCs w:val="21"/>
        </w:rPr>
      </w:pPr>
      <w:r w:rsidRPr="00EA5D9B">
        <w:rPr>
          <w:rFonts w:ascii="宋体" w:eastAsia="宋体" w:hAnsi="宋体" w:cs="宋体" w:hint="eastAsia"/>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EA5D9B" w:rsidRPr="00EA5D9B" w:rsidRDefault="00EA5D9B" w:rsidP="00EA5D9B">
      <w:pPr>
        <w:adjustRightInd w:val="0"/>
        <w:snapToGrid w:val="0"/>
        <w:spacing w:line="360" w:lineRule="auto"/>
        <w:ind w:firstLineChars="200" w:firstLine="420"/>
        <w:rPr>
          <w:rFonts w:ascii="宋体" w:eastAsia="宋体" w:hAnsi="宋体" w:cs="宋体"/>
          <w:szCs w:val="21"/>
        </w:rPr>
      </w:pPr>
      <w:r w:rsidRPr="00EA5D9B">
        <w:rPr>
          <w:rFonts w:ascii="宋体" w:eastAsia="宋体" w:hAnsi="宋体" w:cs="宋体" w:hint="eastAsia"/>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rsidR="00EA5D9B" w:rsidRPr="00EA5D9B" w:rsidRDefault="00EA5D9B" w:rsidP="00EA5D9B">
      <w:pPr>
        <w:adjustRightInd w:val="0"/>
        <w:snapToGrid w:val="0"/>
        <w:spacing w:line="360" w:lineRule="auto"/>
        <w:ind w:firstLineChars="200" w:firstLine="420"/>
        <w:rPr>
          <w:rFonts w:ascii="宋体" w:eastAsia="宋体" w:hAnsi="宋体" w:cs="宋体"/>
          <w:szCs w:val="21"/>
        </w:rPr>
      </w:pPr>
      <w:r w:rsidRPr="00EA5D9B">
        <w:rPr>
          <w:rFonts w:ascii="宋体" w:eastAsia="宋体" w:hAnsi="宋体" w:cs="宋体" w:hint="eastAsia"/>
          <w:szCs w:val="21"/>
        </w:rPr>
        <w:t>3.如采购人允许采用分包方式履行合同的，应当明确可以分包履行的相关内容。</w:t>
      </w:r>
    </w:p>
    <w:p w:rsidR="00EA5D9B" w:rsidRPr="00EA5D9B" w:rsidRDefault="00EA5D9B" w:rsidP="00EA5D9B">
      <w:pPr>
        <w:adjustRightInd w:val="0"/>
        <w:snapToGrid w:val="0"/>
        <w:spacing w:line="360" w:lineRule="auto"/>
        <w:ind w:firstLineChars="200" w:firstLine="420"/>
        <w:rPr>
          <w:rFonts w:ascii="宋体" w:eastAsia="宋体" w:hAnsi="宋体" w:cs="宋体"/>
          <w:szCs w:val="21"/>
        </w:rPr>
      </w:pPr>
      <w:r w:rsidRPr="00EA5D9B">
        <w:rPr>
          <w:rFonts w:ascii="宋体" w:eastAsia="宋体" w:hAnsi="宋体" w:cs="宋体" w:hint="eastAsia"/>
          <w:szCs w:val="21"/>
        </w:rPr>
        <w:t>4.下列采购需求中：标注▲的产品（核心产品），投标人在投标文件《主要中标标的承诺函》中填写名称、品牌、规格、型号、数量、单价等信息。</w:t>
      </w:r>
    </w:p>
    <w:p w:rsidR="00EA5D9B" w:rsidRPr="00EA5D9B" w:rsidRDefault="00EA5D9B" w:rsidP="00EA5D9B">
      <w:pPr>
        <w:adjustRightInd w:val="0"/>
        <w:snapToGrid w:val="0"/>
        <w:spacing w:line="360" w:lineRule="auto"/>
        <w:ind w:firstLineChars="200" w:firstLine="422"/>
        <w:outlineLvl w:val="1"/>
        <w:rPr>
          <w:rFonts w:ascii="宋体" w:eastAsia="宋体" w:hAnsi="宋体" w:cs="宋体"/>
          <w:b/>
          <w:szCs w:val="21"/>
        </w:rPr>
      </w:pPr>
      <w:bookmarkStart w:id="0" w:name="_Toc32151"/>
      <w:bookmarkStart w:id="1" w:name="_Toc2554"/>
      <w:r w:rsidRPr="00EA5D9B">
        <w:rPr>
          <w:rFonts w:ascii="宋体" w:eastAsia="宋体" w:hAnsi="宋体" w:cs="宋体" w:hint="eastAsia"/>
          <w:b/>
          <w:szCs w:val="21"/>
        </w:rPr>
        <w:t>一、采购需求前附表</w:t>
      </w:r>
      <w:bookmarkEnd w:id="0"/>
      <w:bookmarkEnd w:id="1"/>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7"/>
        <w:gridCol w:w="2032"/>
        <w:gridCol w:w="5483"/>
      </w:tblGrid>
      <w:tr w:rsidR="00EA5D9B" w:rsidRPr="00EA5D9B" w:rsidTr="00D56A44">
        <w:trPr>
          <w:trHeight w:val="567"/>
          <w:jc w:val="center"/>
        </w:trPr>
        <w:tc>
          <w:tcPr>
            <w:tcW w:w="1007" w:type="dxa"/>
            <w:vAlign w:val="center"/>
          </w:tcPr>
          <w:p w:rsidR="00EA5D9B" w:rsidRPr="00EA5D9B" w:rsidRDefault="00EA5D9B" w:rsidP="00EA5D9B">
            <w:pPr>
              <w:adjustRightInd w:val="0"/>
              <w:snapToGrid w:val="0"/>
              <w:spacing w:line="300" w:lineRule="auto"/>
              <w:jc w:val="center"/>
              <w:rPr>
                <w:rFonts w:ascii="宋体" w:eastAsia="宋体" w:hAnsi="宋体" w:cs="宋体"/>
                <w:b/>
                <w:bCs/>
                <w:szCs w:val="21"/>
              </w:rPr>
            </w:pPr>
            <w:r w:rsidRPr="00EA5D9B">
              <w:rPr>
                <w:rFonts w:ascii="宋体" w:eastAsia="宋体" w:hAnsi="宋体" w:cs="宋体" w:hint="eastAsia"/>
                <w:b/>
                <w:bCs/>
                <w:szCs w:val="21"/>
              </w:rPr>
              <w:t>序号</w:t>
            </w:r>
          </w:p>
        </w:tc>
        <w:tc>
          <w:tcPr>
            <w:tcW w:w="2032" w:type="dxa"/>
            <w:vAlign w:val="center"/>
          </w:tcPr>
          <w:p w:rsidR="00EA5D9B" w:rsidRPr="00EA5D9B" w:rsidRDefault="00EA5D9B" w:rsidP="00EA5D9B">
            <w:pPr>
              <w:adjustRightInd w:val="0"/>
              <w:snapToGrid w:val="0"/>
              <w:spacing w:line="300" w:lineRule="auto"/>
              <w:jc w:val="center"/>
              <w:rPr>
                <w:rFonts w:ascii="宋体" w:eastAsia="宋体" w:hAnsi="宋体" w:cs="宋体"/>
                <w:b/>
                <w:bCs/>
                <w:kern w:val="0"/>
                <w:szCs w:val="21"/>
              </w:rPr>
            </w:pPr>
            <w:r w:rsidRPr="00EA5D9B">
              <w:rPr>
                <w:rFonts w:ascii="宋体" w:eastAsia="宋体" w:hAnsi="宋体" w:cs="宋体" w:hint="eastAsia"/>
                <w:b/>
                <w:bCs/>
                <w:kern w:val="0"/>
                <w:szCs w:val="21"/>
              </w:rPr>
              <w:t>条款名称</w:t>
            </w:r>
          </w:p>
        </w:tc>
        <w:tc>
          <w:tcPr>
            <w:tcW w:w="5483" w:type="dxa"/>
            <w:vAlign w:val="center"/>
          </w:tcPr>
          <w:p w:rsidR="00EA5D9B" w:rsidRPr="00EA5D9B" w:rsidRDefault="00EA5D9B" w:rsidP="00EA5D9B">
            <w:pPr>
              <w:adjustRightInd w:val="0"/>
              <w:snapToGrid w:val="0"/>
              <w:spacing w:line="300" w:lineRule="auto"/>
              <w:jc w:val="center"/>
              <w:rPr>
                <w:rFonts w:ascii="宋体" w:eastAsia="宋体" w:hAnsi="宋体" w:cs="宋体"/>
                <w:b/>
                <w:bCs/>
                <w:kern w:val="0"/>
                <w:szCs w:val="21"/>
              </w:rPr>
            </w:pPr>
            <w:r w:rsidRPr="00EA5D9B">
              <w:rPr>
                <w:rFonts w:ascii="宋体" w:eastAsia="宋体" w:hAnsi="宋体" w:cs="宋体" w:hint="eastAsia"/>
                <w:b/>
                <w:bCs/>
                <w:kern w:val="0"/>
                <w:szCs w:val="21"/>
              </w:rPr>
              <w:t>内容、说明与要求</w:t>
            </w:r>
          </w:p>
        </w:tc>
      </w:tr>
      <w:tr w:rsidR="00EA5D9B" w:rsidRPr="00EA5D9B" w:rsidTr="00D56A44">
        <w:trPr>
          <w:trHeight w:val="567"/>
          <w:jc w:val="center"/>
        </w:trPr>
        <w:tc>
          <w:tcPr>
            <w:tcW w:w="1007" w:type="dxa"/>
            <w:vAlign w:val="center"/>
          </w:tcPr>
          <w:p w:rsidR="00EA5D9B" w:rsidRPr="00EA5D9B" w:rsidRDefault="00EA5D9B" w:rsidP="00EA5D9B">
            <w:pPr>
              <w:adjustRightInd w:val="0"/>
              <w:snapToGrid w:val="0"/>
              <w:spacing w:line="300" w:lineRule="auto"/>
              <w:jc w:val="center"/>
              <w:rPr>
                <w:rFonts w:ascii="宋体" w:eastAsia="宋体" w:hAnsi="宋体" w:cs="宋体"/>
                <w:bCs/>
                <w:szCs w:val="21"/>
              </w:rPr>
            </w:pPr>
            <w:r w:rsidRPr="00EA5D9B">
              <w:rPr>
                <w:rFonts w:ascii="宋体" w:eastAsia="宋体" w:hAnsi="宋体" w:cs="宋体" w:hint="eastAsia"/>
                <w:bCs/>
                <w:szCs w:val="21"/>
              </w:rPr>
              <w:t>1</w:t>
            </w:r>
          </w:p>
        </w:tc>
        <w:tc>
          <w:tcPr>
            <w:tcW w:w="2032" w:type="dxa"/>
            <w:vAlign w:val="center"/>
          </w:tcPr>
          <w:p w:rsidR="00EA5D9B" w:rsidRPr="00EA5D9B" w:rsidRDefault="00EA5D9B" w:rsidP="00EA5D9B">
            <w:pPr>
              <w:adjustRightInd w:val="0"/>
              <w:snapToGrid w:val="0"/>
              <w:spacing w:line="300" w:lineRule="auto"/>
              <w:jc w:val="center"/>
              <w:rPr>
                <w:rFonts w:ascii="宋体" w:eastAsia="宋体" w:hAnsi="宋体" w:cs="宋体"/>
                <w:b/>
                <w:bCs/>
                <w:kern w:val="0"/>
                <w:szCs w:val="21"/>
              </w:rPr>
            </w:pPr>
            <w:r w:rsidRPr="00EA5D9B">
              <w:rPr>
                <w:rFonts w:ascii="宋体" w:eastAsia="宋体" w:hAnsi="宋体" w:cs="宋体" w:hint="eastAsia"/>
                <w:bCs/>
                <w:kern w:val="0"/>
                <w:szCs w:val="21"/>
              </w:rPr>
              <w:t>付款方式</w:t>
            </w:r>
          </w:p>
        </w:tc>
        <w:tc>
          <w:tcPr>
            <w:tcW w:w="5483" w:type="dxa"/>
            <w:vAlign w:val="center"/>
          </w:tcPr>
          <w:p w:rsidR="00EA5D9B" w:rsidRPr="00EA5D9B" w:rsidRDefault="00EA5D9B" w:rsidP="00EA5D9B">
            <w:pPr>
              <w:adjustRightInd w:val="0"/>
              <w:snapToGrid w:val="0"/>
              <w:spacing w:line="300" w:lineRule="auto"/>
              <w:rPr>
                <w:rFonts w:ascii="宋体" w:eastAsia="宋体" w:hAnsi="宋体" w:cs="宋体"/>
                <w:bCs/>
                <w:kern w:val="0"/>
                <w:szCs w:val="21"/>
              </w:rPr>
            </w:pPr>
            <w:r w:rsidRPr="00EA5D9B">
              <w:rPr>
                <w:rFonts w:ascii="宋体" w:eastAsia="宋体" w:hAnsi="宋体" w:cs="宋体" w:hint="eastAsia"/>
                <w:bCs/>
                <w:kern w:val="0"/>
                <w:szCs w:val="21"/>
              </w:rPr>
              <w:t>合同生效后，采购人付至合同价的70%（中标人须提供等额预付款担保），项目经验收合格且相关资料齐备己移交后，一次性付清合同价款。</w:t>
            </w:r>
          </w:p>
          <w:p w:rsidR="00EA5D9B" w:rsidRPr="00EA5D9B" w:rsidRDefault="00EA5D9B" w:rsidP="00EA5D9B">
            <w:pPr>
              <w:adjustRightInd w:val="0"/>
              <w:snapToGrid w:val="0"/>
              <w:spacing w:line="300" w:lineRule="auto"/>
              <w:rPr>
                <w:rFonts w:ascii="宋体" w:eastAsia="宋体" w:hAnsi="宋体" w:cs="宋体"/>
                <w:bCs/>
                <w:kern w:val="0"/>
                <w:szCs w:val="21"/>
              </w:rPr>
            </w:pPr>
            <w:r w:rsidRPr="00EA5D9B">
              <w:rPr>
                <w:rFonts w:ascii="宋体" w:eastAsia="宋体" w:hAnsi="宋体" w:cs="宋体" w:hint="eastAsia"/>
                <w:bCs/>
                <w:kern w:val="0"/>
                <w:szCs w:val="21"/>
              </w:rPr>
              <w:t>注：</w:t>
            </w:r>
          </w:p>
          <w:p w:rsidR="00EA5D9B" w:rsidRPr="00EA5D9B" w:rsidRDefault="00EA5D9B" w:rsidP="00EA5D9B">
            <w:pPr>
              <w:adjustRightInd w:val="0"/>
              <w:snapToGrid w:val="0"/>
              <w:spacing w:line="300" w:lineRule="auto"/>
              <w:rPr>
                <w:rFonts w:ascii="宋体" w:eastAsia="宋体" w:hAnsi="宋体" w:cs="宋体"/>
                <w:bCs/>
                <w:kern w:val="0"/>
                <w:szCs w:val="21"/>
              </w:rPr>
            </w:pPr>
            <w:r w:rsidRPr="00EA5D9B">
              <w:rPr>
                <w:rFonts w:ascii="宋体" w:eastAsia="宋体" w:hAnsi="宋体" w:cs="宋体" w:hint="eastAsia"/>
                <w:bCs/>
                <w:kern w:val="0"/>
                <w:szCs w:val="21"/>
              </w:rPr>
              <w:t>（1）中标人未按规定提供预付款担保的，视为放弃预付款；</w:t>
            </w:r>
          </w:p>
          <w:p w:rsidR="00EA5D9B" w:rsidRPr="00EA5D9B" w:rsidRDefault="00EA5D9B" w:rsidP="00EA5D9B">
            <w:pPr>
              <w:tabs>
                <w:tab w:val="left" w:pos="3006"/>
              </w:tabs>
              <w:adjustRightInd w:val="0"/>
              <w:snapToGrid w:val="0"/>
              <w:spacing w:line="300" w:lineRule="auto"/>
              <w:rPr>
                <w:rFonts w:ascii="宋体" w:eastAsia="宋体" w:hAnsi="宋体" w:cs="宋体"/>
                <w:bCs/>
                <w:kern w:val="0"/>
                <w:szCs w:val="21"/>
              </w:rPr>
            </w:pPr>
            <w:r w:rsidRPr="00EA5D9B">
              <w:rPr>
                <w:rFonts w:ascii="宋体" w:eastAsia="宋体" w:hAnsi="宋体" w:cs="宋体" w:hint="eastAsia"/>
                <w:bCs/>
                <w:kern w:val="0"/>
                <w:szCs w:val="21"/>
              </w:rPr>
              <w:t>（2）预付款担保要求：如采用银行保函、担保机构出具的保函（担保机构担保）均须满足无条件见索即付条件。</w:t>
            </w:r>
          </w:p>
        </w:tc>
      </w:tr>
      <w:tr w:rsidR="00EA5D9B" w:rsidRPr="00EA5D9B" w:rsidTr="00D56A44">
        <w:trPr>
          <w:trHeight w:val="567"/>
          <w:jc w:val="center"/>
        </w:trPr>
        <w:tc>
          <w:tcPr>
            <w:tcW w:w="1007" w:type="dxa"/>
            <w:vAlign w:val="center"/>
          </w:tcPr>
          <w:p w:rsidR="00EA5D9B" w:rsidRPr="00EA5D9B" w:rsidRDefault="00EA5D9B" w:rsidP="00EA5D9B">
            <w:pPr>
              <w:adjustRightInd w:val="0"/>
              <w:snapToGrid w:val="0"/>
              <w:spacing w:line="300" w:lineRule="auto"/>
              <w:jc w:val="center"/>
              <w:rPr>
                <w:rFonts w:ascii="宋体" w:eastAsia="宋体" w:hAnsi="宋体" w:cs="宋体"/>
                <w:bCs/>
                <w:szCs w:val="21"/>
              </w:rPr>
            </w:pPr>
            <w:r w:rsidRPr="00EA5D9B">
              <w:rPr>
                <w:rFonts w:ascii="宋体" w:eastAsia="宋体" w:hAnsi="宋体" w:cs="宋体" w:hint="eastAsia"/>
                <w:bCs/>
                <w:szCs w:val="21"/>
              </w:rPr>
              <w:t>2</w:t>
            </w:r>
          </w:p>
        </w:tc>
        <w:tc>
          <w:tcPr>
            <w:tcW w:w="2032" w:type="dxa"/>
            <w:vAlign w:val="center"/>
          </w:tcPr>
          <w:p w:rsidR="00EA5D9B" w:rsidRPr="00EA5D9B" w:rsidRDefault="00EA5D9B" w:rsidP="00EA5D9B">
            <w:pPr>
              <w:adjustRightInd w:val="0"/>
              <w:snapToGrid w:val="0"/>
              <w:spacing w:line="300" w:lineRule="auto"/>
              <w:jc w:val="center"/>
              <w:rPr>
                <w:rFonts w:ascii="宋体" w:eastAsia="宋体" w:hAnsi="宋体" w:cs="宋体"/>
                <w:b/>
                <w:bCs/>
                <w:kern w:val="0"/>
                <w:szCs w:val="21"/>
              </w:rPr>
            </w:pPr>
            <w:r w:rsidRPr="00EA5D9B">
              <w:rPr>
                <w:rFonts w:ascii="宋体" w:eastAsia="宋体" w:hAnsi="宋体" w:cs="宋体" w:hint="eastAsia"/>
                <w:bCs/>
                <w:kern w:val="0"/>
                <w:szCs w:val="21"/>
              </w:rPr>
              <w:t>供货及安装地点</w:t>
            </w:r>
          </w:p>
        </w:tc>
        <w:tc>
          <w:tcPr>
            <w:tcW w:w="5483" w:type="dxa"/>
            <w:vAlign w:val="center"/>
          </w:tcPr>
          <w:p w:rsidR="00EA5D9B" w:rsidRPr="00EA5D9B" w:rsidRDefault="00EA5D9B" w:rsidP="00EA5D9B">
            <w:pPr>
              <w:adjustRightInd w:val="0"/>
              <w:snapToGrid w:val="0"/>
              <w:spacing w:line="300" w:lineRule="auto"/>
              <w:rPr>
                <w:rFonts w:ascii="宋体" w:eastAsia="宋体" w:hAnsi="宋体" w:cs="宋体"/>
                <w:bCs/>
                <w:kern w:val="0"/>
                <w:szCs w:val="21"/>
              </w:rPr>
            </w:pPr>
            <w:r w:rsidRPr="00EA5D9B">
              <w:rPr>
                <w:rFonts w:ascii="宋体" w:eastAsia="宋体" w:hAnsi="宋体" w:cs="方正小标宋简体" w:hint="eastAsia"/>
                <w:bCs/>
                <w:kern w:val="0"/>
                <w:szCs w:val="21"/>
              </w:rPr>
              <w:t>安徽省武术拳击运动管理中心</w:t>
            </w:r>
            <w:r w:rsidRPr="00EA5D9B">
              <w:rPr>
                <w:rFonts w:ascii="宋体" w:eastAsia="宋体" w:hAnsi="宋体" w:cs="宋体" w:hint="eastAsia"/>
                <w:bCs/>
                <w:kern w:val="0"/>
                <w:szCs w:val="21"/>
              </w:rPr>
              <w:t>，具体按采购人指定地点。</w:t>
            </w:r>
          </w:p>
        </w:tc>
      </w:tr>
      <w:tr w:rsidR="00EA5D9B" w:rsidRPr="00EA5D9B" w:rsidTr="00D56A44">
        <w:trPr>
          <w:trHeight w:val="567"/>
          <w:jc w:val="center"/>
        </w:trPr>
        <w:tc>
          <w:tcPr>
            <w:tcW w:w="1007" w:type="dxa"/>
            <w:vAlign w:val="center"/>
          </w:tcPr>
          <w:p w:rsidR="00EA5D9B" w:rsidRPr="00EA5D9B" w:rsidRDefault="00EA5D9B" w:rsidP="00EA5D9B">
            <w:pPr>
              <w:adjustRightInd w:val="0"/>
              <w:snapToGrid w:val="0"/>
              <w:spacing w:line="300" w:lineRule="auto"/>
              <w:jc w:val="center"/>
              <w:rPr>
                <w:rFonts w:ascii="宋体" w:eastAsia="宋体" w:hAnsi="宋体" w:cs="宋体"/>
                <w:bCs/>
                <w:szCs w:val="21"/>
              </w:rPr>
            </w:pPr>
            <w:r w:rsidRPr="00EA5D9B">
              <w:rPr>
                <w:rFonts w:ascii="宋体" w:eastAsia="宋体" w:hAnsi="宋体" w:cs="宋体" w:hint="eastAsia"/>
                <w:bCs/>
                <w:szCs w:val="21"/>
              </w:rPr>
              <w:t>3</w:t>
            </w:r>
          </w:p>
        </w:tc>
        <w:tc>
          <w:tcPr>
            <w:tcW w:w="2032" w:type="dxa"/>
            <w:vAlign w:val="center"/>
          </w:tcPr>
          <w:p w:rsidR="00EA5D9B" w:rsidRPr="00EA5D9B" w:rsidRDefault="00EA5D9B" w:rsidP="00EA5D9B">
            <w:pPr>
              <w:adjustRightInd w:val="0"/>
              <w:snapToGrid w:val="0"/>
              <w:spacing w:line="300" w:lineRule="auto"/>
              <w:jc w:val="center"/>
              <w:rPr>
                <w:rFonts w:ascii="宋体" w:eastAsia="宋体" w:hAnsi="宋体" w:cs="宋体"/>
                <w:b/>
                <w:bCs/>
                <w:kern w:val="0"/>
                <w:szCs w:val="21"/>
              </w:rPr>
            </w:pPr>
            <w:r w:rsidRPr="00EA5D9B">
              <w:rPr>
                <w:rFonts w:ascii="宋体" w:eastAsia="宋体" w:hAnsi="宋体" w:cs="宋体" w:hint="eastAsia"/>
                <w:bCs/>
                <w:kern w:val="0"/>
                <w:szCs w:val="21"/>
              </w:rPr>
              <w:t>供货及安装期限</w:t>
            </w:r>
          </w:p>
        </w:tc>
        <w:tc>
          <w:tcPr>
            <w:tcW w:w="5483" w:type="dxa"/>
            <w:vAlign w:val="center"/>
          </w:tcPr>
          <w:p w:rsidR="00EA5D9B" w:rsidRPr="00EA5D9B" w:rsidRDefault="00EA5D9B" w:rsidP="00EA5D9B">
            <w:pPr>
              <w:adjustRightInd w:val="0"/>
              <w:snapToGrid w:val="0"/>
              <w:spacing w:line="300" w:lineRule="auto"/>
              <w:rPr>
                <w:rFonts w:ascii="宋体" w:eastAsia="宋体" w:hAnsi="宋体" w:cs="宋体"/>
                <w:b/>
                <w:bCs/>
                <w:kern w:val="0"/>
                <w:szCs w:val="21"/>
              </w:rPr>
            </w:pPr>
            <w:r w:rsidRPr="00EA5D9B">
              <w:rPr>
                <w:rFonts w:ascii="宋体" w:eastAsia="宋体" w:hAnsi="宋体" w:cs="宋体" w:hint="eastAsia"/>
                <w:kern w:val="0"/>
                <w:szCs w:val="21"/>
              </w:rPr>
              <w:t>合同生效之日起，30个日历日内完成供货、安装、调试、培训等所有工作内容。</w:t>
            </w:r>
          </w:p>
        </w:tc>
      </w:tr>
      <w:tr w:rsidR="00EA5D9B" w:rsidRPr="00EA5D9B" w:rsidTr="00D56A44">
        <w:trPr>
          <w:trHeight w:val="567"/>
          <w:jc w:val="center"/>
        </w:trPr>
        <w:tc>
          <w:tcPr>
            <w:tcW w:w="1007" w:type="dxa"/>
            <w:vAlign w:val="center"/>
          </w:tcPr>
          <w:p w:rsidR="00EA5D9B" w:rsidRPr="00EA5D9B" w:rsidRDefault="00EA5D9B" w:rsidP="00EA5D9B">
            <w:pPr>
              <w:adjustRightInd w:val="0"/>
              <w:snapToGrid w:val="0"/>
              <w:spacing w:line="300" w:lineRule="auto"/>
              <w:jc w:val="center"/>
              <w:rPr>
                <w:rFonts w:ascii="宋体" w:eastAsia="宋体" w:hAnsi="宋体" w:cs="宋体"/>
                <w:bCs/>
                <w:szCs w:val="21"/>
              </w:rPr>
            </w:pPr>
            <w:r w:rsidRPr="00EA5D9B">
              <w:rPr>
                <w:rFonts w:ascii="宋体" w:eastAsia="宋体" w:hAnsi="宋体" w:cs="宋体" w:hint="eastAsia"/>
                <w:bCs/>
                <w:szCs w:val="21"/>
              </w:rPr>
              <w:t>4</w:t>
            </w:r>
          </w:p>
        </w:tc>
        <w:tc>
          <w:tcPr>
            <w:tcW w:w="2032" w:type="dxa"/>
            <w:vAlign w:val="center"/>
          </w:tcPr>
          <w:p w:rsidR="00EA5D9B" w:rsidRPr="00EA5D9B" w:rsidRDefault="00EA5D9B" w:rsidP="00EA5D9B">
            <w:pPr>
              <w:adjustRightInd w:val="0"/>
              <w:snapToGrid w:val="0"/>
              <w:spacing w:line="300" w:lineRule="auto"/>
              <w:jc w:val="center"/>
              <w:rPr>
                <w:rFonts w:ascii="宋体" w:eastAsia="宋体" w:hAnsi="宋体" w:cs="宋体"/>
                <w:b/>
                <w:bCs/>
                <w:kern w:val="0"/>
                <w:szCs w:val="21"/>
              </w:rPr>
            </w:pPr>
            <w:r w:rsidRPr="00EA5D9B">
              <w:rPr>
                <w:rFonts w:ascii="宋体" w:eastAsia="宋体" w:hAnsi="宋体" w:cs="宋体" w:hint="eastAsia"/>
                <w:bCs/>
                <w:kern w:val="0"/>
                <w:szCs w:val="21"/>
              </w:rPr>
              <w:t>免费质保期</w:t>
            </w:r>
          </w:p>
        </w:tc>
        <w:tc>
          <w:tcPr>
            <w:tcW w:w="5483" w:type="dxa"/>
            <w:vAlign w:val="center"/>
          </w:tcPr>
          <w:p w:rsidR="00EA5D9B" w:rsidRPr="00EA5D9B" w:rsidRDefault="00EA5D9B" w:rsidP="00EA5D9B">
            <w:pPr>
              <w:adjustRightInd w:val="0"/>
              <w:snapToGrid w:val="0"/>
              <w:spacing w:line="300" w:lineRule="auto"/>
              <w:rPr>
                <w:rFonts w:ascii="宋体" w:eastAsia="宋体" w:hAnsi="宋体" w:cs="宋体"/>
                <w:bCs/>
                <w:kern w:val="0"/>
                <w:szCs w:val="21"/>
              </w:rPr>
            </w:pPr>
            <w:r w:rsidRPr="00EA5D9B">
              <w:rPr>
                <w:rFonts w:ascii="宋体" w:eastAsia="宋体" w:hAnsi="宋体" w:cs="Calibri" w:hint="eastAsia"/>
                <w:bCs/>
                <w:szCs w:val="21"/>
              </w:rPr>
              <w:t>采购清单中未明确的，免费质保期为自验收合格之日起1年；采购清单中明确的，免费质保期按采购清单执行</w:t>
            </w:r>
            <w:r w:rsidRPr="00EA5D9B">
              <w:rPr>
                <w:rFonts w:ascii="宋体" w:eastAsia="宋体" w:hAnsi="宋体" w:cs="宋体" w:hint="eastAsia"/>
                <w:bCs/>
                <w:kern w:val="0"/>
                <w:szCs w:val="21"/>
              </w:rPr>
              <w:t>。</w:t>
            </w:r>
          </w:p>
        </w:tc>
      </w:tr>
    </w:tbl>
    <w:p w:rsidR="00EA5D9B" w:rsidRPr="00EA5D9B" w:rsidRDefault="00EA5D9B" w:rsidP="00EA5D9B">
      <w:pPr>
        <w:adjustRightInd w:val="0"/>
        <w:snapToGrid w:val="0"/>
        <w:spacing w:line="360" w:lineRule="auto"/>
        <w:ind w:firstLineChars="200" w:firstLine="422"/>
        <w:outlineLvl w:val="1"/>
        <w:rPr>
          <w:rFonts w:ascii="宋体" w:eastAsia="宋体" w:hAnsi="宋体" w:cs="宋体"/>
          <w:b/>
          <w:bCs/>
          <w:szCs w:val="21"/>
        </w:rPr>
      </w:pPr>
      <w:bookmarkStart w:id="2" w:name="_Toc7671"/>
      <w:bookmarkStart w:id="3" w:name="_Toc5944"/>
      <w:r w:rsidRPr="00EA5D9B">
        <w:rPr>
          <w:rFonts w:ascii="宋体" w:eastAsia="宋体" w:hAnsi="宋体" w:cs="宋体" w:hint="eastAsia"/>
          <w:b/>
          <w:szCs w:val="21"/>
        </w:rPr>
        <w:t>二、货物</w:t>
      </w:r>
      <w:r w:rsidRPr="00EA5D9B">
        <w:rPr>
          <w:rFonts w:ascii="宋体" w:eastAsia="宋体" w:hAnsi="宋体" w:cs="宋体" w:hint="eastAsia"/>
          <w:b/>
          <w:bCs/>
          <w:szCs w:val="21"/>
        </w:rPr>
        <w:t>需求</w:t>
      </w:r>
      <w:bookmarkEnd w:id="2"/>
      <w:bookmarkEnd w:id="3"/>
    </w:p>
    <w:p w:rsidR="00EA5D9B" w:rsidRPr="00EA5D9B" w:rsidRDefault="00EA5D9B" w:rsidP="00EA5D9B">
      <w:pPr>
        <w:widowControl/>
        <w:adjustRightInd w:val="0"/>
        <w:snapToGrid w:val="0"/>
        <w:spacing w:line="360" w:lineRule="auto"/>
        <w:ind w:firstLineChars="200" w:firstLine="422"/>
        <w:outlineLvl w:val="2"/>
        <w:rPr>
          <w:rFonts w:ascii="宋体" w:eastAsia="宋体" w:hAnsi="宋体" w:cs="宋体"/>
          <w:b/>
          <w:bCs/>
          <w:szCs w:val="21"/>
        </w:rPr>
      </w:pPr>
      <w:bookmarkStart w:id="4" w:name="_Toc4843"/>
      <w:bookmarkStart w:id="5" w:name="_Toc7421"/>
      <w:r w:rsidRPr="00EA5D9B">
        <w:rPr>
          <w:rFonts w:ascii="宋体" w:eastAsia="宋体" w:hAnsi="宋体" w:cs="宋体" w:hint="eastAsia"/>
          <w:b/>
          <w:bCs/>
          <w:szCs w:val="21"/>
        </w:rPr>
        <w:t>1、标识符号</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4"/>
        <w:gridCol w:w="1365"/>
        <w:gridCol w:w="5363"/>
      </w:tblGrid>
      <w:tr w:rsidR="00EA5D9B" w:rsidRPr="00EA5D9B" w:rsidTr="00D56A44">
        <w:trPr>
          <w:jc w:val="center"/>
        </w:trPr>
        <w:tc>
          <w:tcPr>
            <w:tcW w:w="1794" w:type="dxa"/>
            <w:vAlign w:val="center"/>
          </w:tcPr>
          <w:p w:rsidR="00EA5D9B" w:rsidRPr="00EA5D9B" w:rsidRDefault="00EA5D9B" w:rsidP="00EA5D9B">
            <w:pPr>
              <w:spacing w:line="360" w:lineRule="auto"/>
              <w:jc w:val="center"/>
              <w:rPr>
                <w:rFonts w:ascii="宋体" w:eastAsia="宋体" w:hAnsi="宋体" w:cs="宋体"/>
                <w:b/>
                <w:szCs w:val="21"/>
              </w:rPr>
            </w:pPr>
            <w:r w:rsidRPr="00EA5D9B">
              <w:rPr>
                <w:rFonts w:ascii="宋体" w:eastAsia="宋体" w:hAnsi="宋体" w:cs="宋体" w:hint="eastAsia"/>
                <w:b/>
                <w:szCs w:val="21"/>
              </w:rPr>
              <w:t>标识类型</w:t>
            </w:r>
          </w:p>
        </w:tc>
        <w:tc>
          <w:tcPr>
            <w:tcW w:w="1365" w:type="dxa"/>
            <w:vAlign w:val="center"/>
          </w:tcPr>
          <w:p w:rsidR="00EA5D9B" w:rsidRPr="00EA5D9B" w:rsidRDefault="00EA5D9B" w:rsidP="00EA5D9B">
            <w:pPr>
              <w:spacing w:line="360" w:lineRule="auto"/>
              <w:jc w:val="center"/>
              <w:rPr>
                <w:rFonts w:ascii="宋体" w:eastAsia="宋体" w:hAnsi="宋体" w:cs="宋体"/>
                <w:b/>
                <w:szCs w:val="21"/>
              </w:rPr>
            </w:pPr>
            <w:r w:rsidRPr="00EA5D9B">
              <w:rPr>
                <w:rFonts w:ascii="宋体" w:eastAsia="宋体" w:hAnsi="宋体" w:cs="宋体" w:hint="eastAsia"/>
                <w:b/>
                <w:szCs w:val="21"/>
              </w:rPr>
              <w:t>标识符号</w:t>
            </w:r>
          </w:p>
        </w:tc>
        <w:tc>
          <w:tcPr>
            <w:tcW w:w="5363" w:type="dxa"/>
            <w:vAlign w:val="center"/>
          </w:tcPr>
          <w:p w:rsidR="00EA5D9B" w:rsidRPr="00EA5D9B" w:rsidRDefault="00EA5D9B" w:rsidP="00EA5D9B">
            <w:pPr>
              <w:spacing w:line="360" w:lineRule="auto"/>
              <w:jc w:val="center"/>
              <w:rPr>
                <w:rFonts w:ascii="宋体" w:eastAsia="宋体" w:hAnsi="宋体" w:cs="宋体"/>
                <w:b/>
                <w:szCs w:val="21"/>
              </w:rPr>
            </w:pPr>
            <w:r w:rsidRPr="00EA5D9B">
              <w:rPr>
                <w:rFonts w:ascii="宋体" w:eastAsia="宋体" w:hAnsi="宋体" w:cs="宋体" w:hint="eastAsia"/>
                <w:b/>
                <w:szCs w:val="21"/>
              </w:rPr>
              <w:t>标识符号含义</w:t>
            </w:r>
          </w:p>
        </w:tc>
      </w:tr>
      <w:tr w:rsidR="00EA5D9B" w:rsidRPr="00EA5D9B" w:rsidTr="00D56A44">
        <w:trPr>
          <w:trHeight w:val="445"/>
          <w:jc w:val="center"/>
        </w:trPr>
        <w:tc>
          <w:tcPr>
            <w:tcW w:w="1794" w:type="dxa"/>
            <w:vAlign w:val="center"/>
          </w:tcPr>
          <w:p w:rsidR="00EA5D9B" w:rsidRPr="00EA5D9B" w:rsidRDefault="00EA5D9B" w:rsidP="00EA5D9B">
            <w:pPr>
              <w:spacing w:line="360" w:lineRule="auto"/>
              <w:jc w:val="center"/>
              <w:rPr>
                <w:rFonts w:ascii="宋体" w:eastAsia="宋体" w:hAnsi="宋体" w:cs="宋体"/>
                <w:szCs w:val="21"/>
              </w:rPr>
            </w:pPr>
            <w:r w:rsidRPr="00EA5D9B">
              <w:rPr>
                <w:rFonts w:ascii="宋体" w:eastAsia="宋体" w:hAnsi="宋体" w:cs="宋体" w:hint="eastAsia"/>
                <w:szCs w:val="21"/>
              </w:rPr>
              <w:t>核心产品</w:t>
            </w:r>
          </w:p>
        </w:tc>
        <w:tc>
          <w:tcPr>
            <w:tcW w:w="1365" w:type="dxa"/>
            <w:vAlign w:val="center"/>
          </w:tcPr>
          <w:p w:rsidR="00EA5D9B" w:rsidRPr="00EA5D9B" w:rsidRDefault="00EA5D9B" w:rsidP="00EA5D9B">
            <w:pPr>
              <w:spacing w:line="360" w:lineRule="auto"/>
              <w:jc w:val="center"/>
              <w:rPr>
                <w:rFonts w:ascii="宋体" w:eastAsia="宋体" w:hAnsi="宋体" w:cs="宋体"/>
                <w:szCs w:val="21"/>
              </w:rPr>
            </w:pPr>
            <w:bookmarkStart w:id="6" w:name="OLE_LINK7"/>
            <w:r w:rsidRPr="00EA5D9B">
              <w:rPr>
                <w:rFonts w:ascii="宋体" w:eastAsia="宋体" w:hAnsi="宋体" w:cs="宋体" w:hint="eastAsia"/>
                <w:szCs w:val="21"/>
              </w:rPr>
              <w:t>▲</w:t>
            </w:r>
            <w:bookmarkEnd w:id="6"/>
          </w:p>
        </w:tc>
        <w:tc>
          <w:tcPr>
            <w:tcW w:w="5363" w:type="dxa"/>
            <w:vAlign w:val="center"/>
          </w:tcPr>
          <w:p w:rsidR="00EA5D9B" w:rsidRPr="00EA5D9B" w:rsidRDefault="00EA5D9B" w:rsidP="00EA5D9B">
            <w:pPr>
              <w:spacing w:line="360" w:lineRule="auto"/>
              <w:jc w:val="center"/>
              <w:rPr>
                <w:rFonts w:ascii="宋体" w:eastAsia="宋体" w:hAnsi="宋体" w:cs="宋体"/>
                <w:b/>
                <w:bCs/>
                <w:szCs w:val="21"/>
              </w:rPr>
            </w:pPr>
            <w:r w:rsidRPr="00EA5D9B">
              <w:rPr>
                <w:rFonts w:ascii="宋体" w:eastAsia="宋体" w:hAnsi="宋体" w:cs="宋体" w:hint="eastAsia"/>
                <w:b/>
                <w:bCs/>
                <w:szCs w:val="21"/>
              </w:rPr>
              <w:t>标的属于核心产品</w:t>
            </w:r>
          </w:p>
        </w:tc>
      </w:tr>
      <w:tr w:rsidR="00EA5D9B" w:rsidRPr="00EA5D9B" w:rsidTr="00D56A44">
        <w:trPr>
          <w:trHeight w:val="445"/>
          <w:jc w:val="center"/>
        </w:trPr>
        <w:tc>
          <w:tcPr>
            <w:tcW w:w="1794" w:type="dxa"/>
            <w:vAlign w:val="center"/>
          </w:tcPr>
          <w:p w:rsidR="00EA5D9B" w:rsidRPr="00EA5D9B" w:rsidRDefault="00EA5D9B" w:rsidP="00EA5D9B">
            <w:pPr>
              <w:spacing w:line="360" w:lineRule="auto"/>
              <w:jc w:val="center"/>
              <w:rPr>
                <w:rFonts w:ascii="宋体" w:eastAsia="宋体" w:hAnsi="宋体" w:cs="宋体"/>
                <w:szCs w:val="21"/>
              </w:rPr>
            </w:pPr>
            <w:bookmarkStart w:id="7" w:name="_Hlk201824247"/>
            <w:r w:rsidRPr="00EA5D9B">
              <w:rPr>
                <w:rFonts w:ascii="宋体" w:eastAsia="宋体" w:hAnsi="宋体" w:cs="宋体" w:hint="eastAsia"/>
                <w:szCs w:val="21"/>
              </w:rPr>
              <w:lastRenderedPageBreak/>
              <w:t>重要指标项</w:t>
            </w:r>
            <w:bookmarkEnd w:id="7"/>
          </w:p>
        </w:tc>
        <w:tc>
          <w:tcPr>
            <w:tcW w:w="1365" w:type="dxa"/>
            <w:vAlign w:val="center"/>
          </w:tcPr>
          <w:p w:rsidR="00EA5D9B" w:rsidRPr="00EA5D9B" w:rsidRDefault="00EA5D9B" w:rsidP="00EA5D9B">
            <w:pPr>
              <w:spacing w:line="360" w:lineRule="auto"/>
              <w:jc w:val="center"/>
              <w:rPr>
                <w:rFonts w:ascii="宋体" w:eastAsia="宋体" w:hAnsi="宋体" w:cs="宋体"/>
                <w:b/>
                <w:bCs/>
                <w:szCs w:val="21"/>
              </w:rPr>
            </w:pPr>
            <w:bookmarkStart w:id="8" w:name="OLE_LINK20"/>
            <w:r w:rsidRPr="00EA5D9B">
              <w:rPr>
                <w:rFonts w:ascii="宋体" w:eastAsia="宋体" w:hAnsi="宋体" w:cs="宋体" w:hint="eastAsia"/>
                <w:b/>
                <w:bCs/>
                <w:szCs w:val="21"/>
              </w:rPr>
              <w:t>★</w:t>
            </w:r>
            <w:bookmarkEnd w:id="8"/>
          </w:p>
        </w:tc>
        <w:tc>
          <w:tcPr>
            <w:tcW w:w="5363" w:type="dxa"/>
            <w:vAlign w:val="center"/>
          </w:tcPr>
          <w:p w:rsidR="00EA5D9B" w:rsidRPr="00EA5D9B" w:rsidRDefault="00EA5D9B" w:rsidP="00EA5D9B">
            <w:pPr>
              <w:spacing w:line="360" w:lineRule="auto"/>
              <w:jc w:val="center"/>
              <w:rPr>
                <w:rFonts w:ascii="宋体" w:eastAsia="宋体" w:hAnsi="宋体" w:cs="宋体"/>
                <w:b/>
                <w:szCs w:val="21"/>
              </w:rPr>
            </w:pPr>
            <w:r w:rsidRPr="00EA5D9B">
              <w:rPr>
                <w:rFonts w:ascii="宋体" w:eastAsia="宋体" w:hAnsi="宋体" w:cs="宋体" w:hint="eastAsia"/>
                <w:szCs w:val="21"/>
              </w:rPr>
              <w:t>评分项，详见评标办法</w:t>
            </w:r>
          </w:p>
        </w:tc>
      </w:tr>
      <w:tr w:rsidR="00EA5D9B" w:rsidRPr="00EA5D9B" w:rsidTr="00D56A44">
        <w:trPr>
          <w:trHeight w:val="404"/>
          <w:jc w:val="center"/>
        </w:trPr>
        <w:tc>
          <w:tcPr>
            <w:tcW w:w="1794" w:type="dxa"/>
            <w:vAlign w:val="center"/>
          </w:tcPr>
          <w:p w:rsidR="00EA5D9B" w:rsidRPr="00EA5D9B" w:rsidRDefault="00EA5D9B" w:rsidP="00EA5D9B">
            <w:pPr>
              <w:spacing w:line="360" w:lineRule="auto"/>
              <w:jc w:val="center"/>
              <w:rPr>
                <w:rFonts w:ascii="宋体" w:eastAsia="宋体" w:hAnsi="宋体" w:cs="宋体"/>
                <w:szCs w:val="21"/>
              </w:rPr>
            </w:pPr>
            <w:r w:rsidRPr="00EA5D9B">
              <w:rPr>
                <w:rFonts w:ascii="宋体" w:eastAsia="宋体" w:hAnsi="宋体" w:cs="宋体" w:hint="eastAsia"/>
                <w:szCs w:val="21"/>
              </w:rPr>
              <w:t>无标识项</w:t>
            </w:r>
          </w:p>
        </w:tc>
        <w:tc>
          <w:tcPr>
            <w:tcW w:w="1365" w:type="dxa"/>
            <w:vAlign w:val="center"/>
          </w:tcPr>
          <w:p w:rsidR="00EA5D9B" w:rsidRPr="00EA5D9B" w:rsidRDefault="00EA5D9B" w:rsidP="00EA5D9B">
            <w:pPr>
              <w:spacing w:line="360" w:lineRule="auto"/>
              <w:jc w:val="center"/>
              <w:rPr>
                <w:rFonts w:ascii="宋体" w:eastAsia="宋体" w:hAnsi="宋体" w:cs="宋体"/>
                <w:szCs w:val="21"/>
              </w:rPr>
            </w:pPr>
          </w:p>
        </w:tc>
        <w:tc>
          <w:tcPr>
            <w:tcW w:w="5363" w:type="dxa"/>
            <w:vAlign w:val="center"/>
          </w:tcPr>
          <w:p w:rsidR="00EA5D9B" w:rsidRPr="00EA5D9B" w:rsidRDefault="00EA5D9B" w:rsidP="00EA5D9B">
            <w:pPr>
              <w:spacing w:line="360" w:lineRule="auto"/>
              <w:jc w:val="center"/>
              <w:rPr>
                <w:rFonts w:ascii="宋体" w:eastAsia="宋体" w:hAnsi="宋体" w:cs="宋体"/>
                <w:szCs w:val="21"/>
              </w:rPr>
            </w:pPr>
            <w:r w:rsidRPr="00EA5D9B">
              <w:rPr>
                <w:rFonts w:ascii="宋体" w:eastAsia="宋体" w:hAnsi="宋体" w:cs="宋体" w:hint="eastAsia"/>
                <w:b/>
                <w:bCs/>
                <w:szCs w:val="21"/>
              </w:rPr>
              <w:t>三项以上（不含）负偏离或未响应的，投标无效</w:t>
            </w:r>
          </w:p>
        </w:tc>
      </w:tr>
      <w:tr w:rsidR="00EA5D9B" w:rsidRPr="00EA5D9B" w:rsidTr="00D56A44">
        <w:trPr>
          <w:trHeight w:val="249"/>
          <w:jc w:val="center"/>
        </w:trPr>
        <w:tc>
          <w:tcPr>
            <w:tcW w:w="8522" w:type="dxa"/>
            <w:gridSpan w:val="3"/>
            <w:vAlign w:val="center"/>
          </w:tcPr>
          <w:p w:rsidR="00EA5D9B" w:rsidRPr="00EA5D9B" w:rsidRDefault="00EA5D9B" w:rsidP="00EA5D9B">
            <w:pPr>
              <w:widowControl/>
              <w:adjustRightInd w:val="0"/>
              <w:snapToGrid w:val="0"/>
              <w:spacing w:line="300" w:lineRule="auto"/>
              <w:jc w:val="left"/>
              <w:rPr>
                <w:rFonts w:ascii="宋体" w:eastAsia="宋体" w:hAnsi="宋体" w:cs="宋体"/>
                <w:szCs w:val="21"/>
              </w:rPr>
            </w:pPr>
            <w:r w:rsidRPr="00EA5D9B">
              <w:rPr>
                <w:rFonts w:ascii="宋体" w:eastAsia="宋体" w:hAnsi="宋体" w:cs="宋体" w:hint="eastAsia"/>
                <w:szCs w:val="21"/>
              </w:rPr>
              <w:t>注：</w:t>
            </w:r>
          </w:p>
          <w:p w:rsidR="00EA5D9B" w:rsidRPr="00EA5D9B" w:rsidRDefault="00EA5D9B" w:rsidP="00EA5D9B">
            <w:pPr>
              <w:widowControl/>
              <w:adjustRightInd w:val="0"/>
              <w:snapToGrid w:val="0"/>
              <w:spacing w:line="300" w:lineRule="auto"/>
              <w:jc w:val="left"/>
              <w:rPr>
                <w:rFonts w:ascii="宋体" w:eastAsia="宋体" w:hAnsi="宋体" w:cs="宋体"/>
                <w:szCs w:val="21"/>
              </w:rPr>
            </w:pPr>
            <w:r w:rsidRPr="00EA5D9B">
              <w:rPr>
                <w:rFonts w:ascii="宋体" w:eastAsia="宋体" w:hAnsi="宋体" w:cs="宋体" w:hint="eastAsia"/>
                <w:szCs w:val="21"/>
              </w:rPr>
              <w:t>（1）标识条款中如包含多条子项技术参数或要求，则需满足或优于该标识条款内所有子项技术参数或要求方能得分。</w:t>
            </w:r>
          </w:p>
          <w:p w:rsidR="00EA5D9B" w:rsidRPr="00EA5D9B" w:rsidRDefault="00EA5D9B" w:rsidP="00EA5D9B">
            <w:pPr>
              <w:widowControl/>
              <w:adjustRightInd w:val="0"/>
              <w:snapToGrid w:val="0"/>
              <w:spacing w:line="300" w:lineRule="auto"/>
              <w:jc w:val="left"/>
              <w:rPr>
                <w:rFonts w:ascii="宋体" w:eastAsia="宋体" w:hAnsi="宋体" w:cs="宋体"/>
                <w:szCs w:val="21"/>
              </w:rPr>
            </w:pPr>
            <w:r w:rsidRPr="00EA5D9B">
              <w:rPr>
                <w:rFonts w:ascii="宋体" w:eastAsia="宋体" w:hAnsi="宋体" w:cs="宋体" w:hint="eastAsia"/>
                <w:szCs w:val="21"/>
              </w:rPr>
              <w:t>（2）针对技术规格书中标记“</w:t>
            </w:r>
            <w:r w:rsidRPr="00EA5D9B">
              <w:rPr>
                <w:rFonts w:ascii="宋体" w:eastAsia="宋体" w:hAnsi="宋体" w:cs="宋体" w:hint="eastAsia"/>
                <w:b/>
                <w:bCs/>
                <w:szCs w:val="21"/>
              </w:rPr>
              <w:t>★</w:t>
            </w:r>
            <w:r w:rsidRPr="00EA5D9B">
              <w:rPr>
                <w:rFonts w:ascii="宋体" w:eastAsia="宋体" w:hAnsi="宋体" w:cs="宋体" w:hint="eastAsia"/>
                <w:szCs w:val="21"/>
              </w:rPr>
              <w:t>”的技术参数，按要求提供证明材料。</w:t>
            </w:r>
            <w:r w:rsidRPr="00EA5D9B">
              <w:rPr>
                <w:rFonts w:ascii="宋体" w:eastAsia="宋体" w:hAnsi="宋体" w:cs="宋体"/>
                <w:szCs w:val="21"/>
              </w:rPr>
              <w:t>未按要求提供证明材料的视为负偏离或未响应</w:t>
            </w:r>
            <w:r w:rsidRPr="00EA5D9B">
              <w:rPr>
                <w:rFonts w:ascii="宋体" w:eastAsia="宋体" w:hAnsi="宋体" w:cs="宋体"/>
                <w:b/>
                <w:szCs w:val="21"/>
              </w:rPr>
              <w:t>（为便于评审，建议投标人对证明材料中的关键参数进行标注）</w:t>
            </w:r>
            <w:r w:rsidRPr="00EA5D9B">
              <w:rPr>
                <w:rFonts w:ascii="宋体" w:eastAsia="宋体" w:hAnsi="宋体" w:cs="宋体"/>
                <w:szCs w:val="21"/>
              </w:rPr>
              <w:t>。</w:t>
            </w:r>
          </w:p>
        </w:tc>
      </w:tr>
    </w:tbl>
    <w:p w:rsidR="00EA5D9B" w:rsidRPr="00EA5D9B" w:rsidRDefault="00EA5D9B" w:rsidP="00EA5D9B">
      <w:pPr>
        <w:widowControl/>
        <w:adjustRightInd w:val="0"/>
        <w:snapToGrid w:val="0"/>
        <w:spacing w:line="360" w:lineRule="auto"/>
        <w:ind w:firstLineChars="200" w:firstLine="422"/>
        <w:outlineLvl w:val="2"/>
        <w:rPr>
          <w:rFonts w:ascii="宋体" w:eastAsia="宋体" w:hAnsi="宋体" w:cs="宋体"/>
          <w:b/>
          <w:bCs/>
          <w:szCs w:val="21"/>
        </w:rPr>
      </w:pPr>
      <w:r w:rsidRPr="00EA5D9B">
        <w:rPr>
          <w:rFonts w:ascii="宋体" w:eastAsia="宋体" w:hAnsi="宋体" w:cs="宋体" w:hint="eastAsia"/>
          <w:b/>
          <w:bCs/>
          <w:szCs w:val="21"/>
        </w:rPr>
        <w:t>2、采购清单</w:t>
      </w:r>
    </w:p>
    <w:p w:rsidR="00EA5D9B" w:rsidRPr="00EA5D9B" w:rsidRDefault="00EA5D9B" w:rsidP="00EA5D9B">
      <w:pPr>
        <w:widowControl/>
        <w:adjustRightInd w:val="0"/>
        <w:snapToGrid w:val="0"/>
        <w:spacing w:line="360" w:lineRule="auto"/>
        <w:ind w:firstLineChars="200" w:firstLine="420"/>
        <w:rPr>
          <w:rFonts w:ascii="宋体" w:eastAsia="宋体" w:hAnsi="宋体" w:cs="宋体"/>
          <w:szCs w:val="21"/>
        </w:rPr>
      </w:pPr>
      <w:r w:rsidRPr="00EA5D9B">
        <w:rPr>
          <w:rFonts w:ascii="宋体" w:eastAsia="宋体" w:hAnsi="宋体" w:cs="宋体" w:hint="eastAsia"/>
          <w:kern w:val="0"/>
          <w:szCs w:val="21"/>
        </w:rPr>
        <w:t>（1）下述技术参数所涉及的具体物理尺寸，技术参数中未明确偏离范围的允许±5%偏离，技术参数中明确偏离范围的按技术参数要求执行</w:t>
      </w:r>
      <w:r w:rsidRPr="00EA5D9B">
        <w:rPr>
          <w:rFonts w:ascii="宋体" w:eastAsia="宋体" w:hAnsi="宋体" w:cs="宋体" w:hint="eastAsia"/>
          <w:szCs w:val="21"/>
        </w:rPr>
        <w:t>。</w:t>
      </w:r>
    </w:p>
    <w:p w:rsidR="00EA5D9B" w:rsidRPr="00EA5D9B" w:rsidRDefault="00EA5D9B" w:rsidP="00EA5D9B">
      <w:pPr>
        <w:widowControl/>
        <w:adjustRightInd w:val="0"/>
        <w:snapToGrid w:val="0"/>
        <w:spacing w:line="360" w:lineRule="auto"/>
        <w:ind w:firstLineChars="200" w:firstLine="420"/>
        <w:rPr>
          <w:rFonts w:ascii="宋体" w:eastAsia="宋体" w:hAnsi="宋体" w:cs="宋体"/>
          <w:szCs w:val="21"/>
        </w:rPr>
      </w:pPr>
      <w:r w:rsidRPr="00EA5D9B">
        <w:rPr>
          <w:rFonts w:ascii="宋体" w:eastAsia="宋体" w:hAnsi="宋体" w:cs="宋体" w:hint="eastAsia"/>
          <w:szCs w:val="21"/>
        </w:rPr>
        <w:t>（2）技术规格书：</w:t>
      </w:r>
    </w:p>
    <w:tbl>
      <w:tblPr>
        <w:tblW w:w="8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177"/>
        <w:gridCol w:w="5079"/>
        <w:gridCol w:w="709"/>
        <w:gridCol w:w="992"/>
      </w:tblGrid>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b/>
                <w:szCs w:val="21"/>
              </w:rPr>
            </w:pPr>
            <w:r w:rsidRPr="00EA5D9B">
              <w:rPr>
                <w:rFonts w:ascii="宋体" w:eastAsia="宋体" w:hAnsi="宋体" w:cs="宋体" w:hint="eastAsia"/>
                <w:b/>
                <w:szCs w:val="21"/>
              </w:rPr>
              <w:t>序号</w:t>
            </w: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b/>
                <w:szCs w:val="21"/>
              </w:rPr>
            </w:pPr>
            <w:r w:rsidRPr="00EA5D9B">
              <w:rPr>
                <w:rFonts w:ascii="宋体" w:eastAsia="宋体" w:hAnsi="宋体" w:cs="宋体" w:hint="eastAsia"/>
                <w:b/>
                <w:szCs w:val="21"/>
              </w:rPr>
              <w:t>货物名称</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b/>
                <w:szCs w:val="21"/>
              </w:rPr>
            </w:pPr>
            <w:r w:rsidRPr="00EA5D9B">
              <w:rPr>
                <w:rFonts w:ascii="宋体" w:eastAsia="宋体" w:hAnsi="宋体" w:cs="宋体" w:hint="eastAsia"/>
                <w:b/>
                <w:szCs w:val="21"/>
              </w:rPr>
              <w:t>技术参数要求</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b/>
                <w:szCs w:val="21"/>
              </w:rPr>
            </w:pPr>
            <w:r w:rsidRPr="00EA5D9B">
              <w:rPr>
                <w:rFonts w:ascii="宋体" w:eastAsia="宋体" w:hAnsi="宋体" w:cs="宋体" w:hint="eastAsia"/>
                <w:b/>
                <w:szCs w:val="21"/>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b/>
                <w:szCs w:val="21"/>
              </w:rPr>
            </w:pPr>
            <w:r w:rsidRPr="00EA5D9B">
              <w:rPr>
                <w:rFonts w:ascii="宋体" w:eastAsia="宋体" w:hAnsi="宋体" w:cs="宋体" w:hint="eastAsia"/>
                <w:b/>
                <w:szCs w:val="21"/>
              </w:rPr>
              <w:t>所属行业</w:t>
            </w:r>
          </w:p>
        </w:tc>
      </w:tr>
      <w:tr w:rsidR="00EA5D9B" w:rsidRPr="00EA5D9B" w:rsidTr="00D56A44">
        <w:trPr>
          <w:trHeight w:val="249"/>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hint="eastAsia"/>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小脚靶</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1.材质工艺：超纤面料车缝；海棉、EVA泡沫复合内胆；PP材质手柄；</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2.跆拳道训练使用，提高运动员击打准确度、反应速度等。握感舒适。</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3.符合跆拳道训练器材标准。</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20对</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hint="eastAsia"/>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方块靶</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1.材质工艺：太空面料车缝；PE、EVA泡沫复合内胆；</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2.跆拳道训练使用，提高运动员击打力量、准确度、反应速度等。</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3.高效吸能，握感舒适。</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4.符合跆拳道训练器材标准。</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20对</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hint="eastAsia"/>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双飞靶</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1.材质工艺：超纤面料车缝；海棉、EVA泡沫复合内胆；</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2.功能用途：跆拳道对抗训练使用，攻击型，防止受伤，提高运动员击打力量、准确度、反应速度等。</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3.产品标准：高效吸能，握感舒适。</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4.符合跆拳道训练器材标准。</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20对</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hint="eastAsia"/>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电子护具（护胸和护头）</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每套需包含护胸一副，护头一副，与其匹配脚套5双。</w:t>
            </w:r>
          </w:p>
          <w:p w:rsidR="00EA5D9B" w:rsidRPr="00EA5D9B" w:rsidRDefault="00EA5D9B" w:rsidP="00EA5D9B">
            <w:pPr>
              <w:widowControl/>
              <w:adjustRightInd w:val="0"/>
              <w:snapToGrid w:val="0"/>
              <w:spacing w:line="300" w:lineRule="auto"/>
              <w:rPr>
                <w:rFonts w:ascii="宋体" w:eastAsia="宋体" w:hAnsi="宋体" w:cs="宋体" w:hint="eastAsia"/>
                <w:b/>
                <w:bCs/>
                <w:szCs w:val="21"/>
              </w:rPr>
            </w:pPr>
            <w:r w:rsidRPr="00EA5D9B">
              <w:rPr>
                <w:rFonts w:ascii="宋体" w:eastAsia="宋体" w:hAnsi="宋体" w:cs="宋体" w:hint="eastAsia"/>
                <w:b/>
                <w:bCs/>
                <w:szCs w:val="21"/>
              </w:rPr>
              <w:t>护胸：</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1.内衬使用硬度不低于70的EVA材料，弹性和硬度良好，在具有耐磨和缓冲作用，保护感应模组及压力线模组提高使用寿命。</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2.压力传感使用压电电缆，线性准确，精度高。</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3.表皮采用超纤无溶剂材料，有很强的耐磨、耐刮、抗腐蚀性。</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4.性能特点：</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(1)采用拾音器级压电电缆，线性准确。精度高；</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lastRenderedPageBreak/>
              <w:t>(2)设计寿命抗2万次击打以上。</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型号：1﹟、2﹟、3﹟、4﹟、5﹟，根据运动队实际需求型号、数量提供。</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5.标识要求：</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护具胶印红色“</w:t>
            </w:r>
            <w:r>
              <w:rPr>
                <w:rFonts w:ascii="宋体" w:eastAsia="宋体" w:hAnsi="宋体" w:cs="宋体"/>
                <w:noProof/>
                <w:szCs w:val="21"/>
              </w:rPr>
              <w:drawing>
                <wp:inline distT="0" distB="0" distL="0" distR="0">
                  <wp:extent cx="466725" cy="285750"/>
                  <wp:effectExtent l="19050" t="0" r="9525" b="0"/>
                  <wp:docPr id="3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wps1"/>
                          <pic:cNvPicPr>
                            <a:picLocks noChangeAspect="1" noChangeArrowheads="1"/>
                          </pic:cNvPicPr>
                        </pic:nvPicPr>
                        <pic:blipFill>
                          <a:blip r:embed="rId7"/>
                          <a:srcRect/>
                          <a:stretch>
                            <a:fillRect/>
                          </a:stretch>
                        </pic:blipFill>
                        <pic:spPr bwMode="auto">
                          <a:xfrm>
                            <a:off x="0" y="0"/>
                            <a:ext cx="466725" cy="285750"/>
                          </a:xfrm>
                          <a:prstGeom prst="rect">
                            <a:avLst/>
                          </a:prstGeom>
                          <a:noFill/>
                          <a:ln w="9525">
                            <a:noFill/>
                            <a:miter lim="800000"/>
                            <a:headEnd/>
                            <a:tailEnd/>
                          </a:ln>
                        </pic:spPr>
                      </pic:pic>
                    </a:graphicData>
                  </a:graphic>
                </wp:inline>
              </w:drawing>
            </w:r>
            <w:r w:rsidRPr="00EA5D9B">
              <w:rPr>
                <w:rFonts w:ascii="宋体" w:eastAsia="宋体" w:hAnsi="宋体" w:cs="宋体" w:hint="eastAsia"/>
                <w:szCs w:val="21"/>
              </w:rPr>
              <w:t>”（字体须与“</w:t>
            </w:r>
            <w:r>
              <w:rPr>
                <w:rFonts w:ascii="宋体" w:eastAsia="宋体" w:hAnsi="宋体" w:cs="宋体"/>
                <w:noProof/>
                <w:szCs w:val="21"/>
              </w:rPr>
              <w:drawing>
                <wp:inline distT="0" distB="0" distL="0" distR="0">
                  <wp:extent cx="466725" cy="285750"/>
                  <wp:effectExtent l="19050" t="0" r="9525" b="0"/>
                  <wp:docPr id="32" name="图片 483"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3" descr="wps2"/>
                          <pic:cNvPicPr>
                            <a:picLocks noChangeAspect="1" noChangeArrowheads="1"/>
                          </pic:cNvPicPr>
                        </pic:nvPicPr>
                        <pic:blipFill>
                          <a:blip r:embed="rId7"/>
                          <a:srcRect/>
                          <a:stretch>
                            <a:fillRect/>
                          </a:stretch>
                        </pic:blipFill>
                        <pic:spPr bwMode="auto">
                          <a:xfrm>
                            <a:off x="0" y="0"/>
                            <a:ext cx="466725" cy="285750"/>
                          </a:xfrm>
                          <a:prstGeom prst="rect">
                            <a:avLst/>
                          </a:prstGeom>
                          <a:noFill/>
                          <a:ln w="9525">
                            <a:noFill/>
                            <a:miter lim="800000"/>
                            <a:headEnd/>
                            <a:tailEnd/>
                          </a:ln>
                        </pic:spPr>
                      </pic:pic>
                    </a:graphicData>
                  </a:graphic>
                </wp:inline>
              </w:drawing>
            </w:r>
            <w:r w:rsidRPr="00EA5D9B">
              <w:rPr>
                <w:rFonts w:ascii="宋体" w:eastAsia="宋体" w:hAnsi="宋体" w:cs="宋体" w:hint="eastAsia"/>
                <w:szCs w:val="21"/>
              </w:rPr>
              <w:t>”一致）大小约6CM。</w:t>
            </w:r>
          </w:p>
          <w:p w:rsidR="00EA5D9B" w:rsidRPr="00EA5D9B" w:rsidRDefault="00EA5D9B" w:rsidP="00EA5D9B">
            <w:pPr>
              <w:widowControl/>
              <w:adjustRightInd w:val="0"/>
              <w:snapToGrid w:val="0"/>
              <w:spacing w:line="300" w:lineRule="auto"/>
              <w:rPr>
                <w:rFonts w:ascii="宋体" w:eastAsia="宋体" w:hAnsi="宋体" w:cs="宋体" w:hint="eastAsia"/>
                <w:b/>
                <w:bCs/>
                <w:szCs w:val="21"/>
              </w:rPr>
            </w:pPr>
            <w:r w:rsidRPr="00EA5D9B">
              <w:rPr>
                <w:rFonts w:ascii="宋体" w:eastAsia="宋体" w:hAnsi="宋体" w:cs="宋体" w:hint="eastAsia"/>
                <w:b/>
                <w:bCs/>
                <w:szCs w:val="21"/>
              </w:rPr>
              <w:t>护头：</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1.采用NBR材质，热稳定性与抗磨性强。</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2.表面采用PU挂涂，耐磨性和耐腐蚀性良好，同时具有良好弹性。</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3.不低于8遍挂涂，提高护头的抗物理性能。</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4.性能特点：</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(1)能明显采集和区分发力及顺势传导力，使得分判断更准确。</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(2)面部重击得分功能：电子脚套重击面部无防护区时，能够正常感应上分。</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lastRenderedPageBreak/>
              <w:t>20套</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hint="eastAsia"/>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电子脚套</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1.整套电子护脚套共分布不低于11个感应圆形磁力芯片，脚套与后跟为一体式。</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2.型号：XS、S、M、L、XL、2XL、3XL。</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3.与比赛电子护具进行匹配使用，</w:t>
            </w:r>
            <w:r w:rsidRPr="00EA5D9B">
              <w:rPr>
                <w:rFonts w:ascii="宋体" w:eastAsia="宋体" w:hAnsi="宋体" w:cs="宋体" w:hint="eastAsia"/>
                <w:b/>
                <w:szCs w:val="21"/>
              </w:rPr>
              <w:t>验收时</w:t>
            </w:r>
            <w:r w:rsidRPr="00EA5D9B">
              <w:rPr>
                <w:rFonts w:ascii="宋体" w:eastAsia="宋体" w:hAnsi="宋体" w:cs="宋体" w:hint="eastAsia"/>
                <w:szCs w:val="21"/>
              </w:rPr>
              <w:t>进行芯片匹配演示。</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★4.所投产品符合国家级或国际级跆拳道比赛标准</w:t>
            </w:r>
            <w:r w:rsidRPr="00EA5D9B">
              <w:rPr>
                <w:rFonts w:ascii="宋体" w:eastAsia="宋体" w:hAnsi="宋体" w:cs="宋体" w:hint="eastAsia"/>
                <w:b/>
                <w:szCs w:val="21"/>
              </w:rPr>
              <w:t>（投标文件中提供书面承诺，格式自拟）</w:t>
            </w:r>
            <w:r w:rsidRPr="00EA5D9B">
              <w:rPr>
                <w:rFonts w:ascii="宋体" w:eastAsia="宋体" w:hAnsi="宋体" w:cs="宋体" w:hint="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50双</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hint="eastAsia"/>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手套</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szCs w:val="21"/>
              </w:rPr>
            </w:pPr>
            <w:r w:rsidRPr="00EA5D9B">
              <w:rPr>
                <w:rFonts w:ascii="宋体" w:eastAsia="宋体" w:hAnsi="宋体" w:cs="宋体" w:hint="eastAsia"/>
                <w:szCs w:val="21"/>
              </w:rPr>
              <w:t>1.规格：S/M/L/XL/XXL</w:t>
            </w:r>
            <w:r w:rsidRPr="00EA5D9B">
              <w:rPr>
                <w:rFonts w:ascii="宋体" w:eastAsia="宋体" w:hAnsi="宋体" w:cs="宋体"/>
                <w:szCs w:val="21"/>
              </w:rPr>
              <w:t>；</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2.材质：高质PU。</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50双</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hint="eastAsia"/>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护腿护臂</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1.材质工艺：PU+楼梯布拼接车缝；聚氨酯发泡一次成型内胆；</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2.功能用途：跆拳道训练、比赛使用，保护手臂，防止受伤，提高运动员专业技战术对抗水平。</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3.产品标准：保护性好，不易松脱移位，有利于运动员高水平发挥，符合跆拳道训练、比赛器材标准。</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★4.所投产品符合国家级或国际级跆拳道比赛标准</w:t>
            </w:r>
            <w:r w:rsidRPr="00EA5D9B">
              <w:rPr>
                <w:rFonts w:ascii="宋体" w:eastAsia="宋体" w:hAnsi="宋体" w:cs="宋体" w:hint="eastAsia"/>
                <w:b/>
                <w:szCs w:val="21"/>
              </w:rPr>
              <w:t>（投标文件中提供书面承诺，格式自拟）</w:t>
            </w:r>
            <w:r w:rsidRPr="00EA5D9B">
              <w:rPr>
                <w:rFonts w:ascii="宋体" w:eastAsia="宋体" w:hAnsi="宋体" w:cs="宋体" w:hint="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60套</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hint="eastAsia"/>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短橡皮条</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长度约40cm，约50磅</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50根</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trHeight w:val="60"/>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hint="eastAsia"/>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足球门</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1.材质：PVC卡扣+牛津布+涤纶网</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2.尺寸：约120cm*80cm</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2个</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hint="eastAsia"/>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助力带</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材质：牛皮，氯丁橡胶</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50根</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hint="eastAsia"/>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足底筋膜球</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材质：轮略软PVC，按摩点TPR</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50个</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瑜伽砖</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1.尺寸：约23cm*15cm*8cm</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lastRenderedPageBreak/>
              <w:t>2.材质：EVA</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lastRenderedPageBreak/>
              <w:t>30个</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分趾器</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1.材质：硅胶</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2.特点：贴合稳固，工学弧度，舒适实用</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30个</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花生球</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尺寸：约24*12cm</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20个</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滑石粉</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1.容量:≥3000ml；</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2.成分：碳酸镁；</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3.产品特点：手感干涩，粉沾手度好，防滑效果好。</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2桶</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瑜伽垫</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1.尺寸：约200cm*90cm*20mm；</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2.材质NBR丁腈橡胶。</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20个</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泡沫轴</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1.尺寸：约30*15cm；</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2.材质:EVA。</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20个</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▲拳击专业手套</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1.功能用途：拳击比赛、训练使用。</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2.材质工艺：超纤外套，一次成型仿乳胶内胆。</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3.性能特点：超纤面料，掌心透气，内胆高效吸能，粘扣式设计，穿戴舒适。</w:t>
            </w:r>
          </w:p>
          <w:p w:rsidR="00EA5D9B" w:rsidRPr="00EA5D9B" w:rsidRDefault="00EA5D9B" w:rsidP="00EA5D9B">
            <w:pPr>
              <w:widowControl/>
              <w:adjustRightInd w:val="0"/>
              <w:snapToGrid w:val="0"/>
              <w:spacing w:line="300" w:lineRule="auto"/>
              <w:rPr>
                <w:rFonts w:ascii="宋体" w:eastAsia="宋体" w:hAnsi="宋体" w:cs="宋体" w:hint="eastAsia"/>
                <w:b/>
                <w:bCs/>
                <w:szCs w:val="21"/>
              </w:rPr>
            </w:pPr>
            <w:r w:rsidRPr="00EA5D9B">
              <w:rPr>
                <w:rFonts w:ascii="宋体" w:eastAsia="宋体" w:hAnsi="宋体" w:cs="宋体" w:hint="eastAsia"/>
                <w:szCs w:val="21"/>
              </w:rPr>
              <w:t>★4.面料耐水解：24H</w:t>
            </w:r>
            <w:r w:rsidRPr="00EA5D9B">
              <w:rPr>
                <w:rFonts w:ascii="宋体" w:eastAsia="宋体" w:hAnsi="宋体" w:cs="宋体" w:hint="eastAsia"/>
                <w:b/>
                <w:bCs/>
                <w:szCs w:val="21"/>
              </w:rPr>
              <w:t>（投标文件中提供第三方机构出具的具有CMA标识的检测报告扫描件）</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5.摩擦色牢度：干：≥4.0级，湿：≥4.0级</w:t>
            </w:r>
            <w:r w:rsidRPr="00EA5D9B">
              <w:rPr>
                <w:rFonts w:ascii="宋体" w:eastAsia="宋体" w:hAnsi="宋体" w:cs="宋体" w:hint="eastAsia"/>
                <w:b/>
                <w:szCs w:val="21"/>
              </w:rPr>
              <w:t>（</w:t>
            </w:r>
            <w:r w:rsidRPr="00EA5D9B">
              <w:rPr>
                <w:rFonts w:ascii="宋体" w:eastAsia="宋体" w:hAnsi="宋体" w:cs="宋体" w:hint="eastAsia"/>
                <w:b/>
                <w:bCs/>
                <w:szCs w:val="21"/>
              </w:rPr>
              <w:t>投标文件中提供第三方机构出具的具有CMA标识的检测报告扫描件</w:t>
            </w:r>
            <w:r w:rsidRPr="00EA5D9B">
              <w:rPr>
                <w:rFonts w:ascii="宋体" w:eastAsia="宋体" w:hAnsi="宋体" w:cs="宋体" w:hint="eastAsia"/>
                <w:b/>
                <w:szCs w:val="21"/>
              </w:rPr>
              <w:t>）</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★6.标识要求：</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拳台胶印金色“</w:t>
            </w:r>
            <w:r>
              <w:rPr>
                <w:rFonts w:ascii="宋体" w:eastAsia="宋体" w:hAnsi="宋体" w:cs="宋体"/>
                <w:noProof/>
                <w:szCs w:val="21"/>
              </w:rPr>
              <w:drawing>
                <wp:inline distT="0" distB="0" distL="0" distR="0">
                  <wp:extent cx="476250" cy="228600"/>
                  <wp:effectExtent l="19050" t="0" r="0" b="0"/>
                  <wp:docPr id="33" name="图片 484" descr="wp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4" descr="wps3"/>
                          <pic:cNvPicPr>
                            <a:picLocks noChangeAspect="1" noChangeArrowheads="1"/>
                          </pic:cNvPicPr>
                        </pic:nvPicPr>
                        <pic:blipFill>
                          <a:blip r:embed="rId8"/>
                          <a:srcRect/>
                          <a:stretch>
                            <a:fillRect/>
                          </a:stretch>
                        </pic:blipFill>
                        <pic:spPr bwMode="auto">
                          <a:xfrm>
                            <a:off x="0" y="0"/>
                            <a:ext cx="476250" cy="228600"/>
                          </a:xfrm>
                          <a:prstGeom prst="rect">
                            <a:avLst/>
                          </a:prstGeom>
                          <a:noFill/>
                          <a:ln w="9525">
                            <a:noFill/>
                            <a:miter lim="800000"/>
                            <a:headEnd/>
                            <a:tailEnd/>
                          </a:ln>
                        </pic:spPr>
                      </pic:pic>
                    </a:graphicData>
                  </a:graphic>
                </wp:inline>
              </w:drawing>
            </w:r>
            <w:r w:rsidRPr="00EA5D9B">
              <w:rPr>
                <w:rFonts w:ascii="宋体" w:eastAsia="宋体" w:hAnsi="宋体" w:cs="宋体" w:hint="eastAsia"/>
                <w:szCs w:val="21"/>
              </w:rPr>
              <w:t>”LOGO，（字体须与“</w:t>
            </w:r>
            <w:r>
              <w:rPr>
                <w:rFonts w:ascii="宋体" w:eastAsia="宋体" w:hAnsi="宋体" w:cs="宋体"/>
                <w:noProof/>
                <w:szCs w:val="21"/>
              </w:rPr>
              <w:drawing>
                <wp:inline distT="0" distB="0" distL="0" distR="0">
                  <wp:extent cx="476250" cy="228600"/>
                  <wp:effectExtent l="19050" t="0" r="0" b="0"/>
                  <wp:docPr id="34" name="图片 485" descr="wp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5" descr="wps4"/>
                          <pic:cNvPicPr>
                            <a:picLocks noChangeAspect="1" noChangeArrowheads="1"/>
                          </pic:cNvPicPr>
                        </pic:nvPicPr>
                        <pic:blipFill>
                          <a:blip r:embed="rId8"/>
                          <a:srcRect/>
                          <a:stretch>
                            <a:fillRect/>
                          </a:stretch>
                        </pic:blipFill>
                        <pic:spPr bwMode="auto">
                          <a:xfrm>
                            <a:off x="0" y="0"/>
                            <a:ext cx="476250" cy="228600"/>
                          </a:xfrm>
                          <a:prstGeom prst="rect">
                            <a:avLst/>
                          </a:prstGeom>
                          <a:noFill/>
                          <a:ln w="9525">
                            <a:noFill/>
                            <a:miter lim="800000"/>
                            <a:headEnd/>
                            <a:tailEnd/>
                          </a:ln>
                        </pic:spPr>
                      </pic:pic>
                    </a:graphicData>
                  </a:graphic>
                </wp:inline>
              </w:drawing>
            </w:r>
            <w:r w:rsidRPr="00EA5D9B">
              <w:rPr>
                <w:rFonts w:ascii="宋体" w:eastAsia="宋体" w:hAnsi="宋体" w:cs="宋体" w:hint="eastAsia"/>
                <w:szCs w:val="21"/>
              </w:rPr>
              <w:t xml:space="preserve"> ”一致），大小6CM。</w:t>
            </w:r>
            <w:r w:rsidRPr="00EA5D9B">
              <w:rPr>
                <w:rFonts w:ascii="宋体" w:eastAsia="宋体" w:hAnsi="宋体" w:cs="宋体" w:hint="eastAsia"/>
                <w:b/>
                <w:bCs/>
                <w:szCs w:val="21"/>
              </w:rPr>
              <w:t>（投标文件中提供设计图片）</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★7.所投产品符合国家级或国际级拳击比赛标准</w:t>
            </w:r>
            <w:r w:rsidRPr="00EA5D9B">
              <w:rPr>
                <w:rFonts w:ascii="宋体" w:eastAsia="宋体" w:hAnsi="宋体" w:cs="宋体" w:hint="eastAsia"/>
                <w:b/>
                <w:szCs w:val="21"/>
              </w:rPr>
              <w:t>（投标文件中提供书面承诺，格式自拟）</w:t>
            </w:r>
            <w:r w:rsidRPr="00EA5D9B">
              <w:rPr>
                <w:rFonts w:ascii="宋体" w:eastAsia="宋体" w:hAnsi="宋体" w:cs="宋体" w:hint="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100副</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▲拳击头盔</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1.功能用途：拳击比赛、训练中有效保护头部受击打部位。</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2.材质工艺：外套：超纤皮革面料、织布超纤内里缝合，内胆：多种不同硬度泡沫、海绵复合成型。</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3.性能特点：内胆高效吸能，保护耳部、颅部、后脑；内里舒适、透气；穿戴可调节，双粘扣不易滑脱。</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4.技术指标：</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★（1）内胆硬度：16~20°</w:t>
            </w:r>
            <w:r w:rsidRPr="00EA5D9B">
              <w:rPr>
                <w:rFonts w:ascii="宋体" w:eastAsia="宋体" w:hAnsi="宋体" w:cs="宋体" w:hint="eastAsia"/>
                <w:b/>
                <w:bCs/>
                <w:szCs w:val="21"/>
              </w:rPr>
              <w:t>（</w:t>
            </w:r>
            <w:bookmarkStart w:id="9" w:name="OLE_LINK28"/>
            <w:r w:rsidRPr="00EA5D9B">
              <w:rPr>
                <w:rFonts w:ascii="宋体" w:eastAsia="宋体" w:hAnsi="宋体" w:cs="宋体" w:hint="eastAsia"/>
                <w:b/>
                <w:bCs/>
                <w:szCs w:val="21"/>
              </w:rPr>
              <w:t>投标文件中提供第三方机构出具的具有CMA标识的检测报告扫描件</w:t>
            </w:r>
            <w:bookmarkEnd w:id="9"/>
            <w:r w:rsidRPr="00EA5D9B">
              <w:rPr>
                <w:rFonts w:ascii="宋体" w:eastAsia="宋体" w:hAnsi="宋体" w:cs="宋体" w:hint="eastAsia"/>
                <w:b/>
                <w:bCs/>
                <w:szCs w:val="21"/>
              </w:rPr>
              <w:t>）</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★（2）面料耐水解：24H</w:t>
            </w:r>
            <w:r w:rsidRPr="00EA5D9B">
              <w:rPr>
                <w:rFonts w:ascii="宋体" w:eastAsia="宋体" w:hAnsi="宋体" w:cs="宋体" w:hint="eastAsia"/>
                <w:b/>
                <w:bCs/>
                <w:szCs w:val="21"/>
              </w:rPr>
              <w:t>（投标文件中提供第三方机构出具的具有CMA标识的检测报告扫描件）</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★（3）摩擦色牢度：干：≥4.0级，湿：≥4.0级（</w:t>
            </w:r>
            <w:r w:rsidRPr="00EA5D9B">
              <w:rPr>
                <w:rFonts w:ascii="宋体" w:eastAsia="宋体" w:hAnsi="宋体" w:cs="宋体" w:hint="eastAsia"/>
                <w:b/>
                <w:bCs/>
                <w:szCs w:val="21"/>
              </w:rPr>
              <w:t>投标文件中提供第三方机构出具的具有CMA标识的检测报告扫描件</w:t>
            </w:r>
            <w:r w:rsidRPr="00EA5D9B">
              <w:rPr>
                <w:rFonts w:ascii="宋体" w:eastAsia="宋体" w:hAnsi="宋体" w:cs="宋体" w:hint="eastAsia"/>
                <w:szCs w:val="21"/>
              </w:rPr>
              <w:t>）</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★5.所投产品符合国家级或国际级拳击比赛标准</w:t>
            </w:r>
            <w:r w:rsidRPr="00EA5D9B">
              <w:rPr>
                <w:rFonts w:ascii="宋体" w:eastAsia="宋体" w:hAnsi="宋体" w:cs="宋体" w:hint="eastAsia"/>
                <w:b/>
                <w:szCs w:val="21"/>
              </w:rPr>
              <w:t>（投</w:t>
            </w:r>
            <w:r w:rsidRPr="00EA5D9B">
              <w:rPr>
                <w:rFonts w:ascii="宋体" w:eastAsia="宋体" w:hAnsi="宋体" w:cs="宋体" w:hint="eastAsia"/>
                <w:b/>
                <w:szCs w:val="21"/>
              </w:rPr>
              <w:lastRenderedPageBreak/>
              <w:t>标文件中提供书面承诺，格式自拟）</w:t>
            </w:r>
            <w:r w:rsidRPr="00EA5D9B">
              <w:rPr>
                <w:rFonts w:ascii="宋体" w:eastAsia="宋体" w:hAnsi="宋体" w:cs="宋体" w:hint="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lastRenderedPageBreak/>
              <w:t>100个</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护齿</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材质：凝胶</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100个</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护裆</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 xml:space="preserve">1.材质工艺：皮革、网布、ABS、TPR。皮革、网布面料车缝，透气性好，穿戴方便舒适，稳定牢靠，可调节； ABS注塑成型外包环保TPR柔性材质内胆，抗冲击强，保护边缘弧形设计。 </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2.功能用途：拳击训练、比赛使用，防止运动员受伤，穿戴方便舒适，稳定牢靠，内胆可拆洗。</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3.产品标准： 保护性好，穿戴舒适有利于运动员技术发挥，符合拳击训练、比赛器材标准。</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★4.所投产品符合国家级或国际级拳击比赛标准</w:t>
            </w:r>
            <w:r w:rsidRPr="00EA5D9B">
              <w:rPr>
                <w:rFonts w:ascii="宋体" w:eastAsia="宋体" w:hAnsi="宋体" w:cs="宋体" w:hint="eastAsia"/>
                <w:b/>
                <w:szCs w:val="21"/>
              </w:rPr>
              <w:t>（投标文件中提供书面承诺，格式自拟）。</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80个</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护手绷带</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1.材质工艺：高弹丝面料车缝。</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2.功能用途：拳击训练、比赛用,保护手腕，防止运动员受伤，提高运动员专业技战术对抗水平。</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3.产品标准：保护性好，有利于运动员高水平发挥，符合拳击训练要求。</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300副</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手靶</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1.材质工艺：超纤、聚氨酯、泡沫</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2.功能用途：拳击训练使用，提高运动员出拳力量、准确度、反应速度等综合素质。</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3.产品标准：外套超纤面料缝合，高效吸能聚氨酯发泡复合泡沫成型内胆，手握处凸起便于抓握、持靶舒适，符合人体工学。</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80副</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沙包拳套</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1.材质工艺：超纤、仿乳胶</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2.功能用途：拳击训练使用,加厚型，保护拳峰，手腕,提高击打力量、速度、准确度等综合素质。</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3.产品标准：外套超纤面料车缝，掌心透气，穿戴舒适；内胆高效吸能仿乳胶发泡成型。</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80副</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跳绳</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材质：ABS+PVC，绳长：约2.8m（可调），绳粗：约5mm</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50根</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篮球</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材质：</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1.超纤+80%发泡丁基内胆，八片贴皮；均衡颗粒，表面手感粘手均衡，内置一层发泡层和尼龙丝。</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2.黑色立体筋沟，耐磨防滑。细致严密气嘴，气密性强。</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6个</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哑铃</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（1KG、2KG各5对）材质：PU 包胶</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10对</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弹力带</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材质：天然乳胶</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50根</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跨栏架</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1.高度：约40cm</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2.产品材质：ABS材质</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10个</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标志圆锥</w:t>
            </w:r>
            <w:r w:rsidRPr="00EA5D9B">
              <w:rPr>
                <w:rFonts w:ascii="宋体" w:eastAsia="宋体" w:hAnsi="宋体" w:cs="宋体" w:hint="eastAsia"/>
                <w:szCs w:val="21"/>
              </w:rPr>
              <w:lastRenderedPageBreak/>
              <w:t>筒</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lastRenderedPageBreak/>
              <w:t>1.高度：约40cm</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lastRenderedPageBreak/>
              <w:t>2.产品材质：PE材质</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lastRenderedPageBreak/>
              <w:t>10个</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散打头盔</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1.功能用途：武术散打比赛、训练使用，有效保护头部受击打部位。</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2.材质工艺：超纤面料、针织布内里车缝，多种不同硬度泡沫、海绵复合成型内胆。</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3.性能特点：内胆高效吸能，保护耳部、颅部、后脑；内里舒适、透气；松紧双粘扣设计，穿戴可调节，不易滑动。</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★4.所投产品符合国家级或国际级武术比赛标准</w:t>
            </w:r>
            <w:r w:rsidRPr="00EA5D9B">
              <w:rPr>
                <w:rFonts w:ascii="宋体" w:eastAsia="宋体" w:hAnsi="宋体" w:cs="宋体" w:hint="eastAsia"/>
                <w:b/>
                <w:szCs w:val="21"/>
              </w:rPr>
              <w:t>（投标文件中提供书面承诺，格式自拟）</w:t>
            </w:r>
            <w:r w:rsidRPr="00EA5D9B">
              <w:rPr>
                <w:rFonts w:ascii="宋体" w:eastAsia="宋体" w:hAnsi="宋体" w:cs="宋体" w:hint="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50个</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护踝</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1.包装规格：单支装，有左右脚分别</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2.用途：保护踝关节，防止内翻设计，保护脚踝</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3.材质:尼龙，涤纶，聚氨酯，聚乙烯</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50副</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护膝</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材质：棉纶，氯丁橡胶，泡棉</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50副</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护腰</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材质：聚酯纤维，棉纶，粘纤，塑钢等</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50个</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护腕</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材质：棉纶，氨纶，聚酯纤维</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50副</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护肘</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材质：棉纶，氯丁橡胶</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特点：分段加压，保暖舒适</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50副</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护手</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材质：棉纶，氯丁橡胶</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50副</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剑</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男子5#20把、6#10把、女子4#10把、女子5#10把、钢把双剑8把、长穗剑4把、训练剑8把</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1.剑身材质：65硅二锰钢制/有剑槽。剑柄：纯铜铸造，</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2.剑鞘：木制配铜制配件；剑把：木制；剑身采用手工磨制/抛光；剑身弯度大于90度且回弹不变形。配重材质：铅。</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3.产品特点：符合人体工程学，比赛期间轻/响。</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4.功能：武术套路剑术训练，比赛使用，产品标准：重量，长度，重心比例，弹性硬度，符合武术套路剑术训练，比赛器械标准。</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★5.所投产品符合国家级或国际级武术比赛标准</w:t>
            </w:r>
            <w:r w:rsidRPr="00EA5D9B">
              <w:rPr>
                <w:rFonts w:ascii="宋体" w:eastAsia="宋体" w:hAnsi="宋体" w:cs="宋体" w:hint="eastAsia"/>
                <w:b/>
                <w:szCs w:val="21"/>
              </w:rPr>
              <w:t>（投标文件中提供书面承诺，格式自拟）</w:t>
            </w:r>
            <w:r w:rsidRPr="00EA5D9B">
              <w:rPr>
                <w:rFonts w:ascii="宋体" w:eastAsia="宋体" w:hAnsi="宋体" w:cs="宋体" w:hint="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70把</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剑穗</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材质冰丝双头剑穗，双拼色</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50个</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枪</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男子215枪10杆、195枪10杆、男子210枪10杆、165厘米对练枪20杆</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1.材质工艺：枪杆玻璃纤维外加交叉丝侧向支撑，枪头材质工艺：不锈钢，外加长条形打孔设计。</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2.枪缨：尼龙。后墩：铜质。</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3.功能：武术套路枪术训练，比赛使用。</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4.产品标准：重量、长度、重心比例、弹性硬度符合</w:t>
            </w:r>
            <w:r w:rsidRPr="00EA5D9B">
              <w:rPr>
                <w:rFonts w:ascii="宋体" w:eastAsia="宋体" w:hAnsi="宋体" w:cs="宋体" w:hint="eastAsia"/>
                <w:szCs w:val="21"/>
              </w:rPr>
              <w:lastRenderedPageBreak/>
              <w:t>武术套路枪术训练、比赛器械标准。</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★5.所投产品符合国家级或国际级武术比赛标准</w:t>
            </w:r>
            <w:r w:rsidRPr="00EA5D9B">
              <w:rPr>
                <w:rFonts w:ascii="宋体" w:eastAsia="宋体" w:hAnsi="宋体" w:cs="宋体" w:hint="eastAsia"/>
                <w:b/>
                <w:szCs w:val="21"/>
              </w:rPr>
              <w:t>（投标文件中提供书面承诺，格式自拟）</w:t>
            </w:r>
            <w:r w:rsidRPr="00EA5D9B">
              <w:rPr>
                <w:rFonts w:ascii="宋体" w:eastAsia="宋体" w:hAnsi="宋体" w:cs="宋体" w:hint="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lastRenderedPageBreak/>
              <w:t>50杆</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刀</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对练刀50对、钢把双刀30对</w:t>
            </w:r>
          </w:p>
          <w:p w:rsidR="00EA5D9B" w:rsidRPr="00EA5D9B" w:rsidRDefault="00EA5D9B" w:rsidP="00EA5D9B">
            <w:pPr>
              <w:widowControl/>
              <w:adjustRightInd w:val="0"/>
              <w:snapToGrid w:val="0"/>
              <w:spacing w:line="300" w:lineRule="auto"/>
              <w:rPr>
                <w:rFonts w:ascii="宋体" w:eastAsia="宋体" w:hAnsi="宋体" w:cs="宋体"/>
                <w:szCs w:val="21"/>
              </w:rPr>
            </w:pPr>
            <w:r w:rsidRPr="00EA5D9B">
              <w:rPr>
                <w:rFonts w:ascii="宋体" w:eastAsia="宋体" w:hAnsi="宋体" w:cs="宋体" w:hint="eastAsia"/>
                <w:szCs w:val="21"/>
              </w:rPr>
              <w:t>1.刀身材质：航空铝合金，护手：不锈钢，形状呈对半D形。</w:t>
            </w:r>
          </w:p>
          <w:p w:rsidR="00EA5D9B" w:rsidRPr="00EA5D9B" w:rsidRDefault="00EA5D9B" w:rsidP="00EA5D9B">
            <w:pPr>
              <w:widowControl/>
              <w:adjustRightInd w:val="0"/>
              <w:snapToGrid w:val="0"/>
              <w:spacing w:line="300" w:lineRule="auto"/>
              <w:rPr>
                <w:rFonts w:ascii="宋体" w:eastAsia="宋体" w:hAnsi="宋体" w:cs="宋体"/>
                <w:szCs w:val="21"/>
              </w:rPr>
            </w:pPr>
            <w:r w:rsidRPr="00EA5D9B">
              <w:rPr>
                <w:rFonts w:ascii="宋体" w:eastAsia="宋体" w:hAnsi="宋体" w:cs="宋体" w:hint="eastAsia"/>
                <w:szCs w:val="21"/>
              </w:rPr>
              <w:t>2.刀把材质：木制配缠带。功能：武术套路对练训练，比赛使用</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3.产品标准：重量，长度，重心比例，弹性硬度，符合武术套路对练训练，比赛器械标准。</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80对</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双钩</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szCs w:val="21"/>
              </w:rPr>
            </w:pPr>
            <w:r w:rsidRPr="00EA5D9B">
              <w:rPr>
                <w:rFonts w:ascii="宋体" w:eastAsia="宋体" w:hAnsi="宋体" w:cs="宋体" w:hint="eastAsia"/>
                <w:szCs w:val="21"/>
              </w:rPr>
              <w:t>1.材质：铝合金，钩身采用：手工磨制/抛光。产品特点：符合人体工程学，训练期间轻/响，</w:t>
            </w:r>
          </w:p>
          <w:p w:rsidR="00EA5D9B" w:rsidRPr="00EA5D9B" w:rsidRDefault="00EA5D9B" w:rsidP="00EA5D9B">
            <w:pPr>
              <w:widowControl/>
              <w:adjustRightInd w:val="0"/>
              <w:snapToGrid w:val="0"/>
              <w:spacing w:line="300" w:lineRule="auto"/>
              <w:rPr>
                <w:rFonts w:ascii="宋体" w:eastAsia="宋体" w:hAnsi="宋体" w:cs="宋体"/>
                <w:szCs w:val="21"/>
              </w:rPr>
            </w:pPr>
            <w:r w:rsidRPr="00EA5D9B">
              <w:rPr>
                <w:rFonts w:ascii="宋体" w:eastAsia="宋体" w:hAnsi="宋体" w:cs="宋体" w:hint="eastAsia"/>
                <w:szCs w:val="21"/>
              </w:rPr>
              <w:t>2.功能：武术套路剑术训练，比赛使用，</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3.产品标准：重量，长度，重心比例，弹性硬度，符合武术套路剑术训练，比赛器械标准。</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40副</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九节鞭</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 xml:space="preserve">1.铁镍合金  </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2.产品特点：符合人体工程学，训练期间轻/响。</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3.功能：武术套路剑术训练，比赛使用。</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4.产品标准：重量、长度、重心比例、弹性硬度符合武术套路剑术训练、比赛器械标准。</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30条</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散打拳套</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粘胶搭扣：红蓝各20副</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散打拳套：8盎司15副、10盎司20副、12盎司5副</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1.材质工艺：超纤面料车缝；乳胶内胆；掌心处透气孔，粘扣式；</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2.功能用途：武术散打训练、比赛使用,保护拳峰，手腕部加强防护,提高击打力量、速度、准确度等综合素质。</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3.产品标准：包裹性、保护性好，符合武术散打训练、比赛器材标准；</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★4.标识要求：</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拳台胶印金色“</w:t>
            </w:r>
            <w:r>
              <w:rPr>
                <w:rFonts w:ascii="宋体" w:eastAsia="宋体" w:hAnsi="宋体" w:cs="宋体"/>
                <w:noProof/>
                <w:szCs w:val="21"/>
              </w:rPr>
              <w:drawing>
                <wp:inline distT="0" distB="0" distL="0" distR="0">
                  <wp:extent cx="476250" cy="228600"/>
                  <wp:effectExtent l="19050" t="0" r="0" b="0"/>
                  <wp:docPr id="35" name="图片 486" descr="wp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6" descr="wps5"/>
                          <pic:cNvPicPr>
                            <a:picLocks noChangeAspect="1" noChangeArrowheads="1"/>
                          </pic:cNvPicPr>
                        </pic:nvPicPr>
                        <pic:blipFill>
                          <a:blip r:embed="rId8"/>
                          <a:srcRect/>
                          <a:stretch>
                            <a:fillRect/>
                          </a:stretch>
                        </pic:blipFill>
                        <pic:spPr bwMode="auto">
                          <a:xfrm>
                            <a:off x="0" y="0"/>
                            <a:ext cx="476250" cy="228600"/>
                          </a:xfrm>
                          <a:prstGeom prst="rect">
                            <a:avLst/>
                          </a:prstGeom>
                          <a:noFill/>
                          <a:ln w="9525">
                            <a:noFill/>
                            <a:miter lim="800000"/>
                            <a:headEnd/>
                            <a:tailEnd/>
                          </a:ln>
                        </pic:spPr>
                      </pic:pic>
                    </a:graphicData>
                  </a:graphic>
                </wp:inline>
              </w:drawing>
            </w:r>
            <w:r w:rsidRPr="00EA5D9B">
              <w:rPr>
                <w:rFonts w:ascii="宋体" w:eastAsia="宋体" w:hAnsi="宋体" w:cs="宋体" w:hint="eastAsia"/>
                <w:szCs w:val="21"/>
              </w:rPr>
              <w:t>”LOGO，（字体须与“</w:t>
            </w:r>
            <w:r>
              <w:rPr>
                <w:rFonts w:ascii="宋体" w:eastAsia="宋体" w:hAnsi="宋体" w:cs="宋体"/>
                <w:noProof/>
                <w:szCs w:val="21"/>
              </w:rPr>
              <w:drawing>
                <wp:inline distT="0" distB="0" distL="0" distR="0">
                  <wp:extent cx="476250" cy="228600"/>
                  <wp:effectExtent l="19050" t="0" r="0" b="0"/>
                  <wp:docPr id="36" name="图片 487" descr="wp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7" descr="wps6"/>
                          <pic:cNvPicPr>
                            <a:picLocks noChangeAspect="1" noChangeArrowheads="1"/>
                          </pic:cNvPicPr>
                        </pic:nvPicPr>
                        <pic:blipFill>
                          <a:blip r:embed="rId8"/>
                          <a:srcRect/>
                          <a:stretch>
                            <a:fillRect/>
                          </a:stretch>
                        </pic:blipFill>
                        <pic:spPr bwMode="auto">
                          <a:xfrm>
                            <a:off x="0" y="0"/>
                            <a:ext cx="476250" cy="228600"/>
                          </a:xfrm>
                          <a:prstGeom prst="rect">
                            <a:avLst/>
                          </a:prstGeom>
                          <a:noFill/>
                          <a:ln w="9525">
                            <a:noFill/>
                            <a:miter lim="800000"/>
                            <a:headEnd/>
                            <a:tailEnd/>
                          </a:ln>
                        </pic:spPr>
                      </pic:pic>
                    </a:graphicData>
                  </a:graphic>
                </wp:inline>
              </w:drawing>
            </w:r>
            <w:r w:rsidRPr="00EA5D9B">
              <w:rPr>
                <w:rFonts w:ascii="宋体" w:eastAsia="宋体" w:hAnsi="宋体" w:cs="宋体" w:hint="eastAsia"/>
                <w:szCs w:val="21"/>
              </w:rPr>
              <w:t>”</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一致），大小6CM</w:t>
            </w:r>
            <w:bookmarkStart w:id="10" w:name="OLE_LINK29"/>
            <w:r w:rsidRPr="00EA5D9B">
              <w:rPr>
                <w:rFonts w:ascii="宋体" w:eastAsia="宋体" w:hAnsi="宋体" w:cs="宋体" w:hint="eastAsia"/>
                <w:b/>
                <w:bCs/>
                <w:szCs w:val="21"/>
              </w:rPr>
              <w:t>（投标文件中提供设计图片）</w:t>
            </w:r>
            <w:bookmarkEnd w:id="10"/>
            <w:r w:rsidRPr="00EA5D9B">
              <w:rPr>
                <w:rFonts w:ascii="宋体" w:eastAsia="宋体" w:hAnsi="宋体" w:cs="宋体" w:hint="eastAsia"/>
                <w:szCs w:val="21"/>
              </w:rPr>
              <w:t>。</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★5.所投产品符合国家级或国际级武术比赛标准</w:t>
            </w:r>
            <w:r w:rsidRPr="00EA5D9B">
              <w:rPr>
                <w:rFonts w:ascii="宋体" w:eastAsia="宋体" w:hAnsi="宋体" w:cs="宋体" w:hint="eastAsia"/>
                <w:b/>
                <w:szCs w:val="21"/>
              </w:rPr>
              <w:t>（投标文件中提供书面承诺，格式自拟）</w:t>
            </w:r>
            <w:r w:rsidRPr="00EA5D9B">
              <w:rPr>
                <w:rFonts w:ascii="宋体" w:eastAsia="宋体" w:hAnsi="宋体" w:cs="宋体" w:hint="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40副</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沙包手套</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1.材质工艺：超纤面料车缝；乳胶内胆；掌心处透气孔，粘扣式；</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2.功能用途：武术散打训练使用,加厚型，保护拳峰，手腕,提高击打力量、速度、准确度等。</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3.产品标准：包裹性、保护性好</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50副</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布人</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50kg5个、60kg3个、70kg2个</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lastRenderedPageBreak/>
              <w:t>材质：PVC革，抗磨面层，精工车线缝制，填充钢砂和碎海绵。</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lastRenderedPageBreak/>
              <w:t>10个</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哑铃</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1.1kg、2kg、3kg各10对；</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2.高强度实心把手，采用圆钢机加工而成，安全承重，防滑彩胶杆，握杆弧度符合人体工程设计；</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3.多触点防滑设计，细密圆滑螺纹，圈数密集防滑。</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4.铃片可拆卸组装，采用铸造加环保氯丁橡胶高温加热而成。</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5.用于锻炼手臂肌肉，腹肌等部位。</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30对</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橄榄球撞垫</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szCs w:val="21"/>
              </w:rPr>
            </w:pPr>
            <w:r w:rsidRPr="00EA5D9B">
              <w:rPr>
                <w:rFonts w:ascii="宋体" w:eastAsia="宋体" w:hAnsi="宋体" w:cs="宋体" w:hint="eastAsia"/>
                <w:szCs w:val="21"/>
              </w:rPr>
              <w:t>1.规格橄榄球训练器材，橄榄球冲撞垫。</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2.直立冲撞垫规格：约60cm×38cm×12cm弧度冲撞垫规格:（前45cm-后54cm）×38cm×13cm；</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3.材料：外面采用仿皮或PVC加网面料材质，耐打结实，多道呢绒线缝制，内充加厚弹力胶EV。</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4.适用橄榄球训练。</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10个</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药球</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1.4kg、6kg各10个</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2.产品材质：外部PU面料，内部PP棉+铁砂</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20个</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散打护手绷带</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1.材质工艺：高弹丝面料车缝。</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2.功能用途：散打训练、比赛用,保护手腕，防止运动员受伤，提高运动员专业技战术对抗水平。</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3.产品标准：保护性好，有利于运动员高水平发挥，符合拳击训练标准。</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★4. 所投产品符合国家级或国际级武术比赛标准</w:t>
            </w:r>
            <w:r w:rsidRPr="00EA5D9B">
              <w:rPr>
                <w:rFonts w:ascii="宋体" w:eastAsia="宋体" w:hAnsi="宋体" w:cs="宋体" w:hint="eastAsia"/>
                <w:b/>
                <w:szCs w:val="21"/>
              </w:rPr>
              <w:t>（投标文件中提供书面承诺，格式自拟）</w:t>
            </w:r>
            <w:r w:rsidRPr="00EA5D9B">
              <w:rPr>
                <w:rFonts w:ascii="宋体" w:eastAsia="宋体" w:hAnsi="宋体" w:cs="宋体" w:hint="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50副</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护脚背</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szCs w:val="21"/>
              </w:rPr>
            </w:pPr>
            <w:r w:rsidRPr="00EA5D9B">
              <w:rPr>
                <w:rFonts w:ascii="宋体" w:eastAsia="宋体" w:hAnsi="宋体" w:cs="宋体"/>
                <w:szCs w:val="21"/>
              </w:rPr>
              <w:t>1.材质工艺：</w:t>
            </w:r>
          </w:p>
          <w:p w:rsidR="00EA5D9B" w:rsidRPr="00EA5D9B" w:rsidRDefault="00EA5D9B" w:rsidP="00EA5D9B">
            <w:pPr>
              <w:widowControl/>
              <w:adjustRightInd w:val="0"/>
              <w:snapToGrid w:val="0"/>
              <w:spacing w:line="300" w:lineRule="auto"/>
              <w:rPr>
                <w:rFonts w:ascii="宋体" w:eastAsia="宋体" w:hAnsi="宋体" w:cs="宋体"/>
                <w:szCs w:val="21"/>
              </w:rPr>
            </w:pPr>
            <w:r w:rsidRPr="00EA5D9B">
              <w:rPr>
                <w:rFonts w:ascii="宋体" w:eastAsia="宋体" w:hAnsi="宋体" w:cs="宋体"/>
                <w:szCs w:val="21"/>
              </w:rPr>
              <w:t>潜水布、仿乳胶；</w:t>
            </w:r>
          </w:p>
          <w:p w:rsidR="00EA5D9B" w:rsidRPr="00EA5D9B" w:rsidRDefault="00EA5D9B" w:rsidP="00EA5D9B">
            <w:pPr>
              <w:widowControl/>
              <w:adjustRightInd w:val="0"/>
              <w:snapToGrid w:val="0"/>
              <w:spacing w:line="300" w:lineRule="auto"/>
              <w:rPr>
                <w:rFonts w:ascii="宋体" w:eastAsia="宋体" w:hAnsi="宋体" w:cs="宋体"/>
                <w:szCs w:val="21"/>
              </w:rPr>
            </w:pPr>
            <w:r w:rsidRPr="00EA5D9B">
              <w:rPr>
                <w:rFonts w:ascii="宋体" w:eastAsia="宋体" w:hAnsi="宋体" w:cs="宋体"/>
                <w:szCs w:val="21"/>
              </w:rPr>
              <w:t>2.功能用途：武术散打训练、比赛使用，保护脚背，防止受伤，提高运动员专业技战术对抗水平。</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szCs w:val="21"/>
              </w:rPr>
              <w:t>3.产品标准：保护性、包裹性好，有利于运动员高水平发挥，符合武术散打训练、比赛器材标准。</w:t>
            </w:r>
          </w:p>
          <w:p w:rsidR="00EA5D9B" w:rsidRPr="00EA5D9B" w:rsidRDefault="00EA5D9B" w:rsidP="00EA5D9B">
            <w:pPr>
              <w:widowControl/>
              <w:adjustRightInd w:val="0"/>
              <w:snapToGrid w:val="0"/>
              <w:spacing w:line="300" w:lineRule="auto"/>
              <w:rPr>
                <w:rFonts w:ascii="宋体" w:eastAsia="宋体" w:hAnsi="宋体" w:cs="宋体"/>
                <w:szCs w:val="21"/>
              </w:rPr>
            </w:pPr>
            <w:r w:rsidRPr="00EA5D9B">
              <w:rPr>
                <w:rFonts w:ascii="宋体" w:eastAsia="宋体" w:hAnsi="宋体" w:cs="宋体" w:hint="eastAsia"/>
                <w:szCs w:val="21"/>
              </w:rPr>
              <w:t>4.</w:t>
            </w:r>
            <w:r w:rsidRPr="00EA5D9B">
              <w:rPr>
                <w:rFonts w:ascii="宋体" w:eastAsia="宋体" w:hAnsi="宋体" w:cs="宋体"/>
                <w:szCs w:val="21"/>
              </w:rPr>
              <w:t>大、中、小各15个</w:t>
            </w:r>
            <w:r w:rsidRPr="00EA5D9B">
              <w:rPr>
                <w:rFonts w:ascii="宋体" w:eastAsia="宋体" w:hAnsi="宋体" w:cs="宋体" w:hint="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45副</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护腿</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szCs w:val="21"/>
              </w:rPr>
              <w:t>1.材质工艺：PU面料车缝；聚氨酯发泡一次成型内胆；</w:t>
            </w:r>
          </w:p>
          <w:p w:rsidR="00EA5D9B" w:rsidRPr="00EA5D9B" w:rsidRDefault="00EA5D9B" w:rsidP="00EA5D9B">
            <w:pPr>
              <w:widowControl/>
              <w:adjustRightInd w:val="0"/>
              <w:snapToGrid w:val="0"/>
              <w:spacing w:line="300" w:lineRule="auto"/>
              <w:rPr>
                <w:rFonts w:ascii="宋体" w:eastAsia="宋体" w:hAnsi="宋体" w:cs="宋体"/>
                <w:szCs w:val="21"/>
              </w:rPr>
            </w:pPr>
            <w:r w:rsidRPr="00EA5D9B">
              <w:rPr>
                <w:rFonts w:ascii="宋体" w:eastAsia="宋体" w:hAnsi="宋体" w:cs="宋体"/>
                <w:szCs w:val="21"/>
              </w:rPr>
              <w:t>2.功能用途：武术散打训练、比赛使用，保护胫骨，防止受伤，提高运动员专业技战术对抗水平。</w:t>
            </w:r>
          </w:p>
          <w:p w:rsidR="00EA5D9B" w:rsidRPr="00EA5D9B" w:rsidRDefault="00EA5D9B" w:rsidP="00EA5D9B">
            <w:pPr>
              <w:widowControl/>
              <w:adjustRightInd w:val="0"/>
              <w:snapToGrid w:val="0"/>
              <w:spacing w:line="300" w:lineRule="auto"/>
              <w:rPr>
                <w:rFonts w:ascii="宋体" w:eastAsia="宋体" w:hAnsi="宋体" w:cs="宋体"/>
                <w:szCs w:val="21"/>
              </w:rPr>
            </w:pPr>
            <w:r w:rsidRPr="00EA5D9B">
              <w:rPr>
                <w:rFonts w:ascii="宋体" w:eastAsia="宋体" w:hAnsi="宋体" w:cs="宋体"/>
                <w:szCs w:val="21"/>
              </w:rPr>
              <w:t>3.产品标准：保护性好，不易松脱移位，有利于运动员高水平发挥，符合武术散打训练、比赛器材标准。</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50副</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智能电动跑步机</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szCs w:val="21"/>
              </w:rPr>
              <w:t>1.屏幕≥21.5英寸触摸屏,分辨率≥1920x1080，自动调节亮度；显示速度、时间、距离、热量、心率、坡度、音量 数据，可以连接 WiFi,具有无线上网浏览，在线看电影，在线听音乐功能，具有多媒体娱乐影音</w:t>
            </w:r>
            <w:r w:rsidRPr="00EA5D9B">
              <w:rPr>
                <w:rFonts w:ascii="宋体" w:eastAsia="宋体" w:hAnsi="宋体" w:cs="宋体"/>
                <w:szCs w:val="21"/>
              </w:rPr>
              <w:lastRenderedPageBreak/>
              <w:t xml:space="preserve">系统； </w:t>
            </w:r>
          </w:p>
          <w:p w:rsidR="00EA5D9B" w:rsidRPr="00EA5D9B" w:rsidRDefault="00EA5D9B" w:rsidP="00EA5D9B">
            <w:pPr>
              <w:widowControl/>
              <w:adjustRightInd w:val="0"/>
              <w:snapToGrid w:val="0"/>
              <w:spacing w:line="300" w:lineRule="auto"/>
              <w:rPr>
                <w:rFonts w:ascii="宋体" w:eastAsia="宋体" w:hAnsi="宋体" w:cs="宋体"/>
                <w:szCs w:val="21"/>
              </w:rPr>
            </w:pPr>
            <w:r w:rsidRPr="00EA5D9B">
              <w:rPr>
                <w:rFonts w:ascii="宋体" w:eastAsia="宋体" w:hAnsi="宋体" w:cs="宋体"/>
                <w:szCs w:val="21"/>
              </w:rPr>
              <w:t>2.产品尺寸≥2350mm*940mm*1375mm（长X宽X高mm）跑步表面尺寸：≥1600*600mm（长X宽mm）</w:t>
            </w:r>
          </w:p>
          <w:p w:rsidR="00EA5D9B" w:rsidRPr="00EA5D9B" w:rsidRDefault="00EA5D9B" w:rsidP="00EA5D9B">
            <w:pPr>
              <w:widowControl/>
              <w:adjustRightInd w:val="0"/>
              <w:snapToGrid w:val="0"/>
              <w:spacing w:line="300" w:lineRule="auto"/>
              <w:rPr>
                <w:rFonts w:ascii="宋体" w:eastAsia="宋体" w:hAnsi="宋体" w:cs="宋体"/>
                <w:szCs w:val="21"/>
              </w:rPr>
            </w:pPr>
            <w:r w:rsidRPr="00EA5D9B">
              <w:rPr>
                <w:rFonts w:ascii="宋体" w:eastAsia="宋体" w:hAnsi="宋体" w:cs="宋体"/>
                <w:szCs w:val="21"/>
              </w:rPr>
              <w:t xml:space="preserve">3.最大承重≥200KG； </w:t>
            </w:r>
          </w:p>
          <w:p w:rsidR="00EA5D9B" w:rsidRPr="00EA5D9B" w:rsidRDefault="00EA5D9B" w:rsidP="00EA5D9B">
            <w:pPr>
              <w:widowControl/>
              <w:adjustRightInd w:val="0"/>
              <w:snapToGrid w:val="0"/>
              <w:spacing w:line="300" w:lineRule="auto"/>
              <w:rPr>
                <w:rFonts w:ascii="宋体" w:eastAsia="宋体" w:hAnsi="宋体" w:cs="宋体"/>
                <w:szCs w:val="21"/>
              </w:rPr>
            </w:pPr>
            <w:r w:rsidRPr="00EA5D9B">
              <w:rPr>
                <w:rFonts w:ascii="宋体" w:eastAsia="宋体" w:hAnsi="宋体" w:cs="宋体"/>
                <w:szCs w:val="21"/>
              </w:rPr>
              <w:t xml:space="preserve">4.马达：交流变频马达，连续功率≥3.5KW，电源要求：16A； </w:t>
            </w:r>
          </w:p>
          <w:p w:rsidR="00EA5D9B" w:rsidRPr="00EA5D9B" w:rsidRDefault="00EA5D9B" w:rsidP="00EA5D9B">
            <w:pPr>
              <w:widowControl/>
              <w:adjustRightInd w:val="0"/>
              <w:snapToGrid w:val="0"/>
              <w:spacing w:line="300" w:lineRule="auto"/>
              <w:rPr>
                <w:rFonts w:ascii="宋体" w:eastAsia="宋体" w:hAnsi="宋体" w:cs="宋体"/>
                <w:szCs w:val="21"/>
              </w:rPr>
            </w:pPr>
            <w:r w:rsidRPr="00EA5D9B">
              <w:rPr>
                <w:rFonts w:ascii="宋体" w:eastAsia="宋体" w:hAnsi="宋体" w:cs="宋体"/>
                <w:szCs w:val="21"/>
              </w:rPr>
              <w:t xml:space="preserve">5.速度范围：最小速度≤0.8KM/H，最大速度≥25KM/H； </w:t>
            </w:r>
          </w:p>
          <w:p w:rsidR="00EA5D9B" w:rsidRPr="00EA5D9B" w:rsidRDefault="00EA5D9B" w:rsidP="00EA5D9B">
            <w:pPr>
              <w:widowControl/>
              <w:adjustRightInd w:val="0"/>
              <w:snapToGrid w:val="0"/>
              <w:spacing w:line="300" w:lineRule="auto"/>
              <w:rPr>
                <w:rFonts w:ascii="宋体" w:eastAsia="宋体" w:hAnsi="宋体" w:cs="宋体"/>
                <w:szCs w:val="21"/>
              </w:rPr>
            </w:pPr>
            <w:r w:rsidRPr="00EA5D9B">
              <w:rPr>
                <w:rFonts w:ascii="宋体" w:eastAsia="宋体" w:hAnsi="宋体" w:cs="宋体"/>
                <w:szCs w:val="21"/>
              </w:rPr>
              <w:t xml:space="preserve">6.坡度范围：最小坡度≤0%，最大坡度≥18%； </w:t>
            </w:r>
          </w:p>
          <w:p w:rsidR="00EA5D9B" w:rsidRPr="00EA5D9B" w:rsidRDefault="00EA5D9B" w:rsidP="00EA5D9B">
            <w:pPr>
              <w:widowControl/>
              <w:adjustRightInd w:val="0"/>
              <w:snapToGrid w:val="0"/>
              <w:spacing w:line="300" w:lineRule="auto"/>
              <w:rPr>
                <w:rFonts w:ascii="宋体" w:eastAsia="宋体" w:hAnsi="宋体" w:cs="宋体"/>
                <w:szCs w:val="21"/>
              </w:rPr>
            </w:pPr>
            <w:r w:rsidRPr="00EA5D9B">
              <w:rPr>
                <w:rFonts w:ascii="宋体" w:eastAsia="宋体" w:hAnsi="宋体" w:cs="宋体"/>
                <w:szCs w:val="21"/>
              </w:rPr>
              <w:t xml:space="preserve">7.跑带厚度≥2.5mm，跑板厚度≥25mm； </w:t>
            </w:r>
          </w:p>
          <w:p w:rsidR="00EA5D9B" w:rsidRPr="00EA5D9B" w:rsidRDefault="00EA5D9B" w:rsidP="00EA5D9B">
            <w:pPr>
              <w:widowControl/>
              <w:adjustRightInd w:val="0"/>
              <w:snapToGrid w:val="0"/>
              <w:spacing w:line="300" w:lineRule="auto"/>
              <w:rPr>
                <w:rFonts w:ascii="宋体" w:eastAsia="宋体" w:hAnsi="宋体" w:cs="宋体"/>
                <w:szCs w:val="21"/>
              </w:rPr>
            </w:pPr>
            <w:r w:rsidRPr="00EA5D9B">
              <w:rPr>
                <w:rFonts w:ascii="宋体" w:eastAsia="宋体" w:hAnsi="宋体" w:cs="宋体"/>
                <w:szCs w:val="21"/>
              </w:rPr>
              <w:t xml:space="preserve">8.需带指尖控制系统，速度快捷、坡度快捷按键及手握心率的人体工学把手设计； </w:t>
            </w:r>
          </w:p>
          <w:p w:rsidR="00EA5D9B" w:rsidRPr="00EA5D9B" w:rsidRDefault="00EA5D9B" w:rsidP="00EA5D9B">
            <w:pPr>
              <w:widowControl/>
              <w:adjustRightInd w:val="0"/>
              <w:snapToGrid w:val="0"/>
              <w:spacing w:line="300" w:lineRule="auto"/>
              <w:rPr>
                <w:rFonts w:ascii="宋体" w:eastAsia="宋体" w:hAnsi="宋体" w:cs="宋体"/>
                <w:szCs w:val="21"/>
              </w:rPr>
            </w:pPr>
            <w:r w:rsidRPr="00EA5D9B">
              <w:rPr>
                <w:rFonts w:ascii="宋体" w:eastAsia="宋体" w:hAnsi="宋体" w:cs="宋体"/>
                <w:szCs w:val="21"/>
              </w:rPr>
              <w:t>9.需采用自动补偿式缓冲系统；</w:t>
            </w:r>
          </w:p>
          <w:p w:rsidR="00EA5D9B" w:rsidRPr="00EA5D9B" w:rsidRDefault="00EA5D9B" w:rsidP="00EA5D9B">
            <w:pPr>
              <w:widowControl/>
              <w:adjustRightInd w:val="0"/>
              <w:snapToGrid w:val="0"/>
              <w:spacing w:line="300" w:lineRule="auto"/>
              <w:rPr>
                <w:rFonts w:ascii="宋体" w:eastAsia="宋体" w:hAnsi="宋体" w:cs="宋体"/>
                <w:szCs w:val="21"/>
              </w:rPr>
            </w:pPr>
            <w:r w:rsidRPr="00EA5D9B">
              <w:rPr>
                <w:rFonts w:ascii="宋体" w:eastAsia="宋体" w:hAnsi="宋体" w:cs="宋体"/>
                <w:szCs w:val="21"/>
              </w:rPr>
              <w:t xml:space="preserve">10.需带蓝牙模块； </w:t>
            </w:r>
          </w:p>
          <w:p w:rsidR="00EA5D9B" w:rsidRPr="00EA5D9B" w:rsidRDefault="00EA5D9B" w:rsidP="00EA5D9B">
            <w:pPr>
              <w:widowControl/>
              <w:adjustRightInd w:val="0"/>
              <w:snapToGrid w:val="0"/>
              <w:spacing w:line="300" w:lineRule="auto"/>
              <w:rPr>
                <w:rFonts w:ascii="宋体" w:eastAsia="宋体" w:hAnsi="宋体" w:cs="宋体"/>
                <w:szCs w:val="21"/>
              </w:rPr>
            </w:pPr>
            <w:r w:rsidRPr="00EA5D9B">
              <w:rPr>
                <w:rFonts w:ascii="宋体" w:eastAsia="宋体" w:hAnsi="宋体" w:cs="宋体"/>
                <w:szCs w:val="21"/>
              </w:rPr>
              <w:t xml:space="preserve">11.底盘边管规格及材质：≥120mm*50mm*2mm/喷砂氧化铝合金边管； </w:t>
            </w:r>
          </w:p>
          <w:p w:rsidR="00EA5D9B" w:rsidRPr="00EA5D9B" w:rsidRDefault="00EA5D9B" w:rsidP="00EA5D9B">
            <w:pPr>
              <w:widowControl/>
              <w:adjustRightInd w:val="0"/>
              <w:snapToGrid w:val="0"/>
              <w:spacing w:line="300" w:lineRule="auto"/>
              <w:rPr>
                <w:rFonts w:ascii="宋体" w:eastAsia="宋体" w:hAnsi="宋体" w:cs="宋体"/>
                <w:szCs w:val="21"/>
              </w:rPr>
            </w:pPr>
            <w:r w:rsidRPr="00EA5D9B">
              <w:rPr>
                <w:rFonts w:ascii="宋体" w:eastAsia="宋体" w:hAnsi="宋体" w:cs="宋体"/>
                <w:szCs w:val="21"/>
              </w:rPr>
              <w:t xml:space="preserve">12.主立管规格及材质：≥192mm*66mm*3mm/喷砂氧化铝合金边管。 </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szCs w:val="21"/>
              </w:rPr>
            </w:pPr>
            <w:r w:rsidRPr="00EA5D9B">
              <w:rPr>
                <w:rFonts w:ascii="宋体" w:eastAsia="宋体" w:hAnsi="宋体" w:cs="宋体" w:hint="eastAsia"/>
                <w:szCs w:val="21"/>
              </w:rPr>
              <w:lastRenderedPageBreak/>
              <w:t>2台</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hint="eastAsia"/>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动感单车</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szCs w:val="21"/>
              </w:rPr>
              <w:t>1.产品尺寸：≥1160mm*570mm*1100mm（长X宽X高mm）</w:t>
            </w:r>
            <w:r w:rsidRPr="00EA5D9B">
              <w:rPr>
                <w:rFonts w:ascii="宋体" w:eastAsia="宋体" w:hAnsi="宋体" w:cs="宋体" w:hint="eastAsia"/>
                <w:szCs w:val="21"/>
              </w:rPr>
              <w:t>；</w:t>
            </w:r>
          </w:p>
          <w:p w:rsidR="00EA5D9B" w:rsidRPr="00EA5D9B" w:rsidRDefault="00EA5D9B" w:rsidP="00EA5D9B">
            <w:pPr>
              <w:widowControl/>
              <w:adjustRightInd w:val="0"/>
              <w:snapToGrid w:val="0"/>
              <w:spacing w:line="300" w:lineRule="auto"/>
              <w:rPr>
                <w:rFonts w:ascii="宋体" w:eastAsia="宋体" w:hAnsi="宋体" w:cs="宋体"/>
                <w:szCs w:val="21"/>
              </w:rPr>
            </w:pPr>
            <w:r w:rsidRPr="00EA5D9B">
              <w:rPr>
                <w:rFonts w:ascii="宋体" w:eastAsia="宋体" w:hAnsi="宋体" w:cs="宋体"/>
                <w:szCs w:val="21"/>
              </w:rPr>
              <w:t xml:space="preserve">2.调节架材质：座椅、把手调节架均为铝合金材质； </w:t>
            </w:r>
          </w:p>
          <w:p w:rsidR="00EA5D9B" w:rsidRPr="00EA5D9B" w:rsidRDefault="00EA5D9B" w:rsidP="00EA5D9B">
            <w:pPr>
              <w:widowControl/>
              <w:adjustRightInd w:val="0"/>
              <w:snapToGrid w:val="0"/>
              <w:spacing w:line="300" w:lineRule="auto"/>
              <w:rPr>
                <w:rFonts w:ascii="宋体" w:eastAsia="宋体" w:hAnsi="宋体" w:cs="宋体"/>
                <w:szCs w:val="21"/>
              </w:rPr>
            </w:pPr>
            <w:r w:rsidRPr="00EA5D9B">
              <w:rPr>
                <w:rFonts w:ascii="宋体" w:eastAsia="宋体" w:hAnsi="宋体" w:cs="宋体"/>
                <w:szCs w:val="21"/>
              </w:rPr>
              <w:t xml:space="preserve">3.刹车方式：下压式紧急刹车系统，飞轮规格≥φ430*28；                            </w:t>
            </w:r>
          </w:p>
          <w:p w:rsidR="00EA5D9B" w:rsidRPr="00EA5D9B" w:rsidRDefault="00EA5D9B" w:rsidP="00EA5D9B">
            <w:pPr>
              <w:widowControl/>
              <w:adjustRightInd w:val="0"/>
              <w:snapToGrid w:val="0"/>
              <w:spacing w:line="300" w:lineRule="auto"/>
              <w:rPr>
                <w:rFonts w:ascii="宋体" w:eastAsia="宋体" w:hAnsi="宋体" w:cs="宋体"/>
                <w:szCs w:val="21"/>
              </w:rPr>
            </w:pPr>
            <w:r w:rsidRPr="00EA5D9B">
              <w:rPr>
                <w:rFonts w:ascii="宋体" w:eastAsia="宋体" w:hAnsi="宋体" w:cs="宋体"/>
                <w:szCs w:val="21"/>
              </w:rPr>
              <w:t xml:space="preserve">4.车架管规格：≥100mm*50mm*1.5mm； </w:t>
            </w:r>
          </w:p>
          <w:p w:rsidR="00EA5D9B" w:rsidRPr="00EA5D9B" w:rsidRDefault="00EA5D9B" w:rsidP="00EA5D9B">
            <w:pPr>
              <w:widowControl/>
              <w:adjustRightInd w:val="0"/>
              <w:snapToGrid w:val="0"/>
              <w:spacing w:line="300" w:lineRule="auto"/>
              <w:rPr>
                <w:rFonts w:ascii="宋体" w:eastAsia="宋体" w:hAnsi="宋体" w:cs="宋体"/>
                <w:szCs w:val="21"/>
              </w:rPr>
            </w:pPr>
            <w:r w:rsidRPr="00EA5D9B">
              <w:rPr>
                <w:rFonts w:ascii="宋体" w:eastAsia="宋体" w:hAnsi="宋体" w:cs="宋体"/>
                <w:szCs w:val="21"/>
              </w:rPr>
              <w:t xml:space="preserve">5.最大承重：≥150KG； </w:t>
            </w:r>
          </w:p>
          <w:p w:rsidR="00EA5D9B" w:rsidRPr="00EA5D9B" w:rsidRDefault="00EA5D9B" w:rsidP="00EA5D9B">
            <w:pPr>
              <w:widowControl/>
              <w:adjustRightInd w:val="0"/>
              <w:snapToGrid w:val="0"/>
              <w:spacing w:line="300" w:lineRule="auto"/>
              <w:rPr>
                <w:rFonts w:ascii="宋体" w:eastAsia="宋体" w:hAnsi="宋体" w:cs="宋体"/>
                <w:szCs w:val="21"/>
              </w:rPr>
            </w:pPr>
            <w:r w:rsidRPr="00EA5D9B">
              <w:rPr>
                <w:rFonts w:ascii="宋体" w:eastAsia="宋体" w:hAnsi="宋体" w:cs="宋体"/>
                <w:szCs w:val="21"/>
              </w:rPr>
              <w:t>6.阻力系统：磁控阻力</w:t>
            </w:r>
            <w:r w:rsidRPr="00EA5D9B">
              <w:rPr>
                <w:rFonts w:ascii="宋体" w:eastAsia="宋体" w:hAnsi="宋体" w:cs="宋体" w:hint="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2台</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hint="eastAsia"/>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椭圆机</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2"/>
              </w:numPr>
              <w:tabs>
                <w:tab w:val="left" w:pos="312"/>
              </w:tabs>
              <w:adjustRightInd w:val="0"/>
              <w:snapToGrid w:val="0"/>
              <w:spacing w:line="300" w:lineRule="auto"/>
              <w:rPr>
                <w:rFonts w:ascii="宋体" w:eastAsia="宋体" w:hAnsi="宋体" w:cs="宋体" w:hint="eastAsia"/>
                <w:szCs w:val="21"/>
              </w:rPr>
            </w:pPr>
            <w:r w:rsidRPr="00EA5D9B">
              <w:rPr>
                <w:rFonts w:ascii="宋体" w:eastAsia="宋体" w:hAnsi="宋体" w:cs="宋体"/>
                <w:szCs w:val="21"/>
              </w:rPr>
              <w:t>产品尺寸：≥1760*680*1780（长X宽X高mm）</w:t>
            </w:r>
            <w:r w:rsidRPr="00EA5D9B">
              <w:rPr>
                <w:rFonts w:ascii="宋体" w:eastAsia="宋体" w:hAnsi="宋体" w:cs="宋体" w:hint="eastAsia"/>
                <w:szCs w:val="21"/>
              </w:rPr>
              <w:t>；</w:t>
            </w:r>
          </w:p>
          <w:p w:rsidR="00EA5D9B" w:rsidRPr="00EA5D9B" w:rsidRDefault="00EA5D9B" w:rsidP="00EA5D9B">
            <w:pPr>
              <w:widowControl/>
              <w:numPr>
                <w:ilvl w:val="0"/>
                <w:numId w:val="2"/>
              </w:numPr>
              <w:tabs>
                <w:tab w:val="left" w:pos="312"/>
              </w:tabs>
              <w:adjustRightInd w:val="0"/>
              <w:snapToGrid w:val="0"/>
              <w:spacing w:line="300" w:lineRule="auto"/>
              <w:rPr>
                <w:rFonts w:ascii="宋体" w:eastAsia="宋体" w:hAnsi="宋体" w:cs="宋体"/>
                <w:szCs w:val="21"/>
              </w:rPr>
            </w:pPr>
            <w:r w:rsidRPr="00EA5D9B">
              <w:rPr>
                <w:rFonts w:ascii="宋体" w:eastAsia="宋体" w:hAnsi="宋体" w:cs="宋体"/>
                <w:szCs w:val="21"/>
              </w:rPr>
              <w:t>最大承重：≥150kg</w:t>
            </w:r>
            <w:r w:rsidRPr="00EA5D9B">
              <w:rPr>
                <w:rFonts w:ascii="宋体" w:eastAsia="宋体" w:hAnsi="宋体" w:cs="宋体" w:hint="eastAsia"/>
                <w:szCs w:val="21"/>
              </w:rPr>
              <w:t>；</w:t>
            </w:r>
          </w:p>
          <w:p w:rsidR="00EA5D9B" w:rsidRPr="00EA5D9B" w:rsidRDefault="00EA5D9B" w:rsidP="00EA5D9B">
            <w:pPr>
              <w:widowControl/>
              <w:numPr>
                <w:ilvl w:val="0"/>
                <w:numId w:val="2"/>
              </w:numPr>
              <w:tabs>
                <w:tab w:val="left" w:pos="312"/>
              </w:tabs>
              <w:adjustRightInd w:val="0"/>
              <w:snapToGrid w:val="0"/>
              <w:spacing w:line="300" w:lineRule="auto"/>
              <w:rPr>
                <w:rFonts w:ascii="宋体" w:eastAsia="宋体" w:hAnsi="宋体" w:cs="宋体"/>
                <w:szCs w:val="21"/>
              </w:rPr>
            </w:pPr>
            <w:r w:rsidRPr="00EA5D9B">
              <w:rPr>
                <w:rFonts w:ascii="宋体" w:eastAsia="宋体" w:hAnsi="宋体" w:cs="宋体"/>
                <w:szCs w:val="21"/>
              </w:rPr>
              <w:t>阻力级别：≥1-16</w:t>
            </w:r>
            <w:r w:rsidRPr="00EA5D9B">
              <w:rPr>
                <w:rFonts w:ascii="宋体" w:eastAsia="宋体" w:hAnsi="宋体" w:cs="宋体" w:hint="eastAsia"/>
                <w:szCs w:val="21"/>
              </w:rPr>
              <w:t>；</w:t>
            </w:r>
          </w:p>
          <w:p w:rsidR="00EA5D9B" w:rsidRPr="00EA5D9B" w:rsidRDefault="00EA5D9B" w:rsidP="00EA5D9B">
            <w:pPr>
              <w:widowControl/>
              <w:numPr>
                <w:ilvl w:val="0"/>
                <w:numId w:val="2"/>
              </w:numPr>
              <w:tabs>
                <w:tab w:val="left" w:pos="312"/>
              </w:tabs>
              <w:adjustRightInd w:val="0"/>
              <w:snapToGrid w:val="0"/>
              <w:spacing w:line="300" w:lineRule="auto"/>
              <w:rPr>
                <w:rFonts w:ascii="宋体" w:eastAsia="宋体" w:hAnsi="宋体" w:cs="宋体"/>
                <w:szCs w:val="21"/>
              </w:rPr>
            </w:pPr>
            <w:r w:rsidRPr="00EA5D9B">
              <w:rPr>
                <w:rFonts w:ascii="宋体" w:eastAsia="宋体" w:hAnsi="宋体" w:cs="宋体"/>
                <w:szCs w:val="21"/>
              </w:rPr>
              <w:t>阻力系统：电控阻力系统</w:t>
            </w:r>
            <w:r w:rsidRPr="00EA5D9B">
              <w:rPr>
                <w:rFonts w:ascii="宋体" w:eastAsia="宋体" w:hAnsi="宋体" w:cs="宋体" w:hint="eastAsia"/>
                <w:szCs w:val="21"/>
              </w:rPr>
              <w:t>；</w:t>
            </w:r>
            <w:r w:rsidRPr="00EA5D9B">
              <w:rPr>
                <w:rFonts w:ascii="宋体" w:eastAsia="宋体" w:hAnsi="宋体" w:cs="宋体"/>
                <w:szCs w:val="21"/>
              </w:rPr>
              <w:t xml:space="preserve">                                                                                                                                                                            </w:t>
            </w:r>
          </w:p>
          <w:p w:rsidR="00EA5D9B" w:rsidRPr="00EA5D9B" w:rsidRDefault="00EA5D9B" w:rsidP="00EA5D9B">
            <w:pPr>
              <w:widowControl/>
              <w:numPr>
                <w:ilvl w:val="0"/>
                <w:numId w:val="2"/>
              </w:numPr>
              <w:tabs>
                <w:tab w:val="left" w:pos="312"/>
              </w:tabs>
              <w:adjustRightInd w:val="0"/>
              <w:snapToGrid w:val="0"/>
              <w:spacing w:line="300" w:lineRule="auto"/>
              <w:rPr>
                <w:rFonts w:ascii="宋体" w:eastAsia="宋体" w:hAnsi="宋体" w:cs="宋体"/>
                <w:szCs w:val="21"/>
              </w:rPr>
            </w:pPr>
            <w:r w:rsidRPr="00EA5D9B">
              <w:rPr>
                <w:rFonts w:ascii="宋体" w:eastAsia="宋体" w:hAnsi="宋体" w:cs="宋体"/>
                <w:szCs w:val="21"/>
              </w:rPr>
              <w:t>功率：≥ 70RPM踩踏最大功率350W</w:t>
            </w:r>
            <w:r w:rsidRPr="00EA5D9B">
              <w:rPr>
                <w:rFonts w:ascii="宋体" w:eastAsia="宋体" w:hAnsi="宋体" w:cs="宋体" w:hint="eastAsia"/>
                <w:szCs w:val="21"/>
              </w:rPr>
              <w:t>；</w:t>
            </w:r>
          </w:p>
          <w:p w:rsidR="00EA5D9B" w:rsidRPr="00EA5D9B" w:rsidRDefault="00EA5D9B" w:rsidP="00EA5D9B">
            <w:pPr>
              <w:widowControl/>
              <w:numPr>
                <w:ilvl w:val="0"/>
                <w:numId w:val="2"/>
              </w:numPr>
              <w:tabs>
                <w:tab w:val="left" w:pos="312"/>
              </w:tabs>
              <w:adjustRightInd w:val="0"/>
              <w:snapToGrid w:val="0"/>
              <w:spacing w:line="300" w:lineRule="auto"/>
              <w:rPr>
                <w:rFonts w:ascii="宋体" w:eastAsia="宋体" w:hAnsi="宋体" w:cs="宋体"/>
                <w:szCs w:val="21"/>
              </w:rPr>
            </w:pPr>
            <w:r w:rsidRPr="00EA5D9B">
              <w:rPr>
                <w:rFonts w:ascii="宋体" w:eastAsia="宋体" w:hAnsi="宋体" w:cs="宋体"/>
                <w:szCs w:val="21"/>
              </w:rPr>
              <w:t>步幅：≥40CM</w:t>
            </w:r>
            <w:r w:rsidRPr="00EA5D9B">
              <w:rPr>
                <w:rFonts w:ascii="宋体" w:eastAsia="宋体" w:hAnsi="宋体" w:cs="宋体" w:hint="eastAsia"/>
                <w:szCs w:val="21"/>
              </w:rPr>
              <w:t>；</w:t>
            </w:r>
          </w:p>
          <w:p w:rsidR="00EA5D9B" w:rsidRPr="00EA5D9B" w:rsidRDefault="00EA5D9B" w:rsidP="00EA5D9B">
            <w:pPr>
              <w:widowControl/>
              <w:numPr>
                <w:ilvl w:val="0"/>
                <w:numId w:val="2"/>
              </w:numPr>
              <w:tabs>
                <w:tab w:val="left" w:pos="312"/>
              </w:tabs>
              <w:adjustRightInd w:val="0"/>
              <w:snapToGrid w:val="0"/>
              <w:spacing w:line="300" w:lineRule="auto"/>
              <w:rPr>
                <w:rFonts w:ascii="宋体" w:eastAsia="宋体" w:hAnsi="宋体" w:cs="宋体"/>
                <w:szCs w:val="21"/>
              </w:rPr>
            </w:pPr>
            <w:r w:rsidRPr="00EA5D9B">
              <w:rPr>
                <w:rFonts w:ascii="宋体" w:eastAsia="宋体" w:hAnsi="宋体" w:cs="宋体"/>
                <w:szCs w:val="21"/>
              </w:rPr>
              <w:t>传输系统：多沟皮带J型8沟</w:t>
            </w:r>
            <w:r w:rsidRPr="00EA5D9B">
              <w:rPr>
                <w:rFonts w:ascii="宋体" w:eastAsia="宋体" w:hAnsi="宋体" w:cs="宋体" w:hint="eastAsia"/>
                <w:szCs w:val="21"/>
              </w:rPr>
              <w:t>；</w:t>
            </w:r>
          </w:p>
          <w:p w:rsidR="00EA5D9B" w:rsidRPr="00EA5D9B" w:rsidRDefault="00EA5D9B" w:rsidP="00EA5D9B">
            <w:pPr>
              <w:widowControl/>
              <w:numPr>
                <w:ilvl w:val="0"/>
                <w:numId w:val="2"/>
              </w:numPr>
              <w:tabs>
                <w:tab w:val="left" w:pos="312"/>
              </w:tabs>
              <w:adjustRightInd w:val="0"/>
              <w:snapToGrid w:val="0"/>
              <w:spacing w:line="300" w:lineRule="auto"/>
              <w:rPr>
                <w:rFonts w:ascii="宋体" w:eastAsia="宋体" w:hAnsi="宋体" w:cs="宋体"/>
                <w:szCs w:val="21"/>
              </w:rPr>
            </w:pPr>
            <w:r w:rsidRPr="00EA5D9B">
              <w:rPr>
                <w:rFonts w:ascii="宋体" w:eastAsia="宋体" w:hAnsi="宋体" w:cs="宋体"/>
                <w:szCs w:val="21"/>
              </w:rPr>
              <w:t>飞轮规格：≥10kg φ242双向自发电磁控飞轮</w:t>
            </w:r>
            <w:r w:rsidRPr="00EA5D9B">
              <w:rPr>
                <w:rFonts w:ascii="宋体" w:eastAsia="宋体" w:hAnsi="宋体" w:cs="宋体" w:hint="eastAsia"/>
                <w:szCs w:val="21"/>
              </w:rPr>
              <w:t>；</w:t>
            </w:r>
            <w:r w:rsidRPr="00EA5D9B">
              <w:rPr>
                <w:rFonts w:ascii="宋体" w:eastAsia="宋体" w:hAnsi="宋体" w:cs="宋体"/>
                <w:szCs w:val="21"/>
              </w:rPr>
              <w:t xml:space="preserve">                                                                                                                                                           </w:t>
            </w:r>
          </w:p>
          <w:p w:rsidR="00EA5D9B" w:rsidRPr="00EA5D9B" w:rsidRDefault="00EA5D9B" w:rsidP="00EA5D9B">
            <w:pPr>
              <w:widowControl/>
              <w:numPr>
                <w:ilvl w:val="0"/>
                <w:numId w:val="2"/>
              </w:numPr>
              <w:tabs>
                <w:tab w:val="left" w:pos="312"/>
              </w:tabs>
              <w:adjustRightInd w:val="0"/>
              <w:snapToGrid w:val="0"/>
              <w:spacing w:line="300" w:lineRule="auto"/>
              <w:rPr>
                <w:rFonts w:ascii="宋体" w:eastAsia="宋体" w:hAnsi="宋体" w:cs="宋体"/>
                <w:szCs w:val="21"/>
              </w:rPr>
            </w:pPr>
            <w:r w:rsidRPr="00EA5D9B">
              <w:rPr>
                <w:rFonts w:ascii="宋体" w:eastAsia="宋体" w:hAnsi="宋体" w:cs="宋体"/>
                <w:szCs w:val="21"/>
              </w:rPr>
              <w:t>扬升：手动扬升≥3段，坡度≥18%</w:t>
            </w:r>
            <w:r w:rsidRPr="00EA5D9B">
              <w:rPr>
                <w:rFonts w:ascii="宋体" w:eastAsia="宋体" w:hAnsi="宋体" w:cs="宋体" w:hint="eastAsia"/>
                <w:szCs w:val="21"/>
              </w:rPr>
              <w:t>；</w:t>
            </w:r>
            <w:r w:rsidRPr="00EA5D9B">
              <w:rPr>
                <w:rFonts w:ascii="宋体" w:eastAsia="宋体" w:hAnsi="宋体" w:cs="宋体"/>
                <w:szCs w:val="21"/>
              </w:rPr>
              <w:t xml:space="preserve">                                                                                                                                                                  </w:t>
            </w:r>
          </w:p>
          <w:p w:rsidR="00EA5D9B" w:rsidRPr="00EA5D9B" w:rsidRDefault="00EA5D9B" w:rsidP="00EA5D9B">
            <w:pPr>
              <w:widowControl/>
              <w:numPr>
                <w:ilvl w:val="0"/>
                <w:numId w:val="2"/>
              </w:numPr>
              <w:tabs>
                <w:tab w:val="left" w:pos="312"/>
              </w:tabs>
              <w:adjustRightInd w:val="0"/>
              <w:snapToGrid w:val="0"/>
              <w:spacing w:line="300" w:lineRule="auto"/>
              <w:rPr>
                <w:rFonts w:ascii="宋体" w:eastAsia="宋体" w:hAnsi="宋体" w:cs="宋体"/>
                <w:szCs w:val="21"/>
              </w:rPr>
            </w:pPr>
            <w:r w:rsidRPr="00EA5D9B">
              <w:rPr>
                <w:rFonts w:ascii="宋体" w:eastAsia="宋体" w:hAnsi="宋体" w:cs="宋体"/>
                <w:szCs w:val="21"/>
              </w:rPr>
              <w:t>滑轨：4轨铝合金材质</w:t>
            </w:r>
            <w:r w:rsidRPr="00EA5D9B">
              <w:rPr>
                <w:rFonts w:ascii="宋体" w:eastAsia="宋体" w:hAnsi="宋体" w:cs="宋体" w:hint="eastAsia"/>
                <w:szCs w:val="21"/>
              </w:rPr>
              <w:t>；</w:t>
            </w:r>
            <w:r w:rsidRPr="00EA5D9B">
              <w:rPr>
                <w:rFonts w:ascii="宋体" w:eastAsia="宋体" w:hAnsi="宋体" w:cs="宋体"/>
                <w:szCs w:val="21"/>
              </w:rPr>
              <w:t xml:space="preserve">                                                                                                                                                                           </w:t>
            </w:r>
          </w:p>
          <w:p w:rsidR="00EA5D9B" w:rsidRPr="00EA5D9B" w:rsidRDefault="00EA5D9B" w:rsidP="00EA5D9B">
            <w:pPr>
              <w:widowControl/>
              <w:numPr>
                <w:ilvl w:val="0"/>
                <w:numId w:val="2"/>
              </w:numPr>
              <w:tabs>
                <w:tab w:val="left" w:pos="312"/>
              </w:tabs>
              <w:adjustRightInd w:val="0"/>
              <w:snapToGrid w:val="0"/>
              <w:spacing w:line="300" w:lineRule="auto"/>
              <w:rPr>
                <w:rFonts w:ascii="宋体" w:eastAsia="宋体" w:hAnsi="宋体" w:cs="宋体"/>
                <w:szCs w:val="21"/>
              </w:rPr>
            </w:pPr>
            <w:r w:rsidRPr="00EA5D9B">
              <w:rPr>
                <w:rFonts w:ascii="宋体" w:eastAsia="宋体" w:hAnsi="宋体" w:cs="宋体"/>
                <w:szCs w:val="21"/>
              </w:rPr>
              <w:t>手机平板支架：有</w:t>
            </w:r>
            <w:r w:rsidRPr="00EA5D9B">
              <w:rPr>
                <w:rFonts w:ascii="宋体" w:eastAsia="宋体" w:hAnsi="宋体" w:cs="宋体" w:hint="eastAsia"/>
                <w:szCs w:val="21"/>
              </w:rPr>
              <w:t>；</w:t>
            </w:r>
            <w:r w:rsidRPr="00EA5D9B">
              <w:rPr>
                <w:rFonts w:ascii="宋体" w:eastAsia="宋体" w:hAnsi="宋体" w:cs="宋体"/>
                <w:szCs w:val="21"/>
              </w:rPr>
              <w:t xml:space="preserve">                                                                                                                                                                          </w:t>
            </w:r>
          </w:p>
          <w:p w:rsidR="00EA5D9B" w:rsidRPr="00EA5D9B" w:rsidRDefault="00EA5D9B" w:rsidP="00EA5D9B">
            <w:pPr>
              <w:widowControl/>
              <w:numPr>
                <w:ilvl w:val="0"/>
                <w:numId w:val="2"/>
              </w:numPr>
              <w:tabs>
                <w:tab w:val="left" w:pos="312"/>
              </w:tabs>
              <w:adjustRightInd w:val="0"/>
              <w:snapToGrid w:val="0"/>
              <w:spacing w:line="300" w:lineRule="auto"/>
              <w:rPr>
                <w:rFonts w:ascii="宋体" w:eastAsia="宋体" w:hAnsi="宋体" w:cs="宋体"/>
                <w:szCs w:val="21"/>
              </w:rPr>
            </w:pPr>
            <w:r w:rsidRPr="00EA5D9B">
              <w:rPr>
                <w:rFonts w:ascii="宋体" w:eastAsia="宋体" w:hAnsi="宋体" w:cs="宋体"/>
                <w:szCs w:val="21"/>
              </w:rPr>
              <w:t>显示屏：≥7寸LCD蓝光背光 显示内容：时间、距离、阻力等级、RPM速度、卡路里、心率；内置≥20个运动程序</w:t>
            </w:r>
            <w:r w:rsidRPr="00EA5D9B">
              <w:rPr>
                <w:rFonts w:ascii="宋体" w:eastAsia="宋体" w:hAnsi="宋体" w:cs="宋体" w:hint="eastAsia"/>
                <w:szCs w:val="21"/>
              </w:rPr>
              <w:t>；</w:t>
            </w:r>
          </w:p>
          <w:p w:rsidR="00EA5D9B" w:rsidRPr="00EA5D9B" w:rsidRDefault="00EA5D9B" w:rsidP="00EA5D9B">
            <w:pPr>
              <w:widowControl/>
              <w:numPr>
                <w:ilvl w:val="0"/>
                <w:numId w:val="2"/>
              </w:numPr>
              <w:tabs>
                <w:tab w:val="left" w:pos="312"/>
              </w:tabs>
              <w:adjustRightInd w:val="0"/>
              <w:snapToGrid w:val="0"/>
              <w:spacing w:line="300" w:lineRule="auto"/>
              <w:rPr>
                <w:rFonts w:ascii="宋体" w:eastAsia="宋体" w:hAnsi="宋体" w:cs="宋体"/>
                <w:szCs w:val="21"/>
              </w:rPr>
            </w:pPr>
            <w:r w:rsidRPr="00EA5D9B">
              <w:rPr>
                <w:rFonts w:ascii="宋体" w:eastAsia="宋体" w:hAnsi="宋体" w:cs="宋体"/>
                <w:szCs w:val="21"/>
              </w:rPr>
              <w:t>接口功能：音乐播放功能(音频接口)：具有音频输</w:t>
            </w:r>
            <w:r w:rsidRPr="00EA5D9B">
              <w:rPr>
                <w:rFonts w:ascii="宋体" w:eastAsia="宋体" w:hAnsi="宋体" w:cs="宋体"/>
                <w:szCs w:val="21"/>
              </w:rPr>
              <w:lastRenderedPageBreak/>
              <w:t>入接口； 音量大小由手机等播放器控制。USB充电模式（USB接口：具有U盘输入口）；</w:t>
            </w:r>
          </w:p>
          <w:p w:rsidR="00EA5D9B" w:rsidRPr="00EA5D9B" w:rsidRDefault="00EA5D9B" w:rsidP="00EA5D9B">
            <w:pPr>
              <w:widowControl/>
              <w:numPr>
                <w:ilvl w:val="0"/>
                <w:numId w:val="2"/>
              </w:numPr>
              <w:tabs>
                <w:tab w:val="left" w:pos="312"/>
              </w:tabs>
              <w:adjustRightInd w:val="0"/>
              <w:snapToGrid w:val="0"/>
              <w:spacing w:line="300" w:lineRule="auto"/>
              <w:rPr>
                <w:rFonts w:ascii="宋体" w:eastAsia="宋体" w:hAnsi="宋体" w:cs="宋体"/>
                <w:szCs w:val="21"/>
              </w:rPr>
            </w:pPr>
            <w:r w:rsidRPr="00EA5D9B">
              <w:rPr>
                <w:rFonts w:ascii="宋体" w:eastAsia="宋体" w:hAnsi="宋体" w:cs="宋体"/>
                <w:szCs w:val="21"/>
              </w:rPr>
              <w:t xml:space="preserve">电子表可以提供USB充电器为平板电脑或智能手机充电。  </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szCs w:val="21"/>
              </w:rPr>
            </w:pPr>
            <w:r w:rsidRPr="00EA5D9B">
              <w:rPr>
                <w:rFonts w:ascii="宋体" w:eastAsia="宋体" w:hAnsi="宋体" w:cs="宋体" w:hint="eastAsia"/>
                <w:szCs w:val="21"/>
              </w:rPr>
              <w:lastRenderedPageBreak/>
              <w:t>2台</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r w:rsidR="00EA5D9B" w:rsidRPr="00EA5D9B" w:rsidTr="00D56A44">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numPr>
                <w:ilvl w:val="0"/>
                <w:numId w:val="1"/>
              </w:numPr>
              <w:adjustRightInd w:val="0"/>
              <w:snapToGrid w:val="0"/>
              <w:spacing w:line="300" w:lineRule="auto"/>
              <w:jc w:val="center"/>
              <w:rPr>
                <w:rFonts w:ascii="宋体" w:eastAsia="宋体" w:hAnsi="宋体" w:cs="宋体" w:hint="eastAsia"/>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运动员控重系统</w:t>
            </w:r>
          </w:p>
        </w:tc>
        <w:tc>
          <w:tcPr>
            <w:tcW w:w="507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1.电源电压：220V，50Hz；</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2.测量范围：0-300kg；</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3.测量精度：0.01kg；</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4.加厚碳钢秤架；</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5.专业级传感器及处理芯片；</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6.四个秤脚可调节高度；</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7.配备秤盘升降固定螺丝，运输过程中不损伤秤盘及传感器；</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8.秤盘及主机可分离；</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9.可快速识别人脸信息，记录对应体重数据；</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10.可使用手机通过互联网远程录入人脸数据，数据实时同步至对应控重终端；</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11.可通过管理员录入，也可通过运动员个人微信自主录入运动员人脸数据；</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12.具备多人脸屏蔽功能，仅当单人进入特定区域时进行数据记录，防止数据记录错误；</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13.可一键开关控重终端，重新启动后自动恢复至正常使用状态；</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14.体重数据自动记录，自动生成可视化数据和图表；</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15.可通过手机、电脑等多终端查看数据和图表分析；</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16.数据可导出到excel表单；</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szCs w:val="21"/>
              </w:rPr>
              <w:t>17.具备训练中心管理员、操作管理员、运动队操作员、主教练、教练组、队医、运动员等多级角色设置和多级管理权限功能；</w:t>
            </w:r>
          </w:p>
          <w:p w:rsidR="00EA5D9B" w:rsidRPr="00EA5D9B" w:rsidRDefault="00EA5D9B" w:rsidP="00EA5D9B">
            <w:pPr>
              <w:widowControl/>
              <w:adjustRightInd w:val="0"/>
              <w:snapToGrid w:val="0"/>
              <w:spacing w:line="300" w:lineRule="auto"/>
              <w:rPr>
                <w:rFonts w:ascii="宋体" w:eastAsia="宋体" w:hAnsi="宋体" w:cs="宋体" w:hint="eastAsia"/>
                <w:bCs/>
                <w:szCs w:val="21"/>
              </w:rPr>
            </w:pPr>
            <w:r w:rsidRPr="00EA5D9B">
              <w:rPr>
                <w:rFonts w:ascii="宋体" w:eastAsia="宋体" w:hAnsi="宋体" w:cs="宋体" w:hint="eastAsia"/>
                <w:szCs w:val="21"/>
              </w:rPr>
              <w:t>18.</w:t>
            </w:r>
            <w:r w:rsidRPr="00EA5D9B">
              <w:rPr>
                <w:rFonts w:ascii="宋体" w:eastAsia="宋体" w:hAnsi="宋体" w:cs="宋体" w:hint="eastAsia"/>
                <w:bCs/>
                <w:szCs w:val="21"/>
              </w:rPr>
              <w:t>可通过个人微信便捷使用系统；</w:t>
            </w:r>
          </w:p>
          <w:p w:rsidR="00EA5D9B" w:rsidRPr="00EA5D9B" w:rsidRDefault="00EA5D9B" w:rsidP="00EA5D9B">
            <w:pPr>
              <w:widowControl/>
              <w:adjustRightInd w:val="0"/>
              <w:snapToGrid w:val="0"/>
              <w:spacing w:line="300" w:lineRule="auto"/>
              <w:rPr>
                <w:rFonts w:ascii="宋体" w:eastAsia="宋体" w:hAnsi="宋体" w:cs="宋体" w:hint="eastAsia"/>
                <w:bCs/>
                <w:szCs w:val="21"/>
              </w:rPr>
            </w:pPr>
            <w:r w:rsidRPr="00EA5D9B">
              <w:rPr>
                <w:rFonts w:ascii="宋体" w:eastAsia="宋体" w:hAnsi="宋体" w:cs="宋体" w:hint="eastAsia"/>
                <w:bCs/>
                <w:szCs w:val="21"/>
              </w:rPr>
              <w:t>19.管理员可对采集的数据进行手工修改或手工录入；</w:t>
            </w:r>
          </w:p>
          <w:p w:rsidR="00EA5D9B" w:rsidRPr="00EA5D9B" w:rsidRDefault="00EA5D9B" w:rsidP="00EA5D9B">
            <w:pPr>
              <w:widowControl/>
              <w:adjustRightInd w:val="0"/>
              <w:snapToGrid w:val="0"/>
              <w:spacing w:line="300" w:lineRule="auto"/>
              <w:rPr>
                <w:rFonts w:ascii="宋体" w:eastAsia="宋体" w:hAnsi="宋体" w:cs="宋体" w:hint="eastAsia"/>
                <w:bCs/>
                <w:szCs w:val="21"/>
              </w:rPr>
            </w:pPr>
            <w:r w:rsidRPr="00EA5D9B">
              <w:rPr>
                <w:rFonts w:ascii="宋体" w:eastAsia="宋体" w:hAnsi="宋体" w:cs="宋体" w:hint="eastAsia"/>
                <w:bCs/>
                <w:szCs w:val="21"/>
              </w:rPr>
              <w:t>20.数据可精确到每次测量，可进行日对比、周对比、月对比、年对比等不同颗粒精度的数据呈现和分析；</w:t>
            </w:r>
          </w:p>
          <w:p w:rsidR="00EA5D9B" w:rsidRPr="00EA5D9B" w:rsidRDefault="00EA5D9B" w:rsidP="00EA5D9B">
            <w:pPr>
              <w:widowControl/>
              <w:adjustRightInd w:val="0"/>
              <w:snapToGrid w:val="0"/>
              <w:spacing w:line="300" w:lineRule="auto"/>
              <w:rPr>
                <w:rFonts w:ascii="宋体" w:eastAsia="宋体" w:hAnsi="宋体" w:cs="宋体" w:hint="eastAsia"/>
                <w:bCs/>
                <w:szCs w:val="21"/>
              </w:rPr>
            </w:pPr>
            <w:r w:rsidRPr="00EA5D9B">
              <w:rPr>
                <w:rFonts w:ascii="宋体" w:eastAsia="宋体" w:hAnsi="宋体" w:cs="宋体" w:hint="eastAsia"/>
                <w:bCs/>
                <w:szCs w:val="21"/>
              </w:rPr>
              <w:t>21.数据可永久保存和追溯；</w:t>
            </w:r>
          </w:p>
          <w:p w:rsidR="00EA5D9B" w:rsidRPr="00EA5D9B" w:rsidRDefault="00EA5D9B" w:rsidP="00EA5D9B">
            <w:pPr>
              <w:widowControl/>
              <w:adjustRightInd w:val="0"/>
              <w:snapToGrid w:val="0"/>
              <w:spacing w:line="300" w:lineRule="auto"/>
              <w:rPr>
                <w:rFonts w:ascii="宋体" w:eastAsia="宋体" w:hAnsi="宋体" w:cs="宋体" w:hint="eastAsia"/>
                <w:szCs w:val="21"/>
              </w:rPr>
            </w:pPr>
            <w:r w:rsidRPr="00EA5D9B">
              <w:rPr>
                <w:rFonts w:ascii="宋体" w:eastAsia="宋体" w:hAnsi="宋体" w:cs="宋体" w:hint="eastAsia"/>
                <w:bCs/>
                <w:szCs w:val="21"/>
              </w:rPr>
              <w:t>22.管理员可自主进行运动队新建、管理及各类用户的新建和管理。</w:t>
            </w:r>
          </w:p>
        </w:tc>
        <w:tc>
          <w:tcPr>
            <w:tcW w:w="709"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szCs w:val="21"/>
              </w:rPr>
            </w:pPr>
            <w:r w:rsidRPr="00EA5D9B">
              <w:rPr>
                <w:rFonts w:ascii="宋体" w:eastAsia="宋体" w:hAnsi="宋体" w:cs="宋体" w:hint="eastAsia"/>
                <w:szCs w:val="21"/>
              </w:rPr>
              <w:t>3台</w:t>
            </w:r>
          </w:p>
        </w:tc>
        <w:tc>
          <w:tcPr>
            <w:tcW w:w="992" w:type="dxa"/>
            <w:tcBorders>
              <w:top w:val="single" w:sz="4" w:space="0" w:color="auto"/>
              <w:left w:val="single" w:sz="4" w:space="0" w:color="auto"/>
              <w:bottom w:val="single" w:sz="4" w:space="0" w:color="auto"/>
              <w:right w:val="single" w:sz="4" w:space="0" w:color="auto"/>
            </w:tcBorders>
            <w:vAlign w:val="center"/>
          </w:tcPr>
          <w:p w:rsidR="00EA5D9B" w:rsidRPr="00EA5D9B" w:rsidRDefault="00EA5D9B" w:rsidP="00EA5D9B">
            <w:pPr>
              <w:widowControl/>
              <w:adjustRightInd w:val="0"/>
              <w:snapToGrid w:val="0"/>
              <w:spacing w:line="300" w:lineRule="auto"/>
              <w:jc w:val="center"/>
              <w:rPr>
                <w:rFonts w:ascii="宋体" w:eastAsia="宋体" w:hAnsi="宋体" w:cs="宋体" w:hint="eastAsia"/>
                <w:szCs w:val="21"/>
              </w:rPr>
            </w:pPr>
            <w:r w:rsidRPr="00EA5D9B">
              <w:rPr>
                <w:rFonts w:ascii="宋体" w:eastAsia="宋体" w:hAnsi="宋体" w:cs="宋体" w:hint="eastAsia"/>
                <w:szCs w:val="21"/>
              </w:rPr>
              <w:t>工业</w:t>
            </w:r>
          </w:p>
        </w:tc>
      </w:tr>
    </w:tbl>
    <w:bookmarkEnd w:id="4"/>
    <w:bookmarkEnd w:id="5"/>
    <w:p w:rsidR="00EA5D9B" w:rsidRPr="00EA5D9B" w:rsidRDefault="00EA5D9B" w:rsidP="00EA5D9B">
      <w:pPr>
        <w:adjustRightInd w:val="0"/>
        <w:snapToGrid w:val="0"/>
        <w:spacing w:line="360" w:lineRule="auto"/>
        <w:ind w:firstLineChars="200" w:firstLine="420"/>
        <w:rPr>
          <w:rFonts w:ascii="宋体" w:eastAsia="宋体" w:hAnsi="宋体" w:cs="@仿宋_GB2312"/>
          <w:szCs w:val="20"/>
        </w:rPr>
      </w:pPr>
      <w:r w:rsidRPr="00EA5D9B">
        <w:rPr>
          <w:rFonts w:ascii="宋体" w:eastAsia="宋体" w:hAnsi="宋体" w:cs="@仿宋_GB2312" w:hint="eastAsia"/>
          <w:szCs w:val="20"/>
        </w:rPr>
        <w:t>三</w:t>
      </w:r>
      <w:r w:rsidRPr="00EA5D9B">
        <w:rPr>
          <w:rFonts w:ascii="宋体" w:eastAsia="宋体" w:hAnsi="宋体" w:cs="@仿宋_GB2312"/>
          <w:szCs w:val="20"/>
        </w:rPr>
        <w:t xml:space="preserve">、备品备件及专用工具 </w:t>
      </w:r>
    </w:p>
    <w:p w:rsidR="00EA5D9B" w:rsidRPr="00EA5D9B" w:rsidRDefault="00EA5D9B" w:rsidP="00EA5D9B">
      <w:pPr>
        <w:adjustRightInd w:val="0"/>
        <w:snapToGrid w:val="0"/>
        <w:spacing w:line="360" w:lineRule="auto"/>
        <w:ind w:firstLineChars="200" w:firstLine="420"/>
        <w:rPr>
          <w:rFonts w:ascii="宋体" w:eastAsia="宋体" w:hAnsi="宋体" w:cs="@仿宋_GB2312"/>
          <w:szCs w:val="20"/>
        </w:rPr>
      </w:pPr>
      <w:r w:rsidRPr="00EA5D9B">
        <w:rPr>
          <w:rFonts w:ascii="宋体" w:eastAsia="宋体" w:hAnsi="宋体" w:cs="@仿宋_GB2312"/>
          <w:szCs w:val="20"/>
        </w:rPr>
        <w:t xml:space="preserve">1、备品备件：中标人提供能够满足质量保证期内的设备维修要求的备品备件，备品备件应是新品。 </w:t>
      </w:r>
    </w:p>
    <w:p w:rsidR="00EA5D9B" w:rsidRPr="00EA5D9B" w:rsidRDefault="00EA5D9B" w:rsidP="00EA5D9B">
      <w:pPr>
        <w:adjustRightInd w:val="0"/>
        <w:snapToGrid w:val="0"/>
        <w:spacing w:line="360" w:lineRule="auto"/>
        <w:ind w:firstLineChars="200" w:firstLine="420"/>
        <w:rPr>
          <w:rFonts w:ascii="宋体" w:eastAsia="宋体" w:hAnsi="宋体" w:cs="@仿宋_GB2312"/>
          <w:szCs w:val="20"/>
        </w:rPr>
      </w:pPr>
      <w:r w:rsidRPr="00EA5D9B">
        <w:rPr>
          <w:rFonts w:ascii="宋体" w:eastAsia="宋体" w:hAnsi="宋体" w:cs="@仿宋_GB2312"/>
          <w:szCs w:val="20"/>
        </w:rPr>
        <w:t xml:space="preserve">2、专用工具：中标人提供设备安装、调试、验收、维修、保养所必要的专用工具、仪器、仪表等工 具。 </w:t>
      </w:r>
    </w:p>
    <w:p w:rsidR="00EA5D9B" w:rsidRPr="00EA5D9B" w:rsidRDefault="00EA5D9B" w:rsidP="00EA5D9B">
      <w:pPr>
        <w:adjustRightInd w:val="0"/>
        <w:snapToGrid w:val="0"/>
        <w:spacing w:line="360" w:lineRule="auto"/>
        <w:ind w:firstLineChars="200" w:firstLine="420"/>
        <w:rPr>
          <w:rFonts w:ascii="宋体" w:eastAsia="宋体" w:hAnsi="宋体" w:cs="@仿宋_GB2312"/>
          <w:szCs w:val="20"/>
        </w:rPr>
      </w:pPr>
      <w:r w:rsidRPr="00EA5D9B">
        <w:rPr>
          <w:rFonts w:ascii="宋体" w:eastAsia="宋体" w:hAnsi="宋体" w:cs="@仿宋_GB2312" w:hint="eastAsia"/>
          <w:szCs w:val="20"/>
        </w:rPr>
        <w:lastRenderedPageBreak/>
        <w:t>四</w:t>
      </w:r>
      <w:r w:rsidRPr="00EA5D9B">
        <w:rPr>
          <w:rFonts w:ascii="宋体" w:eastAsia="宋体" w:hAnsi="宋体" w:cs="@仿宋_GB2312"/>
          <w:szCs w:val="20"/>
        </w:rPr>
        <w:t xml:space="preserve">、安装调试、验收试验及质量保证 </w:t>
      </w:r>
    </w:p>
    <w:p w:rsidR="00EA5D9B" w:rsidRPr="00EA5D9B" w:rsidRDefault="00EA5D9B" w:rsidP="00EA5D9B">
      <w:pPr>
        <w:adjustRightInd w:val="0"/>
        <w:snapToGrid w:val="0"/>
        <w:spacing w:line="360" w:lineRule="auto"/>
        <w:ind w:firstLineChars="200" w:firstLine="420"/>
        <w:rPr>
          <w:rFonts w:ascii="宋体" w:eastAsia="宋体" w:hAnsi="宋体" w:cs="@仿宋_GB2312"/>
          <w:szCs w:val="20"/>
        </w:rPr>
      </w:pPr>
      <w:r w:rsidRPr="00EA5D9B">
        <w:rPr>
          <w:rFonts w:ascii="宋体" w:eastAsia="宋体" w:hAnsi="宋体" w:cs="@仿宋_GB2312"/>
          <w:szCs w:val="20"/>
        </w:rPr>
        <w:t xml:space="preserve">1、中标人在设备安装地点负责安装、调试。 </w:t>
      </w:r>
    </w:p>
    <w:p w:rsidR="00EA5D9B" w:rsidRPr="00EA5D9B" w:rsidRDefault="00EA5D9B" w:rsidP="00EA5D9B">
      <w:pPr>
        <w:adjustRightInd w:val="0"/>
        <w:snapToGrid w:val="0"/>
        <w:spacing w:line="360" w:lineRule="auto"/>
        <w:ind w:firstLineChars="200" w:firstLine="420"/>
        <w:rPr>
          <w:rFonts w:ascii="宋体" w:eastAsia="宋体" w:hAnsi="宋体" w:cs="@仿宋_GB2312"/>
          <w:szCs w:val="20"/>
        </w:rPr>
      </w:pPr>
      <w:r w:rsidRPr="00EA5D9B">
        <w:rPr>
          <w:rFonts w:ascii="宋体" w:eastAsia="宋体" w:hAnsi="宋体" w:cs="@仿宋_GB2312"/>
          <w:szCs w:val="20"/>
        </w:rPr>
        <w:t xml:space="preserve">2、具体设备验收标准和程序按采购人要求执行，下列验收程序可参照执行： </w:t>
      </w:r>
    </w:p>
    <w:p w:rsidR="00EA5D9B" w:rsidRPr="00EA5D9B" w:rsidRDefault="00EA5D9B" w:rsidP="00EA5D9B">
      <w:pPr>
        <w:adjustRightInd w:val="0"/>
        <w:snapToGrid w:val="0"/>
        <w:spacing w:line="360" w:lineRule="auto"/>
        <w:ind w:firstLineChars="200" w:firstLine="420"/>
        <w:rPr>
          <w:rFonts w:ascii="宋体" w:eastAsia="宋体" w:hAnsi="宋体" w:cs="@仿宋_GB2312"/>
          <w:szCs w:val="20"/>
        </w:rPr>
      </w:pPr>
      <w:r w:rsidRPr="00EA5D9B">
        <w:rPr>
          <w:rFonts w:ascii="宋体" w:eastAsia="宋体" w:hAnsi="宋体" w:cs="@仿宋_GB2312"/>
          <w:szCs w:val="20"/>
        </w:rPr>
        <w:t>2.1 采购人和相关部门按照招标文件和投标文件承诺进行验收。招标文件没有规定和投标文件没有相 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rsidR="00EA5D9B" w:rsidRPr="00EA5D9B" w:rsidRDefault="00EA5D9B" w:rsidP="00EA5D9B">
      <w:pPr>
        <w:adjustRightInd w:val="0"/>
        <w:snapToGrid w:val="0"/>
        <w:spacing w:line="360" w:lineRule="auto"/>
        <w:ind w:firstLineChars="200" w:firstLine="420"/>
        <w:rPr>
          <w:rFonts w:ascii="宋体" w:eastAsia="宋体" w:hAnsi="宋体" w:cs="@仿宋_GB2312"/>
          <w:szCs w:val="20"/>
        </w:rPr>
      </w:pPr>
      <w:r w:rsidRPr="00EA5D9B">
        <w:rPr>
          <w:rFonts w:ascii="宋体" w:eastAsia="宋体" w:hAnsi="宋体" w:cs="@仿宋_GB2312"/>
          <w:szCs w:val="20"/>
        </w:rPr>
        <w:t xml:space="preserve"> 2.2 货物在验收时，中标人应提供发票、制造厂家出具的产品合格证书、装箱清单等,涉及进口的部件 须提供中国海关进口货物报关单、完税证明及商检证明等材料；提供有关货物的保养修理所需的各种随机 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 </w:t>
      </w:r>
    </w:p>
    <w:p w:rsidR="00EA5D9B" w:rsidRPr="00EA5D9B" w:rsidRDefault="00EA5D9B" w:rsidP="00EA5D9B">
      <w:pPr>
        <w:adjustRightInd w:val="0"/>
        <w:snapToGrid w:val="0"/>
        <w:spacing w:line="360" w:lineRule="auto"/>
        <w:ind w:firstLineChars="200" w:firstLine="420"/>
        <w:rPr>
          <w:rFonts w:ascii="宋体" w:eastAsia="宋体" w:hAnsi="宋体" w:cs="@仿宋_GB2312"/>
          <w:szCs w:val="20"/>
        </w:rPr>
      </w:pPr>
      <w:r w:rsidRPr="00EA5D9B">
        <w:rPr>
          <w:rFonts w:ascii="宋体" w:eastAsia="宋体" w:hAnsi="宋体" w:cs="@仿宋_GB2312"/>
          <w:szCs w:val="20"/>
        </w:rPr>
        <w:t xml:space="preserve">2.3 中标人应根据采购人使用单位的技术要求提供相应的产品。由中标人所提供的设备部件间的连线 和插接件均应视为设备内部器件，包含在相应的设备之中。 </w:t>
      </w:r>
    </w:p>
    <w:p w:rsidR="00EA5D9B" w:rsidRPr="00EA5D9B" w:rsidRDefault="00EA5D9B" w:rsidP="00EA5D9B">
      <w:pPr>
        <w:adjustRightInd w:val="0"/>
        <w:snapToGrid w:val="0"/>
        <w:spacing w:line="360" w:lineRule="auto"/>
        <w:ind w:firstLineChars="200" w:firstLine="420"/>
        <w:rPr>
          <w:rFonts w:ascii="宋体" w:eastAsia="宋体" w:hAnsi="宋体" w:cs="@仿宋_GB2312"/>
          <w:szCs w:val="20"/>
        </w:rPr>
      </w:pPr>
      <w:r w:rsidRPr="00EA5D9B">
        <w:rPr>
          <w:rFonts w:ascii="宋体" w:eastAsia="宋体" w:hAnsi="宋体" w:cs="@仿宋_GB2312"/>
          <w:szCs w:val="20"/>
        </w:rPr>
        <w:t xml:space="preserve">2.4 运行测试及最终验收。在系统安装、调试结束后，采购人对其进行全面的测试，对测试中暴露出 来的问题，中标人应及时进行整改，系统最终测试完毕经验收合格后，采购人应向中标人签发最终验收证明。 </w:t>
      </w:r>
    </w:p>
    <w:p w:rsidR="00EA5D9B" w:rsidRPr="00EA5D9B" w:rsidRDefault="00EA5D9B" w:rsidP="00EA5D9B">
      <w:pPr>
        <w:adjustRightInd w:val="0"/>
        <w:snapToGrid w:val="0"/>
        <w:spacing w:line="360" w:lineRule="auto"/>
        <w:ind w:firstLineChars="200" w:firstLine="420"/>
        <w:rPr>
          <w:rFonts w:ascii="宋体" w:eastAsia="宋体" w:hAnsi="宋体" w:cs="@仿宋_GB2312"/>
          <w:szCs w:val="20"/>
        </w:rPr>
      </w:pPr>
      <w:r w:rsidRPr="00EA5D9B">
        <w:rPr>
          <w:rFonts w:ascii="宋体" w:eastAsia="宋体" w:hAnsi="宋体" w:cs="@仿宋_GB2312"/>
          <w:szCs w:val="20"/>
        </w:rPr>
        <w:t xml:space="preserve">2.5 中标人应向采购人提供安装调试过程中的各种文档资料,以便采购人今后能掌握操作和维护方 法。依据合同与合同有关条件、本招标文件的技术规范、系统配置要求、设备技术文件和系统说明书，以及国家和省部级等要求进行验收，验收分为预验收和竣工验收。 </w:t>
      </w:r>
    </w:p>
    <w:p w:rsidR="00EA5D9B" w:rsidRPr="00EA5D9B" w:rsidRDefault="00EA5D9B" w:rsidP="00EA5D9B">
      <w:pPr>
        <w:adjustRightInd w:val="0"/>
        <w:snapToGrid w:val="0"/>
        <w:spacing w:line="360" w:lineRule="auto"/>
        <w:ind w:firstLineChars="200" w:firstLine="420"/>
        <w:rPr>
          <w:rFonts w:ascii="宋体" w:eastAsia="宋体" w:hAnsi="宋体" w:cs="@仿宋_GB2312"/>
          <w:szCs w:val="20"/>
        </w:rPr>
      </w:pPr>
      <w:r w:rsidRPr="00EA5D9B">
        <w:rPr>
          <w:rFonts w:ascii="宋体" w:eastAsia="宋体" w:hAnsi="宋体" w:cs="@仿宋_GB2312"/>
          <w:szCs w:val="20"/>
        </w:rPr>
        <w:t xml:space="preserve">3、如设备在验收时有一个或多个指标未能达到要求而属于中标人责任时，则中标人自费采取有效措 施，在规定时间内使之达到保证指标。如在规定的时间内仍达不到合格标准时，则中标人应向采购人赔偿。 </w:t>
      </w:r>
    </w:p>
    <w:p w:rsidR="00EA5D9B" w:rsidRPr="00EA5D9B" w:rsidRDefault="00EA5D9B" w:rsidP="00EA5D9B">
      <w:pPr>
        <w:adjustRightInd w:val="0"/>
        <w:snapToGrid w:val="0"/>
        <w:spacing w:line="360" w:lineRule="auto"/>
        <w:ind w:firstLineChars="200" w:firstLine="420"/>
        <w:rPr>
          <w:rFonts w:ascii="宋体" w:eastAsia="宋体" w:hAnsi="宋体" w:cs="@仿宋_GB2312"/>
          <w:szCs w:val="20"/>
        </w:rPr>
      </w:pPr>
      <w:r w:rsidRPr="00EA5D9B">
        <w:rPr>
          <w:rFonts w:ascii="宋体" w:eastAsia="宋体" w:hAnsi="宋体" w:cs="@仿宋_GB2312" w:hint="eastAsia"/>
          <w:szCs w:val="20"/>
        </w:rPr>
        <w:t>五</w:t>
      </w:r>
      <w:r w:rsidRPr="00EA5D9B">
        <w:rPr>
          <w:rFonts w:ascii="宋体" w:eastAsia="宋体" w:hAnsi="宋体" w:cs="@仿宋_GB2312"/>
          <w:szCs w:val="20"/>
        </w:rPr>
        <w:t xml:space="preserve">、包装运输 </w:t>
      </w:r>
    </w:p>
    <w:p w:rsidR="00EA5D9B" w:rsidRPr="00EA5D9B" w:rsidRDefault="00EA5D9B" w:rsidP="00EA5D9B">
      <w:pPr>
        <w:adjustRightInd w:val="0"/>
        <w:snapToGrid w:val="0"/>
        <w:spacing w:line="360" w:lineRule="auto"/>
        <w:ind w:firstLineChars="200" w:firstLine="420"/>
        <w:rPr>
          <w:rFonts w:ascii="宋体" w:eastAsia="宋体" w:hAnsi="宋体" w:cs="@仿宋_GB2312"/>
          <w:szCs w:val="20"/>
        </w:rPr>
      </w:pPr>
      <w:r w:rsidRPr="00EA5D9B">
        <w:rPr>
          <w:rFonts w:ascii="宋体" w:eastAsia="宋体" w:hAnsi="宋体" w:cs="@仿宋_GB2312"/>
          <w:szCs w:val="20"/>
        </w:rPr>
        <w:t>1、中标人负责设备包装、办理运输和保险，将设备安全运抵交货地点。</w:t>
      </w:r>
    </w:p>
    <w:p w:rsidR="00EA5D9B" w:rsidRPr="00EA5D9B" w:rsidRDefault="00EA5D9B" w:rsidP="00EA5D9B">
      <w:pPr>
        <w:adjustRightInd w:val="0"/>
        <w:snapToGrid w:val="0"/>
        <w:spacing w:line="360" w:lineRule="auto"/>
        <w:ind w:firstLineChars="200" w:firstLine="420"/>
        <w:rPr>
          <w:rFonts w:ascii="宋体" w:eastAsia="宋体" w:hAnsi="宋体" w:cs="@仿宋_GB2312"/>
          <w:szCs w:val="20"/>
        </w:rPr>
      </w:pPr>
      <w:r w:rsidRPr="00EA5D9B">
        <w:rPr>
          <w:rFonts w:ascii="宋体" w:eastAsia="宋体" w:hAnsi="宋体" w:cs="@仿宋_GB2312"/>
          <w:szCs w:val="20"/>
        </w:rPr>
        <w:t>2、设备制造完成并通过试验后应及时包装，否则应得到切实的保护，确保其不受污损。</w:t>
      </w:r>
    </w:p>
    <w:p w:rsidR="00EA5D9B" w:rsidRPr="00EA5D9B" w:rsidRDefault="00EA5D9B" w:rsidP="00EA5D9B">
      <w:pPr>
        <w:adjustRightInd w:val="0"/>
        <w:snapToGrid w:val="0"/>
        <w:spacing w:line="360" w:lineRule="auto"/>
        <w:ind w:firstLineChars="200" w:firstLine="420"/>
        <w:rPr>
          <w:rFonts w:ascii="宋体" w:eastAsia="宋体" w:hAnsi="宋体" w:cs="@仿宋_GB2312" w:hint="eastAsia"/>
          <w:szCs w:val="20"/>
        </w:rPr>
      </w:pPr>
      <w:r w:rsidRPr="00EA5D9B">
        <w:rPr>
          <w:rFonts w:ascii="宋体" w:eastAsia="宋体" w:hAnsi="宋体" w:cs="@仿宋_GB2312" w:hint="eastAsia"/>
          <w:szCs w:val="20"/>
        </w:rPr>
        <w:t xml:space="preserve">3、在包装箱外应标明采购人的订货号、发货号。 </w:t>
      </w:r>
    </w:p>
    <w:p w:rsidR="00EA5D9B" w:rsidRPr="00EA5D9B" w:rsidRDefault="00EA5D9B" w:rsidP="00EA5D9B">
      <w:pPr>
        <w:adjustRightInd w:val="0"/>
        <w:snapToGrid w:val="0"/>
        <w:spacing w:line="360" w:lineRule="auto"/>
        <w:ind w:firstLineChars="200" w:firstLine="420"/>
        <w:rPr>
          <w:rFonts w:ascii="宋体" w:eastAsia="宋体" w:hAnsi="宋体" w:cs="@仿宋_GB2312" w:hint="eastAsia"/>
          <w:szCs w:val="20"/>
        </w:rPr>
      </w:pPr>
      <w:r w:rsidRPr="00EA5D9B">
        <w:rPr>
          <w:rFonts w:ascii="宋体" w:eastAsia="宋体" w:hAnsi="宋体" w:cs="@仿宋_GB2312" w:hint="eastAsia"/>
          <w:szCs w:val="20"/>
        </w:rPr>
        <w:t xml:space="preserve">4、各种包装应能确保各零部件在运输过程中不致遭到损坏、丢失、变形、受潮和腐蚀。 </w:t>
      </w:r>
    </w:p>
    <w:p w:rsidR="00EA5D9B" w:rsidRPr="00EA5D9B" w:rsidRDefault="00EA5D9B" w:rsidP="00EA5D9B">
      <w:pPr>
        <w:adjustRightInd w:val="0"/>
        <w:snapToGrid w:val="0"/>
        <w:spacing w:line="360" w:lineRule="auto"/>
        <w:ind w:firstLineChars="200" w:firstLine="420"/>
        <w:rPr>
          <w:rFonts w:ascii="宋体" w:eastAsia="宋体" w:hAnsi="宋体" w:cs="@仿宋_GB2312" w:hint="eastAsia"/>
          <w:szCs w:val="20"/>
        </w:rPr>
      </w:pPr>
      <w:r w:rsidRPr="00EA5D9B">
        <w:rPr>
          <w:rFonts w:ascii="宋体" w:eastAsia="宋体" w:hAnsi="宋体" w:cs="@仿宋_GB2312" w:hint="eastAsia"/>
          <w:szCs w:val="20"/>
        </w:rPr>
        <w:t xml:space="preserve">5、包装箱上应有明显的包装储运图示标志。 </w:t>
      </w:r>
    </w:p>
    <w:p w:rsidR="00EA5D9B" w:rsidRPr="00EA5D9B" w:rsidRDefault="00EA5D9B" w:rsidP="00EA5D9B">
      <w:pPr>
        <w:adjustRightInd w:val="0"/>
        <w:snapToGrid w:val="0"/>
        <w:spacing w:line="360" w:lineRule="auto"/>
        <w:ind w:firstLineChars="200" w:firstLine="420"/>
        <w:rPr>
          <w:rFonts w:ascii="宋体" w:eastAsia="宋体" w:hAnsi="宋体" w:cs="@仿宋_GB2312" w:hint="eastAsia"/>
          <w:szCs w:val="20"/>
        </w:rPr>
      </w:pPr>
      <w:r w:rsidRPr="00EA5D9B">
        <w:rPr>
          <w:rFonts w:ascii="宋体" w:eastAsia="宋体" w:hAnsi="宋体" w:cs="@仿宋_GB2312" w:hint="eastAsia"/>
          <w:szCs w:val="20"/>
        </w:rPr>
        <w:t xml:space="preserve">6、整体产品或分别运输的部件都要适应运输和装载的要求。 </w:t>
      </w:r>
    </w:p>
    <w:p w:rsidR="00EA5D9B" w:rsidRPr="00EA5D9B" w:rsidRDefault="00EA5D9B" w:rsidP="00EA5D9B">
      <w:pPr>
        <w:adjustRightInd w:val="0"/>
        <w:snapToGrid w:val="0"/>
        <w:spacing w:line="360" w:lineRule="auto"/>
        <w:ind w:firstLineChars="200" w:firstLine="420"/>
        <w:rPr>
          <w:rFonts w:ascii="宋体" w:eastAsia="宋体" w:hAnsi="宋体" w:cs="@仿宋_GB2312" w:hint="eastAsia"/>
          <w:szCs w:val="20"/>
        </w:rPr>
      </w:pPr>
      <w:r w:rsidRPr="00EA5D9B">
        <w:rPr>
          <w:rFonts w:ascii="宋体" w:eastAsia="宋体" w:hAnsi="宋体" w:cs="@仿宋_GB2312" w:hint="eastAsia"/>
          <w:szCs w:val="20"/>
        </w:rPr>
        <w:t xml:space="preserve">7、随产品提供的技术资料应完整无缺。 </w:t>
      </w:r>
    </w:p>
    <w:p w:rsidR="00EA5D9B" w:rsidRPr="00EA5D9B" w:rsidRDefault="00EA5D9B" w:rsidP="00EA5D9B">
      <w:pPr>
        <w:adjustRightInd w:val="0"/>
        <w:snapToGrid w:val="0"/>
        <w:spacing w:line="360" w:lineRule="auto"/>
        <w:ind w:firstLineChars="200" w:firstLine="420"/>
        <w:rPr>
          <w:rFonts w:ascii="宋体" w:eastAsia="宋体" w:hAnsi="宋体" w:cs="宋体" w:hint="eastAsia"/>
          <w:b/>
          <w:bCs/>
          <w:szCs w:val="21"/>
        </w:rPr>
      </w:pPr>
      <w:r w:rsidRPr="00EA5D9B">
        <w:rPr>
          <w:rFonts w:ascii="宋体" w:eastAsia="宋体" w:hAnsi="宋体" w:cs="@仿宋_GB2312" w:hint="eastAsia"/>
          <w:szCs w:val="20"/>
        </w:rPr>
        <w:lastRenderedPageBreak/>
        <w:t>8、中标人负责提供设备的安装、调试、培训工作。</w:t>
      </w:r>
    </w:p>
    <w:p w:rsidR="00A65626" w:rsidRPr="00EA5D9B" w:rsidRDefault="00A65626"/>
    <w:sectPr w:rsidR="00A65626" w:rsidRPr="00EA5D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626" w:rsidRDefault="00A65626" w:rsidP="00EA5D9B">
      <w:r>
        <w:separator/>
      </w:r>
    </w:p>
  </w:endnote>
  <w:endnote w:type="continuationSeparator" w:id="1">
    <w:p w:rsidR="00A65626" w:rsidRDefault="00A65626" w:rsidP="00EA5D9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626" w:rsidRDefault="00A65626" w:rsidP="00EA5D9B">
      <w:r>
        <w:separator/>
      </w:r>
    </w:p>
  </w:footnote>
  <w:footnote w:type="continuationSeparator" w:id="1">
    <w:p w:rsidR="00A65626" w:rsidRDefault="00A65626" w:rsidP="00EA5D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64E41"/>
    <w:multiLevelType w:val="multilevel"/>
    <w:tmpl w:val="257C7916"/>
    <w:lvl w:ilvl="0">
      <w:start w:val="1"/>
      <w:numFmt w:val="decimal"/>
      <w:suff w:val="nothing"/>
      <w:lvlText w:val="%1"/>
      <w:lvlJc w:val="center"/>
      <w:pPr>
        <w:ind w:left="0" w:firstLine="288"/>
      </w:pPr>
      <w:rPr>
        <w:rFonts w:ascii="宋体" w:eastAsia="宋体" w:hAnsi="宋体" w:hint="eastAsia"/>
      </w:rPr>
    </w:lvl>
    <w:lvl w:ilvl="1">
      <w:start w:val="1"/>
      <w:numFmt w:val="lowerLetter"/>
      <w:lvlText w:val="%2)"/>
      <w:lvlJc w:val="left"/>
      <w:pPr>
        <w:ind w:left="840" w:hanging="420"/>
      </w:pPr>
      <w:rPr>
        <w:rFonts w:ascii="宋体" w:eastAsia="宋体" w:hAnsi="宋体" w:hint="eastAsia"/>
      </w:rPr>
    </w:lvl>
    <w:lvl w:ilvl="2">
      <w:start w:val="1"/>
      <w:numFmt w:val="lowerRoman"/>
      <w:lvlText w:val="%3."/>
      <w:lvlJc w:val="right"/>
      <w:pPr>
        <w:ind w:left="1260" w:hanging="420"/>
      </w:pPr>
      <w:rPr>
        <w:rFonts w:ascii="宋体" w:eastAsia="宋体" w:hAnsi="宋体" w:hint="eastAsia"/>
      </w:rPr>
    </w:lvl>
    <w:lvl w:ilvl="3">
      <w:start w:val="1"/>
      <w:numFmt w:val="decimal"/>
      <w:lvlText w:val="%4."/>
      <w:lvlJc w:val="left"/>
      <w:pPr>
        <w:ind w:left="1680" w:hanging="420"/>
      </w:pPr>
      <w:rPr>
        <w:rFonts w:ascii="宋体" w:eastAsia="宋体" w:hAnsi="宋体" w:hint="eastAsia"/>
      </w:rPr>
    </w:lvl>
    <w:lvl w:ilvl="4">
      <w:start w:val="1"/>
      <w:numFmt w:val="lowerLetter"/>
      <w:lvlText w:val="%5)"/>
      <w:lvlJc w:val="left"/>
      <w:pPr>
        <w:ind w:left="2100" w:hanging="420"/>
      </w:pPr>
      <w:rPr>
        <w:rFonts w:ascii="宋体" w:eastAsia="宋体" w:hAnsi="宋体" w:hint="eastAsia"/>
      </w:rPr>
    </w:lvl>
    <w:lvl w:ilvl="5">
      <w:start w:val="1"/>
      <w:numFmt w:val="lowerRoman"/>
      <w:lvlText w:val="%6."/>
      <w:lvlJc w:val="right"/>
      <w:pPr>
        <w:ind w:left="2520" w:hanging="420"/>
      </w:pPr>
      <w:rPr>
        <w:rFonts w:ascii="宋体" w:eastAsia="宋体" w:hAnsi="宋体" w:hint="eastAsia"/>
      </w:rPr>
    </w:lvl>
    <w:lvl w:ilvl="6">
      <w:start w:val="1"/>
      <w:numFmt w:val="decimal"/>
      <w:lvlText w:val="%7."/>
      <w:lvlJc w:val="left"/>
      <w:pPr>
        <w:ind w:left="2940" w:hanging="420"/>
      </w:pPr>
      <w:rPr>
        <w:rFonts w:ascii="宋体" w:eastAsia="宋体" w:hAnsi="宋体" w:hint="eastAsia"/>
      </w:rPr>
    </w:lvl>
    <w:lvl w:ilvl="7">
      <w:start w:val="1"/>
      <w:numFmt w:val="lowerLetter"/>
      <w:lvlText w:val="%8)"/>
      <w:lvlJc w:val="left"/>
      <w:pPr>
        <w:ind w:left="3360" w:hanging="420"/>
      </w:pPr>
      <w:rPr>
        <w:rFonts w:ascii="宋体" w:eastAsia="宋体" w:hAnsi="宋体" w:hint="eastAsia"/>
      </w:rPr>
    </w:lvl>
    <w:lvl w:ilvl="8">
      <w:start w:val="1"/>
      <w:numFmt w:val="lowerRoman"/>
      <w:lvlText w:val="%9."/>
      <w:lvlJc w:val="right"/>
      <w:pPr>
        <w:ind w:left="3780" w:hanging="420"/>
      </w:pPr>
      <w:rPr>
        <w:rFonts w:ascii="宋体" w:eastAsia="宋体" w:hAnsi="宋体" w:hint="eastAsia"/>
      </w:rPr>
    </w:lvl>
  </w:abstractNum>
  <w:abstractNum w:abstractNumId="1">
    <w:nsid w:val="41412BEC"/>
    <w:multiLevelType w:val="multilevel"/>
    <w:tmpl w:val="4372E95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5D9B"/>
    <w:rsid w:val="00A65626"/>
    <w:rsid w:val="00EA5D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A5D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A5D9B"/>
    <w:rPr>
      <w:sz w:val="18"/>
      <w:szCs w:val="18"/>
    </w:rPr>
  </w:style>
  <w:style w:type="paragraph" w:styleId="a4">
    <w:name w:val="footer"/>
    <w:basedOn w:val="a"/>
    <w:link w:val="Char0"/>
    <w:uiPriority w:val="99"/>
    <w:semiHidden/>
    <w:unhideWhenUsed/>
    <w:rsid w:val="00EA5D9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A5D9B"/>
    <w:rPr>
      <w:sz w:val="18"/>
      <w:szCs w:val="18"/>
    </w:rPr>
  </w:style>
  <w:style w:type="paragraph" w:styleId="a5">
    <w:name w:val="Balloon Text"/>
    <w:basedOn w:val="a"/>
    <w:link w:val="Char1"/>
    <w:uiPriority w:val="99"/>
    <w:semiHidden/>
    <w:unhideWhenUsed/>
    <w:rsid w:val="00EA5D9B"/>
    <w:rPr>
      <w:sz w:val="18"/>
      <w:szCs w:val="18"/>
    </w:rPr>
  </w:style>
  <w:style w:type="character" w:customStyle="1" w:styleId="Char1">
    <w:name w:val="批注框文本 Char"/>
    <w:basedOn w:val="a0"/>
    <w:link w:val="a5"/>
    <w:uiPriority w:val="99"/>
    <w:semiHidden/>
    <w:rsid w:val="00EA5D9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1541</Words>
  <Characters>8790</Characters>
  <Application>Microsoft Office Word</Application>
  <DocSecurity>0</DocSecurity>
  <Lines>73</Lines>
  <Paragraphs>20</Paragraphs>
  <ScaleCrop>false</ScaleCrop>
  <Company>Microsoft</Company>
  <LinksUpToDate>false</LinksUpToDate>
  <CharactersWithSpaces>10311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修订</dc:creator>
  <cp:keywords/>
  <dc:description/>
  <cp:lastModifiedBy>修订</cp:lastModifiedBy>
  <cp:revision>2</cp:revision>
  <dcterms:created xsi:type="dcterms:W3CDTF">2025-11-10T07:41:00Z</dcterms:created>
  <dcterms:modified xsi:type="dcterms:W3CDTF">2025-11-10T07:41:00Z</dcterms:modified>
</cp:coreProperties>
</file>