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C883F">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683E8B72">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6A0882CD">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sz w:val="24"/>
          <w:szCs w:val="24"/>
          <w:highlight w:val="none"/>
        </w:rPr>
        <w:t>政府采购政策（包括但不限于下列具体政策要求</w:t>
      </w:r>
      <w:r>
        <w:rPr>
          <w:rFonts w:hint="eastAsia" w:ascii="宋体" w:hAnsi="宋体" w:eastAsia="宋体" w:cs="宋体"/>
          <w:sz w:val="24"/>
          <w:szCs w:val="24"/>
          <w:highlight w:val="none"/>
          <w:lang w:eastAsia="zh-CN"/>
        </w:rPr>
        <w:t>）</w:t>
      </w:r>
      <w:r>
        <w:rPr>
          <w:rFonts w:hint="eastAsia" w:ascii="宋体" w:hAnsi="宋体" w:eastAsia="宋体"/>
          <w:color w:val="auto"/>
          <w:sz w:val="24"/>
          <w:szCs w:val="18"/>
          <w:highlight w:val="none"/>
        </w:rPr>
        <w:t>：</w:t>
      </w:r>
    </w:p>
    <w:p w14:paraId="309A97B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66DCF5B8">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10FDD8B8">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5FE38560">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4.下列采购需求中：标注▲的产品为核心产品（主要中标标的）。</w:t>
      </w:r>
    </w:p>
    <w:p w14:paraId="7E28ECCD">
      <w:pPr>
        <w:spacing w:line="360" w:lineRule="auto"/>
        <w:ind w:firstLine="437"/>
        <w:outlineLvl w:val="1"/>
        <w:rPr>
          <w:rFonts w:ascii="宋体" w:hAnsi="宋体" w:eastAsia="宋体"/>
          <w:b/>
          <w:color w:val="auto"/>
          <w:sz w:val="24"/>
          <w:szCs w:val="18"/>
          <w:highlight w:val="none"/>
        </w:rPr>
      </w:pPr>
      <w:bookmarkStart w:id="0" w:name="_Toc2554"/>
      <w:bookmarkStart w:id="1" w:name="_Toc9508"/>
      <w:bookmarkStart w:id="2" w:name="_Toc32151"/>
      <w:r>
        <w:rPr>
          <w:rFonts w:hint="eastAsia" w:ascii="宋体" w:hAnsi="宋体" w:eastAsia="宋体"/>
          <w:b/>
          <w:color w:val="auto"/>
          <w:sz w:val="24"/>
          <w:szCs w:val="18"/>
          <w:highlight w:val="none"/>
        </w:rPr>
        <w:t>一、采购需求前附表</w:t>
      </w:r>
      <w:bookmarkEnd w:id="0"/>
      <w:bookmarkEnd w:id="1"/>
      <w:bookmarkEnd w:id="2"/>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5C7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1197D46">
            <w:pPr>
              <w:pStyle w:val="7"/>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4FF8F4E9">
            <w:pPr>
              <w:pStyle w:val="8"/>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4ADC0568">
            <w:pPr>
              <w:pStyle w:val="8"/>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193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61AECDD4">
            <w:pPr>
              <w:pStyle w:val="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6C4DA9AB">
            <w:pPr>
              <w:pStyle w:val="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34BB6FCB">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合同生效后，采购人付至合同价的 70%(中标人须提供等额预付款担保）；项目经验收合格且相关资料齐备已移交后，一次性付清合同余款。</w:t>
            </w:r>
          </w:p>
          <w:p w14:paraId="29691905">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lang w:eastAsia="zh-CN"/>
              </w:rPr>
            </w:pPr>
            <w:r>
              <w:rPr>
                <w:rFonts w:hint="eastAsia" w:ascii="宋体" w:hAnsi="宋体" w:eastAsia="宋体"/>
                <w:b w:val="0"/>
                <w:color w:val="auto"/>
                <w:sz w:val="21"/>
                <w:szCs w:val="21"/>
                <w:highlight w:val="none"/>
                <w:u w:val="none"/>
              </w:rPr>
              <w:t>注</w:t>
            </w:r>
            <w:r>
              <w:rPr>
                <w:rFonts w:hint="eastAsia" w:ascii="宋体" w:hAnsi="宋体" w:eastAsia="宋体"/>
                <w:b w:val="0"/>
                <w:color w:val="auto"/>
                <w:sz w:val="21"/>
                <w:szCs w:val="21"/>
                <w:highlight w:val="none"/>
                <w:u w:val="none"/>
                <w:lang w:eastAsia="zh-CN"/>
              </w:rPr>
              <w:t>：</w:t>
            </w:r>
          </w:p>
          <w:p w14:paraId="452EB626">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（1）中标人未按规定提供预付款担保的，视为放弃预付款；</w:t>
            </w:r>
          </w:p>
          <w:p w14:paraId="04CFDFC2">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（2）预付款担保要求：如采用银行保函、担保机构出具的保函（担保机构担保）均须满足无条件见索即付条件；</w:t>
            </w:r>
          </w:p>
          <w:p w14:paraId="1996F647">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rPr>
              <w:t xml:space="preserve">（3）每次付款前，中标人须提供正规发票。          </w:t>
            </w:r>
          </w:p>
        </w:tc>
      </w:tr>
      <w:tr w14:paraId="6E94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2455C232">
            <w:pPr>
              <w:pStyle w:val="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599BF082">
            <w:pPr>
              <w:pStyle w:val="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17" w:type="pct"/>
            <w:vAlign w:val="center"/>
          </w:tcPr>
          <w:p w14:paraId="5DA72631">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rPr>
              <w:t>安徽省食品药品检验研究院，具体按采购人要求。</w:t>
            </w:r>
          </w:p>
        </w:tc>
      </w:tr>
      <w:tr w14:paraId="47CE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63592DB3">
            <w:pPr>
              <w:pStyle w:val="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2F8FA1B9">
            <w:pPr>
              <w:pStyle w:val="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17" w:type="pct"/>
            <w:vAlign w:val="center"/>
          </w:tcPr>
          <w:p w14:paraId="46C7FB9C">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lang w:val="en-US" w:eastAsia="zh-CN"/>
              </w:rPr>
              <w:t>国产设备：合同生效之日起，60个日历天内完成供货、安装、调试、培训等所有工作内容；进口设备：合同生效之日起，75个日历天内完成供货、安装、调试、培训等所有工作内容。</w:t>
            </w:r>
          </w:p>
        </w:tc>
      </w:tr>
      <w:tr w14:paraId="4B29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6FF7A8C9">
            <w:pPr>
              <w:pStyle w:val="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636F52A9">
            <w:pPr>
              <w:pStyle w:val="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2AF51E17">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rPr>
              <w:t>自验收合格之日起</w:t>
            </w:r>
            <w:r>
              <w:rPr>
                <w:rFonts w:hint="eastAsia" w:ascii="宋体" w:hAnsi="宋体" w:eastAsia="宋体"/>
                <w:b w:val="0"/>
                <w:color w:val="auto"/>
                <w:sz w:val="21"/>
                <w:szCs w:val="21"/>
                <w:highlight w:val="none"/>
                <w:u w:val="none"/>
                <w:lang w:val="en-US" w:eastAsia="zh-CN"/>
              </w:rPr>
              <w:t>1</w:t>
            </w:r>
            <w:r>
              <w:rPr>
                <w:rFonts w:hint="eastAsia" w:ascii="宋体" w:hAnsi="宋体" w:eastAsia="宋体"/>
                <w:b w:val="0"/>
                <w:color w:val="auto"/>
                <w:sz w:val="21"/>
                <w:szCs w:val="21"/>
                <w:highlight w:val="none"/>
                <w:u w:val="none"/>
              </w:rPr>
              <w:t>年。货物需求清单另有规定的，以货物需求清单为准。更换后的零部件质保期从更换之日起计算。</w:t>
            </w:r>
          </w:p>
        </w:tc>
      </w:tr>
    </w:tbl>
    <w:p w14:paraId="479C48ED">
      <w:pPr>
        <w:spacing w:line="360" w:lineRule="auto"/>
        <w:ind w:firstLine="437"/>
        <w:outlineLvl w:val="1"/>
        <w:rPr>
          <w:rFonts w:hint="eastAsia" w:ascii="宋体" w:hAnsi="宋体" w:eastAsia="宋体"/>
          <w:b/>
          <w:bCs/>
          <w:color w:val="auto"/>
          <w:sz w:val="24"/>
          <w:szCs w:val="18"/>
          <w:highlight w:val="none"/>
        </w:rPr>
      </w:pPr>
      <w:bookmarkStart w:id="3" w:name="_Toc5944"/>
      <w:bookmarkStart w:id="4" w:name="_Toc7671"/>
    </w:p>
    <w:p w14:paraId="783D761C">
      <w:pPr>
        <w:spacing w:line="360" w:lineRule="auto"/>
        <w:ind w:firstLine="437"/>
        <w:outlineLvl w:val="1"/>
        <w:rPr>
          <w:rFonts w:hint="eastAsia" w:ascii="宋体" w:hAnsi="宋体" w:eastAsia="宋体"/>
          <w:b/>
          <w:bCs/>
          <w:color w:val="auto"/>
          <w:sz w:val="24"/>
          <w:szCs w:val="18"/>
          <w:highlight w:val="none"/>
        </w:rPr>
      </w:pPr>
      <w:bookmarkStart w:id="5" w:name="_Toc3283"/>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3"/>
      <w:bookmarkEnd w:id="4"/>
      <w:bookmarkEnd w:id="5"/>
    </w:p>
    <w:p w14:paraId="3DE9E0FE">
      <w:pPr>
        <w:widowControl/>
        <w:wordWrap/>
        <w:ind w:firstLine="482" w:firstLineChars="200"/>
        <w:outlineLvl w:val="2"/>
        <w:rPr>
          <w:rFonts w:hint="eastAsia" w:ascii="宋体" w:hAnsi="宋体" w:eastAsia="宋体" w:cs="宋体"/>
          <w:b/>
          <w:bCs/>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sz w:val="24"/>
          <w:szCs w:val="24"/>
          <w:highlight w:val="none"/>
        </w:rPr>
        <w:t>标识符号</w:t>
      </w:r>
    </w:p>
    <w:tbl>
      <w:tblPr>
        <w:tblStyle w:val="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5972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5A0DCA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标识类型</w:t>
            </w:r>
          </w:p>
        </w:tc>
        <w:tc>
          <w:tcPr>
            <w:tcW w:w="1365" w:type="dxa"/>
            <w:noWrap w:val="0"/>
            <w:vAlign w:val="center"/>
          </w:tcPr>
          <w:p w14:paraId="5338D3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w:t>
            </w:r>
          </w:p>
        </w:tc>
        <w:tc>
          <w:tcPr>
            <w:tcW w:w="5363" w:type="dxa"/>
            <w:noWrap w:val="0"/>
            <w:vAlign w:val="center"/>
          </w:tcPr>
          <w:p w14:paraId="32DD10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标识符号含义</w:t>
            </w:r>
          </w:p>
        </w:tc>
      </w:tr>
      <w:tr w14:paraId="55E7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24DAC6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rPr>
              <w:t>重要指标项</w:t>
            </w:r>
          </w:p>
        </w:tc>
        <w:tc>
          <w:tcPr>
            <w:tcW w:w="1365" w:type="dxa"/>
            <w:shd w:val="clear" w:color="auto" w:fill="auto"/>
            <w:noWrap w:val="0"/>
            <w:vAlign w:val="center"/>
          </w:tcPr>
          <w:p w14:paraId="763A26E4">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color w:val="000000"/>
                <w:sz w:val="24"/>
                <w:szCs w:val="24"/>
                <w:highlight w:val="none"/>
              </w:rPr>
              <w:t>★</w:t>
            </w:r>
          </w:p>
        </w:tc>
        <w:tc>
          <w:tcPr>
            <w:tcW w:w="5363" w:type="dxa"/>
            <w:shd w:val="clear" w:color="auto" w:fill="auto"/>
            <w:noWrap w:val="0"/>
            <w:vAlign w:val="center"/>
          </w:tcPr>
          <w:p w14:paraId="259902C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sz w:val="24"/>
                <w:szCs w:val="24"/>
                <w:highlight w:val="none"/>
              </w:rPr>
              <w:t>评分项，</w:t>
            </w:r>
            <w:r>
              <w:rPr>
                <w:rFonts w:hint="eastAsia" w:ascii="宋体" w:hAnsi="宋体" w:eastAsia="宋体" w:cs="宋体"/>
                <w:color w:val="000000"/>
                <w:kern w:val="2"/>
                <w:sz w:val="24"/>
                <w:szCs w:val="24"/>
                <w:highlight w:val="none"/>
                <w:lang w:val="en-US" w:eastAsia="zh-CN" w:bidi="ar"/>
              </w:rPr>
              <w:t>详见评标办法和标准。</w:t>
            </w:r>
          </w:p>
        </w:tc>
      </w:tr>
      <w:tr w14:paraId="3113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noWrap w:val="0"/>
            <w:vAlign w:val="center"/>
          </w:tcPr>
          <w:p w14:paraId="0D93A9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无标识项</w:t>
            </w:r>
          </w:p>
        </w:tc>
        <w:tc>
          <w:tcPr>
            <w:tcW w:w="1365" w:type="dxa"/>
            <w:noWrap w:val="0"/>
            <w:vAlign w:val="center"/>
          </w:tcPr>
          <w:p w14:paraId="60BC3AE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right="0" w:firstLine="0" w:firstLineChars="0"/>
              <w:jc w:val="center"/>
              <w:textAlignment w:val="auto"/>
              <w:rPr>
                <w:rFonts w:hint="eastAsia" w:ascii="宋体" w:hAnsi="宋体" w:eastAsia="宋体" w:cs="宋体"/>
                <w:bCs/>
                <w:color w:val="000000"/>
                <w:sz w:val="24"/>
                <w:szCs w:val="24"/>
                <w:highlight w:val="none"/>
              </w:rPr>
            </w:pPr>
          </w:p>
        </w:tc>
        <w:tc>
          <w:tcPr>
            <w:tcW w:w="5363" w:type="dxa"/>
            <w:noWrap w:val="0"/>
            <w:vAlign w:val="center"/>
          </w:tcPr>
          <w:p w14:paraId="144C1DE0">
            <w:pPr>
              <w:keepNext w:val="0"/>
              <w:keepLines w:val="0"/>
              <w:suppressLineNumbers w:val="0"/>
              <w:adjustRightInd w:val="0"/>
              <w:snapToGrid w:val="0"/>
              <w:spacing w:before="0" w:beforeAutospacing="0" w:after="0" w:afterAutospacing="0" w:line="300" w:lineRule="auto"/>
              <w:ind w:left="0" w:leftChars="0" w:right="0" w:firstLine="0" w:firstLineChars="0"/>
              <w:jc w:val="left"/>
              <w:rPr>
                <w:rFonts w:hint="default"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符合性审查项，该指标项最大允许负偏离</w:t>
            </w:r>
            <w:r>
              <w:rPr>
                <w:rFonts w:hint="eastAsia" w:ascii="宋体" w:hAnsi="宋体" w:eastAsia="宋体" w:cs="宋体"/>
                <w:bCs/>
                <w:color w:val="000000"/>
                <w:kern w:val="2"/>
                <w:sz w:val="24"/>
                <w:szCs w:val="24"/>
                <w:highlight w:val="none"/>
                <w:u w:val="single"/>
                <w:lang w:val="en-US" w:eastAsia="zh-CN" w:bidi="ar-SA"/>
              </w:rPr>
              <w:t>5</w:t>
            </w:r>
            <w:r>
              <w:rPr>
                <w:rFonts w:hint="eastAsia" w:ascii="宋体" w:hAnsi="宋体" w:eastAsia="宋体" w:cs="宋体"/>
                <w:bCs/>
                <w:color w:val="000000"/>
                <w:kern w:val="2"/>
                <w:sz w:val="24"/>
                <w:szCs w:val="24"/>
                <w:highlight w:val="none"/>
                <w:lang w:val="en-US" w:eastAsia="zh-CN" w:bidi="ar-SA"/>
              </w:rPr>
              <w:t>项，超过最大允许负偏离项数的，</w:t>
            </w:r>
            <w:r>
              <w:rPr>
                <w:rFonts w:hint="eastAsia" w:ascii="宋体" w:hAnsi="宋体" w:eastAsia="宋体" w:cs="宋体"/>
                <w:b/>
                <w:bCs w:val="0"/>
                <w:color w:val="000000"/>
                <w:kern w:val="2"/>
                <w:sz w:val="24"/>
                <w:szCs w:val="24"/>
                <w:highlight w:val="none"/>
                <w:lang w:val="en-US" w:eastAsia="zh-CN" w:bidi="ar-SA"/>
              </w:rPr>
              <w:t>投标无效</w:t>
            </w:r>
            <w:r>
              <w:rPr>
                <w:rFonts w:hint="eastAsia" w:ascii="宋体" w:hAnsi="宋体" w:eastAsia="宋体" w:cs="宋体"/>
                <w:bCs/>
                <w:color w:val="000000"/>
                <w:kern w:val="2"/>
                <w:sz w:val="24"/>
                <w:szCs w:val="24"/>
                <w:highlight w:val="none"/>
                <w:lang w:val="en-US" w:eastAsia="zh-CN" w:bidi="ar-SA"/>
              </w:rPr>
              <w:t>。</w:t>
            </w:r>
          </w:p>
        </w:tc>
      </w:tr>
      <w:tr w14:paraId="3AB1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noWrap w:val="0"/>
            <w:vAlign w:val="center"/>
          </w:tcPr>
          <w:p w14:paraId="02F492AA">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38AEFF8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如某项标识中包含多条技术参数或要求，则该项标识所含内容均需满足或优于</w:t>
            </w:r>
            <w:r>
              <w:rPr>
                <w:rFonts w:hint="eastAsia" w:ascii="宋体" w:hAnsi="宋体" w:eastAsia="宋体" w:cs="宋体"/>
                <w:color w:val="000000"/>
                <w:sz w:val="24"/>
                <w:szCs w:val="24"/>
                <w:highlight w:val="none"/>
                <w:lang w:val="en-US" w:eastAsia="zh-CN"/>
              </w:rPr>
              <w:t>招标文件</w:t>
            </w:r>
            <w:r>
              <w:rPr>
                <w:rFonts w:hint="eastAsia" w:ascii="宋体" w:hAnsi="宋体" w:eastAsia="宋体" w:cs="宋体"/>
                <w:color w:val="000000"/>
                <w:sz w:val="24"/>
                <w:szCs w:val="24"/>
                <w:highlight w:val="none"/>
              </w:rPr>
              <w:t>要求，否则不予认可。</w:t>
            </w:r>
          </w:p>
          <w:p w14:paraId="677B8BD5">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2）所属行业中标注“/”的品目，无须在《中小企业声明函》中列明。</w:t>
            </w:r>
          </w:p>
          <w:p w14:paraId="13ACF88F">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（3）下述技术参数所涉及的具体物理尺寸：货物需求清单中明确允许偏离范围的，按货物需求清单要求执行；货物需求清单中未明确允许偏离范围的，允许±5%偏离。</w:t>
            </w:r>
          </w:p>
        </w:tc>
      </w:tr>
    </w:tbl>
    <w:p w14:paraId="039B5437">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cs="宋体"/>
          <w:b/>
          <w:bCs/>
          <w:sz w:val="24"/>
          <w:szCs w:val="24"/>
          <w:highlight w:val="none"/>
        </w:rPr>
      </w:pPr>
    </w:p>
    <w:p w14:paraId="5CAA1FEA">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b/>
          <w:bCs/>
          <w:color w:val="auto"/>
          <w:sz w:val="24"/>
          <w:szCs w:val="18"/>
          <w:highlight w:val="none"/>
        </w:rPr>
      </w:pPr>
      <w:r>
        <w:rPr>
          <w:rFonts w:hint="eastAsia" w:ascii="宋体" w:hAnsi="宋体" w:eastAsia="宋体" w:cs="宋体"/>
          <w:b/>
          <w:bCs/>
          <w:sz w:val="24"/>
          <w:szCs w:val="24"/>
          <w:highlight w:val="none"/>
          <w:lang w:eastAsia="zh-CN"/>
        </w:rPr>
        <w:t>（二）</w:t>
      </w:r>
      <w:r>
        <w:rPr>
          <w:rFonts w:hint="eastAsia" w:ascii="宋体" w:hAnsi="宋体" w:eastAsia="宋体" w:cs="宋体"/>
          <w:b/>
          <w:bCs/>
          <w:sz w:val="24"/>
          <w:szCs w:val="24"/>
          <w:highlight w:val="none"/>
          <w:lang w:val="en-US" w:eastAsia="zh-CN"/>
        </w:rPr>
        <w:t>货物需求</w:t>
      </w:r>
      <w:r>
        <w:rPr>
          <w:rFonts w:hint="eastAsia" w:ascii="宋体" w:hAnsi="宋体" w:eastAsia="宋体" w:cs="宋体"/>
          <w:b/>
          <w:bCs/>
          <w:sz w:val="24"/>
          <w:szCs w:val="24"/>
          <w:highlight w:val="none"/>
        </w:rPr>
        <w:t>清单</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178"/>
        <w:gridCol w:w="4378"/>
        <w:gridCol w:w="796"/>
        <w:gridCol w:w="721"/>
        <w:gridCol w:w="723"/>
      </w:tblGrid>
      <w:tr w14:paraId="1F77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0CD12A9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691" w:type="pct"/>
            <w:vAlign w:val="center"/>
          </w:tcPr>
          <w:p w14:paraId="4D21760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货物名称</w:t>
            </w:r>
          </w:p>
        </w:tc>
        <w:tc>
          <w:tcPr>
            <w:tcW w:w="2568" w:type="pct"/>
            <w:vAlign w:val="center"/>
          </w:tcPr>
          <w:p w14:paraId="1C002287">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技术参数及要求</w:t>
            </w:r>
          </w:p>
        </w:tc>
        <w:tc>
          <w:tcPr>
            <w:tcW w:w="467" w:type="pct"/>
            <w:vAlign w:val="center"/>
          </w:tcPr>
          <w:p w14:paraId="5807B2EF">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p w14:paraId="0CACEA49">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台/套</w:t>
            </w:r>
            <w:r>
              <w:rPr>
                <w:rFonts w:hint="eastAsia" w:ascii="宋体" w:hAnsi="宋体" w:eastAsia="宋体" w:cs="宋体"/>
                <w:b/>
                <w:bCs/>
                <w:color w:val="auto"/>
                <w:sz w:val="21"/>
                <w:szCs w:val="21"/>
                <w:highlight w:val="none"/>
              </w:rPr>
              <w:t>）</w:t>
            </w:r>
          </w:p>
        </w:tc>
        <w:tc>
          <w:tcPr>
            <w:tcW w:w="423" w:type="pct"/>
            <w:vAlign w:val="center"/>
          </w:tcPr>
          <w:p w14:paraId="645135D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所属</w:t>
            </w:r>
          </w:p>
          <w:p w14:paraId="7A6C6198">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行业</w:t>
            </w:r>
          </w:p>
        </w:tc>
        <w:tc>
          <w:tcPr>
            <w:tcW w:w="424" w:type="pct"/>
            <w:vAlign w:val="center"/>
          </w:tcPr>
          <w:p w14:paraId="0EA2025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是否进口</w:t>
            </w:r>
          </w:p>
        </w:tc>
      </w:tr>
      <w:tr w14:paraId="0399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6FA6D6AD">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18802EB8">
            <w:pPr>
              <w:keepNext w:val="0"/>
              <w:keepLines w:val="0"/>
              <w:pageBreakBefore w:val="0"/>
              <w:widowControl w:val="0"/>
              <w:kinsoku/>
              <w:wordWrap/>
              <w:overflowPunct/>
              <w:topLinePunct w:val="0"/>
              <w:autoSpaceDE/>
              <w:autoSpaceDN/>
              <w:bidi w:val="0"/>
              <w:adjustRightInd/>
              <w:snapToGrid/>
              <w:spacing w:line="300" w:lineRule="auto"/>
              <w:ind w:right="0" w:rightChars="0"/>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▲液相色谱-高分辨率质谱仪</w:t>
            </w:r>
          </w:p>
        </w:tc>
        <w:tc>
          <w:tcPr>
            <w:tcW w:w="2568" w:type="pct"/>
            <w:shd w:val="clear" w:color="auto" w:fill="auto"/>
            <w:vAlign w:val="center"/>
          </w:tcPr>
          <w:p w14:paraId="1E251ED9">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bCs/>
                <w:sz w:val="21"/>
                <w:szCs w:val="21"/>
              </w:rPr>
            </w:pPr>
            <w:r>
              <w:rPr>
                <w:rFonts w:hint="eastAsia" w:ascii="宋体" w:hAnsi="宋体" w:eastAsia="宋体" w:cs="宋体"/>
                <w:bCs/>
                <w:sz w:val="21"/>
                <w:szCs w:val="21"/>
              </w:rPr>
              <w:t>一</w:t>
            </w:r>
            <w:r>
              <w:rPr>
                <w:rFonts w:hint="eastAsia" w:ascii="宋体" w:hAnsi="宋体" w:eastAsia="宋体" w:cs="宋体"/>
                <w:bCs/>
                <w:sz w:val="21"/>
                <w:szCs w:val="21"/>
                <w:lang w:eastAsia="zh-CN"/>
              </w:rPr>
              <w:t>、</w:t>
            </w:r>
            <w:r>
              <w:rPr>
                <w:rFonts w:hint="eastAsia" w:ascii="宋体" w:hAnsi="宋体" w:eastAsia="宋体" w:cs="宋体"/>
                <w:bCs/>
                <w:sz w:val="21"/>
                <w:szCs w:val="21"/>
              </w:rPr>
              <w:t>指标参数：</w:t>
            </w:r>
          </w:p>
          <w:p w14:paraId="073BAC88">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bCs/>
                <w:sz w:val="21"/>
                <w:szCs w:val="21"/>
              </w:rPr>
            </w:pPr>
            <w:r>
              <w:rPr>
                <w:rFonts w:hint="eastAsia" w:ascii="宋体" w:hAnsi="宋体" w:eastAsia="宋体" w:cs="宋体"/>
                <w:bCs/>
                <w:sz w:val="21"/>
                <w:szCs w:val="21"/>
              </w:rPr>
              <w:t>1.1  质谱硬件部分</w:t>
            </w:r>
          </w:p>
          <w:p w14:paraId="43FFD7A9">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color w:val="FF0000"/>
                <w:sz w:val="21"/>
                <w:szCs w:val="21"/>
              </w:rPr>
            </w:pPr>
            <w:r>
              <w:rPr>
                <w:rFonts w:hint="eastAsia" w:ascii="宋体" w:hAnsi="宋体" w:eastAsia="宋体" w:cs="宋体"/>
                <w:sz w:val="21"/>
                <w:szCs w:val="21"/>
              </w:rPr>
              <w:t>1.1.1 大气压离子源是双正交设计，有效防止大量复杂样品对仪器的污染。</w:t>
            </w:r>
          </w:p>
          <w:p w14:paraId="3DD1C6D4">
            <w:pPr>
              <w:keepNext w:val="0"/>
              <w:keepLines w:val="0"/>
              <w:pageBreakBefore w:val="0"/>
              <w:widowControl w:val="0"/>
              <w:kinsoku/>
              <w:wordWrap/>
              <w:overflowPunct/>
              <w:topLinePunct w:val="0"/>
              <w:autoSpaceDE/>
              <w:autoSpaceDN/>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1.1.2离子源和质谱间有隔断阀，待机时及清洗离子源时均可真空隔断，清洗时不必放空真空系统。</w:t>
            </w:r>
          </w:p>
          <w:p w14:paraId="6B19FFE7">
            <w:pPr>
              <w:keepNext w:val="0"/>
              <w:keepLines w:val="0"/>
              <w:pageBreakBefore w:val="0"/>
              <w:widowControl w:val="0"/>
              <w:kinsoku/>
              <w:wordWrap/>
              <w:overflowPunct/>
              <w:topLinePunct w:val="0"/>
              <w:autoSpaceDE/>
              <w:autoSpaceDN/>
              <w:bidi w:val="0"/>
              <w:adjustRightInd/>
              <w:snapToGrid/>
              <w:spacing w:line="300" w:lineRule="auto"/>
              <w:ind w:right="0" w:rightChars="0"/>
              <w:textAlignment w:val="auto"/>
              <w:rPr>
                <w:rFonts w:hint="eastAsia" w:ascii="宋体" w:hAnsi="宋体" w:eastAsia="宋体" w:cs="宋体"/>
                <w:color w:val="FF0000"/>
                <w:sz w:val="21"/>
                <w:szCs w:val="21"/>
              </w:rPr>
            </w:pPr>
            <w:r>
              <w:rPr>
                <w:rFonts w:hint="eastAsia" w:ascii="宋体" w:hAnsi="宋体" w:eastAsia="宋体" w:cs="宋体"/>
                <w:sz w:val="21"/>
                <w:szCs w:val="21"/>
              </w:rPr>
              <w:t>1.1.3 待机过程时，离子源不消耗氮气。</w:t>
            </w:r>
          </w:p>
          <w:p w14:paraId="2D800C4F">
            <w:pPr>
              <w:keepNext w:val="0"/>
              <w:keepLines w:val="0"/>
              <w:pageBreakBefore w:val="0"/>
              <w:widowControl w:val="0"/>
              <w:kinsoku/>
              <w:wordWrap/>
              <w:overflowPunct/>
              <w:topLinePunct w:val="0"/>
              <w:autoSpaceDE/>
              <w:autoSpaceDN/>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1.1.4离子源配置多功能离子源，同时实现电喷雾源(ESI)和大气压化学源(APCI)检测，ESI和APCI切换速度≤20 ms。</w:t>
            </w:r>
          </w:p>
          <w:p w14:paraId="1C53C1CB">
            <w:pPr>
              <w:keepNext w:val="0"/>
              <w:keepLines w:val="0"/>
              <w:pageBreakBefore w:val="0"/>
              <w:widowControl w:val="0"/>
              <w:kinsoku/>
              <w:wordWrap/>
              <w:overflowPunct/>
              <w:topLinePunct w:val="0"/>
              <w:autoSpaceDE/>
              <w:autoSpaceDN/>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★1.1.5配置适合于固体及液体样品快速分析的大气压固体分析探头（ASAP源），无需色谱分离及样品前处理。且所有离子源必须同一软件控制。离子源更换无需工具</w:t>
            </w:r>
            <w:r>
              <w:rPr>
                <w:rFonts w:hint="eastAsia" w:ascii="宋体" w:hAnsi="宋体" w:eastAsia="宋体" w:cs="宋体"/>
                <w:b/>
                <w:bCs/>
                <w:sz w:val="21"/>
                <w:szCs w:val="21"/>
              </w:rPr>
              <w:t>（投标文件中提供实物工作流程图证明）</w:t>
            </w:r>
          </w:p>
          <w:p w14:paraId="5462A18E">
            <w:pPr>
              <w:keepNext w:val="0"/>
              <w:keepLines w:val="0"/>
              <w:pageBreakBefore w:val="0"/>
              <w:widowControl w:val="0"/>
              <w:kinsoku/>
              <w:wordWrap/>
              <w:overflowPunct/>
              <w:topLinePunct w:val="0"/>
              <w:autoSpaceDE/>
              <w:autoSpaceDN/>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★1.1.6</w:t>
            </w:r>
            <w:r>
              <w:rPr>
                <w:rFonts w:hint="eastAsia" w:ascii="宋体" w:hAnsi="宋体" w:eastAsia="宋体" w:cs="宋体"/>
                <w:bCs/>
                <w:color w:val="000000"/>
                <w:sz w:val="21"/>
                <w:szCs w:val="21"/>
                <w:lang w:val="de-DE"/>
              </w:rPr>
              <w:t>配置大气压气相离子源。除了连接LC外还</w:t>
            </w:r>
            <w:r>
              <w:rPr>
                <w:rFonts w:hint="eastAsia" w:ascii="宋体" w:hAnsi="宋体" w:eastAsia="宋体" w:cs="宋体"/>
                <w:sz w:val="21"/>
                <w:szCs w:val="21"/>
              </w:rPr>
              <w:t>具备GC接口，可以GC及LC互换，做到一机两用（LC/GC-MS/MS）</w:t>
            </w:r>
            <w:r>
              <w:rPr>
                <w:rFonts w:hint="eastAsia" w:ascii="宋体" w:hAnsi="宋体" w:eastAsia="宋体" w:cs="宋体"/>
                <w:b/>
                <w:bCs/>
                <w:sz w:val="21"/>
                <w:szCs w:val="21"/>
                <w:lang w:eastAsia="zh-CN"/>
              </w:rPr>
              <w:t>（</w:t>
            </w:r>
            <w:r>
              <w:rPr>
                <w:rFonts w:hint="eastAsia" w:ascii="宋体" w:hAnsi="宋体" w:eastAsia="宋体" w:cs="宋体"/>
                <w:b/>
                <w:bCs/>
                <w:sz w:val="21"/>
                <w:szCs w:val="21"/>
              </w:rPr>
              <w:t>投标文件中提供</w:t>
            </w:r>
            <w:r>
              <w:rPr>
                <w:rFonts w:hint="eastAsia" w:ascii="宋体" w:hAnsi="宋体" w:eastAsia="宋体" w:cs="宋体"/>
                <w:b/>
                <w:bCs/>
                <w:sz w:val="21"/>
                <w:szCs w:val="21"/>
                <w:lang w:val="en-US" w:eastAsia="zh-CN"/>
              </w:rPr>
              <w:t>产品彩页或</w:t>
            </w:r>
            <w:r>
              <w:rPr>
                <w:rFonts w:hint="eastAsia" w:ascii="宋体" w:hAnsi="宋体" w:eastAsia="宋体" w:cs="宋体"/>
                <w:b/>
                <w:bCs/>
                <w:sz w:val="21"/>
                <w:szCs w:val="21"/>
              </w:rPr>
              <w:t>技术白皮书</w:t>
            </w:r>
            <w:r>
              <w:rPr>
                <w:rFonts w:hint="eastAsia" w:ascii="宋体" w:hAnsi="宋体" w:eastAsia="宋体" w:cs="宋体"/>
                <w:b/>
                <w:bCs/>
                <w:sz w:val="21"/>
                <w:szCs w:val="21"/>
                <w:lang w:eastAsia="zh-CN"/>
              </w:rPr>
              <w:t>）</w:t>
            </w:r>
            <w:r>
              <w:rPr>
                <w:rFonts w:hint="eastAsia" w:ascii="宋体" w:hAnsi="宋体" w:eastAsia="宋体" w:cs="宋体"/>
                <w:b/>
                <w:bCs/>
                <w:sz w:val="21"/>
                <w:szCs w:val="21"/>
              </w:rPr>
              <w:t>；</w:t>
            </w:r>
          </w:p>
          <w:p w14:paraId="075B1D83">
            <w:pPr>
              <w:keepNext w:val="0"/>
              <w:keepLines w:val="0"/>
              <w:pageBreakBefore w:val="0"/>
              <w:widowControl w:val="0"/>
              <w:kinsoku/>
              <w:wordWrap/>
              <w:overflowPunct/>
              <w:topLinePunct w:val="0"/>
              <w:autoSpaceDE/>
              <w:autoSpaceDN/>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★1.1.7离子传输部分采用锥孔设计。离子传输任意部分均不得使用毛细管接口（包括金属或石英等各种材料），防止热裂解、冷凝而导致的样品分解和堵塞</w:t>
            </w:r>
            <w:r>
              <w:rPr>
                <w:rFonts w:hint="eastAsia" w:ascii="宋体" w:hAnsi="宋体" w:eastAsia="宋体" w:cs="宋体"/>
                <w:b/>
                <w:bCs/>
                <w:sz w:val="21"/>
                <w:szCs w:val="21"/>
              </w:rPr>
              <w:t>（投标文件中提供仪器离子传输部分结构图作为证明文件）</w:t>
            </w:r>
            <w:r>
              <w:rPr>
                <w:rFonts w:hint="eastAsia" w:ascii="宋体" w:hAnsi="宋体" w:eastAsia="宋体" w:cs="宋体"/>
                <w:sz w:val="21"/>
                <w:szCs w:val="21"/>
              </w:rPr>
              <w:t>。</w:t>
            </w:r>
          </w:p>
          <w:p w14:paraId="53C57D0F">
            <w:pPr>
              <w:keepNext w:val="0"/>
              <w:keepLines w:val="0"/>
              <w:pageBreakBefore w:val="0"/>
              <w:widowControl w:val="0"/>
              <w:kinsoku/>
              <w:wordWrap/>
              <w:overflowPunct/>
              <w:topLinePunct w:val="0"/>
              <w:bidi w:val="0"/>
              <w:adjustRightInd/>
              <w:snapToGrid/>
              <w:spacing w:line="300" w:lineRule="auto"/>
              <w:ind w:right="0" w:rightChars="0"/>
              <w:textAlignment w:val="auto"/>
            </w:pPr>
            <w:r>
              <w:rPr>
                <w:rFonts w:hint="eastAsia" w:ascii="宋体" w:hAnsi="宋体" w:eastAsia="宋体" w:cs="宋体"/>
                <w:sz w:val="21"/>
                <w:szCs w:val="21"/>
              </w:rPr>
              <w:t>★1.1.8离子源</w:t>
            </w:r>
            <w:r>
              <w:rPr>
                <w:rFonts w:hint="eastAsia" w:ascii="宋体" w:hAnsi="宋体" w:eastAsia="宋体" w:cs="宋体"/>
                <w:sz w:val="21"/>
                <w:szCs w:val="21"/>
                <w:highlight w:val="none"/>
              </w:rPr>
              <w:t>具有双控温区域，脱溶剂气温度设置≥650℃，且需满足离子源接口作为另一控温区域，温度设置≥150</w:t>
            </w:r>
            <w:r>
              <w:rPr>
                <w:rFonts w:hint="eastAsia" w:ascii="宋体" w:hAnsi="宋体" w:eastAsia="宋体" w:cs="宋体"/>
                <w:sz w:val="21"/>
                <w:szCs w:val="21"/>
                <w:highlight w:val="none"/>
                <w:shd w:val="clear"/>
              </w:rPr>
              <w:t>℃离子源可加热，ESI及APCI模式下均650℃或以上（以工作站所设温度为准），提高脱溶剂化效</w:t>
            </w:r>
            <w:r>
              <w:rPr>
                <w:rFonts w:hint="eastAsia" w:ascii="宋体" w:hAnsi="宋体" w:eastAsia="宋体" w:cs="宋体"/>
                <w:sz w:val="21"/>
                <w:szCs w:val="21"/>
                <w:shd w:val="clear"/>
              </w:rPr>
              <w:t>果</w:t>
            </w:r>
            <w:r>
              <w:rPr>
                <w:rFonts w:hint="eastAsia" w:ascii="宋体" w:hAnsi="宋体" w:eastAsia="宋体" w:cs="宋体"/>
                <w:b/>
                <w:bCs/>
                <w:sz w:val="21"/>
                <w:szCs w:val="21"/>
                <w:shd w:val="clear"/>
              </w:rPr>
              <w:t>（投标时提供软件</w:t>
            </w:r>
            <w:r>
              <w:rPr>
                <w:rFonts w:hint="eastAsia" w:ascii="宋体" w:hAnsi="宋体" w:eastAsia="宋体" w:cs="宋体"/>
                <w:b/>
                <w:bCs/>
                <w:sz w:val="21"/>
                <w:szCs w:val="21"/>
                <w:shd w:val="clear"/>
                <w:lang w:val="en-US" w:eastAsia="zh-CN"/>
              </w:rPr>
              <w:t>截图，</w:t>
            </w:r>
            <w:r>
              <w:rPr>
                <w:rFonts w:hint="eastAsia" w:ascii="宋体" w:hAnsi="宋体" w:eastAsia="宋体" w:cs="宋体"/>
                <w:b/>
                <w:bCs/>
                <w:sz w:val="21"/>
                <w:szCs w:val="21"/>
                <w:shd w:val="clear"/>
              </w:rPr>
              <w:t>佐证温度设置）</w:t>
            </w:r>
            <w:r>
              <w:rPr>
                <w:rFonts w:hint="eastAsia" w:ascii="宋体" w:hAnsi="宋体" w:eastAsia="宋体" w:cs="宋体"/>
                <w:sz w:val="21"/>
                <w:szCs w:val="21"/>
                <w:shd w:val="clear"/>
              </w:rPr>
              <w:t>。</w:t>
            </w:r>
          </w:p>
          <w:p w14:paraId="53605F2C">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color w:val="FF0000"/>
                <w:sz w:val="21"/>
                <w:szCs w:val="21"/>
              </w:rPr>
            </w:pPr>
            <w:r>
              <w:rPr>
                <w:rFonts w:hint="eastAsia" w:ascii="宋体" w:hAnsi="宋体" w:eastAsia="宋体" w:cs="宋体"/>
                <w:sz w:val="21"/>
                <w:szCs w:val="21"/>
              </w:rPr>
              <w:t>1.1.9质量校正技术采用双进样口设计，一针进样进行实时采集校正，而且样品谱图与校正试剂谱图两个通道采集，即最终获取到的样品数据中不包含质量校正标准品的信息。且双喷针之间有隔板切换，防止样品与校准液接触，避免样品与校准液之间相互干扰，提高校准准确性。软件能够自动根据同一样品数据中校正试剂的质量信息对样品数据进行校正。</w:t>
            </w:r>
          </w:p>
          <w:p w14:paraId="02F21DA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1.1.10偏轴式离子传输系统技术设计大幅度提升可电离组分的信号，同时“离轴”设计可有效排除中性干扰基质所带来的基质效应。</w:t>
            </w:r>
          </w:p>
          <w:p w14:paraId="12D56425">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1.1.11碰撞室采用分段式四极杆设计，有效提高分辨率及灵敏度。碰撞气采用氩气，不得使用氮气。氩气相对于氮气分子量更大。</w:t>
            </w:r>
          </w:p>
          <w:p w14:paraId="36E1BDC4">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1.1.12检测器：复合式ADC，采样频率&gt;6G Hz，检测器能够提供灵敏度及定量分析性能。</w:t>
            </w:r>
            <w:r>
              <w:rPr>
                <w:rFonts w:hint="eastAsia" w:ascii="宋体" w:hAnsi="宋体" w:eastAsia="宋体" w:cs="宋体"/>
                <w:color w:val="FF0000"/>
                <w:sz w:val="21"/>
                <w:szCs w:val="21"/>
              </w:rPr>
              <w:t xml:space="preserve"> </w:t>
            </w:r>
          </w:p>
          <w:p w14:paraId="581F0A14">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b/>
                <w:color w:val="0000FF"/>
                <w:sz w:val="21"/>
                <w:szCs w:val="21"/>
              </w:rPr>
            </w:pPr>
            <w:r>
              <w:rPr>
                <w:rFonts w:hint="eastAsia" w:ascii="宋体" w:hAnsi="宋体" w:eastAsia="宋体" w:cs="宋体"/>
                <w:b/>
                <w:sz w:val="21"/>
                <w:szCs w:val="21"/>
              </w:rPr>
              <w:t>1.2软件</w:t>
            </w:r>
          </w:p>
          <w:p w14:paraId="61B21567">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用于控制LC-MS/MS系统，包括LC-MS/MS仪器调节、数据采集、数据处理、分析和报告，同时需配备小分子筛查软件。</w:t>
            </w:r>
          </w:p>
          <w:p w14:paraId="443C9FB9">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b/>
                <w:sz w:val="21"/>
                <w:szCs w:val="21"/>
              </w:rPr>
            </w:pPr>
            <w:r>
              <w:rPr>
                <w:rFonts w:hint="eastAsia" w:ascii="宋体" w:hAnsi="宋体" w:eastAsia="宋体" w:cs="宋体"/>
                <w:b/>
                <w:sz w:val="21"/>
                <w:szCs w:val="21"/>
              </w:rPr>
              <w:t>1.3主要性能指标</w:t>
            </w:r>
          </w:p>
          <w:p w14:paraId="726F4537">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★1.3.1四极杆选择质量范围：m/z 20-16000，TOF质量范围：m/z 20-100000</w:t>
            </w:r>
            <w:r>
              <w:rPr>
                <w:rFonts w:hint="eastAsia" w:ascii="宋体" w:hAnsi="宋体" w:eastAsia="宋体" w:cs="宋体"/>
                <w:b/>
                <w:bCs/>
                <w:sz w:val="21"/>
                <w:szCs w:val="21"/>
              </w:rPr>
              <w:t>（投标文件中提供软件截图）</w:t>
            </w:r>
            <w:r>
              <w:rPr>
                <w:rFonts w:hint="eastAsia" w:ascii="宋体" w:hAnsi="宋体" w:eastAsia="宋体" w:cs="宋体"/>
                <w:sz w:val="21"/>
                <w:szCs w:val="21"/>
              </w:rPr>
              <w:t xml:space="preserve">。 </w:t>
            </w:r>
          </w:p>
          <w:p w14:paraId="13EF4F2F">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1.3.2分辨率：在仪器可实现的最大采样速率下，在V型管路下可以保证分辨率≥60,000 FWHM，即分辨率不受采样速率影响。</w:t>
            </w:r>
          </w:p>
          <w:p w14:paraId="2F85A6B8">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1.3.3质量精确度，内标法MS及MS/MS模式达到&lt;1 ppm。</w:t>
            </w:r>
          </w:p>
          <w:p w14:paraId="74E433F0">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1.3.4灵敏度： 1 pg利血平柱上进样，MS/MS模式下，S/N ≥ 10000:1，且原始数据，无平滑。</w:t>
            </w:r>
          </w:p>
          <w:p w14:paraId="4E8DAF7D">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1.3.5谱图内动态范围及定量线性范围大于5个数量级。</w:t>
            </w:r>
          </w:p>
          <w:p w14:paraId="5164A027">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1.3.6采样速率：MS和MS/MS全质量扫描范围，每秒≥30张谱图。</w:t>
            </w:r>
          </w:p>
          <w:p w14:paraId="12D4ED78">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1.3.7同位素分布：能够准确获取化合物不同同位素峰的丰度比，具有同位素丰度筛选功能，筛选基于真实同位素比例分布的元素分析功能，减少假阳性。结合精确质量以及串联质谱MS/MS的三维信息，可靠预测未知物分子式。</w:t>
            </w:r>
          </w:p>
          <w:p w14:paraId="5BF27F7B">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1.3.8 具备多种数据采集模式</w:t>
            </w:r>
          </w:p>
          <w:p w14:paraId="0A5B36DA">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1.3.8.1样品分析一次进样中，对全质量数范围自动进行MS和MS/MS数据采集，MS和MS/MS操作为同时进行，无质量数分段切换过程，且方法编辑只需设定一个高能量以及一个低能量就可得到全质量范围MS及MS/MS谱图，提高分析速度和结果报告效率，有效避免低丰度信号丢失；MS及MS/MS谱图质量范围≥16000 m/z。</w:t>
            </w:r>
          </w:p>
          <w:p w14:paraId="4C47B01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1.3.8.2 具备超快速数据非依赖扫描方式（DIA），一级MS及二级MS/MS均采用质量数分段数据采集，四极杆质量数分辨窗口分段可设置在5-50Da，扫描速度≥200谱图/次，最大限度提高选择性，减少谱图干扰，避免假阴性或假阳性。MS及MS/MS谱图质量数范围可≥16,000 m/z；</w:t>
            </w:r>
          </w:p>
          <w:p w14:paraId="586371DB">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1.3.8.3具有TOF-MRM靶向定量模式，特定质量目标离子利用率100%功能，提高对于痕量化合物的检测灵敏度。</w:t>
            </w:r>
          </w:p>
          <w:p w14:paraId="31ED5D68">
            <w:pPr>
              <w:keepNext w:val="0"/>
              <w:keepLines w:val="0"/>
              <w:pageBreakBefore w:val="0"/>
              <w:widowControl w:val="0"/>
              <w:tabs>
                <w:tab w:val="left" w:pos="426"/>
              </w:tabs>
              <w:kinsoku/>
              <w:wordWrap/>
              <w:overflowPunct/>
              <w:topLinePunct w:val="0"/>
              <w:bidi w:val="0"/>
              <w:adjustRightInd/>
              <w:snapToGrid/>
              <w:spacing w:line="300" w:lineRule="auto"/>
              <w:ind w:right="0" w:rightChars="0"/>
              <w:textAlignment w:val="auto"/>
              <w:rPr>
                <w:rFonts w:hint="eastAsia" w:ascii="宋体" w:hAnsi="宋体" w:eastAsia="宋体" w:cs="宋体"/>
                <w:b/>
                <w:bCs/>
                <w:sz w:val="21"/>
                <w:szCs w:val="21"/>
              </w:rPr>
            </w:pPr>
            <w:r>
              <w:rPr>
                <w:rFonts w:hint="eastAsia" w:ascii="宋体" w:hAnsi="宋体" w:eastAsia="宋体" w:cs="宋体"/>
                <w:b/>
                <w:color w:val="000000"/>
                <w:sz w:val="21"/>
                <w:szCs w:val="21"/>
              </w:rPr>
              <w:t>2.</w:t>
            </w:r>
            <w:r>
              <w:rPr>
                <w:rFonts w:hint="eastAsia" w:ascii="宋体" w:hAnsi="宋体" w:eastAsia="宋体" w:cs="宋体"/>
                <w:b/>
                <w:bCs/>
                <w:sz w:val="21"/>
                <w:szCs w:val="21"/>
              </w:rPr>
              <w:t>超高效液相色谱仪</w:t>
            </w:r>
          </w:p>
          <w:p w14:paraId="294D7A6D">
            <w:pPr>
              <w:keepNext w:val="0"/>
              <w:keepLines w:val="0"/>
              <w:pageBreakBefore w:val="0"/>
              <w:widowControl w:val="0"/>
              <w:tabs>
                <w:tab w:val="left" w:pos="324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★2.1最大流速范围：&lt;2.5mL/min，以 0.001ml/min 为增量</w:t>
            </w:r>
            <w:r>
              <w:rPr>
                <w:rFonts w:hint="eastAsia" w:ascii="宋体" w:hAnsi="宋体" w:eastAsia="宋体" w:cs="宋体"/>
                <w:b/>
                <w:bCs/>
                <w:sz w:val="21"/>
                <w:szCs w:val="21"/>
              </w:rPr>
              <w:t>（投标文件中提供技术白皮书或</w:t>
            </w:r>
            <w:r>
              <w:rPr>
                <w:rFonts w:hint="eastAsia" w:ascii="宋体" w:hAnsi="宋体" w:eastAsia="宋体" w:cs="宋体"/>
                <w:b/>
                <w:bCs/>
                <w:sz w:val="21"/>
                <w:szCs w:val="21"/>
                <w:lang w:val="en-US" w:eastAsia="zh-CN"/>
              </w:rPr>
              <w:t>产品</w:t>
            </w:r>
            <w:r>
              <w:rPr>
                <w:rFonts w:hint="eastAsia" w:ascii="宋体" w:hAnsi="宋体" w:eastAsia="宋体" w:cs="宋体"/>
                <w:b/>
                <w:bCs/>
                <w:sz w:val="21"/>
                <w:szCs w:val="21"/>
              </w:rPr>
              <w:t>彩页）</w:t>
            </w:r>
            <w:r>
              <w:rPr>
                <w:rFonts w:hint="eastAsia" w:ascii="宋体" w:hAnsi="宋体" w:eastAsia="宋体" w:cs="宋体"/>
                <w:sz w:val="21"/>
                <w:szCs w:val="21"/>
              </w:rPr>
              <w:t>；</w:t>
            </w:r>
          </w:p>
          <w:p w14:paraId="465E046C">
            <w:pPr>
              <w:keepNext w:val="0"/>
              <w:keepLines w:val="0"/>
              <w:pageBreakBefore w:val="0"/>
              <w:widowControl w:val="0"/>
              <w:tabs>
                <w:tab w:val="left" w:pos="324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2.2 二元泵，最高操作压力：＞15000psi；</w:t>
            </w:r>
          </w:p>
          <w:p w14:paraId="545B5AB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2.3 梯度延迟体积：&lt;95µL，含50uL混合器，不随反压变化；</w:t>
            </w:r>
          </w:p>
          <w:p w14:paraId="4E2D6F3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 xml:space="preserve">2.4 五通道在线脱气机：在线真空脱气，其中一通道对进样清洗液脱气； </w:t>
            </w:r>
          </w:p>
          <w:p w14:paraId="1D5A1F9D">
            <w:pPr>
              <w:keepNext w:val="0"/>
              <w:keepLines w:val="0"/>
              <w:pageBreakBefore w:val="0"/>
              <w:widowControl w:val="0"/>
              <w:tabs>
                <w:tab w:val="left" w:pos="1620"/>
                <w:tab w:val="left" w:pos="324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2.5 进样针双溶剂（强、弱极性）洗脱体系；</w:t>
            </w:r>
          </w:p>
          <w:p w14:paraId="6B2AF63B">
            <w:pPr>
              <w:keepNext w:val="0"/>
              <w:keepLines w:val="0"/>
              <w:pageBreakBefore w:val="0"/>
              <w:widowControl w:val="0"/>
              <w:tabs>
                <w:tab w:val="left" w:pos="1620"/>
                <w:tab w:val="left" w:pos="324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2.6 流量精度：＜0.075%RSD；</w:t>
            </w:r>
          </w:p>
          <w:p w14:paraId="250F6633">
            <w:pPr>
              <w:keepNext w:val="0"/>
              <w:keepLines w:val="0"/>
              <w:pageBreakBefore w:val="0"/>
              <w:widowControl w:val="0"/>
              <w:tabs>
                <w:tab w:val="left" w:pos="1620"/>
                <w:tab w:val="left" w:pos="324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2.7 梯度精度：±0.15%，不随反压变化；</w:t>
            </w:r>
          </w:p>
          <w:p w14:paraId="15461C5F">
            <w:pPr>
              <w:keepNext w:val="0"/>
              <w:keepLines w:val="0"/>
              <w:pageBreakBefore w:val="0"/>
              <w:widowControl w:val="0"/>
              <w:tabs>
                <w:tab w:val="left" w:pos="1620"/>
                <w:tab w:val="left" w:pos="324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2.8 梯度准确度：± 0.5%，不随反压变化；</w:t>
            </w:r>
          </w:p>
          <w:p w14:paraId="38ED95B6">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 样品管理系统</w:t>
            </w:r>
          </w:p>
          <w:p w14:paraId="57803E14">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2.9.1样品数量：96</w:t>
            </w:r>
            <w:r>
              <w:rPr>
                <w:rFonts w:hint="eastAsia" w:ascii="宋体" w:hAnsi="宋体" w:eastAsia="宋体" w:cs="宋体"/>
                <w:sz w:val="21"/>
                <w:szCs w:val="21"/>
                <w:lang w:val="en-US" w:eastAsia="zh-CN"/>
              </w:rPr>
              <w:t>×</w:t>
            </w:r>
            <w:r>
              <w:rPr>
                <w:rFonts w:hint="eastAsia" w:ascii="宋体" w:hAnsi="宋体" w:eastAsia="宋体" w:cs="宋体"/>
                <w:sz w:val="21"/>
                <w:szCs w:val="21"/>
              </w:rPr>
              <w:t>2ml；</w:t>
            </w:r>
          </w:p>
          <w:p w14:paraId="196977BF">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2.9.2进样范围：0.1-10µL；</w:t>
            </w:r>
          </w:p>
          <w:p w14:paraId="2C0BD20A">
            <w:pPr>
              <w:keepNext w:val="0"/>
              <w:keepLines w:val="0"/>
              <w:pageBreakBefore w:val="0"/>
              <w:widowControl w:val="0"/>
              <w:tabs>
                <w:tab w:val="left" w:pos="2880"/>
                <w:tab w:val="left" w:pos="342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2.9.3 进样次数：每个样品1—99次进样；</w:t>
            </w:r>
          </w:p>
          <w:p w14:paraId="642B7F8D">
            <w:pPr>
              <w:keepNext w:val="0"/>
              <w:keepLines w:val="0"/>
              <w:pageBreakBefore w:val="0"/>
              <w:widowControl w:val="0"/>
              <w:tabs>
                <w:tab w:val="left" w:pos="2880"/>
                <w:tab w:val="left" w:pos="342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2.9.4 进样精度：≤0.5%RSD；</w:t>
            </w:r>
          </w:p>
          <w:p w14:paraId="456A1614">
            <w:pPr>
              <w:keepNext w:val="0"/>
              <w:keepLines w:val="0"/>
              <w:pageBreakBefore w:val="0"/>
              <w:widowControl w:val="0"/>
              <w:tabs>
                <w:tab w:val="left" w:pos="2880"/>
                <w:tab w:val="left" w:pos="342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2.9.5 进样线性度：&gt;0.999；</w:t>
            </w:r>
          </w:p>
          <w:p w14:paraId="0FAD515D">
            <w:pPr>
              <w:keepNext w:val="0"/>
              <w:keepLines w:val="0"/>
              <w:pageBreakBefore w:val="0"/>
              <w:widowControl w:val="0"/>
              <w:tabs>
                <w:tab w:val="left" w:pos="2880"/>
                <w:tab w:val="left" w:pos="342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2.9.6 样品控制温度：4℃-40℃；</w:t>
            </w:r>
          </w:p>
          <w:p w14:paraId="33736E5B">
            <w:pPr>
              <w:keepNext w:val="0"/>
              <w:keepLines w:val="0"/>
              <w:pageBreakBefore w:val="0"/>
              <w:widowControl w:val="0"/>
              <w:tabs>
                <w:tab w:val="left" w:pos="2880"/>
                <w:tab w:val="left" w:pos="342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2.9.7 样品污染度：典型≤0.002%；</w:t>
            </w:r>
          </w:p>
          <w:p w14:paraId="24877956">
            <w:pPr>
              <w:keepNext w:val="0"/>
              <w:keepLines w:val="0"/>
              <w:pageBreakBefore w:val="0"/>
              <w:widowControl w:val="0"/>
              <w:tabs>
                <w:tab w:val="left" w:pos="2880"/>
                <w:tab w:val="left" w:pos="342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2.9.8 具有三种进样功能：</w:t>
            </w:r>
          </w:p>
          <w:p w14:paraId="0C86EE59">
            <w:pPr>
              <w:keepNext w:val="0"/>
              <w:keepLines w:val="0"/>
              <w:pageBreakBefore w:val="0"/>
              <w:widowControl w:val="0"/>
              <w:tabs>
                <w:tab w:val="left" w:pos="2880"/>
                <w:tab w:val="left" w:pos="342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针溢出部分定量环进样</w:t>
            </w:r>
          </w:p>
          <w:p w14:paraId="7AC0D7C9">
            <w:pPr>
              <w:keepNext w:val="0"/>
              <w:keepLines w:val="0"/>
              <w:pageBreakBefore w:val="0"/>
              <w:widowControl w:val="0"/>
              <w:tabs>
                <w:tab w:val="left" w:pos="2880"/>
                <w:tab w:val="left" w:pos="3420"/>
              </w:tabs>
              <w:kinsoku/>
              <w:wordWrap/>
              <w:overflowPunct/>
              <w:topLinePunct w:val="0"/>
              <w:autoSpaceDE w:val="0"/>
              <w:autoSpaceDN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压力辅助部分定量环进样</w:t>
            </w:r>
          </w:p>
          <w:p w14:paraId="214AEA0A">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满定量环进样</w:t>
            </w:r>
          </w:p>
          <w:p w14:paraId="7D1DAF1C">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2.9.9 进样器有内部观察灯。灯可被软件控制开/关；</w:t>
            </w:r>
          </w:p>
          <w:p w14:paraId="7834CF2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2.10 柱温箱</w:t>
            </w:r>
          </w:p>
          <w:p w14:paraId="378DA919">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2.10.1控温范围：室温-90℃；</w:t>
            </w:r>
          </w:p>
          <w:p w14:paraId="47247A9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2.10.2 控温精度：±0.3℃；</w:t>
            </w:r>
          </w:p>
          <w:p w14:paraId="306061B9">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★2.10.3色谱柱追踪：智能芯片技术利用色谱柱信息管理功能追踪并存档色谱柱的使用历史（内容包括色谱柱测试报告及填料特性、使用过程中最小最大柱压力、温度、操作者、进样次数等信息</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投标文件中提供软件截图</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佐证</w:t>
            </w:r>
            <w:r>
              <w:rPr>
                <w:rFonts w:hint="eastAsia" w:ascii="宋体" w:hAnsi="宋体" w:eastAsia="宋体" w:cs="宋体"/>
                <w:b/>
                <w:bCs/>
                <w:sz w:val="21"/>
                <w:szCs w:val="21"/>
              </w:rPr>
              <w:t>使用历史（内容包括色谱柱测试报告及填料特性、使用过程中最小最大柱压力、温度、操作者、进样次数等信息）</w:t>
            </w:r>
            <w:r>
              <w:rPr>
                <w:rFonts w:hint="eastAsia" w:ascii="宋体" w:hAnsi="宋体" w:eastAsia="宋体" w:cs="宋体"/>
                <w:b/>
                <w:bCs/>
                <w:sz w:val="21"/>
                <w:szCs w:val="21"/>
                <w:lang w:val="en-US" w:eastAsia="zh-CN"/>
              </w:rPr>
              <w:t>]</w:t>
            </w:r>
            <w:r>
              <w:rPr>
                <w:rFonts w:hint="eastAsia" w:ascii="宋体" w:hAnsi="宋体" w:eastAsia="宋体" w:cs="宋体"/>
                <w:sz w:val="21"/>
                <w:szCs w:val="21"/>
              </w:rPr>
              <w:t>；</w:t>
            </w:r>
          </w:p>
          <w:p w14:paraId="7E3E5499">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2.10.4 色谱柱容量：可放置≥1根150mm 超高效色谱柱；</w:t>
            </w:r>
          </w:p>
          <w:p w14:paraId="4AB85461">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 xml:space="preserve">2.11二极管阵列检测器 </w:t>
            </w:r>
          </w:p>
          <w:p w14:paraId="443D0CDF">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b/>
                <w:bCs/>
                <w:sz w:val="21"/>
                <w:szCs w:val="21"/>
              </w:rPr>
            </w:pPr>
            <w:r>
              <w:rPr>
                <w:rFonts w:hint="eastAsia" w:ascii="宋体" w:hAnsi="宋体" w:eastAsia="宋体" w:cs="宋体"/>
                <w:sz w:val="21"/>
                <w:szCs w:val="21"/>
              </w:rPr>
              <w:t>★2.11.1波长范围 ：190~800nm ，单一光源便于维护</w:t>
            </w:r>
            <w:r>
              <w:rPr>
                <w:rFonts w:hint="eastAsia" w:ascii="宋体" w:hAnsi="宋体" w:eastAsia="宋体" w:cs="宋体"/>
                <w:b/>
                <w:bCs/>
                <w:sz w:val="21"/>
                <w:szCs w:val="21"/>
              </w:rPr>
              <w:t>（投标文件中须提供仪器设计结构图</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佐证波长范围及使用单一光源</w:t>
            </w:r>
            <w:r>
              <w:rPr>
                <w:rFonts w:hint="eastAsia" w:ascii="宋体" w:hAnsi="宋体" w:eastAsia="宋体" w:cs="宋体"/>
                <w:b/>
                <w:bCs/>
                <w:sz w:val="21"/>
                <w:szCs w:val="21"/>
              </w:rPr>
              <w:t>）</w:t>
            </w:r>
          </w:p>
          <w:p w14:paraId="453B414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2.11.2</w:t>
            </w:r>
            <w:r>
              <w:rPr>
                <w:rFonts w:hint="eastAsia" w:ascii="宋体" w:hAnsi="宋体" w:eastAsia="宋体" w:cs="宋体"/>
                <w:sz w:val="21"/>
                <w:szCs w:val="21"/>
              </w:rPr>
              <w:tab/>
            </w:r>
            <w:r>
              <w:rPr>
                <w:rFonts w:hint="eastAsia" w:ascii="宋体" w:hAnsi="宋体" w:eastAsia="宋体" w:cs="宋体"/>
                <w:sz w:val="21"/>
                <w:szCs w:val="21"/>
              </w:rPr>
              <w:t>带宽：1.2 nm</w:t>
            </w:r>
          </w:p>
          <w:p w14:paraId="75468885">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2.11.3</w:t>
            </w:r>
            <w:r>
              <w:rPr>
                <w:rFonts w:hint="eastAsia" w:ascii="宋体" w:hAnsi="宋体" w:eastAsia="宋体" w:cs="宋体"/>
                <w:sz w:val="21"/>
                <w:szCs w:val="21"/>
              </w:rPr>
              <w:tab/>
            </w:r>
            <w:r>
              <w:rPr>
                <w:rFonts w:hint="eastAsia" w:ascii="宋体" w:hAnsi="宋体" w:eastAsia="宋体" w:cs="宋体"/>
                <w:sz w:val="21"/>
                <w:szCs w:val="21"/>
              </w:rPr>
              <w:t>二极管数 ：≤512</w:t>
            </w:r>
          </w:p>
          <w:p w14:paraId="3531DC33">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2.11.4</w:t>
            </w:r>
            <w:r>
              <w:rPr>
                <w:rFonts w:hint="eastAsia" w:ascii="宋体" w:hAnsi="宋体" w:eastAsia="宋体" w:cs="宋体"/>
                <w:sz w:val="21"/>
                <w:szCs w:val="21"/>
              </w:rPr>
              <w:tab/>
            </w:r>
            <w:r>
              <w:rPr>
                <w:rFonts w:hint="eastAsia" w:ascii="宋体" w:hAnsi="宋体" w:eastAsia="宋体" w:cs="宋体"/>
                <w:sz w:val="21"/>
                <w:szCs w:val="21"/>
              </w:rPr>
              <w:t>数字分辨率：1.2 nm（0.6nm，190~500nm）</w:t>
            </w:r>
          </w:p>
          <w:p w14:paraId="28C7F80C">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2.11.5</w:t>
            </w:r>
            <w:r>
              <w:rPr>
                <w:rFonts w:hint="eastAsia" w:ascii="宋体" w:hAnsi="宋体" w:eastAsia="宋体" w:cs="宋体"/>
                <w:sz w:val="21"/>
                <w:szCs w:val="21"/>
              </w:rPr>
              <w:tab/>
            </w:r>
            <w:r>
              <w:rPr>
                <w:rFonts w:hint="eastAsia" w:ascii="宋体" w:hAnsi="宋体" w:eastAsia="宋体" w:cs="宋体"/>
                <w:sz w:val="21"/>
                <w:szCs w:val="21"/>
              </w:rPr>
              <w:t>光源 ：经预校准的智能技术单一光源氘灯</w:t>
            </w:r>
          </w:p>
          <w:p w14:paraId="15F6A3D3">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2.11.6</w:t>
            </w:r>
            <w:r>
              <w:rPr>
                <w:rFonts w:hint="eastAsia" w:ascii="宋体" w:hAnsi="宋体" w:eastAsia="宋体" w:cs="宋体"/>
                <w:sz w:val="21"/>
                <w:szCs w:val="21"/>
              </w:rPr>
              <w:tab/>
            </w:r>
            <w:r>
              <w:rPr>
                <w:rFonts w:hint="eastAsia" w:ascii="宋体" w:hAnsi="宋体" w:eastAsia="宋体" w:cs="宋体"/>
                <w:sz w:val="21"/>
                <w:szCs w:val="21"/>
              </w:rPr>
              <w:t>流通池：光导全反射流动池, 可选HPS技术流通池或钛合金流通池</w:t>
            </w:r>
          </w:p>
          <w:p w14:paraId="55A24660">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3数据管理系统功能要求：</w:t>
            </w:r>
          </w:p>
          <w:p w14:paraId="3AC20E65">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3.1软件：</w:t>
            </w:r>
            <w:r>
              <w:rPr>
                <w:rFonts w:hint="eastAsia" w:ascii="宋体" w:hAnsi="宋体" w:eastAsia="宋体" w:cs="宋体"/>
                <w:sz w:val="21"/>
                <w:szCs w:val="21"/>
                <w:lang w:val="en-US" w:eastAsia="zh-CN"/>
              </w:rPr>
              <w:t>专业操作系统</w:t>
            </w:r>
            <w:r>
              <w:rPr>
                <w:rFonts w:hint="eastAsia" w:ascii="宋体" w:hAnsi="宋体" w:eastAsia="宋体" w:cs="宋体"/>
                <w:sz w:val="21"/>
                <w:szCs w:val="21"/>
              </w:rPr>
              <w:t>, 质谱系统软件能对整套系统进行控制, 进行数据采集、数据处理、定性分析和定量分析、建立数据库功能，谱库检索功能，</w:t>
            </w:r>
            <w:r>
              <w:rPr>
                <w:rFonts w:hint="eastAsia" w:ascii="宋体" w:hAnsi="宋体" w:eastAsia="宋体" w:cs="宋体"/>
                <w:sz w:val="21"/>
                <w:szCs w:val="21"/>
                <w:lang w:val="en-US" w:eastAsia="zh-CN"/>
              </w:rPr>
              <w:t>具备</w:t>
            </w:r>
            <w:r>
              <w:rPr>
                <w:rFonts w:hint="eastAsia" w:ascii="宋体" w:hAnsi="宋体" w:eastAsia="宋体" w:cs="宋体"/>
                <w:sz w:val="21"/>
                <w:szCs w:val="21"/>
              </w:rPr>
              <w:t>GLP认证、自动校正和全自动分析功能</w:t>
            </w:r>
          </w:p>
          <w:p w14:paraId="796D8E70">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3.2数据处理软件安装程序超过3GB</w:t>
            </w:r>
          </w:p>
          <w:p w14:paraId="23E60C02">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3.3具有源代码中文版、英文版和日文版</w:t>
            </w:r>
          </w:p>
          <w:p w14:paraId="3375D394">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3.4非数据依赖数据处理</w:t>
            </w:r>
          </w:p>
          <w:p w14:paraId="45209993">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3.5质谱图去卷积化处理模式</w:t>
            </w:r>
          </w:p>
          <w:p w14:paraId="5CDDC070">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 xml:space="preserve">3.6分子式的计算：分子式确定算法含括3个方位的计算，准确分子量，同位素分布测定和碎片全部参与分子式的计算，最精准的计算得到分子式信息。 </w:t>
            </w:r>
          </w:p>
          <w:p w14:paraId="44EF81F4">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3.7具有结构式确认软件，系统自动对化合物碎片结构进行匹配和确认。具有独立的变化位点确认软件，能够确认同分异构体的反应位点。</w:t>
            </w:r>
          </w:p>
          <w:p w14:paraId="5BF736E7">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 xml:space="preserve">3.8可以批量化自动进行结构式匹配 </w:t>
            </w:r>
          </w:p>
          <w:p w14:paraId="0247EF11">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3.9数据处理软件中内嵌大型在线数据库，含有超过500个在线数据库支持，可以一键进行未知化合物的搜索</w:t>
            </w:r>
          </w:p>
          <w:p w14:paraId="1240FA4A">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3.10数据库具有独立的关系型数据库管理系统</w:t>
            </w:r>
          </w:p>
          <w:p w14:paraId="2B3855C4">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3.11可以对数据库进行扩充、自定义、化合物结构式编辑等自定义功能</w:t>
            </w:r>
          </w:p>
          <w:p w14:paraId="628DA933">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3.12单一软件同时具备以下功能，而非将数据分别导入多个应用软件分别处理：代谢产物（有关物质）鉴定、代谢产物关系判断、未知物筛查、组分分析、数据挖掘、含量测定和计算等功能；有实时的质量缺失过滤器和去烷基化工具；能够自动生成代谢产物鉴定结果的组分图，在色谱峰上自动标记化合物结构式；</w:t>
            </w:r>
          </w:p>
          <w:p w14:paraId="4ADB279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3.13具有二元比较功能，能够镜像比较两个样品的差异并自动进行分析；</w:t>
            </w:r>
          </w:p>
          <w:p w14:paraId="0423878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3.14具有网状结果查看图，结果查看图中每种化合物嵌合结构信息；</w:t>
            </w:r>
          </w:p>
          <w:p w14:paraId="3DAED16F">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3.15内嵌工作流程管理系统，可以对视窗进行保存，管理和自定义；</w:t>
            </w:r>
          </w:p>
          <w:p w14:paraId="04CA1388">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3.16同一代谢组学数据处理软件具有以下功能:</w:t>
            </w:r>
          </w:p>
          <w:p w14:paraId="6BFAC693">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自动或人为干预下，以m/z和液相保留时间为基准对齐数据；</w:t>
            </w:r>
          </w:p>
          <w:p w14:paraId="451BED77">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自动归属同一化合物产生的不同加合信号；</w:t>
            </w:r>
          </w:p>
          <w:p w14:paraId="0F72BEF6">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对所有或选定的潜在组分，可批量进行元素组成分析，并可批量的进行本地数据库和在线数据库的批量检索； </w:t>
            </w:r>
          </w:p>
          <w:p w14:paraId="16B518D3">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独立的专业数据库，分别包括血、尿、脂质、HMDB和Lipidmaps全库；</w:t>
            </w:r>
          </w:p>
          <w:p w14:paraId="15C69661">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可以自建带有保留时间判定和子离子数据的数据库；</w:t>
            </w:r>
          </w:p>
          <w:p w14:paraId="5A948484">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自动、批处理子离子通道数据（MSE,DDA等）同时进行结构确证；</w:t>
            </w:r>
          </w:p>
          <w:p w14:paraId="6E269AE4">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主成份分析(PCA)的统计功能；</w:t>
            </w:r>
          </w:p>
          <w:p w14:paraId="1F04B44F">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偏最小二乘法判别分析(OPLS-DA)；</w:t>
            </w:r>
          </w:p>
          <w:p w14:paraId="63E58D70">
            <w:pPr>
              <w:keepNext w:val="0"/>
              <w:keepLines w:val="0"/>
              <w:pageBreakBefore w:val="0"/>
              <w:widowControl w:val="0"/>
              <w:numPr>
                <w:ilvl w:val="0"/>
                <w:numId w:val="2"/>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变量重要性图（VIP)</w:t>
            </w:r>
          </w:p>
          <w:p w14:paraId="209B2F31">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4全谱图分子影像系统</w:t>
            </w:r>
          </w:p>
          <w:p w14:paraId="6B5AA788">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4.1 与质谱联用，可实现可对组织切片中的化合物进行成像分析，可与 ESI 源快速切换；</w:t>
            </w:r>
          </w:p>
          <w:p w14:paraId="34EB2978">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b/>
                <w:bCs/>
                <w:sz w:val="21"/>
                <w:szCs w:val="21"/>
              </w:rPr>
            </w:pPr>
            <w:r>
              <w:rPr>
                <w:rFonts w:hint="eastAsia" w:ascii="宋体" w:hAnsi="宋体" w:eastAsia="宋体" w:cs="宋体"/>
                <w:sz w:val="21"/>
                <w:szCs w:val="21"/>
              </w:rPr>
              <w:t>★4.2 空间分辨率≤5μm</w:t>
            </w:r>
            <w:r>
              <w:rPr>
                <w:rFonts w:hint="eastAsia" w:ascii="宋体" w:hAnsi="宋体" w:eastAsia="宋体" w:cs="宋体"/>
                <w:b/>
                <w:bCs/>
                <w:sz w:val="21"/>
                <w:szCs w:val="21"/>
              </w:rPr>
              <w:t>（投标文件中提供技术白皮书或</w:t>
            </w:r>
            <w:r>
              <w:rPr>
                <w:rFonts w:hint="eastAsia" w:ascii="宋体" w:hAnsi="宋体" w:eastAsia="宋体" w:cs="宋体"/>
                <w:b/>
                <w:bCs/>
                <w:sz w:val="21"/>
                <w:szCs w:val="21"/>
                <w:lang w:val="en-US" w:eastAsia="zh-CN"/>
              </w:rPr>
              <w:t>产品</w:t>
            </w:r>
            <w:r>
              <w:rPr>
                <w:rFonts w:hint="eastAsia" w:ascii="宋体" w:hAnsi="宋体" w:eastAsia="宋体" w:cs="宋体"/>
                <w:b/>
                <w:bCs/>
                <w:sz w:val="21"/>
                <w:szCs w:val="21"/>
              </w:rPr>
              <w:t>彩页）</w:t>
            </w:r>
          </w:p>
          <w:p w14:paraId="38742456">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4.3真空系统：由外置机械泵构成的初级真空系统，由四个以上自带冷风分子涡轮泵构成高真空系统，分别控制四极杆、离子传输通道、碰撞室、TOF 管的真空度，软件系统对分子涡轮泵的工作状态自动实时监控</w:t>
            </w:r>
          </w:p>
          <w:p w14:paraId="26E9C1D8">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4.4离子源与质谱联用可实现可对组织切片中的化合物进行成像分析或其他快速的表面分析。</w:t>
            </w:r>
          </w:p>
          <w:p w14:paraId="0D45E06F">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4.5离子源采用常压密封式设计，无需泄真空即可实现不同离子源之间的切换。</w:t>
            </w:r>
          </w:p>
          <w:p w14:paraId="0FC727E9">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4.6离子源的步长、行动路径可由软件控制，装置运动速度 10um/s-15mm/s，步长2.5um</w:t>
            </w:r>
          </w:p>
          <w:p w14:paraId="42F30ABF">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4.7待检测样品无需事先进行衍生化或使用基质处理，可直接切片后放置离子源处进行检测，且无需使用激光器。</w:t>
            </w:r>
          </w:p>
          <w:p w14:paraId="620605BF">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4.8可与高分辨质谱相连，使用10ng/ul 二肉豆蔻酰磷脂酰胆碱（DMPC）进行检测，灵敏度指标正离子模式下信号强度(m/z 678和 700)大于300 counts。</w:t>
            </w:r>
          </w:p>
          <w:p w14:paraId="33455092">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4.9高清质谱成像系统及其HDI成像软件与所相连的高分辨质谱在同一操作平台下运行。4.10离子源加装摄像机以便调节喷针位置。</w:t>
            </w:r>
          </w:p>
          <w:p w14:paraId="25691023">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4.11软件可控制成像的离子源，可自动化设置采集步长、行动路径、频率等</w:t>
            </w:r>
          </w:p>
          <w:p w14:paraId="1B55438A">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4.12可使用多种采集模式进行采集，如MS，MS/MS，HDMS等</w:t>
            </w:r>
          </w:p>
          <w:p w14:paraId="5CC0D3EE">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4.13可通过不同颜色标识显示不同强度的目标离子，成像谱图直观；同时可与一些图片进行对比研究；可自定义多个区域进行对比研究；同时可实现多种模式的成像数据分析。</w:t>
            </w:r>
          </w:p>
          <w:p w14:paraId="1BC48D10">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4.14可把某些离子识别为内标，进而对这个数据进行统一校准。</w:t>
            </w:r>
          </w:p>
          <w:p w14:paraId="269AFD70">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sz w:val="21"/>
                <w:szCs w:val="21"/>
              </w:rPr>
            </w:pPr>
            <w:r>
              <w:rPr>
                <w:rFonts w:hint="eastAsia" w:ascii="宋体" w:hAnsi="宋体" w:eastAsia="宋体" w:cs="宋体"/>
                <w:sz w:val="21"/>
                <w:szCs w:val="21"/>
              </w:rPr>
              <w:t>4.15可与质谱控制软件进行一同使用。</w:t>
            </w:r>
          </w:p>
          <w:p w14:paraId="4C56AEE5">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b/>
                <w:sz w:val="21"/>
                <w:szCs w:val="21"/>
              </w:rPr>
            </w:pPr>
            <w:r>
              <w:rPr>
                <w:rFonts w:hint="eastAsia" w:ascii="宋体" w:hAnsi="宋体" w:eastAsia="宋体" w:cs="宋体"/>
                <w:b/>
                <w:sz w:val="21"/>
                <w:szCs w:val="21"/>
              </w:rPr>
              <w:t>二、配置要求</w:t>
            </w:r>
          </w:p>
          <w:p w14:paraId="058EB9CD">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超高效液相梯度色谱泵（1套）；</w:t>
            </w:r>
          </w:p>
          <w:p w14:paraId="674DDF2B">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自动进样器（1套）；</w:t>
            </w:r>
          </w:p>
          <w:p w14:paraId="0946903A">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超高效柱温箱（1套）；</w:t>
            </w:r>
          </w:p>
          <w:p w14:paraId="45FDE3C7">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二极管阵列检测器（1套）；</w:t>
            </w:r>
          </w:p>
          <w:p w14:paraId="6F060D4F">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高清分子成像系统和高清成像软件（1套）；</w:t>
            </w:r>
          </w:p>
          <w:p w14:paraId="1FB0DF9B">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四极杆飞行时间质谱仪（1套）；</w:t>
            </w:r>
          </w:p>
          <w:p w14:paraId="05BEC13B">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原装质谱软件及相关应用数据库软件包（1套）；</w:t>
            </w:r>
          </w:p>
          <w:p w14:paraId="125AEC97">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氮气发生器（30L/min 含空压机）；</w:t>
            </w:r>
          </w:p>
          <w:p w14:paraId="62BC62EC">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碰撞气瓶1个；</w:t>
            </w:r>
          </w:p>
          <w:p w14:paraId="25C1868C">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数据处理系统2套</w:t>
            </w:r>
            <w:r>
              <w:rPr>
                <w:rFonts w:hint="eastAsia" w:ascii="宋体" w:hAnsi="宋体" w:eastAsia="宋体" w:cs="宋体"/>
                <w:sz w:val="21"/>
                <w:szCs w:val="21"/>
              </w:rPr>
              <w:t>（配置要求符合仪器应用需求）；</w:t>
            </w:r>
          </w:p>
          <w:p w14:paraId="5F3DFC7F">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10千瓦以上使用1小时UPS电源</w:t>
            </w:r>
          </w:p>
          <w:p w14:paraId="07421C29">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代谢组学软件（Progenesis QI）</w:t>
            </w:r>
          </w:p>
          <w:p w14:paraId="13984535">
            <w:pPr>
              <w:keepNext w:val="0"/>
              <w:keepLines w:val="0"/>
              <w:pageBreakBefore w:val="0"/>
              <w:widowControl w:val="0"/>
              <w:numPr>
                <w:ilvl w:val="0"/>
                <w:numId w:val="3"/>
              </w:numPr>
              <w:kinsoku/>
              <w:wordWrap/>
              <w:overflowPunct/>
              <w:topLinePunct w:val="0"/>
              <w:bidi w:val="0"/>
              <w:adjustRightInd/>
              <w:snapToGrid/>
              <w:spacing w:line="300" w:lineRule="auto"/>
              <w:ind w:left="0" w:leftChars="0" w:right="0" w:rightChars="0" w:firstLine="0" w:firstLineChars="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蛋白组学软件（Progenesis QIP）</w:t>
            </w:r>
          </w:p>
          <w:p w14:paraId="56FFA9CF">
            <w:pPr>
              <w:keepNext w:val="0"/>
              <w:keepLines w:val="0"/>
              <w:pageBreakBefore w:val="0"/>
              <w:widowControl w:val="0"/>
              <w:kinsoku/>
              <w:wordWrap/>
              <w:overflowPunct/>
              <w:topLinePunct w:val="0"/>
              <w:bidi w:val="0"/>
              <w:adjustRightInd/>
              <w:snapToGrid/>
              <w:spacing w:line="300" w:lineRule="auto"/>
              <w:ind w:right="0" w:rightChars="0"/>
              <w:textAlignment w:val="auto"/>
              <w:rPr>
                <w:rFonts w:hint="eastAsia" w:ascii="宋体" w:hAnsi="宋体" w:eastAsia="宋体" w:cs="宋体"/>
                <w:b/>
                <w:sz w:val="21"/>
                <w:szCs w:val="21"/>
              </w:rPr>
            </w:pPr>
            <w:r>
              <w:rPr>
                <w:rFonts w:hint="eastAsia" w:ascii="宋体" w:hAnsi="宋体" w:eastAsia="宋体" w:cs="宋体"/>
                <w:b/>
                <w:sz w:val="21"/>
                <w:szCs w:val="21"/>
              </w:rPr>
              <w:t>三、相关耗材</w:t>
            </w:r>
          </w:p>
          <w:p w14:paraId="29D19960">
            <w:pPr>
              <w:keepNext w:val="0"/>
              <w:keepLines w:val="0"/>
              <w:pageBreakBefore w:val="0"/>
              <w:widowControl w:val="0"/>
              <w:numPr>
                <w:ilvl w:val="0"/>
                <w:numId w:val="4"/>
              </w:numPr>
              <w:kinsoku/>
              <w:wordWrap/>
              <w:overflowPunct/>
              <w:topLinePunct w:val="0"/>
              <w:autoSpaceDE w:val="0"/>
              <w:autoSpaceDN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UPLC BEH C18色谱柱 1.7µm  2.1mm*50mm（1根）</w:t>
            </w:r>
          </w:p>
          <w:p w14:paraId="6CE56589">
            <w:pPr>
              <w:keepNext w:val="0"/>
              <w:keepLines w:val="0"/>
              <w:pageBreakBefore w:val="0"/>
              <w:widowControl w:val="0"/>
              <w:numPr>
                <w:ilvl w:val="0"/>
                <w:numId w:val="4"/>
              </w:numPr>
              <w:kinsoku/>
              <w:wordWrap/>
              <w:overflowPunct/>
              <w:topLinePunct w:val="0"/>
              <w:autoSpaceDE w:val="0"/>
              <w:autoSpaceDN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超高效液相专用溶剂瓶（7个）</w:t>
            </w:r>
          </w:p>
          <w:p w14:paraId="1E6C58C2">
            <w:pPr>
              <w:keepNext w:val="0"/>
              <w:keepLines w:val="0"/>
              <w:pageBreakBefore w:val="0"/>
              <w:widowControl w:val="0"/>
              <w:numPr>
                <w:ilvl w:val="0"/>
                <w:numId w:val="4"/>
              </w:numPr>
              <w:kinsoku/>
              <w:wordWrap/>
              <w:overflowPunct/>
              <w:topLinePunct w:val="0"/>
              <w:autoSpaceDE w:val="0"/>
              <w:autoSpaceDN w:val="0"/>
              <w:bidi w:val="0"/>
              <w:adjustRightInd/>
              <w:snapToGrid/>
              <w:spacing w:line="300" w:lineRule="auto"/>
              <w:ind w:left="0" w:leftChars="0" w:right="0" w:righ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预开口进样瓶2ml，包括瓶盖，瓶垫（500套）、样品盘4个</w:t>
            </w:r>
          </w:p>
          <w:p w14:paraId="53060209">
            <w:pPr>
              <w:keepNext w:val="0"/>
              <w:keepLines w:val="0"/>
              <w:pageBreakBefore w:val="0"/>
              <w:widowControl w:val="0"/>
              <w:numPr>
                <w:ilvl w:val="0"/>
                <w:numId w:val="4"/>
              </w:numPr>
              <w:kinsoku/>
              <w:wordWrap/>
              <w:overflowPunct/>
              <w:topLinePunct w:val="0"/>
              <w:autoSpaceDE w:val="0"/>
              <w:autoSpaceDN w:val="0"/>
              <w:bidi w:val="0"/>
              <w:adjustRightInd/>
              <w:snapToGrid/>
              <w:spacing w:line="300" w:lineRule="auto"/>
              <w:ind w:left="0" w:leftChars="0" w:right="0" w:righ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rPr>
              <w:t>仪器安装调试所必备的管路，接头，过滤头等配件</w:t>
            </w:r>
          </w:p>
        </w:tc>
        <w:tc>
          <w:tcPr>
            <w:tcW w:w="467" w:type="pct"/>
            <w:shd w:val="clear" w:color="auto" w:fill="auto"/>
            <w:vAlign w:val="center"/>
          </w:tcPr>
          <w:p w14:paraId="1FD0D3F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423" w:type="pct"/>
            <w:shd w:val="clear" w:color="auto" w:fill="auto"/>
            <w:vAlign w:val="center"/>
          </w:tcPr>
          <w:p w14:paraId="56EDE765">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4F0E7C9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lang w:val="en-US" w:eastAsia="zh-CN"/>
              </w:rPr>
              <w:t>/</w:t>
            </w:r>
          </w:p>
        </w:tc>
      </w:tr>
      <w:tr w14:paraId="679F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4F789359">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3D308605">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超高压液相色谱仪1</w:t>
            </w:r>
          </w:p>
        </w:tc>
        <w:tc>
          <w:tcPr>
            <w:tcW w:w="2568" w:type="pct"/>
            <w:shd w:val="clear" w:color="auto" w:fill="auto"/>
            <w:vAlign w:val="center"/>
          </w:tcPr>
          <w:p w14:paraId="21AA7E0F">
            <w:pPr>
              <w:pStyle w:val="2"/>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一．设备的主要用途、功能及要求：</w:t>
            </w:r>
          </w:p>
          <w:p w14:paraId="3B088F7E">
            <w:pPr>
              <w:pStyle w:val="2"/>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sz w:val="21"/>
                <w:szCs w:val="21"/>
              </w:rPr>
              <w:t>本设备主要用于大、小分子化合物的定性、定量分析。设备必须满足生物制药过程中肽图分析并且分析方法必须符合相关国内和国际法规。</w:t>
            </w:r>
          </w:p>
          <w:p w14:paraId="22AAFF79">
            <w:pPr>
              <w:pStyle w:val="2"/>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二．工作条件： </w:t>
            </w:r>
          </w:p>
          <w:p w14:paraId="4DA993EA">
            <w:pPr>
              <w:pStyle w:val="2"/>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工作电压：220V±10%，50Hz </w:t>
            </w:r>
          </w:p>
          <w:p w14:paraId="6F301767">
            <w:pPr>
              <w:pStyle w:val="2"/>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温度：4.0~40.0 °C (39.2~104.0 °F)</w:t>
            </w:r>
          </w:p>
          <w:p w14:paraId="76D5C334">
            <w:pPr>
              <w:pStyle w:val="2"/>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湿度：20%~80%，无冷凝  </w:t>
            </w:r>
          </w:p>
          <w:p w14:paraId="470919AB">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bCs/>
                <w:sz w:val="21"/>
                <w:szCs w:val="21"/>
              </w:rPr>
              <w:t>三．超高效液相色谱仪配置及性能指标要求</w:t>
            </w:r>
            <w:r>
              <w:rPr>
                <w:rFonts w:hint="eastAsia" w:ascii="宋体" w:hAnsi="宋体" w:eastAsia="宋体" w:cs="宋体"/>
                <w:sz w:val="21"/>
                <w:szCs w:val="21"/>
              </w:rPr>
              <w:br w:type="textWrapping"/>
            </w:r>
            <w:r>
              <w:rPr>
                <w:rFonts w:hint="eastAsia" w:ascii="宋体" w:hAnsi="宋体" w:eastAsia="宋体" w:cs="宋体"/>
                <w:color w:val="000000" w:themeColor="text1"/>
                <w:sz w:val="21"/>
                <w:szCs w:val="21"/>
                <w14:textFill>
                  <w14:solidFill>
                    <w14:schemeClr w14:val="tx1"/>
                  </w14:solidFill>
                </w14:textFill>
              </w:rPr>
              <w:t>1.超高效液相二元溶剂梯度泵</w:t>
            </w:r>
          </w:p>
          <w:p w14:paraId="5635349D">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1.1溶剂数量：连接4路溶剂，同时运行2路，智能流路设计，可实现溶液PH及盐浓度的自动调节</w:t>
            </w:r>
          </w:p>
          <w:p w14:paraId="21844CAA">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★1.2最高流速范围及最高操作压力：最高流速上限≤2 mL/min. 以 0.001ml/min 为增量；最高操作压力：≥15000psi；整体系统谱带展宽体积≤12μL, 延迟体积：≤90μL</w:t>
            </w:r>
            <w:r>
              <w:rPr>
                <w:rFonts w:hint="eastAsia" w:ascii="宋体" w:hAnsi="宋体" w:eastAsia="宋体" w:cs="宋体"/>
                <w:b/>
                <w:bCs/>
                <w:color w:val="000000" w:themeColor="text1"/>
                <w:sz w:val="21"/>
                <w:szCs w:val="21"/>
                <w14:textFill>
                  <w14:solidFill>
                    <w14:schemeClr w14:val="tx1"/>
                  </w14:solidFill>
                </w14:textFill>
              </w:rPr>
              <w:t>（</w:t>
            </w:r>
            <w:r>
              <w:rPr>
                <w:rFonts w:hint="eastAsia" w:ascii="宋体" w:hAnsi="宋体" w:eastAsia="宋体" w:cs="宋体"/>
                <w:b/>
                <w:bCs/>
                <w:sz w:val="21"/>
                <w:szCs w:val="21"/>
              </w:rPr>
              <w:t>投标文件中提供技术白皮书或</w:t>
            </w:r>
            <w:r>
              <w:rPr>
                <w:rFonts w:hint="eastAsia" w:ascii="宋体" w:hAnsi="宋体" w:eastAsia="宋体" w:cs="宋体"/>
                <w:b/>
                <w:bCs/>
                <w:sz w:val="21"/>
                <w:szCs w:val="21"/>
                <w:lang w:val="en-US" w:eastAsia="zh-CN"/>
              </w:rPr>
              <w:t>产品</w:t>
            </w:r>
            <w:r>
              <w:rPr>
                <w:rFonts w:hint="eastAsia" w:ascii="宋体" w:hAnsi="宋体" w:eastAsia="宋体" w:cs="宋体"/>
                <w:b/>
                <w:bCs/>
                <w:sz w:val="21"/>
                <w:szCs w:val="21"/>
              </w:rPr>
              <w:t>彩页</w:t>
            </w:r>
            <w:r>
              <w:rPr>
                <w:rFonts w:hint="eastAsia" w:ascii="宋体" w:hAnsi="宋体" w:eastAsia="宋体" w:cs="宋体"/>
                <w:b/>
                <w:bCs/>
                <w:color w:val="000000" w:themeColor="text1"/>
                <w:sz w:val="21"/>
                <w:szCs w:val="21"/>
                <w14:textFill>
                  <w14:solidFill>
                    <w14:schemeClr w14:val="tx1"/>
                  </w14:solidFill>
                </w14:textFill>
              </w:rPr>
              <w:t>）</w:t>
            </w:r>
          </w:p>
          <w:p w14:paraId="17AD6966">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 流量精度：&lt;0.07%</w:t>
            </w:r>
          </w:p>
          <w:p w14:paraId="34F94DD1">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★1.4预设梯度曲线：11条，包括线性、凹线（4）、凸线（4）和步进（2）梯度变化，无需模拟即可实现；真空脱气机通道数：≥5个；可根据方法不同设置不同的梯度起始点，实现方法无缝转换，无需调整</w:t>
            </w:r>
            <w:r>
              <w:rPr>
                <w:rFonts w:hint="eastAsia" w:ascii="宋体" w:hAnsi="宋体" w:eastAsia="宋体" w:cs="宋体"/>
                <w:b/>
                <w:bCs/>
                <w:color w:val="000000" w:themeColor="text1"/>
                <w:sz w:val="21"/>
                <w:szCs w:val="21"/>
                <w14:textFill>
                  <w14:solidFill>
                    <w14:schemeClr w14:val="tx1"/>
                  </w14:solidFill>
                </w14:textFill>
              </w:rPr>
              <w:t>（</w:t>
            </w:r>
            <w:r>
              <w:rPr>
                <w:rFonts w:hint="eastAsia" w:ascii="宋体" w:hAnsi="宋体" w:eastAsia="宋体" w:cs="宋体"/>
                <w:b/>
                <w:bCs/>
                <w:sz w:val="21"/>
                <w:szCs w:val="21"/>
              </w:rPr>
              <w:t>投标文件中提供技术白皮书或</w:t>
            </w:r>
            <w:r>
              <w:rPr>
                <w:rFonts w:hint="eastAsia" w:ascii="宋体" w:hAnsi="宋体" w:eastAsia="宋体" w:cs="宋体"/>
                <w:b/>
                <w:bCs/>
                <w:sz w:val="21"/>
                <w:szCs w:val="21"/>
                <w:lang w:val="en-US" w:eastAsia="zh-CN"/>
              </w:rPr>
              <w:t>产品</w:t>
            </w:r>
            <w:r>
              <w:rPr>
                <w:rFonts w:hint="eastAsia" w:ascii="宋体" w:hAnsi="宋体" w:eastAsia="宋体" w:cs="宋体"/>
                <w:b/>
                <w:bCs/>
                <w:sz w:val="21"/>
                <w:szCs w:val="21"/>
              </w:rPr>
              <w:t>彩页</w:t>
            </w:r>
            <w:r>
              <w:rPr>
                <w:rFonts w:hint="eastAsia" w:ascii="宋体" w:hAnsi="宋体" w:eastAsia="宋体" w:cs="宋体"/>
                <w:b/>
                <w:bCs/>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p w14:paraId="5C507795">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1.5流速准确度：±1.0%；梯度准确度：± 0.5%，不随反压变化</w:t>
            </w:r>
          </w:p>
          <w:p w14:paraId="2312E069">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★1.6 采用能够有效应对金属敏感分析物：高性能表面技术，完全惰性材料，降低表面相互作用导致的变异性和样品损失，并全流路表面具有杂化涂层，防止磷酸羧酸等基团化合物吸附，提升峰型及峰容量，能够省去系统和色谱柱活化步骤</w:t>
            </w:r>
            <w:r>
              <w:rPr>
                <w:rFonts w:hint="eastAsia" w:ascii="宋体" w:hAnsi="宋体" w:eastAsia="宋体" w:cs="宋体"/>
                <w:b/>
                <w:bCs/>
                <w:color w:val="000000" w:themeColor="text1"/>
                <w:sz w:val="21"/>
                <w:szCs w:val="21"/>
                <w14:textFill>
                  <w14:solidFill>
                    <w14:schemeClr w14:val="tx1"/>
                  </w14:solidFill>
                </w14:textFill>
              </w:rPr>
              <w:t>（</w:t>
            </w:r>
            <w:r>
              <w:rPr>
                <w:rFonts w:hint="eastAsia" w:ascii="宋体" w:hAnsi="宋体" w:eastAsia="宋体" w:cs="宋体"/>
                <w:b/>
                <w:bCs/>
                <w:sz w:val="21"/>
                <w:szCs w:val="21"/>
              </w:rPr>
              <w:t>投标文件中提供技术白皮书或</w:t>
            </w:r>
            <w:r>
              <w:rPr>
                <w:rFonts w:hint="eastAsia" w:ascii="宋体" w:hAnsi="宋体" w:eastAsia="宋体" w:cs="宋体"/>
                <w:b/>
                <w:bCs/>
                <w:sz w:val="21"/>
                <w:szCs w:val="21"/>
                <w:lang w:val="en-US" w:eastAsia="zh-CN"/>
              </w:rPr>
              <w:t>产品</w:t>
            </w:r>
            <w:r>
              <w:rPr>
                <w:rFonts w:hint="eastAsia" w:ascii="宋体" w:hAnsi="宋体" w:eastAsia="宋体" w:cs="宋体"/>
                <w:b/>
                <w:bCs/>
                <w:sz w:val="21"/>
                <w:szCs w:val="21"/>
              </w:rPr>
              <w:t>彩页</w:t>
            </w:r>
            <w:r>
              <w:rPr>
                <w:rFonts w:hint="eastAsia" w:ascii="宋体" w:hAnsi="宋体" w:eastAsia="宋体" w:cs="宋体"/>
                <w:b/>
                <w:bCs/>
                <w:color w:val="000000" w:themeColor="text1"/>
                <w:sz w:val="21"/>
                <w:szCs w:val="21"/>
                <w14:textFill>
                  <w14:solidFill>
                    <w14:schemeClr w14:val="tx1"/>
                  </w14:solidFill>
                </w14:textFill>
              </w:rPr>
              <w:t>）</w:t>
            </w:r>
          </w:p>
          <w:p w14:paraId="25252988">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2．超高效自动进样器；</w:t>
            </w:r>
          </w:p>
          <w:p w14:paraId="0767421A">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2.1样品盘：兼容2mL, 4mL样品瓶，以及96孔板、384孔板</w:t>
            </w:r>
          </w:p>
          <w:p w14:paraId="655C1705">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2.2进样范围：0.1-10 </w:t>
            </w:r>
            <w:r>
              <w:rPr>
                <w:rFonts w:hint="eastAsia" w:ascii="宋体" w:hAnsi="宋体" w:eastAsia="宋体" w:cs="宋体"/>
                <w:color w:val="000000" w:themeColor="text1"/>
                <w:sz w:val="21"/>
                <w:szCs w:val="21"/>
                <w14:textFill>
                  <w14:solidFill>
                    <w14:schemeClr w14:val="tx1"/>
                  </w14:solidFill>
                </w14:textFill>
              </w:rPr>
              <w:sym w:font="Symbol" w:char="F06D"/>
            </w:r>
            <w:r>
              <w:rPr>
                <w:rFonts w:hint="eastAsia" w:ascii="宋体" w:hAnsi="宋体" w:eastAsia="宋体" w:cs="宋体"/>
                <w:color w:val="000000" w:themeColor="text1"/>
                <w:sz w:val="21"/>
                <w:szCs w:val="21"/>
                <w14:textFill>
                  <w14:solidFill>
                    <w14:schemeClr w14:val="tx1"/>
                  </w14:solidFill>
                </w14:textFill>
              </w:rPr>
              <w:t>L；进样精度：RSD&lt; 0.2%；进样针具有自动稀释功能，降低溶剂效应</w:t>
            </w:r>
          </w:p>
          <w:p w14:paraId="072C4745">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★2.3 样品交叉污染</w:t>
            </w:r>
            <w:r>
              <w:rPr>
                <w:rFonts w:hint="eastAsia" w:ascii="宋体" w:hAnsi="宋体" w:eastAsia="宋体" w:cs="宋体"/>
                <w:sz w:val="21"/>
                <w:szCs w:val="21"/>
              </w:rPr>
              <w:t>：≤0.0002%，10mg/mL邻苯二甲酸二辛酯Dioctyl Phthalate作为测试标样</w:t>
            </w:r>
            <w:r>
              <w:rPr>
                <w:rFonts w:hint="eastAsia" w:ascii="宋体" w:hAnsi="宋体" w:eastAsia="宋体" w:cs="宋体"/>
                <w:sz w:val="21"/>
                <w:szCs w:val="21"/>
                <w:lang w:eastAsia="zh-CN"/>
              </w:rPr>
              <w:t>（</w:t>
            </w:r>
            <w:r>
              <w:rPr>
                <w:rFonts w:hint="eastAsia" w:ascii="宋体" w:hAnsi="宋体" w:eastAsia="宋体" w:cs="宋体"/>
                <w:b/>
                <w:bCs/>
                <w:sz w:val="21"/>
                <w:szCs w:val="21"/>
              </w:rPr>
              <w:t>投标文件中提供技术白皮书或</w:t>
            </w:r>
            <w:r>
              <w:rPr>
                <w:rFonts w:hint="eastAsia" w:ascii="宋体" w:hAnsi="宋体" w:eastAsia="宋体" w:cs="宋体"/>
                <w:b/>
                <w:bCs/>
                <w:sz w:val="21"/>
                <w:szCs w:val="21"/>
                <w:lang w:val="en-US" w:eastAsia="zh-CN"/>
              </w:rPr>
              <w:t>产品</w:t>
            </w:r>
            <w:r>
              <w:rPr>
                <w:rFonts w:hint="eastAsia" w:ascii="宋体" w:hAnsi="宋体" w:eastAsia="宋体" w:cs="宋体"/>
                <w:b/>
                <w:bCs/>
                <w:sz w:val="21"/>
                <w:szCs w:val="21"/>
              </w:rPr>
              <w:t>彩页</w:t>
            </w:r>
            <w:r>
              <w:rPr>
                <w:rFonts w:hint="eastAsia" w:ascii="宋体" w:hAnsi="宋体" w:eastAsia="宋体" w:cs="宋体"/>
                <w:sz w:val="21"/>
                <w:szCs w:val="21"/>
                <w:lang w:eastAsia="zh-CN"/>
              </w:rPr>
              <w:t>）</w:t>
            </w:r>
          </w:p>
          <w:p w14:paraId="14645F9C">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2.4自动进样器温控范围：4</w:t>
            </w:r>
            <w:r>
              <w:rPr>
                <w:rFonts w:hint="eastAsia" w:ascii="宋体" w:hAnsi="宋体" w:eastAsia="宋体" w:cs="宋体"/>
                <w:sz w:val="21"/>
                <w:szCs w:val="21"/>
              </w:rPr>
              <w:sym w:font="Symbol" w:char="F0B0"/>
            </w:r>
            <w:r>
              <w:rPr>
                <w:rFonts w:hint="eastAsia" w:ascii="宋体" w:hAnsi="宋体" w:eastAsia="宋体" w:cs="宋体"/>
                <w:sz w:val="21"/>
                <w:szCs w:val="21"/>
              </w:rPr>
              <w:t>C-40</w:t>
            </w:r>
            <w:r>
              <w:rPr>
                <w:rFonts w:hint="eastAsia" w:ascii="宋体" w:hAnsi="宋体" w:eastAsia="宋体" w:cs="宋体"/>
                <w:sz w:val="21"/>
                <w:szCs w:val="21"/>
              </w:rPr>
              <w:sym w:font="Symbol" w:char="F0B0"/>
            </w:r>
            <w:r>
              <w:rPr>
                <w:rFonts w:hint="eastAsia" w:ascii="宋体" w:hAnsi="宋体" w:eastAsia="宋体" w:cs="宋体"/>
                <w:sz w:val="21"/>
                <w:szCs w:val="21"/>
              </w:rPr>
              <w:t>C</w:t>
            </w:r>
          </w:p>
          <w:p w14:paraId="74F19666">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★2.5 </w:t>
            </w:r>
            <w:r>
              <w:rPr>
                <w:rFonts w:hint="eastAsia" w:ascii="宋体" w:hAnsi="宋体" w:eastAsia="宋体" w:cs="宋体"/>
                <w:b w:val="0"/>
                <w:bCs w:val="0"/>
                <w:color w:val="000000" w:themeColor="text1"/>
                <w:sz w:val="21"/>
                <w:szCs w:val="21"/>
                <w14:textFill>
                  <w14:solidFill>
                    <w14:schemeClr w14:val="tx1"/>
                  </w14:solidFill>
                </w14:textFill>
              </w:rPr>
              <w:t>采用能够有效应对金属敏感分析物：高性能表面技术，完全惰性材料，降低表面相互作用导致的变异性和样品损失，自动进样器全管路具有杂化涂层技术，消除强极性物质如水溶性微生物</w:t>
            </w:r>
            <w:r>
              <w:rPr>
                <w:rFonts w:hint="eastAsia" w:ascii="宋体" w:hAnsi="宋体" w:eastAsia="宋体" w:cs="宋体"/>
                <w:b/>
                <w:bCs/>
                <w:color w:val="000000" w:themeColor="text1"/>
                <w:sz w:val="21"/>
                <w:szCs w:val="21"/>
                <w14:textFill>
                  <w14:solidFill>
                    <w14:schemeClr w14:val="tx1"/>
                  </w14:solidFill>
                </w14:textFill>
              </w:rPr>
              <w:t>（</w:t>
            </w:r>
            <w:r>
              <w:rPr>
                <w:rFonts w:hint="eastAsia" w:ascii="宋体" w:hAnsi="宋体" w:eastAsia="宋体" w:cs="宋体"/>
                <w:b/>
                <w:bCs/>
                <w:sz w:val="21"/>
                <w:szCs w:val="21"/>
              </w:rPr>
              <w:t>投标文件中提供技术白皮书或</w:t>
            </w:r>
            <w:r>
              <w:rPr>
                <w:rFonts w:hint="eastAsia" w:ascii="宋体" w:hAnsi="宋体" w:eastAsia="宋体" w:cs="宋体"/>
                <w:b/>
                <w:bCs/>
                <w:sz w:val="21"/>
                <w:szCs w:val="21"/>
                <w:lang w:val="en-US" w:eastAsia="zh-CN"/>
              </w:rPr>
              <w:t>产品</w:t>
            </w:r>
            <w:r>
              <w:rPr>
                <w:rFonts w:hint="eastAsia" w:ascii="宋体" w:hAnsi="宋体" w:eastAsia="宋体" w:cs="宋体"/>
                <w:b/>
                <w:bCs/>
                <w:sz w:val="21"/>
                <w:szCs w:val="21"/>
              </w:rPr>
              <w:t>彩页</w:t>
            </w:r>
            <w:r>
              <w:rPr>
                <w:rFonts w:hint="eastAsia" w:ascii="宋体" w:hAnsi="宋体" w:eastAsia="宋体" w:cs="宋体"/>
                <w:b/>
                <w:bCs/>
                <w:color w:val="000000" w:themeColor="text1"/>
                <w:sz w:val="21"/>
                <w:szCs w:val="21"/>
                <w14:textFill>
                  <w14:solidFill>
                    <w14:schemeClr w14:val="tx1"/>
                  </w14:solidFill>
                </w14:textFill>
              </w:rPr>
              <w:t>）</w:t>
            </w:r>
          </w:p>
          <w:p w14:paraId="2FBF700A">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3．柱温箱</w:t>
            </w:r>
          </w:p>
          <w:p w14:paraId="674B9B1D">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 xml:space="preserve">3.1控温范围：室温-90℃； </w:t>
            </w:r>
          </w:p>
          <w:p w14:paraId="175D9A5D">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 xml:space="preserve">3.2温度稳定性: </w:t>
            </w:r>
            <w:r>
              <w:rPr>
                <w:rFonts w:hint="eastAsia" w:ascii="宋体" w:hAnsi="宋体" w:eastAsia="宋体" w:cs="宋体"/>
                <w:sz w:val="21"/>
                <w:szCs w:val="21"/>
              </w:rPr>
              <w:sym w:font="Symbol" w:char="00B1"/>
            </w:r>
            <w:r>
              <w:rPr>
                <w:rFonts w:hint="eastAsia" w:ascii="宋体" w:hAnsi="宋体" w:eastAsia="宋体" w:cs="宋体"/>
                <w:sz w:val="21"/>
                <w:szCs w:val="21"/>
              </w:rPr>
              <w:t>0.1 ℃</w:t>
            </w:r>
          </w:p>
          <w:p w14:paraId="7229A464">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3.3柱容量: 50mm×2.1mm规格 ≥2根柱</w:t>
            </w:r>
          </w:p>
          <w:p w14:paraId="5075F394">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3.4色谱柱信息记录功能：自动记录色谱柱信息、使用记录，无需插卡</w:t>
            </w:r>
          </w:p>
          <w:p w14:paraId="4A3D9E98">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4.双波长超高效紫外检测器</w:t>
            </w:r>
          </w:p>
          <w:p w14:paraId="06A4DC40">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sz w:val="21"/>
                <w:szCs w:val="21"/>
              </w:rPr>
              <w:t>4.1波长范围：190nm-700 nm，使用单一氘灯光源</w:t>
            </w:r>
            <w:r>
              <w:rPr>
                <w:rFonts w:hint="eastAsia" w:ascii="宋体" w:hAnsi="宋体" w:eastAsia="宋体" w:cs="宋体"/>
                <w:b/>
                <w:bCs/>
                <w:sz w:val="21"/>
                <w:szCs w:val="21"/>
              </w:rPr>
              <w:t>（投标文件中提供结构设计图</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佐证使用单一氘灯光源</w:t>
            </w:r>
            <w:r>
              <w:rPr>
                <w:rFonts w:hint="eastAsia" w:ascii="宋体" w:hAnsi="宋体" w:eastAsia="宋体" w:cs="宋体"/>
                <w:b/>
                <w:bCs/>
                <w:color w:val="000000" w:themeColor="text1"/>
                <w:sz w:val="21"/>
                <w:szCs w:val="21"/>
                <w14:textFill>
                  <w14:solidFill>
                    <w14:schemeClr w14:val="tx1"/>
                  </w14:solidFill>
                </w14:textFill>
              </w:rPr>
              <w:t>）</w:t>
            </w:r>
          </w:p>
          <w:p w14:paraId="341F64E0">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4.2带宽：≤5 nm</w:t>
            </w:r>
          </w:p>
          <w:p w14:paraId="7AE6770B">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 xml:space="preserve">4.3波长准确度：±1 nm </w:t>
            </w:r>
          </w:p>
          <w:p w14:paraId="7523029E">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4.4测量范围：0.0001-4.0000 AU</w:t>
            </w:r>
          </w:p>
          <w:p w14:paraId="6955D31F">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4.5检测通道：2个</w:t>
            </w:r>
          </w:p>
          <w:p w14:paraId="7B4F7373">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4.6基线噪音：6.0×10-6 AU</w:t>
            </w:r>
          </w:p>
          <w:p w14:paraId="54C37747">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4.7基线漂移：≤5.0x10-4 AU/hr</w:t>
            </w:r>
          </w:p>
          <w:p w14:paraId="5FB95987">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4.8线性范围：2.5 AU</w:t>
            </w:r>
          </w:p>
          <w:p w14:paraId="7648A314">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4.9采样频率：80 Hz</w:t>
            </w:r>
          </w:p>
          <w:p w14:paraId="4E5BDB31">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sz w:val="21"/>
                <w:szCs w:val="21"/>
              </w:rPr>
              <w:t>4.10流通池：光导全反射流动池, 采用能够有效应对金属敏感分析物的流通池： 高性能表面技术，完全惰性材料，能降低表面相互作用导致的变异性和样品损失</w:t>
            </w:r>
            <w:r>
              <w:rPr>
                <w:rFonts w:hint="eastAsia" w:ascii="宋体" w:hAnsi="宋体" w:eastAsia="宋体" w:cs="宋体"/>
                <w:b/>
                <w:bCs/>
                <w:sz w:val="21"/>
                <w:szCs w:val="21"/>
              </w:rPr>
              <w:t>（投标文件中提供产品彩页或技术白皮书</w:t>
            </w:r>
            <w:r>
              <w:rPr>
                <w:rFonts w:hint="eastAsia" w:ascii="宋体" w:hAnsi="宋体" w:eastAsia="宋体" w:cs="宋体"/>
                <w:b/>
                <w:bCs/>
                <w:color w:val="000000" w:themeColor="text1"/>
                <w:sz w:val="21"/>
                <w:szCs w:val="21"/>
                <w14:textFill>
                  <w14:solidFill>
                    <w14:schemeClr w14:val="tx1"/>
                  </w14:solidFill>
                </w14:textFill>
              </w:rPr>
              <w:t>）</w:t>
            </w:r>
          </w:p>
          <w:p w14:paraId="0C452992">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lang w:val="en-US" w:eastAsia="zh-CN"/>
              </w:rPr>
              <w:t>4.11</w:t>
            </w:r>
            <w:r>
              <w:rPr>
                <w:rFonts w:hint="eastAsia" w:ascii="宋体" w:hAnsi="宋体" w:eastAsia="宋体" w:cs="宋体"/>
                <w:sz w:val="21"/>
                <w:szCs w:val="21"/>
              </w:rPr>
              <w:t>流通池耐压：1000psi</w:t>
            </w:r>
          </w:p>
          <w:p w14:paraId="6EFCDEEC">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5.色谱数据处理软件</w:t>
            </w:r>
          </w:p>
          <w:p w14:paraId="6C53EC92">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5.1中英文版操作系统下编写和测试。</w:t>
            </w:r>
          </w:p>
          <w:p w14:paraId="62E5705F">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sz w:val="21"/>
                <w:szCs w:val="21"/>
              </w:rPr>
              <w:t>5.2中英文原厂源代码级软件，内置甲骨文数据库以确保数据安全性和合规性，非系统软件平台内置数据库</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投标文件中</w:t>
            </w:r>
            <w:r>
              <w:rPr>
                <w:rFonts w:hint="eastAsia" w:ascii="宋体" w:hAnsi="宋体" w:eastAsia="宋体" w:cs="宋体"/>
                <w:b/>
                <w:bCs/>
                <w:sz w:val="21"/>
                <w:szCs w:val="21"/>
              </w:rPr>
              <w:t>提供软件数据库截图</w:t>
            </w:r>
            <w:r>
              <w:rPr>
                <w:rFonts w:hint="eastAsia" w:ascii="宋体" w:hAnsi="宋体" w:eastAsia="宋体" w:cs="宋体"/>
                <w:b/>
                <w:bCs/>
                <w:sz w:val="21"/>
                <w:szCs w:val="21"/>
                <w:lang w:val="en-US" w:eastAsia="zh-CN"/>
              </w:rPr>
              <w:t>佐证</w:t>
            </w:r>
            <w:r>
              <w:rPr>
                <w:rFonts w:hint="eastAsia" w:ascii="宋体" w:hAnsi="宋体" w:eastAsia="宋体" w:cs="宋体"/>
                <w:b/>
                <w:bCs/>
                <w:sz w:val="21"/>
                <w:szCs w:val="21"/>
              </w:rPr>
              <w:t>）</w:t>
            </w:r>
          </w:p>
          <w:p w14:paraId="606FB671">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5.3登录时输入用户名和密码，每个使用者可以使用各自的用户名，密码和权限，相互之间的数据互相独立，互不干扰</w:t>
            </w:r>
          </w:p>
          <w:p w14:paraId="70FA4F86">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5.4操作向导模式和在线帮助功能：只需按照指南要求进行操作即可执行相应的功能</w:t>
            </w:r>
          </w:p>
          <w:p w14:paraId="1B45AF8F">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5.5具有数据安全性：符合cGMP/GLP的要求，具有分配用户使用权限之功能</w:t>
            </w:r>
          </w:p>
          <w:p w14:paraId="6563DBD8">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b w:val="0"/>
                <w:bCs w:val="0"/>
                <w:sz w:val="21"/>
                <w:szCs w:val="21"/>
              </w:rPr>
            </w:pPr>
            <w:r>
              <w:rPr>
                <w:rFonts w:hint="eastAsia" w:ascii="宋体" w:hAnsi="宋体" w:eastAsia="宋体" w:cs="宋体"/>
                <w:b w:val="0"/>
                <w:bCs w:val="0"/>
                <w:sz w:val="21"/>
                <w:szCs w:val="21"/>
              </w:rPr>
              <w:t>5.6带有系统适用性软件，可以计算美国药典（USP）、欧洲药典（EP）和日本药典（JP）的柱效、拖尾因子、分离度等色谱适用性参数。</w:t>
            </w:r>
          </w:p>
          <w:p w14:paraId="087E6008">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b/>
                <w:bCs/>
                <w:sz w:val="21"/>
                <w:szCs w:val="21"/>
              </w:rPr>
              <w:t>四．产品配置要求：</w:t>
            </w:r>
            <w:r>
              <w:rPr>
                <w:rFonts w:hint="eastAsia" w:ascii="宋体" w:hAnsi="宋体" w:eastAsia="宋体" w:cs="宋体"/>
                <w:sz w:val="21"/>
                <w:szCs w:val="21"/>
              </w:rPr>
              <w:br w:type="textWrapping"/>
            </w:r>
            <w:r>
              <w:rPr>
                <w:rFonts w:hint="eastAsia" w:ascii="宋体" w:hAnsi="宋体" w:eastAsia="宋体" w:cs="宋体"/>
                <w:sz w:val="21"/>
                <w:szCs w:val="21"/>
              </w:rPr>
              <w:t>4.1 超高效液相色谱仪1套（含超高效二元梯度泵、在线脱气机、可制冷自动进样器和柱温箱）</w:t>
            </w:r>
          </w:p>
          <w:p w14:paraId="7B39DCE0">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4.2超高效紫外检测器1套</w:t>
            </w:r>
          </w:p>
          <w:p w14:paraId="3D25F1D4">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rPr>
              <w:t>4.3 数据处理系统</w:t>
            </w:r>
            <w:r>
              <w:rPr>
                <w:rFonts w:hint="eastAsia" w:ascii="宋体" w:hAnsi="宋体" w:eastAsia="宋体" w:cs="宋体"/>
                <w:sz w:val="21"/>
                <w:szCs w:val="21"/>
                <w:lang w:val="en-US" w:eastAsia="zh-CN"/>
              </w:rPr>
              <w:t>1套</w:t>
            </w:r>
          </w:p>
          <w:p w14:paraId="36106450">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4.4高端智能化溶剂安全管理系统</w:t>
            </w:r>
          </w:p>
          <w:p w14:paraId="1BA08708">
            <w:pPr>
              <w:keepNext w:val="0"/>
              <w:keepLines w:val="0"/>
              <w:pageBreakBefore w:val="0"/>
              <w:kinsoku/>
              <w:wordWrap/>
              <w:overflowPunct/>
              <w:topLinePunct w:val="0"/>
              <w:bidi w:val="0"/>
              <w:adjustRightInd/>
              <w:snapToGrid/>
              <w:spacing w:line="30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4.5 超高效液相色谱柱2根及相应保护柱</w:t>
            </w:r>
          </w:p>
          <w:p w14:paraId="0843659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lang w:val="en-US" w:eastAsia="zh-CN"/>
              </w:rPr>
              <w:t>4.6</w:t>
            </w:r>
            <w:r>
              <w:rPr>
                <w:rFonts w:hint="eastAsia" w:ascii="宋体" w:hAnsi="宋体" w:eastAsia="宋体" w:cs="宋体"/>
                <w:sz w:val="21"/>
                <w:szCs w:val="21"/>
              </w:rPr>
              <w:t>提供中文操作、培训教材、保养、维修手册</w:t>
            </w:r>
            <w:r>
              <w:rPr>
                <w:rStyle w:val="6"/>
                <w:rFonts w:hint="eastAsia" w:ascii="宋体" w:hAnsi="宋体" w:eastAsia="宋体" w:cs="宋体"/>
                <w:sz w:val="21"/>
                <w:szCs w:val="21"/>
                <w:lang w:eastAsia="zh-CN"/>
              </w:rPr>
              <w:t>。</w:t>
            </w:r>
          </w:p>
        </w:tc>
        <w:tc>
          <w:tcPr>
            <w:tcW w:w="467" w:type="pct"/>
            <w:shd w:val="clear" w:color="auto" w:fill="auto"/>
            <w:vAlign w:val="center"/>
          </w:tcPr>
          <w:p w14:paraId="122A6A8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423" w:type="pct"/>
            <w:shd w:val="clear" w:color="auto" w:fill="auto"/>
            <w:vAlign w:val="center"/>
          </w:tcPr>
          <w:p w14:paraId="426403C3">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1EEF509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lang w:val="en-US" w:eastAsia="zh-CN"/>
              </w:rPr>
              <w:t>/</w:t>
            </w:r>
          </w:p>
        </w:tc>
      </w:tr>
      <w:tr w14:paraId="6171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4A674F25">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7A42AB84">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超高压液相色谱仪2</w:t>
            </w:r>
          </w:p>
        </w:tc>
        <w:tc>
          <w:tcPr>
            <w:tcW w:w="2568" w:type="pct"/>
            <w:shd w:val="clear" w:color="auto" w:fill="auto"/>
            <w:vAlign w:val="center"/>
          </w:tcPr>
          <w:p w14:paraId="447E1BB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一、主要用途</w:t>
            </w:r>
            <w:r>
              <w:rPr>
                <w:rFonts w:hint="eastAsia" w:ascii="宋体" w:hAnsi="宋体" w:eastAsia="宋体" w:cs="宋体"/>
                <w:b/>
                <w:bCs/>
                <w:sz w:val="21"/>
                <w:szCs w:val="21"/>
              </w:rPr>
              <w:br w:type="textWrapping"/>
            </w:r>
            <w:r>
              <w:rPr>
                <w:rFonts w:hint="eastAsia" w:ascii="宋体" w:hAnsi="宋体" w:eastAsia="宋体" w:cs="宋体"/>
                <w:sz w:val="21"/>
                <w:szCs w:val="21"/>
              </w:rPr>
              <w:t>主要用于各种有机物、药物等的分离和检测分析。</w:t>
            </w:r>
          </w:p>
          <w:p w14:paraId="394D6D3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二、技术指标</w:t>
            </w:r>
          </w:p>
          <w:p w14:paraId="17CDDC9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2.1、四元泵</w:t>
            </w:r>
          </w:p>
          <w:p w14:paraId="08AB0BF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sz w:val="21"/>
                <w:szCs w:val="21"/>
              </w:rPr>
              <w:t>★</w:t>
            </w:r>
            <w:r>
              <w:rPr>
                <w:rFonts w:hint="eastAsia" w:ascii="宋体" w:hAnsi="宋体" w:eastAsia="宋体" w:cs="宋体"/>
                <w:color w:val="000000"/>
                <w:sz w:val="21"/>
                <w:szCs w:val="21"/>
              </w:rPr>
              <w:t>2.1.1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泵体类型：微体积（柱塞体积10µ</w:t>
            </w:r>
            <w:r>
              <w:rPr>
                <w:rFonts w:hint="eastAsia" w:ascii="宋体" w:hAnsi="宋体" w:eastAsia="宋体" w:cs="宋体"/>
                <w:color w:val="000000"/>
                <w:sz w:val="21"/>
                <w:szCs w:val="21"/>
                <w:lang w:val="en-US" w:eastAsia="zh-CN"/>
              </w:rPr>
              <w:t>l</w:t>
            </w:r>
            <w:r>
              <w:rPr>
                <w:rFonts w:hint="eastAsia" w:ascii="宋体" w:hAnsi="宋体" w:eastAsia="宋体" w:cs="宋体"/>
                <w:color w:val="000000"/>
                <w:sz w:val="21"/>
                <w:szCs w:val="21"/>
              </w:rPr>
              <w:t>）双柱塞</w:t>
            </w:r>
            <w:r>
              <w:rPr>
                <w:rFonts w:hint="eastAsia" w:ascii="宋体" w:hAnsi="宋体" w:eastAsia="宋体" w:cs="宋体"/>
                <w:b/>
                <w:bCs/>
                <w:sz w:val="21"/>
                <w:szCs w:val="21"/>
              </w:rPr>
              <w:t>（投标文件中提供产品彩页或技术白皮书）</w:t>
            </w:r>
            <w:r>
              <w:rPr>
                <w:rFonts w:hint="eastAsia" w:ascii="宋体" w:hAnsi="宋体" w:eastAsia="宋体" w:cs="宋体"/>
                <w:b/>
                <w:bCs/>
                <w:sz w:val="21"/>
                <w:szCs w:val="21"/>
                <w:lang w:eastAsia="zh-CN"/>
              </w:rPr>
              <w:t>；</w:t>
            </w:r>
          </w:p>
          <w:p w14:paraId="7826569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sz w:val="21"/>
                <w:szCs w:val="21"/>
              </w:rPr>
              <w:t>★</w:t>
            </w:r>
            <w:r>
              <w:rPr>
                <w:rFonts w:hint="eastAsia" w:ascii="宋体" w:hAnsi="宋体" w:eastAsia="宋体" w:cs="宋体"/>
                <w:color w:val="000000"/>
                <w:sz w:val="21"/>
                <w:szCs w:val="21"/>
              </w:rPr>
              <w:t>2.1.2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流速范围：0.0001ml/min～10.0000ml/min，0.1</w:t>
            </w:r>
            <w:r>
              <w:rPr>
                <w:rFonts w:hint="eastAsia" w:ascii="宋体" w:hAnsi="宋体" w:eastAsia="宋体" w:cs="宋体"/>
                <w:color w:val="000000"/>
                <w:sz w:val="21"/>
                <w:szCs w:val="21"/>
                <w:lang w:eastAsia="zh-CN"/>
              </w:rPr>
              <w:t>µ</w:t>
            </w:r>
            <w:r>
              <w:rPr>
                <w:rFonts w:hint="eastAsia" w:ascii="宋体" w:hAnsi="宋体" w:eastAsia="宋体" w:cs="宋体"/>
                <w:color w:val="000000"/>
                <w:sz w:val="21"/>
                <w:szCs w:val="21"/>
              </w:rPr>
              <w:t>l/min 步进</w:t>
            </w:r>
            <w:r>
              <w:rPr>
                <w:rFonts w:hint="eastAsia" w:ascii="宋体" w:hAnsi="宋体" w:eastAsia="宋体" w:cs="宋体"/>
                <w:b/>
                <w:bCs/>
                <w:sz w:val="21"/>
                <w:szCs w:val="21"/>
              </w:rPr>
              <w:t>（投标文件中提供产品彩页或技术白皮书）</w:t>
            </w:r>
            <w:r>
              <w:rPr>
                <w:rFonts w:hint="eastAsia" w:ascii="宋体" w:hAnsi="宋体" w:eastAsia="宋体" w:cs="宋体"/>
                <w:b/>
                <w:bCs/>
                <w:sz w:val="21"/>
                <w:szCs w:val="21"/>
                <w:lang w:eastAsia="zh-CN"/>
              </w:rPr>
              <w:t>；</w:t>
            </w:r>
          </w:p>
          <w:p w14:paraId="395ED10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流速精确度：≤0.062％</w:t>
            </w:r>
            <w:r>
              <w:rPr>
                <w:rFonts w:hint="eastAsia" w:ascii="宋体" w:hAnsi="宋体" w:eastAsia="宋体" w:cs="宋体"/>
                <w:color w:val="000000"/>
                <w:sz w:val="21"/>
                <w:szCs w:val="21"/>
                <w:lang w:eastAsia="zh-CN"/>
              </w:rPr>
              <w:t>；</w:t>
            </w:r>
          </w:p>
          <w:p w14:paraId="27E2749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流速准确度：≤±1%</w:t>
            </w:r>
            <w:r>
              <w:rPr>
                <w:rFonts w:hint="eastAsia" w:ascii="宋体" w:hAnsi="宋体" w:eastAsia="宋体" w:cs="宋体"/>
                <w:color w:val="000000"/>
                <w:sz w:val="21"/>
                <w:szCs w:val="21"/>
                <w:lang w:eastAsia="zh-CN"/>
              </w:rPr>
              <w:t>；</w:t>
            </w:r>
          </w:p>
          <w:p w14:paraId="0886804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2.1.5</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最高耐受压力：≥130Mpa</w:t>
            </w:r>
            <w:r>
              <w:rPr>
                <w:rFonts w:hint="eastAsia" w:ascii="宋体" w:hAnsi="宋体" w:eastAsia="宋体" w:cs="宋体"/>
                <w:color w:val="000000"/>
                <w:sz w:val="21"/>
                <w:szCs w:val="21"/>
                <w:lang w:eastAsia="zh-CN"/>
              </w:rPr>
              <w:t>；</w:t>
            </w:r>
          </w:p>
          <w:p w14:paraId="3BE1908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溶剂压缩性补偿：可自动, 连续进行</w:t>
            </w:r>
            <w:r>
              <w:rPr>
                <w:rFonts w:hint="eastAsia" w:ascii="宋体" w:hAnsi="宋体" w:eastAsia="宋体" w:cs="宋体"/>
                <w:color w:val="000000"/>
                <w:sz w:val="21"/>
                <w:szCs w:val="21"/>
                <w:lang w:eastAsia="zh-CN"/>
              </w:rPr>
              <w:t>；</w:t>
            </w:r>
          </w:p>
          <w:p w14:paraId="3728E84E">
            <w:pPr>
              <w:keepNext w:val="0"/>
              <w:keepLines w:val="0"/>
              <w:pageBreakBefore w:val="0"/>
              <w:kinsoku/>
              <w:wordWrap/>
              <w:overflowPunct/>
              <w:topLinePunct w:val="0"/>
              <w:bidi w:val="0"/>
              <w:adjustRightInd/>
              <w:snapToGrid/>
              <w:spacing w:line="300" w:lineRule="auto"/>
              <w:textAlignment w:val="auto"/>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2.1.7</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梯度组成范围：0.0-100.0%</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0.1%步进</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 xml:space="preserve"> </w:t>
            </w:r>
          </w:p>
          <w:p w14:paraId="2C835F6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2.1.8</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梯度混合精度：0.1%RSD</w:t>
            </w:r>
            <w:r>
              <w:rPr>
                <w:rFonts w:hint="eastAsia" w:ascii="宋体" w:hAnsi="宋体" w:eastAsia="宋体" w:cs="宋体"/>
                <w:color w:val="000000"/>
                <w:sz w:val="21"/>
                <w:szCs w:val="21"/>
                <w:lang w:eastAsia="zh-CN"/>
              </w:rPr>
              <w:t>；</w:t>
            </w:r>
          </w:p>
          <w:p w14:paraId="2B51CF3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2.1.9</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安全机制：高压、低压报警、漏液报警等</w:t>
            </w:r>
            <w:r>
              <w:rPr>
                <w:rFonts w:hint="eastAsia" w:ascii="宋体" w:hAnsi="宋体" w:eastAsia="宋体" w:cs="宋体"/>
                <w:color w:val="000000"/>
                <w:sz w:val="21"/>
                <w:szCs w:val="21"/>
                <w:lang w:eastAsia="zh-CN"/>
              </w:rPr>
              <w:t>；</w:t>
            </w:r>
          </w:p>
          <w:p w14:paraId="2A5B54C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2.1.10</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时间程序：流量、压力、事件、LOOP（程序反复）、10文件、合计320段</w:t>
            </w:r>
            <w:r>
              <w:rPr>
                <w:rFonts w:hint="eastAsia" w:ascii="宋体" w:hAnsi="宋体" w:eastAsia="宋体" w:cs="宋体"/>
                <w:color w:val="000000"/>
                <w:sz w:val="21"/>
                <w:szCs w:val="21"/>
                <w:lang w:eastAsia="zh-CN"/>
              </w:rPr>
              <w:t>；</w:t>
            </w:r>
          </w:p>
          <w:p w14:paraId="6177C01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2.1.11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物理双泵头：便于维护</w:t>
            </w:r>
            <w:r>
              <w:rPr>
                <w:rFonts w:hint="eastAsia" w:ascii="宋体" w:hAnsi="宋体" w:eastAsia="宋体" w:cs="宋体"/>
                <w:color w:val="000000"/>
                <w:sz w:val="21"/>
                <w:szCs w:val="21"/>
                <w:lang w:eastAsia="zh-CN"/>
              </w:rPr>
              <w:t>；</w:t>
            </w:r>
          </w:p>
          <w:p w14:paraId="67D6DB1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2.1.12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独立控制面板：可脱离工作站独立操作</w:t>
            </w:r>
            <w:r>
              <w:rPr>
                <w:rFonts w:hint="eastAsia" w:ascii="宋体" w:hAnsi="宋体" w:eastAsia="宋体" w:cs="宋体"/>
                <w:color w:val="000000"/>
                <w:sz w:val="21"/>
                <w:szCs w:val="21"/>
                <w:lang w:eastAsia="zh-CN"/>
              </w:rPr>
              <w:t>；</w:t>
            </w:r>
          </w:p>
          <w:p w14:paraId="7685A18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2.2、制冷型自动进样器</w:t>
            </w:r>
          </w:p>
          <w:p w14:paraId="539A46D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进样方式：全量进样, 可增加样品环进样模式</w:t>
            </w:r>
            <w:r>
              <w:rPr>
                <w:rFonts w:hint="eastAsia" w:ascii="宋体" w:hAnsi="宋体" w:eastAsia="宋体" w:cs="宋体"/>
                <w:color w:val="000000"/>
                <w:sz w:val="21"/>
                <w:szCs w:val="21"/>
                <w:lang w:eastAsia="zh-CN"/>
              </w:rPr>
              <w:t>；</w:t>
            </w:r>
          </w:p>
          <w:p w14:paraId="0F24626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最高耐受压力：≥130Mpa</w:t>
            </w:r>
            <w:r>
              <w:rPr>
                <w:rFonts w:hint="eastAsia" w:ascii="宋体" w:hAnsi="宋体" w:eastAsia="宋体" w:cs="宋体"/>
                <w:color w:val="000000"/>
                <w:sz w:val="21"/>
                <w:szCs w:val="21"/>
                <w:lang w:eastAsia="zh-CN"/>
              </w:rPr>
              <w:t>；</w:t>
            </w:r>
          </w:p>
          <w:p w14:paraId="2E268C2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进样量范围: 0.1</w:t>
            </w:r>
            <w:r>
              <w:rPr>
                <w:rFonts w:hint="eastAsia" w:ascii="宋体" w:hAnsi="宋体" w:eastAsia="宋体" w:cs="宋体"/>
                <w:color w:val="000000"/>
                <w:sz w:val="21"/>
                <w:szCs w:val="21"/>
                <w:lang w:val="en-US" w:eastAsia="zh-CN"/>
              </w:rPr>
              <w:t>μL</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50</w:t>
            </w:r>
            <w:r>
              <w:rPr>
                <w:rFonts w:hint="eastAsia" w:ascii="宋体" w:hAnsi="宋体" w:eastAsia="宋体" w:cs="宋体"/>
                <w:color w:val="000000"/>
                <w:sz w:val="21"/>
                <w:szCs w:val="21"/>
                <w:lang w:val="en-US" w:eastAsia="zh-CN"/>
              </w:rPr>
              <w:t>μL</w:t>
            </w:r>
            <w:r>
              <w:rPr>
                <w:rFonts w:hint="eastAsia" w:ascii="宋体" w:hAnsi="宋体" w:eastAsia="宋体" w:cs="宋体"/>
                <w:color w:val="000000"/>
                <w:sz w:val="21"/>
                <w:szCs w:val="21"/>
              </w:rPr>
              <w:t>(标准值)</w:t>
            </w:r>
            <w:r>
              <w:rPr>
                <w:rFonts w:hint="eastAsia" w:ascii="宋体" w:hAnsi="宋体" w:eastAsia="宋体" w:cs="宋体"/>
                <w:color w:val="000000"/>
                <w:sz w:val="21"/>
                <w:szCs w:val="21"/>
                <w:lang w:eastAsia="zh-CN"/>
              </w:rPr>
              <w:t>；</w:t>
            </w:r>
          </w:p>
          <w:p w14:paraId="418C35A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val="en-US" w:eastAsia="zh-CN"/>
              </w:rPr>
            </w:pPr>
            <w:r>
              <w:rPr>
                <w:rFonts w:hint="eastAsia" w:ascii="宋体" w:hAnsi="宋体" w:eastAsia="宋体" w:cs="宋体"/>
                <w:sz w:val="21"/>
                <w:szCs w:val="21"/>
              </w:rPr>
              <w:t>★</w:t>
            </w:r>
            <w:r>
              <w:rPr>
                <w:rFonts w:hint="eastAsia" w:ascii="宋体" w:hAnsi="宋体" w:eastAsia="宋体" w:cs="宋体"/>
                <w:color w:val="000000"/>
                <w:sz w:val="21"/>
                <w:szCs w:val="21"/>
              </w:rPr>
              <w:t>2.2.4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样品瓶数目：≥105个(1.5mL样品瓶)等可选</w:t>
            </w:r>
            <w:r>
              <w:rPr>
                <w:rFonts w:hint="eastAsia" w:ascii="宋体" w:hAnsi="宋体" w:eastAsia="宋体" w:cs="宋体"/>
                <w:b/>
                <w:bCs/>
                <w:sz w:val="21"/>
                <w:szCs w:val="21"/>
              </w:rPr>
              <w:t>（投标文件中提供产品彩页或技术白皮书）</w:t>
            </w:r>
            <w:r>
              <w:rPr>
                <w:rFonts w:hint="eastAsia" w:ascii="宋体" w:hAnsi="宋体" w:eastAsia="宋体" w:cs="宋体"/>
                <w:b/>
                <w:bCs/>
                <w:sz w:val="21"/>
                <w:szCs w:val="21"/>
                <w:lang w:val="en-US" w:eastAsia="zh-CN"/>
              </w:rPr>
              <w:t>；</w:t>
            </w:r>
          </w:p>
          <w:p w14:paraId="0982BDA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2.2.5</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进样精度: &lt;0.25%RSD</w:t>
            </w:r>
            <w:r>
              <w:rPr>
                <w:rFonts w:hint="eastAsia" w:ascii="宋体" w:hAnsi="宋体" w:eastAsia="宋体" w:cs="宋体"/>
                <w:color w:val="000000"/>
                <w:sz w:val="21"/>
                <w:szCs w:val="21"/>
                <w:lang w:val="en-US" w:eastAsia="zh-CN"/>
              </w:rPr>
              <w:t>；</w:t>
            </w:r>
          </w:p>
          <w:p w14:paraId="7F0A43B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进样量准确度：1%以下</w:t>
            </w:r>
            <w:r>
              <w:rPr>
                <w:rFonts w:hint="eastAsia" w:ascii="宋体" w:hAnsi="宋体" w:eastAsia="宋体" w:cs="宋体"/>
                <w:color w:val="000000"/>
                <w:sz w:val="21"/>
                <w:szCs w:val="21"/>
                <w:lang w:eastAsia="zh-CN"/>
              </w:rPr>
              <w:t>；</w:t>
            </w:r>
          </w:p>
          <w:p w14:paraId="2001BFF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2.2.7</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交叉污染: ＜0.0015% (典型值)</w:t>
            </w:r>
            <w:r>
              <w:rPr>
                <w:rFonts w:hint="eastAsia" w:ascii="宋体" w:hAnsi="宋体" w:eastAsia="宋体" w:cs="宋体"/>
                <w:b/>
                <w:bCs/>
                <w:sz w:val="21"/>
                <w:szCs w:val="21"/>
              </w:rPr>
              <w:t xml:space="preserve"> </w:t>
            </w:r>
            <w:r>
              <w:rPr>
                <w:rFonts w:hint="eastAsia" w:ascii="宋体" w:hAnsi="宋体" w:eastAsia="宋体" w:cs="宋体"/>
                <w:b/>
                <w:bCs/>
                <w:sz w:val="21"/>
                <w:szCs w:val="21"/>
                <w:lang w:eastAsia="zh-CN"/>
              </w:rPr>
              <w:t>；</w:t>
            </w:r>
          </w:p>
          <w:p w14:paraId="4BDB343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2.2.8</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进样针清洗：进样前后，针内外自由设定</w:t>
            </w:r>
            <w:r>
              <w:rPr>
                <w:rFonts w:hint="eastAsia" w:ascii="宋体" w:hAnsi="宋体" w:eastAsia="宋体" w:cs="宋体"/>
                <w:color w:val="000000"/>
                <w:sz w:val="21"/>
                <w:szCs w:val="21"/>
                <w:lang w:eastAsia="zh-CN"/>
              </w:rPr>
              <w:t>；</w:t>
            </w:r>
          </w:p>
          <w:p w14:paraId="7DEC765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2.2.9</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自动进样器清洗液：最多4路</w:t>
            </w:r>
            <w:r>
              <w:rPr>
                <w:rFonts w:hint="eastAsia" w:ascii="宋体" w:hAnsi="宋体" w:eastAsia="宋体" w:cs="宋体"/>
                <w:color w:val="000000"/>
                <w:sz w:val="21"/>
                <w:szCs w:val="21"/>
                <w:lang w:eastAsia="zh-CN"/>
              </w:rPr>
              <w:t>；</w:t>
            </w:r>
          </w:p>
          <w:p w14:paraId="5BB59AD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2.2.10</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清洗液脱气：支持</w:t>
            </w:r>
            <w:r>
              <w:rPr>
                <w:rFonts w:hint="eastAsia" w:ascii="宋体" w:hAnsi="宋体" w:eastAsia="宋体" w:cs="宋体"/>
                <w:color w:val="000000"/>
                <w:sz w:val="21"/>
                <w:szCs w:val="21"/>
                <w:lang w:eastAsia="zh-CN"/>
              </w:rPr>
              <w:t>；</w:t>
            </w:r>
          </w:p>
          <w:p w14:paraId="1034CED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2.2.11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独立控制面板：可脱离工作站独立操作</w:t>
            </w:r>
            <w:r>
              <w:rPr>
                <w:rFonts w:hint="eastAsia" w:ascii="宋体" w:hAnsi="宋体" w:eastAsia="宋体" w:cs="宋体"/>
                <w:color w:val="000000"/>
                <w:sz w:val="21"/>
                <w:szCs w:val="21"/>
                <w:lang w:eastAsia="zh-CN"/>
              </w:rPr>
              <w:t>；</w:t>
            </w:r>
          </w:p>
          <w:p w14:paraId="1B906B2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2.2.12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自动p</w:t>
            </w:r>
            <w:r>
              <w:rPr>
                <w:rFonts w:hint="eastAsia" w:ascii="宋体" w:hAnsi="宋体" w:eastAsia="宋体" w:cs="宋体"/>
                <w:color w:val="000000"/>
                <w:sz w:val="21"/>
                <w:szCs w:val="21"/>
                <w:lang w:val="en-US" w:eastAsia="zh-CN"/>
              </w:rPr>
              <w:t>u</w:t>
            </w:r>
            <w:r>
              <w:rPr>
                <w:rFonts w:hint="eastAsia" w:ascii="宋体" w:hAnsi="宋体" w:eastAsia="宋体" w:cs="宋体"/>
                <w:color w:val="000000"/>
                <w:sz w:val="21"/>
                <w:szCs w:val="21"/>
              </w:rPr>
              <w:t>rging：无需打开p</w:t>
            </w:r>
            <w:r>
              <w:rPr>
                <w:rFonts w:hint="eastAsia" w:ascii="宋体" w:hAnsi="宋体" w:eastAsia="宋体" w:cs="宋体"/>
                <w:color w:val="000000"/>
                <w:sz w:val="21"/>
                <w:szCs w:val="21"/>
                <w:lang w:val="en-US" w:eastAsia="zh-CN"/>
              </w:rPr>
              <w:t>u</w:t>
            </w:r>
            <w:r>
              <w:rPr>
                <w:rFonts w:hint="eastAsia" w:ascii="宋体" w:hAnsi="宋体" w:eastAsia="宋体" w:cs="宋体"/>
                <w:color w:val="000000"/>
                <w:sz w:val="21"/>
                <w:szCs w:val="21"/>
              </w:rPr>
              <w:t>rge阀</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可自动冲洗系统</w:t>
            </w:r>
            <w:r>
              <w:rPr>
                <w:rFonts w:hint="eastAsia" w:ascii="宋体" w:hAnsi="宋体" w:eastAsia="宋体" w:cs="宋体"/>
                <w:color w:val="000000"/>
                <w:sz w:val="21"/>
                <w:szCs w:val="21"/>
                <w:lang w:eastAsia="zh-CN"/>
              </w:rPr>
              <w:t>；</w:t>
            </w:r>
          </w:p>
          <w:p w14:paraId="4A92951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lang w:eastAsia="zh-CN"/>
              </w:rPr>
            </w:pPr>
            <w:r>
              <w:rPr>
                <w:rFonts w:hint="eastAsia" w:ascii="宋体" w:hAnsi="宋体" w:eastAsia="宋体" w:cs="宋体"/>
                <w:color w:val="000000"/>
                <w:sz w:val="21"/>
                <w:szCs w:val="21"/>
              </w:rPr>
              <w:t>2.2.13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样品冷却：4-40℃，冷却/加热，兼有除湿功能</w:t>
            </w:r>
            <w:r>
              <w:rPr>
                <w:rFonts w:hint="eastAsia" w:ascii="宋体" w:hAnsi="宋体" w:eastAsia="宋体" w:cs="宋体"/>
                <w:color w:val="000000"/>
                <w:sz w:val="21"/>
                <w:szCs w:val="21"/>
                <w:lang w:eastAsia="zh-CN"/>
              </w:rPr>
              <w:t>；</w:t>
            </w:r>
          </w:p>
          <w:p w14:paraId="3A112B7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2.3、制冷型柱温箱</w:t>
            </w:r>
          </w:p>
          <w:p w14:paraId="4588311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sz w:val="21"/>
                <w:szCs w:val="21"/>
              </w:rPr>
              <w:t>★</w:t>
            </w:r>
            <w:r>
              <w:rPr>
                <w:rFonts w:hint="eastAsia" w:ascii="宋体" w:hAnsi="宋体" w:eastAsia="宋体" w:cs="宋体"/>
                <w:color w:val="000000"/>
                <w:sz w:val="21"/>
                <w:szCs w:val="21"/>
              </w:rPr>
              <w:t>2.3.1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容量：可放置6根8</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300mm的色谱和两个手动进样器、梯度混合器、柱切换阀等</w:t>
            </w:r>
            <w:r>
              <w:rPr>
                <w:rFonts w:hint="eastAsia" w:ascii="宋体" w:hAnsi="宋体" w:eastAsia="宋体" w:cs="宋体"/>
                <w:b/>
                <w:bCs/>
                <w:sz w:val="21"/>
                <w:szCs w:val="21"/>
              </w:rPr>
              <w:t>（投标文件中提供产品彩页或技术白皮书）</w:t>
            </w:r>
            <w:r>
              <w:rPr>
                <w:rFonts w:hint="eastAsia" w:ascii="宋体" w:hAnsi="宋体" w:eastAsia="宋体" w:cs="宋体"/>
                <w:b/>
                <w:bCs/>
                <w:sz w:val="21"/>
                <w:szCs w:val="21"/>
                <w:lang w:eastAsia="zh-CN"/>
              </w:rPr>
              <w:t>；</w:t>
            </w:r>
          </w:p>
          <w:p w14:paraId="2E8C468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2.3.2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温度控制范围: (室温-10)</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85</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2.3.3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控温方式：强制空气循环式</w:t>
            </w:r>
            <w:r>
              <w:rPr>
                <w:rFonts w:hint="eastAsia" w:ascii="宋体" w:hAnsi="宋体" w:eastAsia="宋体" w:cs="宋体"/>
                <w:color w:val="000000"/>
                <w:sz w:val="21"/>
                <w:szCs w:val="21"/>
                <w:lang w:eastAsia="zh-CN"/>
              </w:rPr>
              <w:t>；</w:t>
            </w:r>
          </w:p>
          <w:p w14:paraId="477F5CA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2.3.4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温度稳定性：±0.1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（典型值0.04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w:t>
            </w:r>
          </w:p>
          <w:p w14:paraId="26B4F8E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2.3.5</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安全措施：a.为防止过热，可设定使用最高温度保护</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b.内装温度保险丝</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c.内装可燃溶剂漏夜传感器</w:t>
            </w:r>
            <w:r>
              <w:rPr>
                <w:rFonts w:hint="eastAsia" w:ascii="宋体" w:hAnsi="宋体" w:eastAsia="宋体" w:cs="宋体"/>
                <w:color w:val="000000"/>
                <w:sz w:val="21"/>
                <w:szCs w:val="21"/>
                <w:lang w:eastAsia="zh-CN"/>
              </w:rPr>
              <w:t>；</w:t>
            </w:r>
          </w:p>
          <w:p w14:paraId="067E84A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2.3.6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控制方式：软件控制、控制面板</w:t>
            </w:r>
            <w:r>
              <w:rPr>
                <w:rFonts w:hint="eastAsia" w:ascii="宋体" w:hAnsi="宋体" w:eastAsia="宋体" w:cs="宋体"/>
                <w:color w:val="000000"/>
                <w:sz w:val="21"/>
                <w:szCs w:val="21"/>
                <w:lang w:eastAsia="zh-CN"/>
              </w:rPr>
              <w:t>；</w:t>
            </w:r>
          </w:p>
          <w:p w14:paraId="615E565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2.3.7</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独立控制面板：可脱离工作站独立操作</w:t>
            </w:r>
            <w:r>
              <w:rPr>
                <w:rFonts w:hint="eastAsia" w:ascii="宋体" w:hAnsi="宋体" w:eastAsia="宋体" w:cs="宋体"/>
                <w:color w:val="000000"/>
                <w:sz w:val="21"/>
                <w:szCs w:val="21"/>
                <w:lang w:eastAsia="zh-CN"/>
              </w:rPr>
              <w:t>；</w:t>
            </w:r>
          </w:p>
          <w:p w14:paraId="50C8E6F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2.4、紫外检测器</w:t>
            </w:r>
          </w:p>
          <w:p w14:paraId="14F6BA7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光源：氘灯，汞灯</w:t>
            </w:r>
            <w:r>
              <w:rPr>
                <w:rFonts w:hint="eastAsia" w:ascii="宋体" w:hAnsi="宋体" w:eastAsia="宋体" w:cs="宋体"/>
                <w:color w:val="000000"/>
                <w:sz w:val="21"/>
                <w:szCs w:val="21"/>
                <w:lang w:eastAsia="zh-CN"/>
              </w:rPr>
              <w:t>；</w:t>
            </w:r>
          </w:p>
          <w:p w14:paraId="5BE7547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波长范围：190nm－700nm</w:t>
            </w:r>
            <w:r>
              <w:rPr>
                <w:rFonts w:hint="eastAsia" w:ascii="宋体" w:hAnsi="宋体" w:eastAsia="宋体" w:cs="宋体"/>
                <w:color w:val="000000"/>
                <w:sz w:val="21"/>
                <w:szCs w:val="21"/>
                <w:lang w:eastAsia="zh-CN"/>
              </w:rPr>
              <w:t>；</w:t>
            </w:r>
          </w:p>
          <w:p w14:paraId="0E7854A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波长校正：氘灯；低压汞灯</w:t>
            </w:r>
            <w:r>
              <w:rPr>
                <w:rFonts w:hint="eastAsia" w:ascii="宋体" w:hAnsi="宋体" w:eastAsia="宋体" w:cs="宋体"/>
                <w:color w:val="000000"/>
                <w:sz w:val="21"/>
                <w:szCs w:val="21"/>
                <w:lang w:eastAsia="zh-CN"/>
              </w:rPr>
              <w:t>；</w:t>
            </w:r>
          </w:p>
          <w:p w14:paraId="0177B76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波长准确度：≤1nm</w:t>
            </w:r>
            <w:r>
              <w:rPr>
                <w:rFonts w:hint="eastAsia" w:ascii="宋体" w:hAnsi="宋体" w:eastAsia="宋体" w:cs="宋体"/>
                <w:color w:val="000000"/>
                <w:sz w:val="21"/>
                <w:szCs w:val="21"/>
                <w:lang w:eastAsia="zh-CN"/>
              </w:rPr>
              <w:t>；</w:t>
            </w:r>
          </w:p>
          <w:p w14:paraId="20AD65F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2.4.5</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波长精密度：±0.1nm</w:t>
            </w:r>
            <w:r>
              <w:rPr>
                <w:rFonts w:hint="eastAsia" w:ascii="宋体" w:hAnsi="宋体" w:eastAsia="宋体" w:cs="宋体"/>
                <w:color w:val="000000"/>
                <w:sz w:val="21"/>
                <w:szCs w:val="21"/>
                <w:lang w:eastAsia="zh-CN"/>
              </w:rPr>
              <w:t>；</w:t>
            </w:r>
          </w:p>
          <w:p w14:paraId="1B92B17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噪音：0.5</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10</w:t>
            </w:r>
            <w:r>
              <w:rPr>
                <w:rFonts w:hint="eastAsia" w:ascii="宋体" w:hAnsi="宋体" w:eastAsia="宋体" w:cs="宋体"/>
                <w:color w:val="000000"/>
                <w:sz w:val="21"/>
                <w:szCs w:val="21"/>
                <w:vertAlign w:val="superscript"/>
              </w:rPr>
              <w:t>-5</w:t>
            </w:r>
            <w:r>
              <w:rPr>
                <w:rFonts w:hint="eastAsia" w:ascii="宋体" w:hAnsi="宋体" w:eastAsia="宋体" w:cs="宋体"/>
                <w:color w:val="000000"/>
                <w:sz w:val="21"/>
                <w:szCs w:val="21"/>
              </w:rPr>
              <w:t>A</w:t>
            </w:r>
            <w:r>
              <w:rPr>
                <w:rFonts w:hint="eastAsia" w:ascii="宋体" w:hAnsi="宋体" w:eastAsia="宋体" w:cs="宋体"/>
                <w:color w:val="000000"/>
                <w:sz w:val="21"/>
                <w:szCs w:val="21"/>
                <w:lang w:eastAsia="zh-CN"/>
              </w:rPr>
              <w:t>µ；</w:t>
            </w:r>
          </w:p>
          <w:p w14:paraId="6CE4405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2.4.7</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漂移：0.5</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10</w:t>
            </w:r>
            <w:r>
              <w:rPr>
                <w:rFonts w:hint="eastAsia" w:ascii="宋体" w:hAnsi="宋体" w:eastAsia="宋体" w:cs="宋体"/>
                <w:color w:val="000000"/>
                <w:sz w:val="21"/>
                <w:szCs w:val="21"/>
                <w:vertAlign w:val="superscript"/>
              </w:rPr>
              <w:t>-4</w:t>
            </w:r>
            <w:r>
              <w:rPr>
                <w:rFonts w:hint="eastAsia" w:ascii="宋体" w:hAnsi="宋体" w:eastAsia="宋体" w:cs="宋体"/>
                <w:color w:val="000000"/>
                <w:sz w:val="21"/>
                <w:szCs w:val="21"/>
              </w:rPr>
              <w:t xml:space="preserve"> A</w:t>
            </w:r>
            <w:r>
              <w:rPr>
                <w:rFonts w:hint="eastAsia" w:ascii="宋体" w:hAnsi="宋体" w:eastAsia="宋体" w:cs="宋体"/>
                <w:color w:val="000000"/>
                <w:sz w:val="21"/>
                <w:szCs w:val="21"/>
                <w:lang w:eastAsia="zh-CN"/>
              </w:rPr>
              <w:t>µ</w:t>
            </w:r>
            <w:r>
              <w:rPr>
                <w:rFonts w:hint="eastAsia" w:ascii="宋体" w:hAnsi="宋体" w:eastAsia="宋体" w:cs="宋体"/>
                <w:color w:val="000000"/>
                <w:sz w:val="21"/>
                <w:szCs w:val="21"/>
              </w:rPr>
              <w:t>/0.5h</w:t>
            </w:r>
            <w:r>
              <w:rPr>
                <w:rFonts w:hint="eastAsia" w:ascii="宋体" w:hAnsi="宋体" w:eastAsia="宋体" w:cs="宋体"/>
                <w:color w:val="000000"/>
                <w:sz w:val="21"/>
                <w:szCs w:val="21"/>
                <w:lang w:eastAsia="zh-CN"/>
              </w:rPr>
              <w:t>；</w:t>
            </w:r>
          </w:p>
          <w:p w14:paraId="217A5DD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2.4.8</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流通池温控：支持，室温＋5℃～50℃</w:t>
            </w:r>
            <w:r>
              <w:rPr>
                <w:rFonts w:hint="eastAsia" w:ascii="宋体" w:hAnsi="宋体" w:eastAsia="宋体" w:cs="宋体"/>
                <w:color w:val="000000"/>
                <w:sz w:val="21"/>
                <w:szCs w:val="21"/>
                <w:lang w:eastAsia="zh-CN"/>
              </w:rPr>
              <w:t>；</w:t>
            </w:r>
          </w:p>
          <w:p w14:paraId="74699E1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2.4.9</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流通池温设置范围：工作站设置</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9℃～50℃</w:t>
            </w:r>
            <w:r>
              <w:rPr>
                <w:rFonts w:hint="eastAsia" w:ascii="宋体" w:hAnsi="宋体" w:eastAsia="宋体" w:cs="宋体"/>
                <w:color w:val="000000"/>
                <w:sz w:val="21"/>
                <w:szCs w:val="21"/>
                <w:lang w:eastAsia="zh-CN"/>
              </w:rPr>
              <w:t>；</w:t>
            </w:r>
          </w:p>
          <w:p w14:paraId="3EAB9ED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2.4.10</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停泵扫描：可停泵作</w:t>
            </w:r>
            <w:r>
              <w:rPr>
                <w:rFonts w:hint="eastAsia" w:ascii="宋体" w:hAnsi="宋体" w:eastAsia="宋体" w:cs="宋体"/>
                <w:color w:val="000000"/>
                <w:sz w:val="21"/>
                <w:szCs w:val="21"/>
                <w:lang w:val="en-US" w:eastAsia="zh-CN"/>
              </w:rPr>
              <w:t>UV</w:t>
            </w:r>
            <w:r>
              <w:rPr>
                <w:rFonts w:hint="eastAsia" w:ascii="宋体" w:hAnsi="宋体" w:eastAsia="宋体" w:cs="宋体"/>
                <w:color w:val="000000"/>
                <w:sz w:val="21"/>
                <w:szCs w:val="21"/>
              </w:rPr>
              <w:t>光谱图扫描</w:t>
            </w:r>
            <w:r>
              <w:rPr>
                <w:rFonts w:hint="eastAsia" w:ascii="宋体" w:hAnsi="宋体" w:eastAsia="宋体" w:cs="宋体"/>
                <w:color w:val="000000"/>
                <w:sz w:val="21"/>
                <w:szCs w:val="21"/>
                <w:lang w:eastAsia="zh-CN"/>
              </w:rPr>
              <w:t>；</w:t>
            </w:r>
          </w:p>
          <w:p w14:paraId="6B96D15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2.4.11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波长时间程序：支持</w:t>
            </w:r>
            <w:r>
              <w:rPr>
                <w:rFonts w:hint="eastAsia" w:ascii="宋体" w:hAnsi="宋体" w:eastAsia="宋体" w:cs="宋体"/>
                <w:color w:val="000000"/>
                <w:sz w:val="21"/>
                <w:szCs w:val="21"/>
                <w:lang w:eastAsia="zh-CN"/>
              </w:rPr>
              <w:t>；</w:t>
            </w:r>
          </w:p>
          <w:p w14:paraId="0620BC0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2.4.12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检测功能：双波长检测/比例色谱输出/波长扫描</w:t>
            </w:r>
            <w:r>
              <w:rPr>
                <w:rFonts w:hint="eastAsia" w:ascii="宋体" w:hAnsi="宋体" w:eastAsia="宋体" w:cs="宋体"/>
                <w:color w:val="000000"/>
                <w:sz w:val="21"/>
                <w:szCs w:val="21"/>
                <w:lang w:eastAsia="zh-CN"/>
              </w:rPr>
              <w:t>；</w:t>
            </w:r>
          </w:p>
          <w:p w14:paraId="2A4379D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2.5、荧光检测器</w:t>
            </w:r>
          </w:p>
          <w:p w14:paraId="6B6958D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2.5.1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光源：</w:t>
            </w:r>
            <w:r>
              <w:rPr>
                <w:rFonts w:hint="eastAsia" w:ascii="宋体" w:hAnsi="宋体" w:eastAsia="宋体" w:cs="宋体"/>
                <w:sz w:val="21"/>
                <w:szCs w:val="21"/>
              </w:rPr>
              <w:t>氙灯，低压汞灯(检查波长精度)</w:t>
            </w:r>
            <w:r>
              <w:rPr>
                <w:rFonts w:hint="eastAsia" w:ascii="宋体" w:hAnsi="宋体" w:eastAsia="宋体" w:cs="宋体"/>
                <w:sz w:val="21"/>
                <w:szCs w:val="21"/>
                <w:lang w:eastAsia="zh-CN"/>
              </w:rPr>
              <w:t>；</w:t>
            </w:r>
          </w:p>
          <w:p w14:paraId="5D8FCC2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2.5.2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波长范围：200nm</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750nm</w:t>
            </w:r>
            <w:r>
              <w:rPr>
                <w:rFonts w:hint="eastAsia" w:ascii="宋体" w:hAnsi="宋体" w:eastAsia="宋体" w:cs="宋体"/>
                <w:color w:val="000000"/>
                <w:sz w:val="21"/>
                <w:szCs w:val="21"/>
                <w:lang w:eastAsia="zh-CN"/>
              </w:rPr>
              <w:t>；</w:t>
            </w:r>
          </w:p>
          <w:p w14:paraId="48D61C6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2.5.3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光谱带宽：20nm</w:t>
            </w:r>
            <w:r>
              <w:rPr>
                <w:rFonts w:hint="eastAsia" w:ascii="宋体" w:hAnsi="宋体" w:eastAsia="宋体" w:cs="宋体"/>
                <w:color w:val="000000"/>
                <w:sz w:val="21"/>
                <w:szCs w:val="21"/>
                <w:lang w:eastAsia="zh-CN"/>
              </w:rPr>
              <w:t>；</w:t>
            </w:r>
          </w:p>
          <w:p w14:paraId="2BE86D4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2.5.4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波长准确度：±2nm</w:t>
            </w:r>
            <w:r>
              <w:rPr>
                <w:rFonts w:hint="eastAsia" w:ascii="宋体" w:hAnsi="宋体" w:eastAsia="宋体" w:cs="宋体"/>
                <w:color w:val="000000"/>
                <w:sz w:val="21"/>
                <w:szCs w:val="21"/>
                <w:lang w:eastAsia="zh-CN"/>
              </w:rPr>
              <w:t>；</w:t>
            </w:r>
          </w:p>
          <w:p w14:paraId="53FCF93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2.5.5</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波长精度：±0.2nm</w:t>
            </w:r>
            <w:r>
              <w:rPr>
                <w:rFonts w:hint="eastAsia" w:ascii="宋体" w:hAnsi="宋体" w:eastAsia="宋体" w:cs="宋体"/>
                <w:color w:val="000000"/>
                <w:sz w:val="21"/>
                <w:szCs w:val="21"/>
                <w:lang w:eastAsia="zh-CN"/>
              </w:rPr>
              <w:t>；</w:t>
            </w:r>
          </w:p>
          <w:p w14:paraId="7743921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lang w:eastAsia="zh-CN"/>
              </w:rPr>
            </w:pPr>
            <w:r>
              <w:rPr>
                <w:rFonts w:hint="eastAsia" w:ascii="宋体" w:hAnsi="宋体" w:eastAsia="宋体" w:cs="宋体"/>
                <w:sz w:val="21"/>
                <w:szCs w:val="21"/>
              </w:rPr>
              <w:t>★</w:t>
            </w:r>
            <w:r>
              <w:rPr>
                <w:rFonts w:hint="eastAsia" w:ascii="宋体" w:hAnsi="宋体" w:eastAsia="宋体" w:cs="宋体"/>
                <w:color w:val="000000"/>
                <w:sz w:val="21"/>
                <w:szCs w:val="21"/>
              </w:rPr>
              <w:t>2.5.6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S/N：水的拉曼峰＞S/N2000，低背景下≥S/N12000</w:t>
            </w:r>
            <w:r>
              <w:rPr>
                <w:rFonts w:hint="eastAsia" w:ascii="宋体" w:hAnsi="宋体" w:eastAsia="宋体" w:cs="宋体"/>
                <w:b/>
                <w:bCs/>
                <w:sz w:val="21"/>
                <w:szCs w:val="21"/>
              </w:rPr>
              <w:t>（投标文件中提供产品彩页或技术白皮书）</w:t>
            </w:r>
            <w:r>
              <w:rPr>
                <w:rFonts w:hint="eastAsia" w:ascii="宋体" w:hAnsi="宋体" w:eastAsia="宋体" w:cs="宋体"/>
                <w:b/>
                <w:bCs/>
                <w:sz w:val="21"/>
                <w:szCs w:val="21"/>
                <w:lang w:eastAsia="zh-CN"/>
              </w:rPr>
              <w:t>；</w:t>
            </w:r>
          </w:p>
          <w:p w14:paraId="32DEF53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2.5.7</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池温控制范围：室温-10℃</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40℃、1℃步进</w:t>
            </w:r>
            <w:r>
              <w:rPr>
                <w:rFonts w:hint="eastAsia" w:ascii="宋体" w:hAnsi="宋体" w:eastAsia="宋体" w:cs="宋体"/>
                <w:color w:val="000000"/>
                <w:sz w:val="21"/>
                <w:szCs w:val="21"/>
                <w:lang w:eastAsia="zh-CN"/>
              </w:rPr>
              <w:t>；</w:t>
            </w:r>
          </w:p>
          <w:p w14:paraId="0F23B77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2.5.</w:t>
            </w: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检测池：体积12μL，最大耐压2Mpa</w:t>
            </w:r>
            <w:r>
              <w:rPr>
                <w:rFonts w:hint="eastAsia" w:ascii="宋体" w:hAnsi="宋体" w:eastAsia="宋体" w:cs="宋体"/>
                <w:color w:val="000000"/>
                <w:sz w:val="21"/>
                <w:szCs w:val="21"/>
                <w:lang w:eastAsia="zh-CN"/>
              </w:rPr>
              <w:t>；</w:t>
            </w:r>
          </w:p>
          <w:p w14:paraId="463FAB1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2.5.</w:t>
            </w:r>
            <w:r>
              <w:rPr>
                <w:rFonts w:hint="eastAsia" w:ascii="宋体" w:hAnsi="宋体" w:eastAsia="宋体" w:cs="宋体"/>
                <w:color w:val="000000"/>
                <w:sz w:val="21"/>
                <w:szCs w:val="21"/>
                <w:lang w:val="en-US" w:eastAsia="zh-CN"/>
              </w:rPr>
              <w:t>9</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操作温度范围：4℃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35℃</w:t>
            </w:r>
            <w:r>
              <w:rPr>
                <w:rFonts w:hint="eastAsia" w:ascii="宋体" w:hAnsi="宋体" w:eastAsia="宋体" w:cs="宋体"/>
                <w:color w:val="000000"/>
                <w:sz w:val="21"/>
                <w:szCs w:val="21"/>
                <w:lang w:eastAsia="zh-CN"/>
              </w:rPr>
              <w:t>；</w:t>
            </w:r>
          </w:p>
          <w:p w14:paraId="59CB9DD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2.6</w:t>
            </w:r>
            <w:r>
              <w:rPr>
                <w:rFonts w:hint="eastAsia" w:ascii="宋体" w:hAnsi="宋体" w:eastAsia="宋体" w:cs="宋体"/>
                <w:b/>
                <w:bCs/>
                <w:color w:val="000000"/>
                <w:sz w:val="21"/>
                <w:szCs w:val="21"/>
                <w:lang w:eastAsia="zh-CN"/>
              </w:rPr>
              <w:t>、</w:t>
            </w:r>
            <w:r>
              <w:rPr>
                <w:rFonts w:hint="eastAsia" w:ascii="宋体" w:hAnsi="宋体" w:eastAsia="宋体" w:cs="宋体"/>
                <w:b/>
                <w:bCs/>
                <w:color w:val="000000"/>
                <w:sz w:val="21"/>
                <w:szCs w:val="21"/>
              </w:rPr>
              <w:t>系统控制器</w:t>
            </w:r>
          </w:p>
          <w:p w14:paraId="6E60AB8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2.6.1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数据缓存：约24小时/每次分析（500ms采样速率）</w:t>
            </w:r>
            <w:r>
              <w:rPr>
                <w:rFonts w:hint="eastAsia" w:ascii="宋体" w:hAnsi="宋体" w:eastAsia="宋体" w:cs="宋体"/>
                <w:color w:val="000000"/>
                <w:sz w:val="21"/>
                <w:szCs w:val="21"/>
                <w:lang w:eastAsia="zh-CN"/>
              </w:rPr>
              <w:t>；</w:t>
            </w:r>
          </w:p>
          <w:p w14:paraId="20D4519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2.6.2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Web控制功能：可实现以太网远程控制功能</w:t>
            </w:r>
            <w:r>
              <w:rPr>
                <w:rFonts w:hint="eastAsia" w:ascii="宋体" w:hAnsi="宋体" w:eastAsia="宋体" w:cs="宋体"/>
                <w:color w:val="000000"/>
                <w:sz w:val="21"/>
                <w:szCs w:val="21"/>
                <w:lang w:eastAsia="zh-CN"/>
              </w:rPr>
              <w:t>；</w:t>
            </w:r>
          </w:p>
          <w:p w14:paraId="77910B2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2.7</w:t>
            </w:r>
            <w:r>
              <w:rPr>
                <w:rFonts w:hint="eastAsia" w:ascii="宋体" w:hAnsi="宋体" w:eastAsia="宋体" w:cs="宋体"/>
                <w:b/>
                <w:bCs/>
                <w:color w:val="000000"/>
                <w:sz w:val="21"/>
                <w:szCs w:val="21"/>
                <w:lang w:eastAsia="zh-CN"/>
              </w:rPr>
              <w:t>、</w:t>
            </w:r>
            <w:r>
              <w:rPr>
                <w:rFonts w:hint="eastAsia" w:ascii="宋体" w:hAnsi="宋体" w:eastAsia="宋体" w:cs="宋体"/>
                <w:b/>
                <w:bCs/>
                <w:color w:val="000000"/>
                <w:sz w:val="21"/>
                <w:szCs w:val="21"/>
              </w:rPr>
              <w:t>在线脱气机</w:t>
            </w:r>
          </w:p>
          <w:p w14:paraId="16845BA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2.7.1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真空脱气流路数：≥5路</w:t>
            </w:r>
            <w:r>
              <w:rPr>
                <w:rFonts w:hint="eastAsia" w:ascii="宋体" w:hAnsi="宋体" w:eastAsia="宋体" w:cs="宋体"/>
                <w:color w:val="000000"/>
                <w:sz w:val="21"/>
                <w:szCs w:val="21"/>
                <w:lang w:eastAsia="zh-CN"/>
              </w:rPr>
              <w:t>；</w:t>
            </w:r>
          </w:p>
          <w:p w14:paraId="27720E4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2.7.2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最大操作流速：每个流路10 mL/min</w:t>
            </w:r>
            <w:r>
              <w:rPr>
                <w:rFonts w:hint="eastAsia" w:ascii="宋体" w:hAnsi="宋体" w:eastAsia="宋体" w:cs="宋体"/>
                <w:color w:val="000000"/>
                <w:sz w:val="21"/>
                <w:szCs w:val="21"/>
                <w:lang w:eastAsia="zh-CN"/>
              </w:rPr>
              <w:t>；</w:t>
            </w:r>
          </w:p>
          <w:p w14:paraId="1DF610A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2.7.3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内部容量：每个流路400</w:t>
            </w:r>
            <w:r>
              <w:rPr>
                <w:rFonts w:hint="eastAsia" w:ascii="宋体" w:hAnsi="宋体" w:eastAsia="宋体" w:cs="宋体"/>
                <w:color w:val="000000"/>
                <w:sz w:val="21"/>
                <w:szCs w:val="21"/>
                <w:lang w:eastAsia="zh-CN"/>
              </w:rPr>
              <w:t>µ</w:t>
            </w:r>
            <w:r>
              <w:rPr>
                <w:rFonts w:hint="eastAsia" w:ascii="宋体" w:hAnsi="宋体" w:eastAsia="宋体" w:cs="宋体"/>
                <w:color w:val="000000"/>
                <w:sz w:val="21"/>
                <w:szCs w:val="21"/>
              </w:rPr>
              <w:t>l</w:t>
            </w:r>
            <w:r>
              <w:rPr>
                <w:rFonts w:hint="eastAsia" w:ascii="宋体" w:hAnsi="宋体" w:eastAsia="宋体" w:cs="宋体"/>
                <w:color w:val="000000"/>
                <w:sz w:val="21"/>
                <w:szCs w:val="21"/>
                <w:lang w:eastAsia="zh-CN"/>
              </w:rPr>
              <w:t>；</w:t>
            </w:r>
          </w:p>
          <w:p w14:paraId="3389895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2.8</w:t>
            </w:r>
            <w:r>
              <w:rPr>
                <w:rFonts w:hint="eastAsia" w:ascii="宋体" w:hAnsi="宋体" w:eastAsia="宋体" w:cs="宋体"/>
                <w:b/>
                <w:bCs/>
                <w:sz w:val="21"/>
                <w:szCs w:val="21"/>
                <w:lang w:eastAsia="zh-CN"/>
              </w:rPr>
              <w:t>、</w:t>
            </w:r>
            <w:r>
              <w:rPr>
                <w:rFonts w:hint="eastAsia" w:ascii="宋体" w:hAnsi="宋体" w:eastAsia="宋体" w:cs="宋体"/>
                <w:b/>
                <w:bCs/>
                <w:sz w:val="21"/>
                <w:szCs w:val="21"/>
              </w:rPr>
              <w:t>蒸发光散射检测器</w:t>
            </w:r>
          </w:p>
          <w:p w14:paraId="578A360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2.8.1</w:t>
            </w:r>
            <w:r>
              <w:rPr>
                <w:rFonts w:hint="eastAsia" w:ascii="宋体" w:hAnsi="宋体" w:eastAsia="宋体" w:cs="宋体"/>
                <w:sz w:val="21"/>
                <w:szCs w:val="21"/>
                <w:lang w:eastAsia="zh-CN"/>
              </w:rPr>
              <w:t>、</w:t>
            </w:r>
            <w:r>
              <w:rPr>
                <w:rFonts w:hint="eastAsia" w:ascii="宋体" w:hAnsi="宋体" w:eastAsia="宋体" w:cs="宋体"/>
                <w:sz w:val="21"/>
                <w:szCs w:val="21"/>
              </w:rPr>
              <w:t>操作模式：气溶胶分流模式、液体分流模式和不分流模式多模式可选，根据检测需要自由选择；</w:t>
            </w:r>
          </w:p>
          <w:p w14:paraId="396775F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2.8.2</w:t>
            </w:r>
            <w:r>
              <w:rPr>
                <w:rFonts w:hint="eastAsia" w:ascii="宋体" w:hAnsi="宋体" w:eastAsia="宋体" w:cs="宋体"/>
                <w:sz w:val="21"/>
                <w:szCs w:val="21"/>
                <w:lang w:eastAsia="zh-CN"/>
              </w:rPr>
              <w:t>、</w:t>
            </w:r>
            <w:r>
              <w:rPr>
                <w:rFonts w:hint="eastAsia" w:ascii="宋体" w:hAnsi="宋体" w:eastAsia="宋体" w:cs="宋体"/>
                <w:sz w:val="21"/>
                <w:szCs w:val="21"/>
              </w:rPr>
              <w:t>光源：激光二极管，带有光校正系统，650nm，最大输出30mw，符合FCC安全标准ⅢA。光源寿命不少于30000小时，并且在有</w:t>
            </w:r>
            <w:r>
              <w:rPr>
                <w:rFonts w:hint="eastAsia" w:ascii="宋体" w:hAnsi="宋体" w:eastAsia="宋体" w:cs="宋体"/>
                <w:sz w:val="21"/>
                <w:szCs w:val="21"/>
                <w:lang w:eastAsia="zh-CN"/>
              </w:rPr>
              <w:t>压</w:t>
            </w:r>
            <w:r>
              <w:rPr>
                <w:rFonts w:hint="eastAsia" w:ascii="宋体" w:hAnsi="宋体" w:eastAsia="宋体" w:cs="宋体"/>
                <w:sz w:val="21"/>
                <w:szCs w:val="21"/>
              </w:rPr>
              <w:t>寿命内光强度保持恒定；</w:t>
            </w:r>
          </w:p>
          <w:p w14:paraId="2606B59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2.8.3</w:t>
            </w:r>
            <w:r>
              <w:rPr>
                <w:rFonts w:hint="eastAsia" w:ascii="宋体" w:hAnsi="宋体" w:eastAsia="宋体" w:cs="宋体"/>
                <w:sz w:val="21"/>
                <w:szCs w:val="21"/>
                <w:lang w:eastAsia="zh-CN"/>
              </w:rPr>
              <w:t>、</w:t>
            </w:r>
            <w:r>
              <w:rPr>
                <w:rFonts w:hint="eastAsia" w:ascii="宋体" w:hAnsi="宋体" w:eastAsia="宋体" w:cs="宋体"/>
                <w:sz w:val="21"/>
                <w:szCs w:val="21"/>
              </w:rPr>
              <w:t>光阱：采用布儒斯特角光阱；</w:t>
            </w:r>
          </w:p>
          <w:p w14:paraId="029F22E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2.8.4</w:t>
            </w:r>
            <w:r>
              <w:rPr>
                <w:rFonts w:hint="eastAsia" w:ascii="宋体" w:hAnsi="宋体" w:eastAsia="宋体" w:cs="宋体"/>
                <w:sz w:val="21"/>
                <w:szCs w:val="21"/>
                <w:lang w:eastAsia="zh-CN"/>
              </w:rPr>
              <w:t>、</w:t>
            </w:r>
            <w:r>
              <w:rPr>
                <w:rFonts w:hint="eastAsia" w:ascii="宋体" w:hAnsi="宋体" w:eastAsia="宋体" w:cs="宋体"/>
                <w:sz w:val="21"/>
                <w:szCs w:val="21"/>
              </w:rPr>
              <w:t>检测角度：光电二极管从90度角度检测散射光；</w:t>
            </w:r>
          </w:p>
          <w:p w14:paraId="323B75A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2.8.5</w:t>
            </w:r>
            <w:r>
              <w:rPr>
                <w:rFonts w:hint="eastAsia" w:ascii="宋体" w:hAnsi="宋体" w:eastAsia="宋体" w:cs="宋体"/>
                <w:sz w:val="21"/>
                <w:szCs w:val="21"/>
                <w:lang w:eastAsia="zh-CN"/>
              </w:rPr>
              <w:t>、</w:t>
            </w:r>
            <w:r>
              <w:rPr>
                <w:rFonts w:hint="eastAsia" w:ascii="宋体" w:hAnsi="宋体" w:eastAsia="宋体" w:cs="宋体"/>
                <w:sz w:val="21"/>
                <w:szCs w:val="21"/>
              </w:rPr>
              <w:t>温度设置：雾化器、漂移管、检测池及出口管四区可分别独立设置控制温度。漂移管可设置室温至120℃，内置温度补偿系统使温度控制精确；</w:t>
            </w:r>
          </w:p>
          <w:p w14:paraId="491EEE6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2.8.6</w:t>
            </w:r>
            <w:r>
              <w:rPr>
                <w:rFonts w:hint="eastAsia" w:ascii="宋体" w:hAnsi="宋体" w:eastAsia="宋体" w:cs="宋体"/>
                <w:sz w:val="21"/>
                <w:szCs w:val="21"/>
                <w:lang w:eastAsia="zh-CN"/>
              </w:rPr>
              <w:t>、</w:t>
            </w:r>
            <w:r>
              <w:rPr>
                <w:rFonts w:hint="eastAsia" w:ascii="宋体" w:hAnsi="宋体" w:eastAsia="宋体" w:cs="宋体"/>
                <w:sz w:val="21"/>
                <w:szCs w:val="21"/>
              </w:rPr>
              <w:t>雾化气体：0-5L/min内可调节，内置式数字型流量计控制，气体流量不受系统压力变化影响；</w:t>
            </w:r>
          </w:p>
          <w:p w14:paraId="1B8031C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2.8.7</w:t>
            </w:r>
            <w:r>
              <w:rPr>
                <w:rFonts w:hint="eastAsia" w:ascii="宋体" w:hAnsi="宋体" w:eastAsia="宋体" w:cs="宋体"/>
                <w:sz w:val="21"/>
                <w:szCs w:val="21"/>
                <w:lang w:eastAsia="zh-CN"/>
              </w:rPr>
              <w:t>、</w:t>
            </w:r>
            <w:r>
              <w:rPr>
                <w:rFonts w:hint="eastAsia" w:ascii="宋体" w:hAnsi="宋体" w:eastAsia="宋体" w:cs="宋体"/>
                <w:sz w:val="21"/>
                <w:szCs w:val="21"/>
              </w:rPr>
              <w:t>最佳喷雾压力：60-80PSIG，尾吹功能：有；</w:t>
            </w:r>
          </w:p>
          <w:p w14:paraId="35308EB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2.8.8</w:t>
            </w:r>
            <w:r>
              <w:rPr>
                <w:rFonts w:hint="eastAsia" w:ascii="宋体" w:hAnsi="宋体" w:eastAsia="宋体" w:cs="宋体"/>
                <w:sz w:val="21"/>
                <w:szCs w:val="21"/>
                <w:lang w:eastAsia="zh-CN"/>
              </w:rPr>
              <w:t>、</w:t>
            </w:r>
            <w:r>
              <w:rPr>
                <w:rFonts w:hint="eastAsia" w:ascii="宋体" w:hAnsi="宋体" w:eastAsia="宋体" w:cs="宋体"/>
                <w:sz w:val="21"/>
                <w:szCs w:val="21"/>
              </w:rPr>
              <w:t>操作参数的选择与显示：可储存不少于10种方法，仪器初始化迅速可靠；液晶图表显示配合数字键盘控制，或由PC 机控制；</w:t>
            </w:r>
          </w:p>
          <w:p w14:paraId="59ED282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2.8.9</w:t>
            </w:r>
            <w:r>
              <w:rPr>
                <w:rFonts w:hint="eastAsia" w:ascii="宋体" w:hAnsi="宋体" w:eastAsia="宋体" w:cs="宋体"/>
                <w:sz w:val="21"/>
                <w:szCs w:val="21"/>
                <w:lang w:eastAsia="zh-CN"/>
              </w:rPr>
              <w:t>、</w:t>
            </w:r>
            <w:r>
              <w:rPr>
                <w:rFonts w:hint="eastAsia" w:ascii="宋体" w:hAnsi="宋体" w:eastAsia="宋体" w:cs="宋体"/>
                <w:sz w:val="21"/>
                <w:szCs w:val="21"/>
              </w:rPr>
              <w:t>中央处理器不少于32位，频率不低于72MHz，具备回流自清洗功能；</w:t>
            </w:r>
          </w:p>
          <w:p w14:paraId="5FD4AA3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2.9</w:t>
            </w:r>
            <w:r>
              <w:rPr>
                <w:rFonts w:hint="eastAsia" w:ascii="宋体" w:hAnsi="宋体" w:eastAsia="宋体" w:cs="宋体"/>
                <w:b/>
                <w:bCs/>
                <w:sz w:val="21"/>
                <w:szCs w:val="21"/>
                <w:lang w:eastAsia="zh-CN"/>
              </w:rPr>
              <w:t>、</w:t>
            </w:r>
            <w:r>
              <w:rPr>
                <w:rFonts w:hint="eastAsia" w:ascii="宋体" w:hAnsi="宋体" w:eastAsia="宋体" w:cs="宋体"/>
                <w:b/>
                <w:bCs/>
                <w:sz w:val="21"/>
                <w:szCs w:val="21"/>
              </w:rPr>
              <w:t>软件及数据处理</w:t>
            </w:r>
          </w:p>
          <w:p w14:paraId="2679826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2.9.1</w:t>
            </w:r>
            <w:r>
              <w:rPr>
                <w:rFonts w:hint="eastAsia" w:ascii="宋体" w:hAnsi="宋体" w:eastAsia="宋体" w:cs="宋体"/>
                <w:sz w:val="21"/>
                <w:szCs w:val="21"/>
                <w:lang w:eastAsia="zh-CN"/>
              </w:rPr>
              <w:t>、</w:t>
            </w:r>
            <w:r>
              <w:rPr>
                <w:rFonts w:hint="eastAsia" w:ascii="宋体" w:hAnsi="宋体" w:eastAsia="宋体" w:cs="宋体"/>
                <w:sz w:val="21"/>
                <w:szCs w:val="21"/>
              </w:rPr>
              <w:t>软件：可以控制多个仪器厂商的多种HPLC、LC 和GC仪器，实现完全的双向控制、广泛的命令选项和详细的事件追踪。也可双向连接（仪器控制和数据采集）的离子色谱、气相色谱和气质联用仪；</w:t>
            </w:r>
          </w:p>
          <w:p w14:paraId="091A73A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2.9.2</w:t>
            </w:r>
            <w:r>
              <w:rPr>
                <w:rFonts w:hint="eastAsia" w:ascii="宋体" w:hAnsi="宋体" w:eastAsia="宋体" w:cs="宋体"/>
                <w:sz w:val="21"/>
                <w:szCs w:val="21"/>
                <w:lang w:eastAsia="zh-CN"/>
              </w:rPr>
              <w:t>、</w:t>
            </w:r>
            <w:r>
              <w:rPr>
                <w:rFonts w:hint="eastAsia" w:ascii="宋体" w:hAnsi="宋体" w:eastAsia="宋体" w:cs="宋体"/>
                <w:sz w:val="21"/>
                <w:szCs w:val="21"/>
              </w:rPr>
              <w:t>数据库：全面保障数据的完整性和安全性。原始数据、仪器条件和处理参数等信息的关联由软件自动建立，用户无需记忆就能找到相应的信息。支持多种查询条件的组合，支持模糊查找与精确查找；</w:t>
            </w:r>
          </w:p>
          <w:p w14:paraId="798D957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2.9.3</w:t>
            </w:r>
            <w:r>
              <w:rPr>
                <w:rFonts w:hint="eastAsia" w:ascii="宋体" w:hAnsi="宋体" w:eastAsia="宋体" w:cs="宋体"/>
                <w:sz w:val="21"/>
                <w:szCs w:val="21"/>
                <w:lang w:eastAsia="zh-CN"/>
              </w:rPr>
              <w:t>、</w:t>
            </w:r>
            <w:r>
              <w:rPr>
                <w:rFonts w:hint="eastAsia" w:ascii="宋体" w:hAnsi="宋体" w:eastAsia="宋体" w:cs="宋体"/>
                <w:sz w:val="21"/>
                <w:szCs w:val="21"/>
              </w:rPr>
              <w:t>可将报告、分析结果以及所有操作日志全部汇总到一个PDF文件（报告集）中。在安全管理到位的数据库内生成、保管，具有数据完整性功能。另外具有自动峰识别功能、智能峰解卷积功能、动态范围扩展功能</w:t>
            </w:r>
            <w:r>
              <w:rPr>
                <w:rFonts w:hint="eastAsia" w:ascii="宋体" w:hAnsi="宋体" w:eastAsia="宋体" w:cs="宋体"/>
                <w:sz w:val="21"/>
                <w:szCs w:val="21"/>
                <w:lang w:eastAsia="zh-CN"/>
              </w:rPr>
              <w:t>；</w:t>
            </w:r>
          </w:p>
          <w:p w14:paraId="03F8BC8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2.9.4</w:t>
            </w:r>
            <w:r>
              <w:rPr>
                <w:rFonts w:hint="eastAsia" w:ascii="宋体" w:hAnsi="宋体" w:eastAsia="宋体" w:cs="宋体"/>
                <w:sz w:val="21"/>
                <w:szCs w:val="21"/>
                <w:lang w:eastAsia="zh-CN"/>
              </w:rPr>
              <w:t>、</w:t>
            </w:r>
            <w:r>
              <w:rPr>
                <w:rFonts w:hint="eastAsia" w:ascii="宋体" w:hAnsi="宋体" w:eastAsia="宋体" w:cs="宋体"/>
                <w:sz w:val="21"/>
                <w:szCs w:val="21"/>
              </w:rPr>
              <w:t>动态数据处理：可查看序列中任意的色谱图、光谱图、校正曲线、方法设置和结果。当处理方法参数发生变化时，无需重新手工执行积分处理，所有相关的图会即时自动更新。用于快速有</w:t>
            </w:r>
            <w:r>
              <w:rPr>
                <w:rFonts w:hint="eastAsia" w:ascii="宋体" w:hAnsi="宋体" w:eastAsia="宋体" w:cs="宋体"/>
                <w:sz w:val="21"/>
                <w:szCs w:val="21"/>
                <w:lang w:eastAsia="zh-CN"/>
              </w:rPr>
              <w:t>压</w:t>
            </w:r>
            <w:r>
              <w:rPr>
                <w:rFonts w:hint="eastAsia" w:ascii="宋体" w:hAnsi="宋体" w:eastAsia="宋体" w:cs="宋体"/>
                <w:sz w:val="21"/>
                <w:szCs w:val="21"/>
              </w:rPr>
              <w:t>优化积分、校准和报告并进行查看；</w:t>
            </w:r>
          </w:p>
          <w:p w14:paraId="43D5203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2.9.5</w:t>
            </w:r>
            <w:r>
              <w:rPr>
                <w:rFonts w:hint="eastAsia" w:ascii="宋体" w:hAnsi="宋体" w:eastAsia="宋体" w:cs="宋体"/>
                <w:sz w:val="21"/>
                <w:szCs w:val="21"/>
                <w:lang w:eastAsia="zh-CN"/>
              </w:rPr>
              <w:t>、</w:t>
            </w:r>
            <w:r>
              <w:rPr>
                <w:rFonts w:hint="eastAsia" w:ascii="宋体" w:hAnsi="宋体" w:eastAsia="宋体" w:cs="宋体"/>
                <w:sz w:val="21"/>
                <w:szCs w:val="21"/>
              </w:rPr>
              <w:t>导入与导出：可将数据导出为通用色谱数据格式（AIA、TXT、CSV和GAML等）</w:t>
            </w:r>
            <w:r>
              <w:rPr>
                <w:rFonts w:hint="eastAsia" w:ascii="宋体" w:hAnsi="宋体" w:eastAsia="宋体" w:cs="宋体"/>
                <w:sz w:val="21"/>
                <w:szCs w:val="21"/>
                <w:lang w:eastAsia="zh-CN"/>
              </w:rPr>
              <w:t>。</w:t>
            </w:r>
          </w:p>
          <w:p w14:paraId="6F03C30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三、配置要求</w:t>
            </w:r>
          </w:p>
          <w:p w14:paraId="03F4A88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3.1、四元输液泵系统 1 套；</w:t>
            </w:r>
          </w:p>
          <w:p w14:paraId="16EF2FE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3.2、温控型自动进样器系统 1 套；</w:t>
            </w:r>
          </w:p>
          <w:p w14:paraId="1531AFC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3.3、柱温箱 1个；</w:t>
            </w:r>
          </w:p>
          <w:p w14:paraId="1FCD940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color w:val="auto"/>
                <w:sz w:val="21"/>
                <w:szCs w:val="21"/>
                <w:lang w:val="en-US" w:eastAsia="zh-CN"/>
              </w:rPr>
              <w:t>3.4、柱温箱制冷组件1套；</w:t>
            </w:r>
          </w:p>
          <w:p w14:paraId="2F90637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5</w:t>
            </w:r>
            <w:r>
              <w:rPr>
                <w:rFonts w:hint="eastAsia" w:ascii="宋体" w:hAnsi="宋体" w:eastAsia="宋体" w:cs="宋体"/>
                <w:sz w:val="21"/>
                <w:szCs w:val="21"/>
              </w:rPr>
              <w:t>、紫外检测器 1 个；</w:t>
            </w:r>
          </w:p>
          <w:p w14:paraId="12D620B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6</w:t>
            </w:r>
            <w:r>
              <w:rPr>
                <w:rFonts w:hint="eastAsia" w:ascii="宋体" w:hAnsi="宋体" w:eastAsia="宋体" w:cs="宋体"/>
                <w:sz w:val="21"/>
                <w:szCs w:val="21"/>
              </w:rPr>
              <w:t>、荧光检测器1个；</w:t>
            </w:r>
          </w:p>
          <w:p w14:paraId="00D469F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7</w:t>
            </w:r>
            <w:r>
              <w:rPr>
                <w:rFonts w:hint="eastAsia" w:ascii="宋体" w:hAnsi="宋体" w:eastAsia="宋体" w:cs="宋体"/>
                <w:sz w:val="21"/>
                <w:szCs w:val="21"/>
              </w:rPr>
              <w:t>、蒸发光散射检测器1个；</w:t>
            </w:r>
          </w:p>
          <w:p w14:paraId="21FF215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8</w:t>
            </w:r>
            <w:r>
              <w:rPr>
                <w:rFonts w:hint="eastAsia" w:ascii="宋体" w:hAnsi="宋体" w:eastAsia="宋体" w:cs="宋体"/>
                <w:sz w:val="21"/>
                <w:szCs w:val="21"/>
              </w:rPr>
              <w:t>、样品前处理超声清洗组件1套；</w:t>
            </w:r>
          </w:p>
          <w:p w14:paraId="625502D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9</w:t>
            </w:r>
            <w:r>
              <w:rPr>
                <w:rFonts w:hint="eastAsia" w:ascii="宋体" w:hAnsi="宋体" w:eastAsia="宋体" w:cs="宋体"/>
                <w:sz w:val="21"/>
                <w:szCs w:val="21"/>
              </w:rPr>
              <w:t>、样品瓶200 个；</w:t>
            </w:r>
          </w:p>
          <w:p w14:paraId="3DF27E5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3.1</w:t>
            </w:r>
            <w:r>
              <w:rPr>
                <w:rFonts w:hint="eastAsia" w:ascii="宋体" w:hAnsi="宋体" w:eastAsia="宋体" w:cs="宋体"/>
                <w:sz w:val="21"/>
                <w:szCs w:val="21"/>
                <w:lang w:val="en-US" w:eastAsia="zh-CN"/>
              </w:rPr>
              <w:t>0</w:t>
            </w:r>
            <w:r>
              <w:rPr>
                <w:rFonts w:hint="eastAsia" w:ascii="宋体" w:hAnsi="宋体" w:eastAsia="宋体" w:cs="宋体"/>
                <w:sz w:val="21"/>
                <w:szCs w:val="21"/>
              </w:rPr>
              <w:t>、色谱柱1根；</w:t>
            </w:r>
          </w:p>
          <w:p w14:paraId="725C499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3.1</w:t>
            </w:r>
            <w:r>
              <w:rPr>
                <w:rFonts w:hint="eastAsia" w:ascii="宋体" w:hAnsi="宋体" w:eastAsia="宋体" w:cs="宋体"/>
                <w:sz w:val="21"/>
                <w:szCs w:val="21"/>
                <w:lang w:val="en-US" w:eastAsia="zh-CN"/>
              </w:rPr>
              <w:t>1</w:t>
            </w:r>
            <w:r>
              <w:rPr>
                <w:rFonts w:hint="eastAsia" w:ascii="宋体" w:hAnsi="宋体" w:eastAsia="宋体" w:cs="宋体"/>
                <w:sz w:val="21"/>
                <w:szCs w:val="21"/>
              </w:rPr>
              <w:t>、软件1套；</w:t>
            </w:r>
          </w:p>
          <w:p w14:paraId="1C2C6A4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3.1</w:t>
            </w: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val="en-US" w:eastAsia="zh-CN"/>
              </w:rPr>
              <w:t>数据处理系统</w:t>
            </w:r>
            <w:r>
              <w:rPr>
                <w:rFonts w:hint="eastAsia" w:ascii="宋体" w:hAnsi="宋体" w:eastAsia="宋体" w:cs="宋体"/>
                <w:sz w:val="21"/>
                <w:szCs w:val="21"/>
              </w:rPr>
              <w:t>1套。</w:t>
            </w:r>
          </w:p>
          <w:p w14:paraId="22974E7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四、技术资料</w:t>
            </w:r>
          </w:p>
          <w:p w14:paraId="41EB65E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详细的中文操作指南，仪器维护的有关资料等。</w:t>
            </w:r>
          </w:p>
          <w:p w14:paraId="67127F6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五、质保要求</w:t>
            </w:r>
          </w:p>
          <w:p w14:paraId="25C55C5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rPr>
              <w:t>安装验收后</w:t>
            </w:r>
            <w:r>
              <w:rPr>
                <w:rFonts w:hint="eastAsia" w:ascii="宋体" w:hAnsi="宋体" w:eastAsia="宋体" w:cs="宋体"/>
                <w:sz w:val="21"/>
                <w:szCs w:val="21"/>
                <w:lang w:val="en-US" w:eastAsia="zh-CN"/>
              </w:rPr>
              <w:t>两</w:t>
            </w:r>
            <w:r>
              <w:rPr>
                <w:rFonts w:hint="eastAsia" w:ascii="宋体" w:hAnsi="宋体" w:eastAsia="宋体" w:cs="宋体"/>
                <w:sz w:val="21"/>
                <w:szCs w:val="21"/>
              </w:rPr>
              <w:t>年内，全机免费保修</w:t>
            </w:r>
          </w:p>
        </w:tc>
        <w:tc>
          <w:tcPr>
            <w:tcW w:w="467" w:type="pct"/>
            <w:shd w:val="clear" w:color="auto" w:fill="auto"/>
            <w:vAlign w:val="center"/>
          </w:tcPr>
          <w:p w14:paraId="7BC0ADAA">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423" w:type="pct"/>
            <w:shd w:val="clear" w:color="auto" w:fill="auto"/>
            <w:vAlign w:val="center"/>
          </w:tcPr>
          <w:p w14:paraId="5571070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63988602">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lang w:val="en-US" w:eastAsia="zh-CN"/>
              </w:rPr>
              <w:t>/</w:t>
            </w:r>
          </w:p>
        </w:tc>
      </w:tr>
      <w:tr w14:paraId="6B3B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1728D567">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24141A12">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（液相串联）电感耦合等离子体质谱仪</w:t>
            </w:r>
          </w:p>
        </w:tc>
        <w:tc>
          <w:tcPr>
            <w:tcW w:w="2568" w:type="pct"/>
            <w:shd w:val="clear" w:color="auto" w:fill="auto"/>
            <w:vAlign w:val="center"/>
          </w:tcPr>
          <w:p w14:paraId="40BBFC0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一、主要用途</w:t>
            </w:r>
          </w:p>
          <w:p w14:paraId="42A08EF6">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用于各种样品的元素分析、同位素分析和元素形态分析</w:t>
            </w:r>
            <w:r>
              <w:rPr>
                <w:rFonts w:hint="eastAsia" w:ascii="宋体" w:hAnsi="宋体" w:eastAsia="宋体" w:cs="宋体"/>
                <w:color w:val="auto"/>
                <w:sz w:val="21"/>
                <w:szCs w:val="21"/>
                <w:highlight w:val="none"/>
                <w:lang w:eastAsia="zh-CN"/>
              </w:rPr>
              <w:t>。</w:t>
            </w:r>
          </w:p>
          <w:p w14:paraId="5E749576">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二、技术指标</w:t>
            </w:r>
          </w:p>
          <w:p w14:paraId="5E93C385">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为了能够在碰撞或反应模式中引入质量筛选功能以实现更有效的多原子离子干扰去除效果，实现对复杂基体样品的准确分析，所提供的电感耦合等离子体质谱仪应具有两套可实现质量筛选功能的四极杆；</w:t>
            </w:r>
          </w:p>
          <w:p w14:paraId="740317CE">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、进样系统</w:t>
            </w:r>
          </w:p>
          <w:p w14:paraId="2DAA0B2E">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.1、蠕动泵：最高可调转动速度大于等于</w:t>
            </w:r>
            <w:r>
              <w:rPr>
                <w:rFonts w:hint="eastAsia" w:ascii="宋体" w:hAnsi="宋体" w:eastAsia="宋体" w:cs="宋体"/>
                <w:color w:val="auto"/>
                <w:sz w:val="21"/>
                <w:szCs w:val="21"/>
                <w:highlight w:val="none"/>
                <w:lang w:val="en-US" w:eastAsia="zh-CN"/>
              </w:rPr>
              <w:t>80</w:t>
            </w:r>
            <w:r>
              <w:rPr>
                <w:rFonts w:hint="eastAsia" w:ascii="宋体" w:hAnsi="宋体" w:eastAsia="宋体" w:cs="宋体"/>
                <w:color w:val="auto"/>
                <w:sz w:val="21"/>
                <w:szCs w:val="21"/>
                <w:highlight w:val="none"/>
              </w:rPr>
              <w:t>rpm（每分钟</w:t>
            </w:r>
            <w:r>
              <w:rPr>
                <w:rFonts w:hint="eastAsia" w:ascii="宋体" w:hAnsi="宋体" w:eastAsia="宋体" w:cs="宋体"/>
                <w:color w:val="auto"/>
                <w:sz w:val="21"/>
                <w:szCs w:val="21"/>
                <w:highlight w:val="none"/>
                <w:lang w:val="en-US" w:eastAsia="zh-CN"/>
              </w:rPr>
              <w:t>80</w:t>
            </w:r>
            <w:r>
              <w:rPr>
                <w:rFonts w:hint="eastAsia" w:ascii="宋体" w:hAnsi="宋体" w:eastAsia="宋体" w:cs="宋体"/>
                <w:color w:val="auto"/>
                <w:sz w:val="21"/>
                <w:szCs w:val="21"/>
                <w:highlight w:val="none"/>
              </w:rPr>
              <w:t>转）的四通道蠕动泵系统；泵体应采用惰性材质制造，防止酸液滴落对滚轮的腐蚀。需具备智能在线气体稀释系统：内置工厂安装的附加质量流量控制器，提供氩气稀释功能；软件具有低、中、高氙气稀释模式及设定稀释系数配置处理各类盐分样品，最高可直接分析25%饱和食盐水</w:t>
            </w:r>
            <w:r>
              <w:rPr>
                <w:rFonts w:hint="eastAsia" w:ascii="宋体" w:hAnsi="宋体" w:eastAsia="宋体" w:cs="宋体"/>
                <w:color w:val="auto"/>
                <w:sz w:val="21"/>
                <w:szCs w:val="21"/>
                <w:highlight w:val="none"/>
                <w:lang w:eastAsia="zh-CN"/>
              </w:rPr>
              <w:t>；</w:t>
            </w:r>
          </w:p>
          <w:p w14:paraId="7A92523E">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雾化器：具备高雾化效率和耐高盐性能的同心雾化器</w:t>
            </w:r>
            <w:r>
              <w:rPr>
                <w:rFonts w:hint="eastAsia" w:ascii="宋体" w:hAnsi="宋体" w:eastAsia="宋体" w:cs="宋体"/>
                <w:color w:val="auto"/>
                <w:sz w:val="21"/>
                <w:szCs w:val="21"/>
                <w:highlight w:val="none"/>
                <w:lang w:eastAsia="zh-CN"/>
              </w:rPr>
              <w:t>；</w:t>
            </w:r>
          </w:p>
          <w:p w14:paraId="229AEFB0">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雾化室：产品应配备具有半导体制冷功能的小体积旋流型雾化室，制冷能力应小于-8℃</w:t>
            </w:r>
            <w:r>
              <w:rPr>
                <w:rFonts w:hint="eastAsia" w:ascii="宋体" w:hAnsi="宋体" w:eastAsia="宋体" w:cs="宋体"/>
                <w:color w:val="auto"/>
                <w:sz w:val="21"/>
                <w:szCs w:val="21"/>
                <w:highlight w:val="none"/>
                <w:lang w:eastAsia="zh-CN"/>
              </w:rPr>
              <w:t>；</w:t>
            </w:r>
          </w:p>
          <w:p w14:paraId="2816522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炬管：采用无需手动连接等离子气，辅助气气路的卡式推入炬管设计；可配置多种口径中心管的分体式石英炬管</w:t>
            </w:r>
            <w:r>
              <w:rPr>
                <w:rFonts w:hint="eastAsia" w:ascii="宋体" w:hAnsi="宋体" w:eastAsia="宋体" w:cs="宋体"/>
                <w:color w:val="auto"/>
                <w:sz w:val="21"/>
                <w:szCs w:val="21"/>
                <w:highlight w:val="none"/>
                <w:lang w:eastAsia="zh-CN"/>
              </w:rPr>
              <w:t>；</w:t>
            </w:r>
          </w:p>
          <w:p w14:paraId="4195FE3E">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中心管：可拆卸式中心管设计</w:t>
            </w:r>
            <w:r>
              <w:rPr>
                <w:rFonts w:hint="eastAsia" w:ascii="宋体" w:hAnsi="宋体" w:eastAsia="宋体" w:cs="宋体"/>
                <w:color w:val="auto"/>
                <w:sz w:val="21"/>
                <w:szCs w:val="21"/>
                <w:highlight w:val="none"/>
                <w:lang w:eastAsia="zh-CN"/>
              </w:rPr>
              <w:t>；</w:t>
            </w:r>
          </w:p>
          <w:p w14:paraId="057F641D">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等离子体炬位调整：由计算机控制步进电机进行三维(X,Y, Z方向)位置控制，步长调节精度0.05mm，参数存储于计算机软件中</w:t>
            </w:r>
            <w:r>
              <w:rPr>
                <w:rFonts w:hint="eastAsia" w:ascii="宋体" w:hAnsi="宋体" w:eastAsia="宋体" w:cs="宋体"/>
                <w:color w:val="auto"/>
                <w:sz w:val="21"/>
                <w:szCs w:val="21"/>
                <w:highlight w:val="none"/>
                <w:lang w:eastAsia="zh-CN"/>
              </w:rPr>
              <w:t>；</w:t>
            </w:r>
          </w:p>
          <w:p w14:paraId="1C46A929">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气路部分均采用高精度的质量流量计控制（包括冷却气、辅助气、雾化气、稀释气）。稀释气可通入氩气、氧气、氮气、甲烷等气体改善等离子体性能</w:t>
            </w:r>
            <w:r>
              <w:rPr>
                <w:rFonts w:hint="eastAsia" w:ascii="宋体" w:hAnsi="宋体" w:eastAsia="宋体" w:cs="宋体"/>
                <w:color w:val="auto"/>
                <w:sz w:val="21"/>
                <w:szCs w:val="21"/>
                <w:highlight w:val="none"/>
                <w:lang w:eastAsia="zh-CN"/>
              </w:rPr>
              <w:t>；</w:t>
            </w:r>
          </w:p>
          <w:p w14:paraId="7270AB90">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等离子体可视系统：具有Plasma TV功能，可以实时通过电脑显示器监控等离子体及锥口和中心管的状态</w:t>
            </w:r>
            <w:r>
              <w:rPr>
                <w:rFonts w:hint="eastAsia" w:ascii="宋体" w:hAnsi="宋体" w:eastAsia="宋体" w:cs="宋体"/>
                <w:b/>
                <w:bCs/>
                <w:color w:val="auto"/>
                <w:sz w:val="21"/>
                <w:szCs w:val="21"/>
                <w:highlight w:val="none"/>
              </w:rPr>
              <w:t>（</w:t>
            </w:r>
            <w:r>
              <w:rPr>
                <w:rFonts w:hint="eastAsia" w:ascii="宋体" w:hAnsi="宋体" w:eastAsia="宋体" w:cs="宋体"/>
                <w:b/>
                <w:bCs/>
                <w:sz w:val="21"/>
                <w:szCs w:val="21"/>
              </w:rPr>
              <w:t>投标文件中提供产品彩页或技术白皮书</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eastAsia="zh-CN"/>
              </w:rPr>
              <w:t>；</w:t>
            </w:r>
          </w:p>
          <w:p w14:paraId="74740D17">
            <w:pPr>
              <w:keepNext w:val="0"/>
              <w:keepLines w:val="0"/>
              <w:pageBreakBefore w:val="0"/>
              <w:kinsoku/>
              <w:wordWrap/>
              <w:overflowPunct/>
              <w:topLinePunct w:val="0"/>
              <w:bidi w:val="0"/>
              <w:adjustRightInd/>
              <w:snapToGrid/>
              <w:spacing w:line="300" w:lineRule="auto"/>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2.2.9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氩气加湿器：采用完全集成化的氩气加湿器，具有控温功能，可防止雾化器和炬管上的盐分积聚，加湿器的工作状态可清晰指示，并由ICP-MS主机软件自由切换控制。</w:t>
            </w:r>
          </w:p>
          <w:p w14:paraId="3B33A6C1">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射频发生系统</w:t>
            </w:r>
          </w:p>
          <w:p w14:paraId="7EE4705B">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离子源：仪器应采用</w:t>
            </w:r>
            <w:r>
              <w:rPr>
                <w:rFonts w:hint="eastAsia" w:ascii="宋体" w:hAnsi="宋体" w:eastAsia="宋体" w:cs="宋体"/>
                <w:color w:val="auto"/>
                <w:sz w:val="21"/>
                <w:szCs w:val="21"/>
                <w:highlight w:val="none"/>
                <w:lang w:val="en-US" w:eastAsia="zh-CN"/>
              </w:rPr>
              <w:t>不低于</w:t>
            </w:r>
            <w:r>
              <w:rPr>
                <w:rFonts w:hint="eastAsia" w:ascii="宋体" w:hAnsi="宋体" w:eastAsia="宋体" w:cs="宋体"/>
                <w:color w:val="auto"/>
                <w:sz w:val="21"/>
                <w:szCs w:val="21"/>
                <w:highlight w:val="none"/>
              </w:rPr>
              <w:t>27.12MHz工作频率驱动的自激式全固态RF发生器；功率在400-1600W范围内连续可调，调节精度0.5W；发生器具变频技术以实现快速匹配功能，具备直接分析白酒等有机物样品的能力</w:t>
            </w:r>
            <w:r>
              <w:rPr>
                <w:rFonts w:hint="eastAsia" w:ascii="宋体" w:hAnsi="宋体" w:eastAsia="宋体" w:cs="宋体"/>
                <w:color w:val="auto"/>
                <w:sz w:val="21"/>
                <w:szCs w:val="21"/>
                <w:highlight w:val="none"/>
                <w:lang w:eastAsia="zh-CN"/>
              </w:rPr>
              <w:t>；</w:t>
            </w:r>
          </w:p>
          <w:p w14:paraId="5CE54B9B">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仪器应能够使用500W的冷等离子体进行样品分析，进行冷焰分析时无需使用屏蔽炬亦可保证冷等离子体的稳定工作及信号的灵敏度。要求在一次样品分析中能自动切换冷焰模式和标准模式</w:t>
            </w:r>
            <w:r>
              <w:rPr>
                <w:rFonts w:hint="eastAsia" w:ascii="宋体" w:hAnsi="宋体" w:eastAsia="宋体" w:cs="宋体"/>
                <w:color w:val="auto"/>
                <w:sz w:val="21"/>
                <w:szCs w:val="21"/>
                <w:highlight w:val="none"/>
                <w:lang w:eastAsia="zh-CN"/>
              </w:rPr>
              <w:t>；</w:t>
            </w:r>
          </w:p>
          <w:p w14:paraId="7E89A105">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具有工作线圈和接口的二次放电消除功能，采用无需屏蔽炬设计的虚拟接地技术</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屏蔽炬（对使用屏蔽炬技术的产品，需配备10套屏蔽炬以备更换）</w:t>
            </w:r>
            <w:r>
              <w:rPr>
                <w:rFonts w:hint="eastAsia" w:ascii="宋体" w:hAnsi="宋体" w:eastAsia="宋体" w:cs="宋体"/>
                <w:color w:val="auto"/>
                <w:sz w:val="21"/>
                <w:szCs w:val="21"/>
                <w:highlight w:val="none"/>
                <w:lang w:eastAsia="zh-CN"/>
              </w:rPr>
              <w:t>；</w:t>
            </w:r>
          </w:p>
          <w:p w14:paraId="5A656CAB">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接口部分的设计应兼顾保护分析腔真空度和耐盐两个方面，避免采用对分析腔真空度有明显影响的大锥孔设计，采样锥口径应控制在0.9-1.2mm，截取锥口径应控制在0.5-0.7mm；同时配有不损失样品灵敏度的接口耐盐设计，可在高灵敏度情况下实现对25%盐度样品的连续稳定分析（对使用超锥技术的产品，需配备5套超锥以备更换使用超锥的产品）</w:t>
            </w:r>
            <w:r>
              <w:rPr>
                <w:rFonts w:hint="eastAsia" w:ascii="宋体" w:hAnsi="宋体" w:eastAsia="宋体" w:cs="宋体"/>
                <w:color w:val="auto"/>
                <w:sz w:val="21"/>
                <w:szCs w:val="21"/>
                <w:highlight w:val="none"/>
                <w:lang w:eastAsia="zh-CN"/>
              </w:rPr>
              <w:t>；</w:t>
            </w:r>
          </w:p>
          <w:p w14:paraId="6AF1D5B5">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离子偏转聚焦系统</w:t>
            </w:r>
          </w:p>
          <w:p w14:paraId="0DF7AF06">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避免分析腔内碰撞反应池和质量分析器的样品沉积，仪器应在接口后部配置一套正交离子偏转聚焦系统。通过电场作用使样品离子产生90°偏转并与未解离的中性粒子和光子实现完全分离，以降低仪器背景噪音；中性粒子和光子应通过分子泵排出而无需采用任何挡板技术阻挡，避免后期对该系统的维护</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w:t>
            </w:r>
            <w:r>
              <w:rPr>
                <w:rFonts w:hint="eastAsia" w:ascii="宋体" w:hAnsi="宋体" w:eastAsia="宋体" w:cs="宋体"/>
                <w:b/>
                <w:bCs/>
                <w:color w:val="auto"/>
                <w:sz w:val="21"/>
                <w:szCs w:val="21"/>
                <w:highlight w:val="none"/>
              </w:rPr>
              <w:t>提供仪器设计和分离原理图证明</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w:t>
            </w:r>
          </w:p>
          <w:p w14:paraId="66BCE0B4">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该偏转聚焦系统应具备抑制离子束展宽的功能。可在系统内形成空间三维电场分布，保证样品离子在进行90°偏转的同时实现三维方向的离子束聚焦，抑制空间电荷效应带来的展宽，提高样品离子的传递效率进而保证仪器的灵敏度水平</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w:t>
            </w:r>
            <w:r>
              <w:rPr>
                <w:rFonts w:hint="eastAsia" w:ascii="宋体" w:hAnsi="宋体" w:eastAsia="宋体" w:cs="宋体"/>
                <w:b/>
                <w:bCs/>
                <w:color w:val="auto"/>
                <w:sz w:val="21"/>
                <w:szCs w:val="21"/>
                <w:highlight w:val="none"/>
              </w:rPr>
              <w:t>提供仪器设计和三维压缩原理图证明</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eastAsia="zh-CN"/>
              </w:rPr>
              <w:t>；</w:t>
            </w:r>
          </w:p>
          <w:p w14:paraId="6980D4BD">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color w:val="auto"/>
                <w:sz w:val="21"/>
                <w:szCs w:val="21"/>
                <w:highlight w:val="none"/>
              </w:rPr>
              <w:t>.5.3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DA透镜：为了消除因碰撞或反应过程中由于电荷转移而二次产生的中性粒子，保证仪器具有极低的背景噪音，样品离子在通过碰撞反应池后可被DA透镜进行离轴偏转，将池内可能产生的二次中性干扰消除</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同步文件中</w:t>
            </w:r>
            <w:r>
              <w:rPr>
                <w:rFonts w:hint="eastAsia" w:ascii="宋体" w:hAnsi="宋体" w:eastAsia="宋体" w:cs="宋体"/>
                <w:b/>
                <w:bCs/>
                <w:color w:val="auto"/>
                <w:sz w:val="21"/>
                <w:szCs w:val="21"/>
                <w:highlight w:val="none"/>
              </w:rPr>
              <w:t>提供仪器结构设计证明</w:t>
            </w:r>
            <w:r>
              <w:rPr>
                <w:rFonts w:hint="eastAsia" w:ascii="宋体" w:hAnsi="宋体" w:eastAsia="宋体" w:cs="宋体"/>
                <w:b/>
                <w:bCs/>
                <w:color w:val="auto"/>
                <w:sz w:val="21"/>
                <w:szCs w:val="21"/>
                <w:highlight w:val="none"/>
                <w:lang w:eastAsia="zh-CN"/>
              </w:rPr>
              <w:t>）；</w:t>
            </w:r>
          </w:p>
          <w:p w14:paraId="0D49FED1">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四极杆碰撞反应池</w:t>
            </w:r>
          </w:p>
          <w:p w14:paraId="04B69C20">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池体内部或池体的前端应具有一套可实现质量筛选功能的四极杆结构设计。针对不同的被测元素，该四极杆结构可通过控制软件分别自动给出相应元素所需的质量筛选区段，更彻底的去除二次多原子离子干扰或反应副产物；</w:t>
            </w:r>
          </w:p>
          <w:p w14:paraId="65024EE0">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.6.2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池内可使用标准模式（STD模式）、碰撞模式（KED模式）和反应模式（CCT模式）进行干扰的消除和样品分析；</w:t>
            </w:r>
          </w:p>
          <w:p w14:paraId="3591067E">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四极杆质量分辨器</w:t>
            </w:r>
          </w:p>
          <w:p w14:paraId="1871BFF2">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纯Mo材料的长杆结构设计，提供双曲面电势场保证最佳的质量轴分辨率、丰度灵敏度；采用2.0MHz低频驱动四极杆</w:t>
            </w:r>
            <w:r>
              <w:rPr>
                <w:rFonts w:hint="eastAsia" w:ascii="宋体" w:hAnsi="宋体" w:eastAsia="宋体" w:cs="宋体"/>
                <w:color w:val="auto"/>
                <w:sz w:val="21"/>
                <w:szCs w:val="21"/>
                <w:highlight w:val="none"/>
                <w:lang w:eastAsia="zh-CN"/>
              </w:rPr>
              <w:t>；</w:t>
            </w:r>
          </w:p>
          <w:p w14:paraId="15629D44">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.7.2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四极杆具有可调分辨率功能，可以在同一方法中针对不同元素进行不同分辨率的设定，要求在一次样品测试中，四极杆在不同分辨率下自动切换</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投标文件中提供软件截图，佐证一次样品测试中，四极杆在不同分辨率下自动切换</w:t>
            </w:r>
            <w:r>
              <w:rPr>
                <w:rFonts w:hint="eastAsia" w:ascii="宋体" w:hAnsi="宋体" w:eastAsia="宋体" w:cs="宋体"/>
                <w:color w:val="auto"/>
                <w:sz w:val="21"/>
                <w:szCs w:val="21"/>
                <w:highlight w:val="none"/>
                <w:lang w:eastAsia="zh-CN"/>
              </w:rPr>
              <w:t>）；</w:t>
            </w:r>
          </w:p>
          <w:p w14:paraId="410B319D">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.7.3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质谱范围：2amu-290amu，且仪器应具备分析</w:t>
            </w:r>
            <w:r>
              <w:rPr>
                <w:rFonts w:hint="eastAsia" w:ascii="宋体" w:hAnsi="宋体" w:eastAsia="宋体" w:cs="宋体"/>
                <w:color w:val="auto"/>
                <w:sz w:val="21"/>
                <w:szCs w:val="21"/>
                <w:highlight w:val="none"/>
                <w:vertAlign w:val="superscript"/>
              </w:rPr>
              <w:t>286</w:t>
            </w:r>
            <w:r>
              <w:rPr>
                <w:rFonts w:hint="eastAsia" w:ascii="宋体" w:hAnsi="宋体" w:eastAsia="宋体" w:cs="宋体"/>
                <w:color w:val="auto"/>
                <w:sz w:val="21"/>
                <w:szCs w:val="21"/>
                <w:highlight w:val="none"/>
              </w:rPr>
              <w:t>UOOO</w:t>
            </w:r>
            <w:r>
              <w:rPr>
                <w:rFonts w:hint="eastAsia" w:ascii="宋体" w:hAnsi="宋体" w:eastAsia="宋体" w:cs="宋体"/>
                <w:color w:val="auto"/>
                <w:sz w:val="21"/>
                <w:szCs w:val="21"/>
                <w:highlight w:val="none"/>
                <w:vertAlign w:val="superscript"/>
              </w:rPr>
              <w:t>+</w:t>
            </w:r>
            <w:r>
              <w:rPr>
                <w:rFonts w:hint="eastAsia" w:ascii="宋体" w:hAnsi="宋体" w:eastAsia="宋体" w:cs="宋体"/>
                <w:color w:val="auto"/>
                <w:sz w:val="21"/>
                <w:szCs w:val="21"/>
                <w:highlight w:val="none"/>
              </w:rPr>
              <w:t>离子的能力</w:t>
            </w:r>
            <w:r>
              <w:rPr>
                <w:rFonts w:hint="eastAsia" w:ascii="宋体" w:hAnsi="宋体" w:eastAsia="宋体" w:cs="宋体"/>
                <w:color w:val="auto"/>
                <w:sz w:val="21"/>
                <w:szCs w:val="21"/>
                <w:highlight w:val="none"/>
                <w:lang w:eastAsia="zh-CN"/>
              </w:rPr>
              <w:t>；</w:t>
            </w:r>
          </w:p>
          <w:p w14:paraId="29277596">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检测器：脉冲模拟双模式同时型电子倍增器两种模式可以自动切换，必须可以在一次进样过程中同时完成扫描和跳峰分析（定性和定量分析），电子倍增器可对&lt;0.1cps或&gt;109cps的信号进行计数且两种模式分析过程中的驻留时间可达0.1ms</w:t>
            </w:r>
            <w:r>
              <w:rPr>
                <w:rFonts w:hint="eastAsia" w:ascii="宋体" w:hAnsi="宋体" w:eastAsia="宋体" w:cs="宋体"/>
                <w:color w:val="auto"/>
                <w:sz w:val="21"/>
                <w:szCs w:val="21"/>
                <w:highlight w:val="none"/>
                <w:lang w:eastAsia="zh-CN"/>
              </w:rPr>
              <w:t>；</w:t>
            </w:r>
          </w:p>
          <w:p w14:paraId="7BB45795">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分析能力：</w:t>
            </w:r>
          </w:p>
          <w:p w14:paraId="52B25C31">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.9.1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标准模式下无需使用碰撞反应池或冷焰技术，即可保证</w:t>
            </w:r>
            <w:r>
              <w:rPr>
                <w:rFonts w:hint="eastAsia" w:ascii="宋体" w:hAnsi="宋体" w:eastAsia="宋体" w:cs="宋体"/>
                <w:color w:val="auto"/>
                <w:sz w:val="21"/>
                <w:szCs w:val="21"/>
                <w:highlight w:val="none"/>
                <w:vertAlign w:val="baseline"/>
              </w:rPr>
              <w:t>56</w:t>
            </w:r>
            <w:r>
              <w:rPr>
                <w:rFonts w:hint="eastAsia" w:ascii="宋体" w:hAnsi="宋体" w:eastAsia="宋体" w:cs="宋体"/>
                <w:color w:val="auto"/>
                <w:sz w:val="21"/>
                <w:szCs w:val="21"/>
                <w:highlight w:val="none"/>
              </w:rPr>
              <w:t>Fe的方法检出限符合国际水质分析标准小于3ppb的要求</w:t>
            </w:r>
            <w:r>
              <w:rPr>
                <w:rFonts w:hint="eastAsia" w:ascii="宋体" w:hAnsi="宋体" w:eastAsia="宋体" w:cs="宋体"/>
                <w:color w:val="auto"/>
                <w:sz w:val="21"/>
                <w:szCs w:val="21"/>
                <w:highlight w:val="none"/>
                <w:lang w:eastAsia="zh-CN"/>
              </w:rPr>
              <w:t>；</w:t>
            </w:r>
          </w:p>
          <w:p w14:paraId="106E5E29">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.9.2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对于高Cl和高Ca样品（5% HCl，200ppm Ca）中As元素的分析，可直接利用碰撞模式消除ArCl</w:t>
            </w:r>
            <w:r>
              <w:rPr>
                <w:rFonts w:hint="eastAsia" w:ascii="宋体" w:hAnsi="宋体" w:eastAsia="宋体" w:cs="宋体"/>
                <w:color w:val="auto"/>
                <w:sz w:val="21"/>
                <w:szCs w:val="21"/>
                <w:highlight w:val="none"/>
                <w:vertAlign w:val="superscript"/>
              </w:rPr>
              <w:t>+</w:t>
            </w:r>
            <w:r>
              <w:rPr>
                <w:rFonts w:hint="eastAsia" w:ascii="宋体" w:hAnsi="宋体" w:eastAsia="宋体" w:cs="宋体"/>
                <w:color w:val="auto"/>
                <w:sz w:val="21"/>
                <w:szCs w:val="21"/>
                <w:highlight w:val="none"/>
              </w:rPr>
              <w:t>和CaCl</w:t>
            </w:r>
            <w:r>
              <w:rPr>
                <w:rFonts w:hint="eastAsia" w:ascii="宋体" w:hAnsi="宋体" w:eastAsia="宋体" w:cs="宋体"/>
                <w:color w:val="auto"/>
                <w:sz w:val="21"/>
                <w:szCs w:val="21"/>
                <w:highlight w:val="none"/>
                <w:vertAlign w:val="superscript"/>
              </w:rPr>
              <w:t>+</w:t>
            </w:r>
            <w:r>
              <w:rPr>
                <w:rFonts w:hint="eastAsia" w:ascii="宋体" w:hAnsi="宋体" w:eastAsia="宋体" w:cs="宋体"/>
                <w:color w:val="auto"/>
                <w:sz w:val="21"/>
                <w:szCs w:val="21"/>
                <w:highlight w:val="none"/>
              </w:rPr>
              <w:t>离子对As元素的干扰并获得0.5ppt的检出限水平，无需使用O</w:t>
            </w:r>
            <w:r>
              <w:rPr>
                <w:rFonts w:hint="eastAsia" w:ascii="宋体" w:hAnsi="宋体" w:eastAsia="宋体" w:cs="宋体"/>
                <w:color w:val="auto"/>
                <w:sz w:val="21"/>
                <w:szCs w:val="21"/>
                <w:highlight w:val="none"/>
                <w:vertAlign w:val="subscript"/>
              </w:rPr>
              <w:t>2</w:t>
            </w:r>
            <w:r>
              <w:rPr>
                <w:rFonts w:hint="eastAsia" w:ascii="宋体" w:hAnsi="宋体" w:eastAsia="宋体" w:cs="宋体"/>
                <w:color w:val="auto"/>
                <w:sz w:val="21"/>
                <w:szCs w:val="21"/>
                <w:highlight w:val="none"/>
              </w:rPr>
              <w:t>或其他反应气体以及复杂的反应模式</w:t>
            </w:r>
            <w:r>
              <w:rPr>
                <w:rFonts w:hint="eastAsia" w:ascii="宋体" w:hAnsi="宋体" w:eastAsia="宋体" w:cs="宋体"/>
                <w:color w:val="auto"/>
                <w:sz w:val="21"/>
                <w:szCs w:val="21"/>
                <w:highlight w:val="none"/>
                <w:lang w:eastAsia="zh-CN"/>
              </w:rPr>
              <w:t>；</w:t>
            </w:r>
          </w:p>
          <w:p w14:paraId="245B0827">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.9.3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可以通过碰撞模式直接消除ArAr</w:t>
            </w:r>
            <w:r>
              <w:rPr>
                <w:rFonts w:hint="eastAsia" w:ascii="宋体" w:hAnsi="宋体" w:eastAsia="宋体" w:cs="宋体"/>
                <w:color w:val="auto"/>
                <w:sz w:val="21"/>
                <w:szCs w:val="21"/>
                <w:highlight w:val="none"/>
                <w:vertAlign w:val="superscript"/>
              </w:rPr>
              <w:t>+</w:t>
            </w:r>
            <w:r>
              <w:rPr>
                <w:rFonts w:hint="eastAsia" w:ascii="宋体" w:hAnsi="宋体" w:eastAsia="宋体" w:cs="宋体"/>
                <w:color w:val="auto"/>
                <w:sz w:val="21"/>
                <w:szCs w:val="21"/>
                <w:highlight w:val="none"/>
              </w:rPr>
              <w:t>多原子离子对Se元素的干扰，无需使用CH</w:t>
            </w:r>
            <w:r>
              <w:rPr>
                <w:rFonts w:hint="eastAsia" w:ascii="宋体" w:hAnsi="宋体" w:eastAsia="宋体" w:cs="宋体"/>
                <w:color w:val="auto"/>
                <w:sz w:val="21"/>
                <w:szCs w:val="21"/>
                <w:highlight w:val="none"/>
                <w:vertAlign w:val="subscript"/>
              </w:rPr>
              <w:t>4</w:t>
            </w:r>
            <w:r>
              <w:rPr>
                <w:rFonts w:hint="eastAsia" w:ascii="宋体" w:hAnsi="宋体" w:eastAsia="宋体" w:cs="宋体"/>
                <w:color w:val="auto"/>
                <w:sz w:val="21"/>
                <w:szCs w:val="21"/>
                <w:highlight w:val="none"/>
              </w:rPr>
              <w:t>或H</w:t>
            </w:r>
            <w:r>
              <w:rPr>
                <w:rFonts w:hint="eastAsia" w:ascii="宋体" w:hAnsi="宋体" w:eastAsia="宋体" w:cs="宋体"/>
                <w:color w:val="auto"/>
                <w:sz w:val="21"/>
                <w:szCs w:val="21"/>
                <w:highlight w:val="none"/>
                <w:vertAlign w:val="subscript"/>
              </w:rPr>
              <w:t>2</w:t>
            </w:r>
            <w:r>
              <w:rPr>
                <w:rFonts w:hint="eastAsia" w:ascii="宋体" w:hAnsi="宋体" w:eastAsia="宋体" w:cs="宋体"/>
                <w:color w:val="auto"/>
                <w:sz w:val="21"/>
                <w:szCs w:val="21"/>
                <w:highlight w:val="none"/>
              </w:rPr>
              <w:t>气的反应模式即可获得3ppt的Se元素检出限水平</w:t>
            </w:r>
            <w:r>
              <w:rPr>
                <w:rFonts w:hint="eastAsia" w:ascii="宋体" w:hAnsi="宋体" w:eastAsia="宋体" w:cs="宋体"/>
                <w:color w:val="auto"/>
                <w:sz w:val="21"/>
                <w:szCs w:val="21"/>
                <w:highlight w:val="none"/>
                <w:lang w:eastAsia="zh-CN"/>
              </w:rPr>
              <w:t>；</w:t>
            </w:r>
          </w:p>
          <w:p w14:paraId="14AC401E">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.9.4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具有使用反应模式分析P和S元素的能力，在同一个方法中可通过氧气的反应性，把P和S元素反应到PO47，SO48位置，并获得优于0.05ppb和1ppb的检出限水平</w:t>
            </w:r>
            <w:r>
              <w:rPr>
                <w:rFonts w:hint="eastAsia" w:ascii="宋体" w:hAnsi="宋体" w:eastAsia="宋体" w:cs="宋体"/>
                <w:color w:val="auto"/>
                <w:sz w:val="21"/>
                <w:szCs w:val="21"/>
                <w:highlight w:val="none"/>
                <w:lang w:eastAsia="zh-CN"/>
              </w:rPr>
              <w:t>；</w:t>
            </w:r>
          </w:p>
          <w:p w14:paraId="6D1E163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.9.5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仪器应对高盐度样品具有良好的耐受性，可以实现对盐度超过25%的饱和食盐水样品的进行长时间的稳定分析</w:t>
            </w:r>
            <w:r>
              <w:rPr>
                <w:rFonts w:hint="eastAsia" w:ascii="宋体" w:hAnsi="宋体" w:eastAsia="宋体" w:cs="宋体"/>
                <w:color w:val="auto"/>
                <w:sz w:val="21"/>
                <w:szCs w:val="21"/>
                <w:highlight w:val="none"/>
                <w:lang w:eastAsia="zh-CN"/>
              </w:rPr>
              <w:t>；</w:t>
            </w:r>
          </w:p>
          <w:p w14:paraId="3A6AACE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.9.6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可实现15分钟内对砷甜菜碱，二甲基砷，亚砷酸根（As</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），砷胆碱，一甲基砷，阿散酸，砷酸根（As</w:t>
            </w:r>
            <w:r>
              <w:rPr>
                <w:rFonts w:hint="eastAsia" w:ascii="宋体" w:hAnsi="宋体" w:eastAsia="宋体" w:cs="宋体"/>
                <w:color w:val="auto"/>
                <w:sz w:val="21"/>
                <w:szCs w:val="21"/>
                <w:highlight w:val="none"/>
                <w:vertAlign w:val="superscript"/>
              </w:rPr>
              <w:t>5+</w:t>
            </w:r>
            <w:r>
              <w:rPr>
                <w:rFonts w:hint="eastAsia" w:ascii="宋体" w:hAnsi="宋体" w:eastAsia="宋体" w:cs="宋体"/>
                <w:color w:val="auto"/>
                <w:sz w:val="21"/>
                <w:szCs w:val="21"/>
                <w:highlight w:val="none"/>
              </w:rPr>
              <w:t>），卡巴胂，硝苯砷酸，洛克沙砷共10种As形态进行完全分离</w:t>
            </w:r>
            <w:r>
              <w:rPr>
                <w:rFonts w:hint="eastAsia" w:ascii="宋体" w:hAnsi="宋体" w:eastAsia="宋体" w:cs="宋体"/>
                <w:color w:val="auto"/>
                <w:sz w:val="21"/>
                <w:szCs w:val="21"/>
                <w:highlight w:val="none"/>
                <w:lang w:eastAsia="zh-CN"/>
              </w:rPr>
              <w:t>；</w:t>
            </w:r>
          </w:p>
          <w:p w14:paraId="135C05E5">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.9.7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可实现超低含量的Cr</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和Cr</w:t>
            </w:r>
            <w:r>
              <w:rPr>
                <w:rFonts w:hint="eastAsia" w:ascii="宋体" w:hAnsi="宋体" w:eastAsia="宋体" w:cs="宋体"/>
                <w:color w:val="auto"/>
                <w:sz w:val="21"/>
                <w:szCs w:val="21"/>
                <w:highlight w:val="none"/>
                <w:vertAlign w:val="superscript"/>
              </w:rPr>
              <w:t>6+</w:t>
            </w:r>
            <w:r>
              <w:rPr>
                <w:rFonts w:hint="eastAsia" w:ascii="宋体" w:hAnsi="宋体" w:eastAsia="宋体" w:cs="宋体"/>
                <w:color w:val="auto"/>
                <w:sz w:val="21"/>
                <w:szCs w:val="21"/>
                <w:highlight w:val="none"/>
              </w:rPr>
              <w:t>形态检测，对于Cr</w:t>
            </w:r>
            <w:r>
              <w:rPr>
                <w:rFonts w:hint="eastAsia" w:ascii="宋体" w:hAnsi="宋体" w:eastAsia="宋体" w:cs="宋体"/>
                <w:color w:val="auto"/>
                <w:sz w:val="21"/>
                <w:szCs w:val="21"/>
                <w:highlight w:val="none"/>
                <w:vertAlign w:val="superscript"/>
              </w:rPr>
              <w:t>6+</w:t>
            </w:r>
            <w:r>
              <w:rPr>
                <w:rFonts w:hint="eastAsia" w:ascii="宋体" w:hAnsi="宋体" w:eastAsia="宋体" w:cs="宋体"/>
                <w:color w:val="auto"/>
                <w:sz w:val="21"/>
                <w:szCs w:val="21"/>
                <w:highlight w:val="none"/>
              </w:rPr>
              <w:t>可达到0.5ppt的检出限能力</w:t>
            </w:r>
            <w:r>
              <w:rPr>
                <w:rFonts w:hint="eastAsia" w:ascii="宋体" w:hAnsi="宋体" w:eastAsia="宋体" w:cs="宋体"/>
                <w:color w:val="auto"/>
                <w:sz w:val="21"/>
                <w:szCs w:val="21"/>
                <w:highlight w:val="none"/>
                <w:lang w:eastAsia="zh-CN"/>
              </w:rPr>
              <w:t>；</w:t>
            </w:r>
          </w:p>
          <w:p w14:paraId="64358EAC">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软件部分</w:t>
            </w:r>
          </w:p>
          <w:p w14:paraId="4FC34603">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.10.1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操作系统：多任务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多用户系统软件</w:t>
            </w:r>
            <w:r>
              <w:rPr>
                <w:rFonts w:hint="eastAsia" w:ascii="宋体" w:hAnsi="宋体" w:eastAsia="宋体" w:cs="宋体"/>
                <w:color w:val="auto"/>
                <w:sz w:val="21"/>
                <w:szCs w:val="21"/>
                <w:highlight w:val="none"/>
                <w:lang w:eastAsia="zh-CN"/>
              </w:rPr>
              <w:t>；</w:t>
            </w:r>
          </w:p>
          <w:p w14:paraId="2DCDB62E">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.10.2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全自动分析功能(启动关闭仪器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炬位调整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等离子体参数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离子透镜</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标准等离子体条件与冷等离子体条件切换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标准技术与碰撞池技术切换等)</w:t>
            </w:r>
            <w:r>
              <w:rPr>
                <w:rFonts w:hint="eastAsia" w:ascii="宋体" w:hAnsi="宋体" w:eastAsia="宋体" w:cs="宋体"/>
                <w:color w:val="auto"/>
                <w:sz w:val="21"/>
                <w:szCs w:val="21"/>
                <w:highlight w:val="none"/>
                <w:lang w:eastAsia="zh-CN"/>
              </w:rPr>
              <w:t>；</w:t>
            </w:r>
          </w:p>
          <w:p w14:paraId="7444A33F">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.10.3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包含色谱连用的瞬间信号分析软件以便与色谱或激光进样系统等连用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可以满足色谱连用中的数据采集，色谱积分计算，报告输出等功能</w:t>
            </w:r>
            <w:r>
              <w:rPr>
                <w:rFonts w:hint="eastAsia" w:ascii="宋体" w:hAnsi="宋体" w:eastAsia="宋体" w:cs="宋体"/>
                <w:color w:val="auto"/>
                <w:sz w:val="21"/>
                <w:szCs w:val="21"/>
                <w:highlight w:val="none"/>
                <w:lang w:eastAsia="zh-CN"/>
              </w:rPr>
              <w:t>；</w:t>
            </w:r>
          </w:p>
          <w:p w14:paraId="71B593A1">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.10.4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实时数据显示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和实时报告显示</w:t>
            </w:r>
            <w:r>
              <w:rPr>
                <w:rFonts w:hint="eastAsia" w:ascii="宋体" w:hAnsi="宋体" w:eastAsia="宋体" w:cs="宋体"/>
                <w:color w:val="auto"/>
                <w:sz w:val="21"/>
                <w:szCs w:val="21"/>
                <w:highlight w:val="none"/>
                <w:lang w:eastAsia="zh-CN"/>
              </w:rPr>
              <w:t>；</w:t>
            </w:r>
          </w:p>
          <w:p w14:paraId="4BD14B24">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.10.5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要求拥有智能化软件包括：智能冲洗时间，QAQC 软件，可以满足EPA方法的QC要求，智能谱图解释软件</w:t>
            </w:r>
            <w:r>
              <w:rPr>
                <w:rFonts w:hint="eastAsia" w:ascii="宋体" w:hAnsi="宋体" w:eastAsia="宋体" w:cs="宋体"/>
                <w:color w:val="auto"/>
                <w:sz w:val="21"/>
                <w:szCs w:val="21"/>
                <w:highlight w:val="none"/>
                <w:lang w:eastAsia="zh-CN"/>
              </w:rPr>
              <w:t>；</w:t>
            </w:r>
          </w:p>
          <w:p w14:paraId="6A9B1C46">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.10.6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操作软件可以安装于个人计算机上，样品分析数据可以使用此软件进行离线数据处理并生成报告</w:t>
            </w:r>
            <w:r>
              <w:rPr>
                <w:rFonts w:hint="eastAsia" w:ascii="宋体" w:hAnsi="宋体" w:eastAsia="宋体" w:cs="宋体"/>
                <w:color w:val="auto"/>
                <w:sz w:val="21"/>
                <w:szCs w:val="21"/>
                <w:highlight w:val="none"/>
                <w:lang w:eastAsia="zh-CN"/>
              </w:rPr>
              <w:t>；</w:t>
            </w:r>
          </w:p>
          <w:p w14:paraId="1FA0F9C5">
            <w:pPr>
              <w:keepNext w:val="0"/>
              <w:keepLines w:val="0"/>
              <w:pageBreakBefore w:val="0"/>
              <w:kinsoku/>
              <w:wordWrap/>
              <w:overflowPunct/>
              <w:topLinePunct w:val="0"/>
              <w:bidi w:val="0"/>
              <w:adjustRightInd/>
              <w:snapToGrid/>
              <w:spacing w:line="300" w:lineRule="auto"/>
              <w:textAlignment w:val="auto"/>
              <w:outlineLvl w:val="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2.10.7</w:t>
            </w:r>
            <w:r>
              <w:rPr>
                <w:rFonts w:hint="eastAsia" w:ascii="宋体" w:hAnsi="宋体" w:eastAsia="宋体" w:cs="宋体"/>
                <w:bCs/>
                <w:color w:val="auto"/>
                <w:sz w:val="21"/>
                <w:szCs w:val="21"/>
                <w:highlight w:val="none"/>
              </w:rPr>
              <w:t xml:space="preserve"> 软件具有耗材维护和仪器性能监控功能，智能基体处理功能。</w:t>
            </w:r>
          </w:p>
          <w:p w14:paraId="546B22A3">
            <w:pPr>
              <w:keepNext w:val="0"/>
              <w:keepLines w:val="0"/>
              <w:pageBreakBefore w:val="0"/>
              <w:kinsoku/>
              <w:wordWrap/>
              <w:overflowPunct/>
              <w:topLinePunct w:val="0"/>
              <w:bidi w:val="0"/>
              <w:adjustRightInd/>
              <w:snapToGrid/>
              <w:spacing w:line="300" w:lineRule="auto"/>
              <w:textAlignment w:val="auto"/>
              <w:outlineLvl w:val="3"/>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 xml:space="preserve">2.10.8 </w:t>
            </w:r>
            <w:r>
              <w:rPr>
                <w:rFonts w:hint="eastAsia" w:ascii="宋体" w:hAnsi="宋体" w:eastAsia="宋体" w:cs="宋体"/>
                <w:bCs/>
                <w:color w:val="auto"/>
                <w:sz w:val="21"/>
                <w:szCs w:val="21"/>
                <w:highlight w:val="none"/>
              </w:rPr>
              <w:t>ICP-MS主机软件可以控制循环冷却水开关，可实现点火前自动开启循环水，熄火后自动关闭循环水功能。</w:t>
            </w:r>
          </w:p>
          <w:p w14:paraId="6439D623">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仪器性能要求</w:t>
            </w:r>
          </w:p>
          <w:p w14:paraId="234428A7">
            <w:pPr>
              <w:keepNext w:val="0"/>
              <w:keepLines w:val="0"/>
              <w:pageBreakBefore w:val="0"/>
              <w:kinsoku/>
              <w:wordWrap/>
              <w:overflowPunct/>
              <w:topLinePunct w:val="0"/>
              <w:bidi w:val="0"/>
              <w:adjustRightInd/>
              <w:snapToGrid/>
              <w:spacing w:line="30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标准模式灵敏度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中质量数(Y或In): &gt; 600Mcps/ppm  高质量数(Tl或U): &gt; 850Mcps/ppm     </w:t>
            </w:r>
          </w:p>
          <w:p w14:paraId="7FBF72C2">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.11.2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标准模式下（No Gas）随机背景：＜1cps (4.5amu)</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He模式随机背景：＜0.5cps (4.5amu)</w:t>
            </w:r>
            <w:r>
              <w:rPr>
                <w:rFonts w:hint="eastAsia" w:ascii="宋体" w:hAnsi="宋体" w:eastAsia="宋体" w:cs="宋体"/>
                <w:color w:val="auto"/>
                <w:sz w:val="21"/>
                <w:szCs w:val="21"/>
                <w:highlight w:val="none"/>
                <w:lang w:eastAsia="zh-CN"/>
              </w:rPr>
              <w:t>；</w:t>
            </w:r>
          </w:p>
          <w:p w14:paraId="15A57967">
            <w:pPr>
              <w:keepNext w:val="0"/>
              <w:keepLines w:val="0"/>
              <w:pageBreakBefore w:val="0"/>
              <w:kinsoku/>
              <w:wordWrap/>
              <w:overflowPunct/>
              <w:topLinePunct w:val="0"/>
              <w:bidi w:val="0"/>
              <w:adjustRightInd/>
              <w:snapToGrid/>
              <w:spacing w:line="30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.11.3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标准模式下，仪器信噪比&gt;220M(1ppm中质量元素溶液，灵敏度/随机背景)</w:t>
            </w:r>
          </w:p>
          <w:p w14:paraId="0B62B592">
            <w:pPr>
              <w:keepNext w:val="0"/>
              <w:keepLines w:val="0"/>
              <w:pageBreakBefore w:val="0"/>
              <w:kinsoku/>
              <w:wordWrap/>
              <w:overflowPunct/>
              <w:topLinePunct w:val="0"/>
              <w:bidi w:val="0"/>
              <w:adjustRightInd/>
              <w:snapToGrid/>
              <w:spacing w:line="30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2.11.4.</w:t>
            </w:r>
            <w:r>
              <w:rPr>
                <w:rFonts w:hint="eastAsia" w:ascii="宋体" w:hAnsi="宋体" w:eastAsia="宋体" w:cs="宋体"/>
                <w:color w:val="auto"/>
                <w:sz w:val="21"/>
                <w:szCs w:val="21"/>
                <w:highlight w:val="none"/>
              </w:rPr>
              <w:t xml:space="preserve">氧化物离子(CeO+/Ce+)＜2%；双电荷粒子(Ce++/Ce+)＜3%。      </w:t>
            </w:r>
          </w:p>
          <w:p w14:paraId="1F8DCE1C">
            <w:pPr>
              <w:keepNext w:val="0"/>
              <w:keepLines w:val="0"/>
              <w:pageBreakBefore w:val="0"/>
              <w:kinsoku/>
              <w:wordWrap/>
              <w:overflowPunct/>
              <w:topLinePunct w:val="0"/>
              <w:bidi w:val="0"/>
              <w:adjustRightInd/>
              <w:snapToGrid/>
              <w:spacing w:line="300" w:lineRule="auto"/>
              <w:textAlignment w:val="auto"/>
              <w:outlineLvl w:val="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.11.5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仪器检出限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轻质量元素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ppt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中质量数元素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＜0.1ppt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高质量数元素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＜0.1ppt</w:t>
            </w:r>
            <w:r>
              <w:rPr>
                <w:rFonts w:hint="eastAsia" w:ascii="宋体" w:hAnsi="宋体" w:eastAsia="宋体" w:cs="宋体"/>
                <w:color w:val="auto"/>
                <w:sz w:val="21"/>
                <w:szCs w:val="21"/>
                <w:highlight w:val="none"/>
                <w:lang w:eastAsia="zh-CN"/>
              </w:rPr>
              <w:t>；</w:t>
            </w:r>
          </w:p>
          <w:p w14:paraId="749A2AFC">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.11.6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短期稳定性10min (RSD)</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&lt;2%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长期稳定性 2 hr(RSD)</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&lt;3%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591D3EA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质谱校正稳定性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&lt;0.025amu/24hr</w:t>
            </w:r>
            <w:r>
              <w:rPr>
                <w:rFonts w:hint="eastAsia" w:ascii="宋体" w:hAnsi="宋体" w:eastAsia="宋体" w:cs="宋体"/>
                <w:color w:val="auto"/>
                <w:sz w:val="21"/>
                <w:szCs w:val="21"/>
                <w:highlight w:val="none"/>
                <w:lang w:eastAsia="zh-CN"/>
              </w:rPr>
              <w:t>；</w:t>
            </w:r>
          </w:p>
          <w:p w14:paraId="319F74A0">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2.12、液相输液泵：双柱塞往复串联泵，四元梯度；流速范围：0.0001-10.0000mL/min；耐压：≥60Mpa；</w:t>
            </w:r>
          </w:p>
          <w:p w14:paraId="1AF2A6F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2.13、液相自动进样器：样品数量不低于132位(1.5mL/2mL样品瓶)；线性&gt;0.9999%；耐压≥60Mpa；温度控制范围4-40℃；</w:t>
            </w:r>
          </w:p>
          <w:p w14:paraId="78083542">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2.14、液相柱温箱：大容量柱温箱，支持放置4根30cm色谱柱，带色谱柱阀切换系统；</w:t>
            </w:r>
          </w:p>
          <w:p w14:paraId="48949FEF">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2.15、液相检测器：氘灯光源；波长范围：190～640nm；漂移＜0.1×10-3AU/h；噪音＜5.0×10-6AU；采集频率120Hz，最大支持实时监测并输出8个波长处的色谱图及紫外光谱图，二极管阵列数1024；</w:t>
            </w:r>
          </w:p>
          <w:p w14:paraId="5304F083">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2.16</w:t>
            </w:r>
            <w:r>
              <w:rPr>
                <w:rFonts w:hint="eastAsia" w:ascii="宋体" w:hAnsi="宋体" w:eastAsia="宋体" w:cs="宋体"/>
                <w:color w:val="auto"/>
                <w:kern w:val="2"/>
                <w:sz w:val="21"/>
                <w:szCs w:val="21"/>
                <w:highlight w:val="none"/>
                <w:lang w:val="en-US" w:eastAsia="zh-CN" w:bidi="ar-SA"/>
              </w:rPr>
              <w:t xml:space="preserve"> UPS：延时至少5个小时，功率15kVA </w:t>
            </w:r>
          </w:p>
          <w:p w14:paraId="2D03427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三、配置要求</w:t>
            </w:r>
          </w:p>
          <w:p w14:paraId="2F38D70B">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电感耦合等离子体质谱仪主机1套：配备自动进样系统+耐氢氟酸进样器系统（包括PFA雾化室雾化室出口端口，雾化器，PFA材质，自吸100uL/min蓝宝石中心管，铂采样锥和截取锥）+循环水+UPS，激发激光器镜子套件）；</w:t>
            </w:r>
          </w:p>
          <w:p w14:paraId="2B91982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3.2、液相输液泵1个；</w:t>
            </w:r>
          </w:p>
          <w:p w14:paraId="29267FFA">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3.3、液相自动进样器1个；</w:t>
            </w:r>
          </w:p>
          <w:p w14:paraId="1CE342A0">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3.4、液相柱温箱1个；</w:t>
            </w:r>
          </w:p>
          <w:p w14:paraId="5585FBA7">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3.5、液相检测器1个；</w:t>
            </w:r>
          </w:p>
          <w:p w14:paraId="568D510B">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3.6、仪器采集和处理软件1套。</w:t>
            </w:r>
          </w:p>
          <w:p w14:paraId="5A7E608D">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四、技术资料</w:t>
            </w:r>
          </w:p>
          <w:p w14:paraId="69BC326E">
            <w:pPr>
              <w:keepNext w:val="0"/>
              <w:keepLines w:val="0"/>
              <w:pageBreakBefore w:val="0"/>
              <w:kinsoku/>
              <w:wordWrap/>
              <w:overflowPunct/>
              <w:topLinePunct w:val="0"/>
              <w:bidi w:val="0"/>
              <w:adjustRightInd/>
              <w:snapToGrid/>
              <w:spacing w:line="300" w:lineRule="auto"/>
              <w:textAlignment w:val="auto"/>
              <w:outlineLvl w:val="2"/>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详细的中文操作指南，仪器维护的有关资料等。</w:t>
            </w:r>
          </w:p>
        </w:tc>
        <w:tc>
          <w:tcPr>
            <w:tcW w:w="467" w:type="pct"/>
            <w:shd w:val="clear" w:color="auto" w:fill="auto"/>
            <w:vAlign w:val="center"/>
          </w:tcPr>
          <w:p w14:paraId="3DEBE4F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423" w:type="pct"/>
            <w:shd w:val="clear" w:color="auto" w:fill="auto"/>
            <w:vAlign w:val="center"/>
          </w:tcPr>
          <w:p w14:paraId="38009D3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39E52567">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lang w:val="en-US" w:eastAsia="zh-CN"/>
              </w:rPr>
              <w:t>/</w:t>
            </w:r>
          </w:p>
        </w:tc>
      </w:tr>
      <w:tr w14:paraId="497F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78CC7ECB">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44632CC9">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医用低温保存箱1</w:t>
            </w:r>
          </w:p>
        </w:tc>
        <w:tc>
          <w:tcPr>
            <w:tcW w:w="2568" w:type="pct"/>
            <w:shd w:val="clear" w:color="auto" w:fill="auto"/>
            <w:vAlign w:val="center"/>
          </w:tcPr>
          <w:p w14:paraId="2AFCE3B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一、主要用途</w:t>
            </w:r>
          </w:p>
          <w:p w14:paraId="02D7D41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用于物品的低温冷冻储存。</w:t>
            </w:r>
          </w:p>
          <w:p w14:paraId="69F4E75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二、技术指标</w:t>
            </w:r>
          </w:p>
          <w:p w14:paraId="5197A5A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2.1、样式：立式；有效容积：≥670L；温度控制：微电脑温度控制系统，适用范围在-40℃～-86℃范围内，控温精度≤0.1℃；</w:t>
            </w:r>
          </w:p>
          <w:p w14:paraId="423C208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不小于7英寸高性能LCD触摸屏，显示精度≤0.1℃，清晰显示，界面友好，动态实时显示箱内温度、系统设定温度、环境温度、报警状态、时间等参数信息，且可连接蓝牙与WiFi，具备样本存取管理，温度数据查看及数据曲线，设置与留言板功能；</w:t>
            </w:r>
          </w:p>
          <w:p w14:paraId="0A8AC40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2.3、具备状态运行指示圈，正常运行时，液晶屏温度显示外圈为蓝绿渐变色，温度异常时，温度外圈颜色变成红橙渐变色；</w:t>
            </w:r>
          </w:p>
          <w:p w14:paraId="13D3163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2.4、安全存储：不少于12种声光报警系统（数据通讯故障、箱门打开超时、环温传感器故障、冷凝传感器故障、温度传感器故障、箱内高温报警、箱内低温报警、冷凝器高温报警、环温高温报警、低电量报警、电池电量检测故障、断电报警等）；</w:t>
            </w:r>
          </w:p>
          <w:p w14:paraId="6AE9AE2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2.5、开机延时和停机间隔保护功能，确保运行可靠；屏幕锁定和密码保护功能，防止随意调整运行参数；</w:t>
            </w:r>
          </w:p>
          <w:p w14:paraId="1F0731E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2.6、制冷剂用量符合国家安全标准；</w:t>
            </w:r>
          </w:p>
          <w:p w14:paraId="1FA2963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2.7、配备压缩机和低噪音风机；冷凝器散热风机可根据压缩机运行状态智能开停；</w:t>
            </w:r>
          </w:p>
          <w:p w14:paraId="583DA17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2.8、双压缩机运行，单压缩机出现故障，另外一个压缩机仍然可以维持箱内温度在-70℃以下运行；</w:t>
            </w:r>
          </w:p>
          <w:p w14:paraId="52D27B8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2.9、25℃环温时，单日耗电量≤14KW.h/24h；25℃环温时，空载降温到-80℃时间≤4.5h；25℃环温，空载稳定运行断电回温至-50℃时间≥270min；</w:t>
            </w:r>
          </w:p>
          <w:p w14:paraId="07539C3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2.10、箱内温度均匀性要求，25℃环境，设定-81℃测试，整机≥20点测试，最高温度与最低温度的差小于10℃；</w:t>
            </w:r>
          </w:p>
          <w:p w14:paraId="7F36615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2.11、一体式把手门锁设计，可加双挂锁；</w:t>
            </w:r>
          </w:p>
          <w:p w14:paraId="2C68E40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bCs/>
                <w:color w:val="auto"/>
                <w:sz w:val="21"/>
                <w:szCs w:val="21"/>
                <w:highlight w:val="none"/>
              </w:rPr>
              <w:t>★</w:t>
            </w:r>
            <w:r>
              <w:rPr>
                <w:rFonts w:hint="eastAsia" w:ascii="宋体" w:hAnsi="宋体" w:eastAsia="宋体" w:cs="宋体"/>
                <w:sz w:val="21"/>
                <w:szCs w:val="21"/>
                <w:highlight w:val="none"/>
                <w:lang w:val="en-US" w:eastAsia="zh-CN"/>
              </w:rPr>
              <w:t>2.12、保温材料：采用高性能VIP真空绝热材料，VIP保温板厚度≥20mm，箱体发泡层≥130mm，大幅提升保温效果；四个发泡压紧内门，发泡保温外门，外门2道密封，箱体2道密封，内门2道门封，整机6道门封</w:t>
            </w:r>
            <w:r>
              <w:rPr>
                <w:rFonts w:hint="eastAsia" w:ascii="宋体" w:hAnsi="宋体" w:eastAsia="宋体" w:cs="宋体"/>
                <w:b/>
                <w:bCs/>
                <w:sz w:val="21"/>
                <w:szCs w:val="21"/>
                <w:highlight w:val="none"/>
                <w:lang w:val="en-US" w:eastAsia="zh-CN"/>
              </w:rPr>
              <w:t>（</w:t>
            </w:r>
            <w:r>
              <w:rPr>
                <w:rFonts w:hint="eastAsia" w:ascii="宋体" w:hAnsi="宋体" w:eastAsia="宋体" w:cs="宋体"/>
                <w:b/>
                <w:bCs/>
                <w:sz w:val="21"/>
                <w:szCs w:val="21"/>
              </w:rPr>
              <w:t>投标文件中提供产品彩页或技术白皮书</w:t>
            </w:r>
            <w:r>
              <w:rPr>
                <w:rFonts w:hint="eastAsia" w:ascii="宋体" w:hAnsi="宋体" w:eastAsia="宋体" w:cs="宋体"/>
                <w:b/>
                <w:bCs/>
                <w:sz w:val="21"/>
                <w:szCs w:val="21"/>
                <w:highlight w:val="none"/>
                <w:lang w:val="en-US" w:eastAsia="zh-CN"/>
              </w:rPr>
              <w:t xml:space="preserve">）； </w:t>
            </w:r>
          </w:p>
          <w:p w14:paraId="101C142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2.13、箱体材料：优质结构钢板；内胆材料：镀锌板喷涂；3个温度测试孔，方便测试温度；</w:t>
            </w:r>
          </w:p>
          <w:p w14:paraId="10DF1F1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2.14、大面积翅片式冷凝器，散热面积大；自动加热门体平衡孔设计，解决短时间内连续多次开门； </w:t>
            </w:r>
          </w:p>
          <w:p w14:paraId="61237A9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2.15、配备USB模块，可用于记录、导出箱内温度数据、运行曲线及操作记录等数据，数据存储≥10年。配备蓄电池，断电状态可持续为温度报警、USB端口供电。</w:t>
            </w:r>
          </w:p>
          <w:p w14:paraId="2DE1EB3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三、配置要求</w:t>
            </w:r>
            <w:r>
              <w:rPr>
                <w:rFonts w:hint="eastAsia" w:ascii="宋体" w:hAnsi="宋体" w:eastAsia="宋体" w:cs="宋体"/>
                <w:b/>
                <w:bCs/>
                <w:sz w:val="21"/>
                <w:szCs w:val="21"/>
                <w:highlight w:val="none"/>
              </w:rPr>
              <w:t xml:space="preserve"> </w:t>
            </w:r>
          </w:p>
          <w:p w14:paraId="4F283E3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.1、主机1台</w:t>
            </w:r>
            <w:r>
              <w:rPr>
                <w:rFonts w:hint="eastAsia" w:ascii="宋体" w:hAnsi="宋体" w:eastAsia="宋体" w:cs="宋体"/>
                <w:sz w:val="21"/>
                <w:szCs w:val="21"/>
                <w:highlight w:val="none"/>
                <w:lang w:eastAsia="zh-CN"/>
              </w:rPr>
              <w:t>。</w:t>
            </w:r>
          </w:p>
          <w:p w14:paraId="3B04705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3.2、冻存盒10套。</w:t>
            </w:r>
          </w:p>
          <w:p w14:paraId="50B16B8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3.3、样品管2箱。</w:t>
            </w:r>
          </w:p>
          <w:p w14:paraId="5B8052F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四、技术资料</w:t>
            </w:r>
          </w:p>
          <w:p w14:paraId="7606819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详细的中文操作指南，仪器维护的有关资料</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w:t>
            </w:r>
          </w:p>
          <w:p w14:paraId="60CC875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rPr>
              <w:t>五、</w:t>
            </w:r>
            <w:r>
              <w:rPr>
                <w:rFonts w:hint="eastAsia" w:ascii="宋体" w:hAnsi="宋体" w:eastAsia="宋体" w:cs="宋体"/>
                <w:b/>
                <w:bCs/>
                <w:sz w:val="21"/>
                <w:szCs w:val="21"/>
                <w:highlight w:val="none"/>
                <w:lang w:val="en-US" w:eastAsia="zh-CN"/>
              </w:rPr>
              <w:t>质保要求</w:t>
            </w:r>
          </w:p>
          <w:p w14:paraId="11D198F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highlight w:val="none"/>
              </w:rPr>
              <w:t>安装验收后</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年内，全机免费保修</w:t>
            </w:r>
          </w:p>
        </w:tc>
        <w:tc>
          <w:tcPr>
            <w:tcW w:w="467" w:type="pct"/>
            <w:shd w:val="clear" w:color="auto" w:fill="auto"/>
            <w:vAlign w:val="center"/>
          </w:tcPr>
          <w:p w14:paraId="1120A1CE">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423" w:type="pct"/>
            <w:shd w:val="clear" w:color="auto" w:fill="auto"/>
            <w:vAlign w:val="center"/>
          </w:tcPr>
          <w:p w14:paraId="752692C2">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5C92AF19">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lang w:val="en-US" w:eastAsia="zh-CN"/>
              </w:rPr>
              <w:t>/</w:t>
            </w:r>
          </w:p>
        </w:tc>
      </w:tr>
      <w:tr w14:paraId="46AF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7CC63146">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562F0BD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医用低温保存箱2</w:t>
            </w:r>
          </w:p>
        </w:tc>
        <w:tc>
          <w:tcPr>
            <w:tcW w:w="2568" w:type="pct"/>
            <w:shd w:val="clear" w:color="auto" w:fill="auto"/>
            <w:vAlign w:val="center"/>
          </w:tcPr>
          <w:p w14:paraId="5B1276F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一、主要用途</w:t>
            </w:r>
          </w:p>
          <w:p w14:paraId="316D6E5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用于物品的低温存储。</w:t>
            </w:r>
          </w:p>
          <w:p w14:paraId="070DAC8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二、技术指标</w:t>
            </w:r>
          </w:p>
          <w:p w14:paraId="3435EB8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、样式：立式，单门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有效容积：</w:t>
            </w:r>
            <w:r>
              <w:rPr>
                <w:rFonts w:hint="eastAsia" w:ascii="宋体" w:hAnsi="宋体" w:eastAsia="宋体" w:cs="宋体"/>
                <w:sz w:val="21"/>
                <w:szCs w:val="21"/>
                <w:highlight w:val="none"/>
                <w:lang w:val="en-US" w:eastAsia="zh-CN"/>
              </w:rPr>
              <w:t>≥520</w:t>
            </w:r>
            <w:r>
              <w:rPr>
                <w:rFonts w:hint="eastAsia" w:ascii="宋体" w:hAnsi="宋体" w:eastAsia="宋体" w:cs="宋体"/>
                <w:sz w:val="21"/>
                <w:szCs w:val="21"/>
                <w:highlight w:val="none"/>
              </w:rPr>
              <w:t>L</w:t>
            </w:r>
            <w:r>
              <w:rPr>
                <w:rFonts w:hint="eastAsia" w:ascii="宋体" w:hAnsi="宋体" w:eastAsia="宋体" w:cs="宋体"/>
                <w:sz w:val="21"/>
                <w:szCs w:val="21"/>
                <w:highlight w:val="none"/>
                <w:lang w:eastAsia="zh-CN"/>
              </w:rPr>
              <w:t>；</w:t>
            </w:r>
          </w:p>
          <w:p w14:paraId="500DA3A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、箱体材料：冷轧钢板</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内胆材料：镀锌板喷涂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保温材料：无CFC聚氨酯发泡保温层</w:t>
            </w:r>
            <w:r>
              <w:rPr>
                <w:rFonts w:hint="eastAsia" w:ascii="宋体" w:hAnsi="宋体" w:eastAsia="宋体" w:cs="宋体"/>
                <w:sz w:val="21"/>
                <w:szCs w:val="21"/>
                <w:highlight w:val="none"/>
                <w:lang w:eastAsia="zh-CN"/>
              </w:rPr>
              <w:t>；</w:t>
            </w:r>
          </w:p>
          <w:p w14:paraId="406D376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、四磁吸内门，内外双层门设计</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内部结构：三层不锈钢隔板，可调节层架式结构</w:t>
            </w:r>
            <w:r>
              <w:rPr>
                <w:rFonts w:hint="eastAsia" w:ascii="宋体" w:hAnsi="宋体" w:eastAsia="宋体" w:cs="宋体"/>
                <w:sz w:val="21"/>
                <w:szCs w:val="21"/>
                <w:highlight w:val="none"/>
                <w:lang w:eastAsia="zh-CN"/>
              </w:rPr>
              <w:t>；</w:t>
            </w:r>
          </w:p>
          <w:p w14:paraId="1BD30C4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配备</w:t>
            </w:r>
            <w:r>
              <w:rPr>
                <w:rFonts w:hint="eastAsia" w:ascii="宋体" w:hAnsi="宋体" w:eastAsia="宋体" w:cs="宋体"/>
                <w:sz w:val="21"/>
                <w:szCs w:val="21"/>
                <w:highlight w:val="none"/>
              </w:rPr>
              <w:t>测试孔：2个，左侧一个，后侧一个</w:t>
            </w:r>
            <w:r>
              <w:rPr>
                <w:rFonts w:hint="eastAsia" w:ascii="宋体" w:hAnsi="宋体" w:eastAsia="宋体" w:cs="宋体"/>
                <w:sz w:val="21"/>
                <w:szCs w:val="21"/>
                <w:highlight w:val="none"/>
                <w:lang w:eastAsia="zh-CN"/>
              </w:rPr>
              <w:t>；</w:t>
            </w:r>
          </w:p>
          <w:p w14:paraId="575C213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、旋转助力把手，把手带锁，设置外挂锁孔，实现双人管理，保障样本安全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配备</w:t>
            </w:r>
            <w:r>
              <w:rPr>
                <w:rFonts w:hint="eastAsia" w:ascii="宋体" w:hAnsi="宋体" w:eastAsia="宋体" w:cs="宋体"/>
                <w:sz w:val="21"/>
                <w:szCs w:val="21"/>
                <w:highlight w:val="none"/>
              </w:rPr>
              <w:t>四个万向脚轮加两个支撑脚</w:t>
            </w:r>
            <w:r>
              <w:rPr>
                <w:rFonts w:hint="eastAsia" w:ascii="宋体" w:hAnsi="宋体" w:eastAsia="宋体" w:cs="宋体"/>
                <w:sz w:val="21"/>
                <w:szCs w:val="21"/>
                <w:highlight w:val="none"/>
                <w:lang w:eastAsia="zh-CN"/>
              </w:rPr>
              <w:t>；</w:t>
            </w:r>
          </w:p>
          <w:p w14:paraId="0D90FAE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、自动加热门体平衡孔设计，解决短时间内连续多次开门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 xml:space="preserve"> </w:t>
            </w:r>
          </w:p>
          <w:p w14:paraId="0CE8FB8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、大面积翅片式冷凝器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散热面积大，盘管式蒸发器，可拆卸式过滤网设计</w:t>
            </w:r>
            <w:r>
              <w:rPr>
                <w:rFonts w:hint="eastAsia" w:ascii="宋体" w:hAnsi="宋体" w:eastAsia="宋体" w:cs="宋体"/>
                <w:sz w:val="21"/>
                <w:szCs w:val="21"/>
                <w:highlight w:val="none"/>
                <w:lang w:eastAsia="zh-CN"/>
              </w:rPr>
              <w:t>；</w:t>
            </w:r>
          </w:p>
          <w:p w14:paraId="30248A6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、精确控温：高清晰LED数码温度显示，显示精度</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0.1℃，设置485串口，按键锁，制冷，电源，电量低，断电，静音，门开关≥8个指示灯，清晰了解产品运行状态，高精度微电脑温度控制系统，内置多路传感器，可确保箱内温度保持在-20℃~-40℃范围内</w:t>
            </w:r>
            <w:r>
              <w:rPr>
                <w:rFonts w:hint="eastAsia" w:ascii="宋体" w:hAnsi="宋体" w:eastAsia="宋体" w:cs="宋体"/>
                <w:sz w:val="21"/>
                <w:szCs w:val="21"/>
                <w:highlight w:val="none"/>
                <w:lang w:eastAsia="zh-CN"/>
              </w:rPr>
              <w:t>；</w:t>
            </w:r>
          </w:p>
          <w:p w14:paraId="7E84C42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rPr>
              <w:t>、多重报警系统：高/低温报警、环境高温报警、冷凝器高温报警、开门报警、断电报警、电池电量低报警、传感器故障报警等多重保障，声音蜂鸣、灯光闪烁，全面保障样本安全</w:t>
            </w:r>
            <w:r>
              <w:rPr>
                <w:rFonts w:hint="eastAsia" w:ascii="宋体" w:hAnsi="宋体" w:eastAsia="宋体" w:cs="宋体"/>
                <w:sz w:val="21"/>
                <w:szCs w:val="21"/>
                <w:highlight w:val="none"/>
                <w:lang w:eastAsia="zh-CN"/>
              </w:rPr>
              <w:t>；</w:t>
            </w:r>
          </w:p>
          <w:p w14:paraId="3562BD5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、25℃环温，设定温度-40℃，箱内所有测试点温度波动范围（最高温度和最低温度的差值）</w:t>
            </w:r>
            <w:r>
              <w:rPr>
                <w:rFonts w:hint="eastAsia" w:ascii="宋体" w:hAnsi="宋体" w:eastAsia="宋体" w:cs="宋体"/>
                <w:sz w:val="21"/>
                <w:szCs w:val="21"/>
                <w:highlight w:val="none"/>
                <w:lang w:val="en-US" w:eastAsia="zh-CN"/>
              </w:rPr>
              <w:t>不高于</w:t>
            </w:r>
            <w:r>
              <w:rPr>
                <w:rFonts w:hint="eastAsia" w:ascii="宋体" w:hAnsi="宋体" w:eastAsia="宋体" w:cs="宋体"/>
                <w:sz w:val="21"/>
                <w:szCs w:val="21"/>
                <w:highlight w:val="none"/>
              </w:rPr>
              <w:t>8℃</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在环温25℃条件下，设定温度-40℃，箱内温度降至-40℃所用时间＜240min</w:t>
            </w:r>
            <w:r>
              <w:rPr>
                <w:rFonts w:hint="eastAsia" w:ascii="宋体" w:hAnsi="宋体" w:eastAsia="宋体" w:cs="宋体"/>
                <w:sz w:val="21"/>
                <w:szCs w:val="21"/>
                <w:highlight w:val="none"/>
                <w:lang w:eastAsia="zh-CN"/>
              </w:rPr>
              <w:t>；</w:t>
            </w:r>
          </w:p>
          <w:p w14:paraId="591C077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、环境温度为25℃时，设定温度为-40℃时，稳定运行后，内外门体开启1min后关门，箱内温度从开门时降至-35℃时所需时间＜15min</w:t>
            </w:r>
            <w:r>
              <w:rPr>
                <w:rFonts w:hint="eastAsia" w:ascii="宋体" w:hAnsi="宋体" w:eastAsia="宋体" w:cs="宋体"/>
                <w:sz w:val="21"/>
                <w:szCs w:val="21"/>
                <w:highlight w:val="none"/>
                <w:lang w:eastAsia="zh-CN"/>
              </w:rPr>
              <w:t>；</w:t>
            </w:r>
          </w:p>
          <w:p w14:paraId="7D8B8A4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、当控制/报警传感器发生故障时，压缩机会按照规律智能开停，确保物品存储安全</w:t>
            </w:r>
            <w:r>
              <w:rPr>
                <w:rFonts w:hint="eastAsia" w:ascii="宋体" w:hAnsi="宋体" w:eastAsia="宋体" w:cs="宋体"/>
                <w:sz w:val="21"/>
                <w:szCs w:val="21"/>
                <w:highlight w:val="none"/>
                <w:lang w:eastAsia="zh-CN"/>
              </w:rPr>
              <w:t>；</w:t>
            </w:r>
          </w:p>
          <w:p w14:paraId="77D2E69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、运行保护：开机延时、停机间隔等保护功能，确保运行可靠</w:t>
            </w:r>
            <w:r>
              <w:rPr>
                <w:rFonts w:hint="eastAsia" w:ascii="宋体" w:hAnsi="宋体" w:eastAsia="宋体" w:cs="宋体"/>
                <w:sz w:val="21"/>
                <w:szCs w:val="21"/>
                <w:highlight w:val="none"/>
                <w:lang w:eastAsia="zh-CN"/>
              </w:rPr>
              <w:t>；</w:t>
            </w:r>
          </w:p>
          <w:p w14:paraId="6DFDE05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14</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配备</w:t>
            </w:r>
            <w:r>
              <w:rPr>
                <w:rFonts w:hint="eastAsia" w:ascii="宋体" w:hAnsi="宋体" w:eastAsia="宋体" w:cs="宋体"/>
                <w:sz w:val="21"/>
                <w:szCs w:val="21"/>
                <w:highlight w:val="none"/>
              </w:rPr>
              <w:t>USB数据导出接口，接入U盘可自动存储当月及上月数据，数据输出PDF格式，最大存储时限</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10年</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配备</w:t>
            </w:r>
            <w:r>
              <w:rPr>
                <w:rFonts w:hint="eastAsia" w:ascii="宋体" w:hAnsi="宋体" w:eastAsia="宋体" w:cs="宋体"/>
                <w:sz w:val="21"/>
                <w:szCs w:val="21"/>
                <w:highlight w:val="none"/>
              </w:rPr>
              <w:t>蓄电池，断电情况下可持续为设备报警及USB端口供电</w:t>
            </w:r>
            <w:r>
              <w:rPr>
                <w:rFonts w:hint="eastAsia" w:ascii="宋体" w:hAnsi="宋体" w:eastAsia="宋体" w:cs="宋体"/>
                <w:sz w:val="21"/>
                <w:szCs w:val="21"/>
                <w:highlight w:val="none"/>
                <w:lang w:eastAsia="zh-CN"/>
              </w:rPr>
              <w:t>。</w:t>
            </w:r>
          </w:p>
          <w:p w14:paraId="09A5573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三、配置要求</w:t>
            </w:r>
            <w:r>
              <w:rPr>
                <w:rFonts w:hint="eastAsia" w:ascii="宋体" w:hAnsi="宋体" w:eastAsia="宋体" w:cs="宋体"/>
                <w:b/>
                <w:bCs/>
                <w:sz w:val="21"/>
                <w:szCs w:val="21"/>
                <w:highlight w:val="none"/>
              </w:rPr>
              <w:t xml:space="preserve"> </w:t>
            </w:r>
          </w:p>
          <w:p w14:paraId="6F747AF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.1、主机1台</w:t>
            </w:r>
            <w:r>
              <w:rPr>
                <w:rFonts w:hint="eastAsia" w:ascii="宋体" w:hAnsi="宋体" w:eastAsia="宋体" w:cs="宋体"/>
                <w:sz w:val="21"/>
                <w:szCs w:val="21"/>
                <w:highlight w:val="none"/>
                <w:lang w:eastAsia="zh-CN"/>
              </w:rPr>
              <w:t>。</w:t>
            </w:r>
          </w:p>
          <w:p w14:paraId="50D2E70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3.2、制冰机1个；</w:t>
            </w:r>
          </w:p>
          <w:p w14:paraId="0E4E2FA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3.3、冻存盒10套。</w:t>
            </w:r>
          </w:p>
          <w:p w14:paraId="353449E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四、技术资料</w:t>
            </w:r>
          </w:p>
          <w:p w14:paraId="17284E2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highlight w:val="none"/>
              </w:rPr>
              <w:t>详细的中文操作指南，仪器维护的有关资料</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w:t>
            </w:r>
          </w:p>
        </w:tc>
        <w:tc>
          <w:tcPr>
            <w:tcW w:w="467" w:type="pct"/>
            <w:shd w:val="clear" w:color="auto" w:fill="auto"/>
            <w:vAlign w:val="center"/>
          </w:tcPr>
          <w:p w14:paraId="47274D94">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423" w:type="pct"/>
            <w:shd w:val="clear" w:color="auto" w:fill="auto"/>
            <w:vAlign w:val="center"/>
          </w:tcPr>
          <w:p w14:paraId="0B268E6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vAlign w:val="center"/>
          </w:tcPr>
          <w:p w14:paraId="56595208">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eastAsia="@仿宋_GB2312"/>
                <w:lang w:val="en-US" w:eastAsia="zh-CN"/>
              </w:rPr>
            </w:pPr>
            <w:r>
              <w:rPr>
                <w:rFonts w:hint="eastAsia"/>
                <w:lang w:val="en-US" w:eastAsia="zh-CN"/>
              </w:rPr>
              <w:t>/</w:t>
            </w:r>
          </w:p>
        </w:tc>
      </w:tr>
      <w:tr w14:paraId="5408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54E2A823">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48C884A5">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冷藏柜</w:t>
            </w:r>
          </w:p>
        </w:tc>
        <w:tc>
          <w:tcPr>
            <w:tcW w:w="2568" w:type="pct"/>
            <w:shd w:val="clear" w:color="auto" w:fill="auto"/>
            <w:vAlign w:val="center"/>
          </w:tcPr>
          <w:p w14:paraId="1198CF2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一、主要用途</w:t>
            </w:r>
          </w:p>
          <w:p w14:paraId="7D44C6D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用于物品的低温冷藏。</w:t>
            </w:r>
          </w:p>
          <w:p w14:paraId="68387C4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二、技术指标</w:t>
            </w:r>
          </w:p>
          <w:p w14:paraId="5D1EDE0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、样式：立式，三玻璃门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有效容积：</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150</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L</w:t>
            </w:r>
            <w:r>
              <w:rPr>
                <w:rFonts w:hint="eastAsia" w:ascii="宋体" w:hAnsi="宋体" w:eastAsia="宋体" w:cs="宋体"/>
                <w:sz w:val="21"/>
                <w:szCs w:val="21"/>
                <w:highlight w:val="none"/>
                <w:lang w:eastAsia="zh-CN"/>
              </w:rPr>
              <w:t>；</w:t>
            </w:r>
          </w:p>
          <w:p w14:paraId="3248189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、箱体材料：PCM彩板</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内胆材料：不锈钢</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保温材料：无CFC聚氨酯发泡</w:t>
            </w:r>
            <w:r>
              <w:rPr>
                <w:rFonts w:hint="eastAsia" w:ascii="宋体" w:hAnsi="宋体" w:eastAsia="宋体" w:cs="宋体"/>
                <w:sz w:val="21"/>
                <w:szCs w:val="21"/>
                <w:highlight w:val="none"/>
                <w:lang w:eastAsia="zh-CN"/>
              </w:rPr>
              <w:t>；</w:t>
            </w:r>
          </w:p>
          <w:p w14:paraId="7BCE763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、箱内温度波动范围±3℃，可通过设定温度使箱内温度保持在2～8℃范围内</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风道式强制冷气循环系统，确保箱体内部温度均匀性</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温度显示精度</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0.1℃，调节精度</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0.1℃</w:t>
            </w:r>
            <w:r>
              <w:rPr>
                <w:rFonts w:hint="eastAsia" w:ascii="宋体" w:hAnsi="宋体" w:eastAsia="宋体" w:cs="宋体"/>
                <w:sz w:val="21"/>
                <w:szCs w:val="21"/>
                <w:highlight w:val="none"/>
                <w:lang w:eastAsia="zh-CN"/>
              </w:rPr>
              <w:t>；</w:t>
            </w:r>
          </w:p>
          <w:p w14:paraId="41825FB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、箱内顶部LED照明系统</w:t>
            </w:r>
            <w:r>
              <w:rPr>
                <w:rFonts w:hint="eastAsia" w:ascii="宋体" w:hAnsi="宋体" w:eastAsia="宋体" w:cs="宋体"/>
                <w:sz w:val="21"/>
                <w:szCs w:val="21"/>
                <w:highlight w:val="none"/>
                <w:lang w:eastAsia="zh-CN"/>
              </w:rPr>
              <w:t>；</w:t>
            </w:r>
          </w:p>
          <w:p w14:paraId="2CADACA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、配置</w:t>
            </w:r>
            <w:r>
              <w:rPr>
                <w:rFonts w:hint="eastAsia" w:ascii="宋体" w:hAnsi="宋体" w:eastAsia="宋体" w:cs="宋体"/>
                <w:sz w:val="21"/>
                <w:szCs w:val="21"/>
                <w:highlight w:val="none"/>
                <w:lang w:val="en-US" w:eastAsia="zh-CN"/>
              </w:rPr>
              <w:t>至少</w:t>
            </w: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个浸塑搁架</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带标签卡</w:t>
            </w:r>
            <w:r>
              <w:rPr>
                <w:rFonts w:hint="eastAsia" w:ascii="宋体" w:hAnsi="宋体" w:eastAsia="宋体" w:cs="宋体"/>
                <w:sz w:val="21"/>
                <w:szCs w:val="21"/>
                <w:highlight w:val="none"/>
                <w:lang w:eastAsia="zh-CN"/>
              </w:rPr>
              <w:t>；</w:t>
            </w:r>
          </w:p>
          <w:p w14:paraId="77514F9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、风冷式高效冷凝器，翅片式蒸发器，冷藏内置吸风风扇，制冷迅速；具备自然化霜功能</w:t>
            </w:r>
            <w:r>
              <w:rPr>
                <w:rFonts w:hint="eastAsia" w:ascii="宋体" w:hAnsi="宋体" w:eastAsia="宋体" w:cs="宋体"/>
                <w:sz w:val="21"/>
                <w:szCs w:val="21"/>
                <w:highlight w:val="none"/>
                <w:lang w:eastAsia="zh-CN"/>
              </w:rPr>
              <w:t>；</w:t>
            </w:r>
          </w:p>
          <w:p w14:paraId="37D3621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、门体加热模式：自动加热模式、一直加热模式、关闭模式，实现32℃环温80%湿度条件下无凝露，小角度自动关门功能</w:t>
            </w:r>
            <w:r>
              <w:rPr>
                <w:rFonts w:hint="eastAsia" w:ascii="宋体" w:hAnsi="宋体" w:eastAsia="宋体" w:cs="宋体"/>
                <w:sz w:val="21"/>
                <w:szCs w:val="21"/>
                <w:highlight w:val="none"/>
                <w:lang w:eastAsia="zh-CN"/>
              </w:rPr>
              <w:t>；</w:t>
            </w:r>
          </w:p>
          <w:p w14:paraId="4CC510E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、门体带锁设计，防止随意开启</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自锁万向脚轮设计</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 xml:space="preserve"> </w:t>
            </w:r>
          </w:p>
          <w:p w14:paraId="51C9FA0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rPr>
              <w:t>、冷凝水汇集后由蒸发管自动蒸发</w:t>
            </w:r>
            <w:r>
              <w:rPr>
                <w:rFonts w:hint="eastAsia" w:ascii="宋体" w:hAnsi="宋体" w:eastAsia="宋体" w:cs="宋体"/>
                <w:sz w:val="21"/>
                <w:szCs w:val="21"/>
                <w:highlight w:val="none"/>
                <w:lang w:eastAsia="zh-CN"/>
              </w:rPr>
              <w:t>；</w:t>
            </w:r>
          </w:p>
          <w:p w14:paraId="4168E52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eastAsia="zh-CN"/>
              </w:rPr>
            </w:pPr>
            <w:r>
              <w:rPr>
                <w:rFonts w:hint="eastAsia" w:ascii="宋体" w:hAnsi="宋体" w:eastAsia="宋体" w:cs="宋体"/>
                <w:sz w:val="21"/>
                <w:szCs w:val="21"/>
                <w:highlight w:val="none"/>
              </w:rPr>
              <w:t>2.1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、高精度微电脑温度控制系统，内置上部温度、下部温度、控制/报警温度、环境温度、蒸发器温度、冷凝器温度、湿度传感器等7路传感器</w:t>
            </w:r>
            <w:r>
              <w:rPr>
                <w:rFonts w:hint="eastAsia" w:ascii="宋体" w:hAnsi="宋体" w:eastAsia="宋体" w:cs="宋体"/>
                <w:sz w:val="21"/>
                <w:szCs w:val="21"/>
                <w:highlight w:val="none"/>
                <w:lang w:eastAsia="zh-CN"/>
              </w:rPr>
              <w:t>；</w:t>
            </w:r>
          </w:p>
          <w:p w14:paraId="1564841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2.1</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、温度传感器置于箱内模拟液中，真实反映物品实际存储温度</w:t>
            </w:r>
            <w:r>
              <w:rPr>
                <w:rFonts w:hint="eastAsia" w:ascii="宋体" w:hAnsi="宋体" w:eastAsia="宋体" w:cs="宋体"/>
                <w:sz w:val="21"/>
                <w:szCs w:val="21"/>
                <w:highlight w:val="none"/>
                <w:lang w:eastAsia="zh-CN"/>
              </w:rPr>
              <w:t>；</w:t>
            </w:r>
          </w:p>
          <w:p w14:paraId="762F44E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2、USB数据导出接口，默认导出未导出过的数据，最多导出12个月，数据PDF格式；蓄电池可提供不少于48小时显示及报警功能</w:t>
            </w:r>
            <w:r>
              <w:rPr>
                <w:rFonts w:hint="eastAsia" w:ascii="宋体" w:hAnsi="宋体" w:eastAsia="宋体" w:cs="宋体"/>
                <w:sz w:val="21"/>
                <w:szCs w:val="21"/>
                <w:highlight w:val="none"/>
                <w:lang w:eastAsia="zh-CN"/>
              </w:rPr>
              <w:t>；</w:t>
            </w:r>
          </w:p>
          <w:p w14:paraId="451D759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配备</w:t>
            </w:r>
            <w:r>
              <w:rPr>
                <w:rFonts w:hint="eastAsia" w:ascii="宋体" w:hAnsi="宋体" w:eastAsia="宋体" w:cs="宋体"/>
                <w:sz w:val="21"/>
                <w:szCs w:val="21"/>
                <w:highlight w:val="none"/>
              </w:rPr>
              <w:t>485接口、远程报警接口</w:t>
            </w:r>
            <w:r>
              <w:rPr>
                <w:rFonts w:hint="eastAsia" w:ascii="宋体" w:hAnsi="宋体" w:eastAsia="宋体" w:cs="宋体"/>
                <w:sz w:val="21"/>
                <w:szCs w:val="21"/>
                <w:highlight w:val="none"/>
                <w:lang w:eastAsia="zh-CN"/>
              </w:rPr>
              <w:t>；</w:t>
            </w:r>
          </w:p>
          <w:p w14:paraId="63A85ED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4、完善的报警功能：具有高温、低温、高环温报警、传感器故警、开门、断电报警、电池电量低报警、显示板通信故障报警、记录仪通讯故障报警等多种报警功能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开门蜂鸣报警，门关闭报警消除</w:t>
            </w:r>
            <w:r>
              <w:rPr>
                <w:rFonts w:hint="eastAsia" w:ascii="宋体" w:hAnsi="宋体" w:eastAsia="宋体" w:cs="宋体"/>
                <w:sz w:val="21"/>
                <w:szCs w:val="21"/>
                <w:highlight w:val="none"/>
                <w:lang w:eastAsia="zh-CN"/>
              </w:rPr>
              <w:t>；</w:t>
            </w:r>
          </w:p>
          <w:p w14:paraId="431259F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5、报警模式：声音蜂鸣、报警代码3秒/次间隔闪烁，物品存放更安全，具备远程报警功能</w:t>
            </w:r>
            <w:r>
              <w:rPr>
                <w:rFonts w:hint="eastAsia" w:ascii="宋体" w:hAnsi="宋体" w:eastAsia="宋体" w:cs="宋体"/>
                <w:sz w:val="21"/>
                <w:szCs w:val="21"/>
                <w:highlight w:val="none"/>
                <w:lang w:eastAsia="zh-CN"/>
              </w:rPr>
              <w:t>；</w:t>
            </w:r>
          </w:p>
          <w:p w14:paraId="409C268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16</w:t>
            </w:r>
            <w:r>
              <w:rPr>
                <w:rFonts w:hint="eastAsia" w:ascii="宋体" w:hAnsi="宋体" w:eastAsia="宋体" w:cs="宋体"/>
                <w:sz w:val="21"/>
                <w:szCs w:val="21"/>
                <w:highlight w:val="none"/>
              </w:rPr>
              <w:t>、箱体左侧标配1个测试孔，方便测试箱内温度。</w:t>
            </w:r>
          </w:p>
          <w:p w14:paraId="205F1D8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三、配置要求</w:t>
            </w:r>
            <w:r>
              <w:rPr>
                <w:rFonts w:hint="eastAsia" w:ascii="宋体" w:hAnsi="宋体" w:eastAsia="宋体" w:cs="宋体"/>
                <w:b/>
                <w:bCs/>
                <w:sz w:val="21"/>
                <w:szCs w:val="21"/>
                <w:highlight w:val="none"/>
              </w:rPr>
              <w:t xml:space="preserve"> </w:t>
            </w:r>
          </w:p>
          <w:p w14:paraId="4C29A88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.1、主机1台</w:t>
            </w:r>
            <w:r>
              <w:rPr>
                <w:rFonts w:hint="eastAsia" w:ascii="宋体" w:hAnsi="宋体" w:eastAsia="宋体" w:cs="宋体"/>
                <w:sz w:val="21"/>
                <w:szCs w:val="21"/>
                <w:highlight w:val="none"/>
                <w:lang w:eastAsia="zh-CN"/>
              </w:rPr>
              <w:t>。</w:t>
            </w:r>
          </w:p>
          <w:p w14:paraId="1E302B7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四、技术资料</w:t>
            </w:r>
          </w:p>
          <w:p w14:paraId="349B93F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详细的中文操作指南，仪器维护的有关资料</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w:t>
            </w:r>
          </w:p>
          <w:p w14:paraId="42837B9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五、质保要求</w:t>
            </w:r>
          </w:p>
          <w:p w14:paraId="5490751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highlight w:val="none"/>
              </w:rPr>
              <w:t>安装验收后</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年内，全机免费保修</w:t>
            </w:r>
            <w:r>
              <w:rPr>
                <w:rFonts w:hint="eastAsia" w:ascii="宋体" w:hAnsi="宋体" w:eastAsia="宋体" w:cs="宋体"/>
                <w:sz w:val="21"/>
                <w:szCs w:val="21"/>
                <w:highlight w:val="none"/>
                <w:lang w:eastAsia="zh-CN"/>
              </w:rPr>
              <w:t>。</w:t>
            </w:r>
          </w:p>
        </w:tc>
        <w:tc>
          <w:tcPr>
            <w:tcW w:w="467" w:type="pct"/>
            <w:shd w:val="clear" w:color="auto" w:fill="auto"/>
            <w:vAlign w:val="center"/>
          </w:tcPr>
          <w:p w14:paraId="63B3378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4</w:t>
            </w:r>
          </w:p>
        </w:tc>
        <w:tc>
          <w:tcPr>
            <w:tcW w:w="423" w:type="pct"/>
            <w:shd w:val="clear" w:color="auto" w:fill="auto"/>
            <w:vAlign w:val="center"/>
          </w:tcPr>
          <w:p w14:paraId="0D7F4EF7">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003518A5">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lang w:val="en-US" w:eastAsia="zh-CN"/>
              </w:rPr>
              <w:t>/</w:t>
            </w:r>
          </w:p>
        </w:tc>
      </w:tr>
      <w:tr w14:paraId="25FC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2DB92572">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63E830BF">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净气型储药柜</w:t>
            </w:r>
          </w:p>
        </w:tc>
        <w:tc>
          <w:tcPr>
            <w:tcW w:w="2568" w:type="pct"/>
            <w:shd w:val="clear" w:color="auto" w:fill="auto"/>
            <w:vAlign w:val="center"/>
          </w:tcPr>
          <w:p w14:paraId="7F6B8DE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一、主要用途</w:t>
            </w:r>
          </w:p>
          <w:p w14:paraId="2B45BDD1">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用于存储液体及固体化学试剂过程中产生的有害化学气体的过滤。</w:t>
            </w:r>
          </w:p>
          <w:p w14:paraId="6B88190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二、技术指标 </w:t>
            </w:r>
          </w:p>
          <w:p w14:paraId="4706131B">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2.1、</w:t>
            </w:r>
            <w:r>
              <w:rPr>
                <w:rFonts w:hint="eastAsia" w:ascii="宋体" w:hAnsi="宋体" w:eastAsia="宋体" w:cs="宋体"/>
                <w:color w:val="000000"/>
                <w:sz w:val="21"/>
                <w:szCs w:val="21"/>
                <w:lang w:val="en-US" w:eastAsia="zh-CN"/>
              </w:rPr>
              <w:t>满足</w:t>
            </w:r>
            <w:r>
              <w:rPr>
                <w:rFonts w:hint="eastAsia" w:ascii="宋体" w:hAnsi="宋体" w:eastAsia="宋体" w:cs="宋体"/>
                <w:color w:val="000000"/>
                <w:sz w:val="21"/>
                <w:szCs w:val="21"/>
              </w:rPr>
              <w:t>《中华人民共和国行业标准JG/T 385-2012》 中的重大安全指标：</w:t>
            </w:r>
          </w:p>
          <w:p w14:paraId="354AAA20">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2.1.1、空气更换频率：≥200次/小时；层板承重：≥160kg/m²</w:t>
            </w:r>
            <w:r>
              <w:rPr>
                <w:rFonts w:hint="eastAsia" w:ascii="宋体" w:hAnsi="宋体" w:eastAsia="宋体" w:cs="宋体"/>
                <w:color w:val="000000"/>
                <w:sz w:val="21"/>
                <w:szCs w:val="21"/>
                <w:lang w:eastAsia="zh-CN"/>
              </w:rPr>
              <w:t>；</w:t>
            </w:r>
          </w:p>
          <w:p w14:paraId="4DE68DF1">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sz w:val="21"/>
                <w:szCs w:val="21"/>
              </w:rPr>
              <w:t>★</w:t>
            </w:r>
            <w:r>
              <w:rPr>
                <w:rFonts w:hint="eastAsia" w:ascii="宋体" w:hAnsi="宋体" w:eastAsia="宋体" w:cs="宋体"/>
                <w:color w:val="000000"/>
                <w:sz w:val="21"/>
                <w:szCs w:val="21"/>
              </w:rPr>
              <w:t>2.1.2、过滤效率及过滤器吸附量:针对标准化学品：异丙醇，环己烷，盐酸三种标准化学品在过滤器在达到1%TWA(卫生部规定的职业吸入限值）时，每块过滤器的具体吸附量不低于标准规定值，异丙醇＞625g ；环己烷＞890g ；盐酸＞2184g</w:t>
            </w:r>
            <w:r>
              <w:rPr>
                <w:rFonts w:hint="eastAsia" w:ascii="宋体" w:hAnsi="宋体" w:eastAsia="宋体" w:cs="宋体"/>
                <w:b/>
                <w:bCs/>
                <w:color w:val="000000"/>
                <w:sz w:val="21"/>
                <w:szCs w:val="21"/>
              </w:rPr>
              <w:t>（投标文件中提供第三方</w:t>
            </w:r>
            <w:r>
              <w:rPr>
                <w:rFonts w:hint="eastAsia" w:ascii="宋体" w:hAnsi="宋体" w:eastAsia="宋体" w:cs="宋体"/>
                <w:b/>
                <w:bCs/>
                <w:color w:val="000000"/>
                <w:sz w:val="21"/>
                <w:szCs w:val="21"/>
                <w:lang w:val="en-US" w:eastAsia="zh-CN"/>
              </w:rPr>
              <w:t>机构出具的检测报告</w:t>
            </w:r>
            <w:r>
              <w:rPr>
                <w:rFonts w:hint="eastAsia" w:ascii="宋体" w:hAnsi="宋体" w:eastAsia="宋体" w:cs="宋体"/>
                <w:b/>
                <w:bCs/>
                <w:color w:val="000000"/>
                <w:sz w:val="21"/>
                <w:szCs w:val="21"/>
              </w:rPr>
              <w:t>）</w:t>
            </w:r>
            <w:r>
              <w:rPr>
                <w:rFonts w:hint="eastAsia" w:ascii="宋体" w:hAnsi="宋体" w:eastAsia="宋体" w:cs="宋体"/>
                <w:color w:val="000000"/>
                <w:sz w:val="21"/>
                <w:szCs w:val="21"/>
              </w:rPr>
              <w:t>；</w:t>
            </w:r>
          </w:p>
          <w:p w14:paraId="662E1773">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2.2、安全报警及在线监控信息系统：管理人员通过电脑可远程实时监控净气型储药柜的运行状态，并具备更改设置、查看历史记录功能。如果设备出现异常将有LED光带闪烁和报警声光结合的形式提醒使用者。由于该设备的安全性，设备须具备如下警报功能，才能确保实验室操作人员的安全</w:t>
            </w:r>
            <w:r>
              <w:rPr>
                <w:rFonts w:hint="eastAsia" w:ascii="宋体" w:hAnsi="宋体" w:eastAsia="宋体" w:cs="宋体"/>
                <w:color w:val="000000"/>
                <w:sz w:val="21"/>
                <w:szCs w:val="21"/>
                <w:lang w:eastAsia="zh-CN"/>
              </w:rPr>
              <w:t>；</w:t>
            </w:r>
          </w:p>
          <w:p w14:paraId="6FD63229">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2.2.1、当设备门处于开启状态将具备：2声并间隔5秒的时间提醒操作人员；</w:t>
            </w:r>
          </w:p>
          <w:p w14:paraId="1EA69C6D">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2.2.2、当核心件综合过滤器出现饱和将具备：3声并间隔5秒的时间提醒操作人员；</w:t>
            </w:r>
          </w:p>
          <w:p w14:paraId="4185C9A5">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2.2.3、当核心件风机出现异常情况将具备：4声并间隔5秒的时间提醒操作人员；</w:t>
            </w:r>
          </w:p>
          <w:p w14:paraId="437DEDE3">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、外部尺寸（长×宽×高mm）：≤1900×600×2200-2400mm；</w:t>
            </w:r>
          </w:p>
          <w:p w14:paraId="4FE34E81">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、总功耗：≤45W；噪音：≤50 dbA；</w:t>
            </w:r>
          </w:p>
          <w:p w14:paraId="04761D6B">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、层板：≥20件聚丙烯（PP）；</w:t>
            </w:r>
          </w:p>
          <w:p w14:paraId="1525B922">
            <w:pPr>
              <w:keepNext w:val="0"/>
              <w:keepLines w:val="0"/>
              <w:pageBreakBefore w:val="0"/>
              <w:widowControl/>
              <w:kinsoku/>
              <w:wordWrap/>
              <w:overflowPunct/>
              <w:topLinePunct w:val="0"/>
              <w:autoSpaceDE w:val="0"/>
              <w:autoSpaceDN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、空气处理量：≥220m</w:t>
            </w:r>
            <w:r>
              <w:rPr>
                <w:rFonts w:hint="eastAsia" w:ascii="宋体" w:hAnsi="宋体" w:eastAsia="宋体" w:cs="宋体"/>
                <w:color w:val="000000"/>
                <w:sz w:val="21"/>
                <w:szCs w:val="21"/>
                <w:vertAlign w:val="superscript"/>
              </w:rPr>
              <w:t>3</w:t>
            </w:r>
            <w:r>
              <w:rPr>
                <w:rFonts w:hint="eastAsia" w:ascii="宋体" w:hAnsi="宋体" w:eastAsia="宋体" w:cs="宋体"/>
                <w:color w:val="000000"/>
                <w:sz w:val="21"/>
                <w:szCs w:val="21"/>
              </w:rPr>
              <w:t>/h；</w:t>
            </w:r>
          </w:p>
          <w:p w14:paraId="3D7F7D33">
            <w:pPr>
              <w:keepNext w:val="0"/>
              <w:keepLines w:val="0"/>
              <w:pageBreakBefore w:val="0"/>
              <w:widowControl/>
              <w:kinsoku/>
              <w:wordWrap/>
              <w:overflowPunct/>
              <w:topLinePunct w:val="0"/>
              <w:autoSpaceDE w:val="0"/>
              <w:autoSpaceDN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、储存容量：≥320瓶（每瓶500ml）。</w:t>
            </w:r>
          </w:p>
          <w:p w14:paraId="1F3D70C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三、配置要求 </w:t>
            </w:r>
          </w:p>
          <w:p w14:paraId="312B8CD0">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3.1、主机: 2台；</w:t>
            </w:r>
          </w:p>
          <w:p w14:paraId="542B47BA">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3.2、综合高效活性炭过滤器：2套；</w:t>
            </w:r>
          </w:p>
          <w:p w14:paraId="231FB32E">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3.3、化学品过滤吸附参数手册1本，手册上的化学品种类超500种；</w:t>
            </w:r>
          </w:p>
          <w:p w14:paraId="264930A0">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3.4、风机：2个；</w:t>
            </w:r>
          </w:p>
          <w:p w14:paraId="549D4369">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3.5、可调式PP材质层板：≥40块；</w:t>
            </w:r>
          </w:p>
          <w:p w14:paraId="627F1642">
            <w:pPr>
              <w:keepNext w:val="0"/>
              <w:keepLines w:val="0"/>
              <w:pageBreakBefore w:val="0"/>
              <w:widowControl/>
              <w:kinsoku/>
              <w:wordWrap/>
              <w:overflowPunct/>
              <w:topLinePunct w:val="0"/>
              <w:bidi w:val="0"/>
              <w:adjustRightInd/>
              <w:snapToGrid/>
              <w:spacing w:line="30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3.6、PP材质盐酸盒：2件。</w:t>
            </w:r>
          </w:p>
          <w:p w14:paraId="411E65C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四、技术资料</w:t>
            </w:r>
          </w:p>
          <w:p w14:paraId="1D1F806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rPr>
              <w:t>详细的中文操作指南，仪器维护的有关资料等。</w:t>
            </w:r>
          </w:p>
        </w:tc>
        <w:tc>
          <w:tcPr>
            <w:tcW w:w="467" w:type="pct"/>
            <w:shd w:val="clear" w:color="auto" w:fill="auto"/>
            <w:vAlign w:val="center"/>
          </w:tcPr>
          <w:p w14:paraId="18C66EA9">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423" w:type="pct"/>
            <w:shd w:val="clear" w:color="auto" w:fill="auto"/>
            <w:vAlign w:val="center"/>
          </w:tcPr>
          <w:p w14:paraId="0F1E7D76">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68F770F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lang w:val="en-US" w:eastAsia="zh-CN"/>
              </w:rPr>
              <w:t>/</w:t>
            </w:r>
          </w:p>
        </w:tc>
      </w:tr>
      <w:tr w14:paraId="6655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362E3001">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2F63FFA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电子天平（百万分之一）</w:t>
            </w:r>
          </w:p>
        </w:tc>
        <w:tc>
          <w:tcPr>
            <w:tcW w:w="2568" w:type="pct"/>
            <w:shd w:val="clear" w:color="auto" w:fill="auto"/>
            <w:vAlign w:val="center"/>
          </w:tcPr>
          <w:p w14:paraId="19C7E4B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一、主要用途</w:t>
            </w:r>
          </w:p>
          <w:p w14:paraId="1CE9231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用于样品的精确称量。</w:t>
            </w:r>
          </w:p>
          <w:p w14:paraId="7878CFC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二、技术指标 </w:t>
            </w:r>
          </w:p>
          <w:p w14:paraId="7B1EDA1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2.1、最大量程：不低于3.0g；</w:t>
            </w:r>
          </w:p>
          <w:p w14:paraId="6F9A86C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sz w:val="21"/>
                <w:szCs w:val="21"/>
              </w:rPr>
              <w:t>★2.2、可读性：≤0.001mg（全量程均可读到0.001mg）；重复性：≤0.0005mg</w:t>
            </w:r>
            <w:r>
              <w:rPr>
                <w:rFonts w:hint="eastAsia" w:ascii="宋体" w:hAnsi="宋体" w:eastAsia="宋体" w:cs="宋体"/>
                <w:b/>
                <w:bCs/>
                <w:sz w:val="21"/>
                <w:szCs w:val="21"/>
              </w:rPr>
              <w:t>（投标文件中提供产品彩页或技术白皮书）；</w:t>
            </w:r>
          </w:p>
          <w:p w14:paraId="72BB5D1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2.3、最小称量值(5%载荷，k=2，U=0.10%)：≤1mg；</w:t>
            </w:r>
          </w:p>
          <w:p w14:paraId="7749F00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2.4、稳定时间：≤8s；</w:t>
            </w:r>
          </w:p>
          <w:p w14:paraId="551D129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2.5、高效操作方法储存，超过99个方法，每一类型样品可分别设置保存方法，在方法库中存储SOP (包括样品系列和允差)；</w:t>
            </w:r>
          </w:p>
          <w:p w14:paraId="53804DA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2.6、内置结果记事本，超过99条数据，可在内置称量结果记事本中自动记录所有数据，可以添加自己的备注，完成后只需传输至PC或打印出来即可完成文档记录工作；</w:t>
            </w:r>
          </w:p>
          <w:p w14:paraId="3178674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2.7、用手势控制</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rPr>
              <w:t>7寸电容式彩色触摸屏，具备中文操作系统，戴手套也可以操作；</w:t>
            </w:r>
          </w:p>
          <w:p w14:paraId="397DF2E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2.8、变更历史记录：≥5000条；校正和日常测试记录：≥500条，确保设备管理可追溯性；</w:t>
            </w:r>
          </w:p>
          <w:p w14:paraId="0BA8A2C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2.9、支持大于10级，超过100个用户的用户管理功能；</w:t>
            </w:r>
          </w:p>
          <w:p w14:paraId="568D44B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★2.10、具备与称量传感器一体的辅助显示屏，利用用户指南，可以用手指执行所需的全部基本功能：如去皮、置零、开门和接受称量结果</w:t>
            </w:r>
            <w:r>
              <w:rPr>
                <w:rFonts w:hint="eastAsia" w:ascii="宋体" w:hAnsi="宋体" w:eastAsia="宋体" w:cs="宋体"/>
                <w:b/>
                <w:bCs/>
                <w:sz w:val="21"/>
                <w:szCs w:val="21"/>
              </w:rPr>
              <w:t>（投标文件中提供产品彩页或技术白皮书）；</w:t>
            </w:r>
          </w:p>
          <w:p w14:paraId="1C58408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sz w:val="21"/>
                <w:szCs w:val="21"/>
              </w:rPr>
              <w:t>★2.11、内置双红外传感器可通过挥手操作开关防风门，免触摸操作可降低交叉污染风险和按压天平导致数据的波动</w:t>
            </w:r>
            <w:r>
              <w:rPr>
                <w:rFonts w:hint="eastAsia" w:ascii="宋体" w:hAnsi="宋体" w:eastAsia="宋体" w:cs="宋体"/>
                <w:b/>
                <w:bCs/>
                <w:sz w:val="21"/>
                <w:szCs w:val="21"/>
              </w:rPr>
              <w:t>（投标文件中提供产品彩页或技术白皮书）。</w:t>
            </w:r>
          </w:p>
          <w:p w14:paraId="32B0C5D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三、配置要求 </w:t>
            </w:r>
          </w:p>
          <w:p w14:paraId="0CCDE65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3.1、主机1台； </w:t>
            </w:r>
          </w:p>
          <w:p w14:paraId="7C29B37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3.2、</w:t>
            </w:r>
            <w:r>
              <w:rPr>
                <w:rFonts w:hint="eastAsia" w:ascii="宋体" w:hAnsi="宋体" w:eastAsia="宋体" w:cs="宋体"/>
                <w:sz w:val="21"/>
                <w:szCs w:val="21"/>
                <w:lang w:val="en-US" w:eastAsia="zh-CN"/>
              </w:rPr>
              <w:t>配套使用的</w:t>
            </w:r>
            <w:r>
              <w:rPr>
                <w:rFonts w:hint="eastAsia" w:ascii="宋体" w:hAnsi="宋体" w:eastAsia="宋体" w:cs="宋体"/>
                <w:sz w:val="21"/>
                <w:szCs w:val="21"/>
              </w:rPr>
              <w:t>微型</w:t>
            </w:r>
            <w:r>
              <w:rPr>
                <w:rFonts w:hint="eastAsia" w:ascii="宋体" w:hAnsi="宋体" w:eastAsia="宋体" w:cs="宋体"/>
                <w:sz w:val="21"/>
                <w:szCs w:val="21"/>
                <w:lang w:val="en-US" w:eastAsia="zh-CN"/>
              </w:rPr>
              <w:t>输出设备</w:t>
            </w:r>
            <w:r>
              <w:rPr>
                <w:rFonts w:hint="eastAsia" w:ascii="宋体" w:hAnsi="宋体" w:eastAsia="宋体" w:cs="宋体"/>
                <w:sz w:val="21"/>
                <w:szCs w:val="21"/>
              </w:rPr>
              <w:t>1套。</w:t>
            </w:r>
          </w:p>
          <w:p w14:paraId="63A710B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四、技术资料</w:t>
            </w:r>
          </w:p>
          <w:p w14:paraId="5E5C554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rPr>
              <w:t>详细的中文操作指南，仪器维护的有关资料等。</w:t>
            </w:r>
          </w:p>
        </w:tc>
        <w:tc>
          <w:tcPr>
            <w:tcW w:w="467" w:type="pct"/>
            <w:shd w:val="clear" w:color="auto" w:fill="auto"/>
            <w:vAlign w:val="center"/>
          </w:tcPr>
          <w:p w14:paraId="082039FD">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423" w:type="pct"/>
            <w:shd w:val="clear" w:color="auto" w:fill="auto"/>
            <w:vAlign w:val="center"/>
          </w:tcPr>
          <w:p w14:paraId="1AF41E69">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1E4A5B3D">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
                <w:bCs w:val="0"/>
                <w:color w:val="FF0000"/>
                <w:kern w:val="2"/>
                <w:sz w:val="21"/>
                <w:szCs w:val="21"/>
                <w:highlight w:val="yellow"/>
                <w:lang w:val="en-US" w:eastAsia="zh-CN" w:bidi="ar-SA"/>
              </w:rPr>
              <w:t>进口</w:t>
            </w:r>
          </w:p>
        </w:tc>
      </w:tr>
      <w:tr w14:paraId="6B08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29D6E216">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04DD3DBA">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氮吹仪</w:t>
            </w:r>
          </w:p>
        </w:tc>
        <w:tc>
          <w:tcPr>
            <w:tcW w:w="2568" w:type="pct"/>
            <w:shd w:val="clear" w:color="auto" w:fill="auto"/>
            <w:vAlign w:val="center"/>
          </w:tcPr>
          <w:p w14:paraId="4644A9B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一、主要用途</w:t>
            </w:r>
          </w:p>
          <w:p w14:paraId="1C85977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bCs/>
                <w:sz w:val="21"/>
                <w:szCs w:val="21"/>
              </w:rPr>
              <w:t>利用水浴均匀加热和氮吹共同作用的方式对样品进行平行浓缩。</w:t>
            </w:r>
          </w:p>
          <w:p w14:paraId="585D2AE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二、技术指标 </w:t>
            </w:r>
          </w:p>
          <w:p w14:paraId="7E89D95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2.1、批量处理能力：不低于36个样品可同时进行浓缩</w:t>
            </w:r>
            <w:r>
              <w:rPr>
                <w:rFonts w:hint="eastAsia" w:ascii="宋体" w:hAnsi="宋体" w:eastAsia="宋体" w:cs="宋体"/>
                <w:sz w:val="21"/>
                <w:szCs w:val="21"/>
                <w:lang w:eastAsia="zh-CN"/>
              </w:rPr>
              <w:t>；</w:t>
            </w:r>
          </w:p>
          <w:p w14:paraId="68D3FBE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2.1、浓缩管体积：10ml～80ml，可兼容多种不同规格浓缩管，并有多种试管支架可选； </w:t>
            </w:r>
          </w:p>
          <w:p w14:paraId="2B925D93">
            <w:pPr>
              <w:keepNext w:val="0"/>
              <w:keepLines w:val="0"/>
              <w:pageBreakBefore w:val="0"/>
              <w:kinsoku/>
              <w:wordWrap/>
              <w:overflowPunct/>
              <w:topLinePunct w:val="0"/>
              <w:bidi w:val="0"/>
              <w:adjustRightInd/>
              <w:snapToGrid/>
              <w:spacing w:line="300" w:lineRule="auto"/>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sz w:val="21"/>
                <w:szCs w:val="21"/>
              </w:rPr>
              <w:t>★2.3、浓缩过程中，氮吹针可随液面自动匀速下降，可通过软件对针位移速度进行直接的设定，垂直移动高度≥150mm，全程保持最佳距离，提高浓缩效率，节约氮气</w:t>
            </w: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b/>
                <w:bCs/>
                <w:kern w:val="2"/>
                <w:sz w:val="21"/>
                <w:lang w:val="en-US" w:eastAsia="zh-CN" w:bidi="ar-SA"/>
              </w:rPr>
              <w:t>投标文件中提供产品彩页或技术白皮书）</w:t>
            </w:r>
            <w:r>
              <w:rPr>
                <w:rFonts w:hint="eastAsia" w:asciiTheme="minorEastAsia" w:hAnsiTheme="minorEastAsia" w:eastAsiaTheme="minorEastAsia" w:cstheme="minorEastAsia"/>
                <w:b/>
                <w:bCs/>
                <w:sz w:val="21"/>
                <w:szCs w:val="21"/>
              </w:rPr>
              <w:t xml:space="preserve">； </w:t>
            </w:r>
          </w:p>
          <w:p w14:paraId="7E46484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2.4、氮吹针升降模式可选择：手动控制升降或自动升降； </w:t>
            </w:r>
          </w:p>
          <w:p w14:paraId="22771BE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2.5、气体压力大小仪器根据软件设定自动调节，除了气源处的减压阀，仪器使用无任何需要手动调节的压力阀； </w:t>
            </w:r>
          </w:p>
          <w:p w14:paraId="31225CB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2.6、每排氮气通道仪可单独控制，每个通道的气流由比例调节阀进行自动分配，出气口气流大小有软件直接设定，气流大小不受开启通道数的影响； </w:t>
            </w:r>
          </w:p>
          <w:p w14:paraId="175EB8E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2.7、氮吹针可在主机待机关机的情况下，无任何工具的协助下手动整排快速拔除拆卸，无需拆卸任何螺母等固定结构，方便清洗和更换。</w:t>
            </w:r>
          </w:p>
          <w:p w14:paraId="4D3533B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2.8、可独立控制的氮气通道数量：不低于6通道，均为独立开关阀，可更精细切换不同的浓缩样品数量，在样品数量不同时的有效减少人为操作，节约氮气消耗； </w:t>
            </w:r>
          </w:p>
          <w:p w14:paraId="187B8FA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2.9、可视玻璃窗设计，用户可随时观察浓缩状态，浓缩仪前部开窗控制并具有照明功能； </w:t>
            </w:r>
          </w:p>
          <w:p w14:paraId="45CEB3F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2.10、可与前处理设备共用样品架，实现样品前处理步骤的连接，提高前处理的效率； </w:t>
            </w:r>
          </w:p>
          <w:p w14:paraId="4C571D1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2.11、具有单独的氮吹至近干模块，可外置独立的手持气路用于手动对样品进行近干的操作； </w:t>
            </w:r>
          </w:p>
          <w:p w14:paraId="1388C4C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2.12、加热水浴模块采用电动抽屉方式</w:t>
            </w:r>
            <w:r>
              <w:rPr>
                <w:rFonts w:hint="eastAsia" w:ascii="宋体" w:hAnsi="宋体" w:eastAsia="宋体" w:cs="宋体"/>
                <w:sz w:val="21"/>
                <w:szCs w:val="21"/>
                <w:lang w:eastAsia="zh-CN"/>
              </w:rPr>
              <w:t>；</w:t>
            </w:r>
          </w:p>
          <w:p w14:paraId="1F4A9A4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2.13、水浴方式加热，导热效率高、均匀，浓缩速度快； </w:t>
            </w:r>
          </w:p>
          <w:p w14:paraId="03BC608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2.14、控温方式：PID；控温精度：≤±0.1℃；控温范围：室温～90℃； </w:t>
            </w:r>
          </w:p>
          <w:p w14:paraId="5618F1D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2.15、样品架与加热模块分体式设计，可不拆卸任何部件的情况下手动进行样品架的更换； </w:t>
            </w:r>
          </w:p>
          <w:p w14:paraId="643CBEB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highlight w:val="none"/>
              </w:rPr>
            </w:pPr>
            <w:r>
              <w:rPr>
                <w:rFonts w:hint="eastAsia" w:ascii="宋体" w:hAnsi="宋体" w:eastAsia="宋体" w:cs="宋体"/>
                <w:sz w:val="21"/>
                <w:szCs w:val="21"/>
                <w:highlight w:val="none"/>
              </w:rPr>
              <w:t>2.16、</w:t>
            </w:r>
            <w:r>
              <w:rPr>
                <w:rFonts w:hint="eastAsia" w:ascii="宋体" w:hAnsi="宋体" w:eastAsia="宋体" w:cs="宋体"/>
                <w:sz w:val="21"/>
                <w:szCs w:val="21"/>
                <w:highlight w:val="none"/>
                <w:lang w:val="en-US" w:eastAsia="zh-CN"/>
              </w:rPr>
              <w:t>浓缩过程中具有锁定功能：浓缩时抽屉自动关闭实现锁定功能，暂停或结束时抽屉可自动打开，氮吹针可自动升降或复位</w:t>
            </w:r>
            <w:r>
              <w:rPr>
                <w:rFonts w:hint="eastAsia" w:ascii="宋体" w:hAnsi="宋体" w:eastAsia="宋体" w:cs="宋体"/>
                <w:b/>
                <w:bCs/>
                <w:sz w:val="21"/>
                <w:szCs w:val="21"/>
                <w:highlight w:val="none"/>
              </w:rPr>
              <w:t>；</w:t>
            </w:r>
          </w:p>
          <w:p w14:paraId="49752BB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2.17、具有压力超限报警等功能，并自动切断气流；</w:t>
            </w:r>
          </w:p>
          <w:p w14:paraId="0845BBC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2.18、操作系统：触控屏内置在主机正面中间位置，无需占用其他台面空间； </w:t>
            </w:r>
          </w:p>
          <w:p w14:paraId="71E765E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2.19、运行过程中，显示面板实时显示浓缩时间、气压、温度、氮吹针追随速度等参数信息，并可以实时更改； </w:t>
            </w:r>
          </w:p>
          <w:p w14:paraId="5D86F31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2.20、可储存方法条目数≥110条，所有参数方法一键保存、调用，开机后即可运行。</w:t>
            </w:r>
          </w:p>
          <w:p w14:paraId="2F6392B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三、配置要求 </w:t>
            </w:r>
          </w:p>
          <w:p w14:paraId="66EA9BD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3.1、浓缩仪主机（车载屏）1台； </w:t>
            </w:r>
          </w:p>
          <w:p w14:paraId="654F93B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3.2、6位氮吹座模组（不低于6位） 6套； </w:t>
            </w:r>
          </w:p>
          <w:p w14:paraId="66CB3E0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3.3、不低于36位的 10ml/20ml（16×100、150mm）试管架样品架 1套； </w:t>
            </w:r>
          </w:p>
          <w:p w14:paraId="01CED92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3.4、EVA氮吹针堵头（100个/包）1包； </w:t>
            </w:r>
          </w:p>
          <w:p w14:paraId="3DC3D78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3.5、近干模组 1套； </w:t>
            </w:r>
          </w:p>
          <w:p w14:paraId="7E251AB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3.6、内置全自动平行浓缩系统工作控制软件 1套；</w:t>
            </w:r>
          </w:p>
          <w:p w14:paraId="12A070B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b w:val="0"/>
                <w:bCs w:val="0"/>
                <w:color w:val="auto"/>
                <w:sz w:val="21"/>
                <w:szCs w:val="21"/>
                <w:lang w:val="en-US" w:eastAsia="zh-CN"/>
              </w:rPr>
              <w:t>3.7、配件包：电源线1根；废液导管(含1插塞) 1根；气管（6米）1根；保险丝10A 1个； M16阀转接头1个；公制球头内六角扳手（3mm)；公制球头内六角扳手（2.5mm)各1把。</w:t>
            </w:r>
          </w:p>
          <w:p w14:paraId="2B1B943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四、技术资料</w:t>
            </w:r>
          </w:p>
          <w:p w14:paraId="6D3309A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rPr>
              <w:t>详细的中文操作指南，仪器维护的有关资料等。</w:t>
            </w:r>
          </w:p>
        </w:tc>
        <w:tc>
          <w:tcPr>
            <w:tcW w:w="467" w:type="pct"/>
            <w:shd w:val="clear" w:color="auto" w:fill="auto"/>
            <w:vAlign w:val="center"/>
          </w:tcPr>
          <w:p w14:paraId="7884D438">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423" w:type="pct"/>
            <w:shd w:val="clear" w:color="auto" w:fill="auto"/>
            <w:vAlign w:val="center"/>
          </w:tcPr>
          <w:p w14:paraId="33C54078">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vAlign w:val="center"/>
          </w:tcPr>
          <w:p w14:paraId="2592433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eastAsia="@仿宋_GB2312"/>
                <w:lang w:val="en-US" w:eastAsia="zh-CN"/>
              </w:rPr>
            </w:pPr>
            <w:r>
              <w:rPr>
                <w:rFonts w:hint="eastAsia"/>
                <w:lang w:val="en-US" w:eastAsia="zh-CN"/>
              </w:rPr>
              <w:t>/</w:t>
            </w:r>
          </w:p>
        </w:tc>
      </w:tr>
      <w:tr w14:paraId="0020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1BA62405">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1F903589">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多角度激光光散射仪</w:t>
            </w:r>
          </w:p>
        </w:tc>
        <w:tc>
          <w:tcPr>
            <w:tcW w:w="2568" w:type="pct"/>
            <w:shd w:val="clear" w:color="auto" w:fill="auto"/>
            <w:vAlign w:val="center"/>
          </w:tcPr>
          <w:p w14:paraId="2CEA19F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一、主要用途</w:t>
            </w:r>
          </w:p>
          <w:p w14:paraId="17A84B7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用于药物化合物的分离定性定量分析，包含色谱泵、梯度系统、在线脱气机、制冷型自动进样器、柱温箱、示差折光检测器、十八角度静态光散射仪、紫外检测器，色谱工作站。</w:t>
            </w:r>
          </w:p>
          <w:p w14:paraId="5FE104F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二、技术指标</w:t>
            </w:r>
          </w:p>
          <w:p w14:paraId="5F3E937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2.1、四元溶剂管理系统</w:t>
            </w:r>
          </w:p>
          <w:p w14:paraId="2331063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2.1.1、一体式独立柱塞；</w:t>
            </w:r>
          </w:p>
          <w:p w14:paraId="11F558A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★2.1.2、流速范围：包含0.001mL/min～5 mL/min, 以 0.001ml/min 为增量</w:t>
            </w:r>
            <w:r>
              <w:rPr>
                <w:rFonts w:hint="eastAsia" w:ascii="宋体" w:hAnsi="宋体" w:eastAsia="宋体" w:cs="宋体"/>
                <w:b/>
                <w:bCs/>
                <w:sz w:val="21"/>
                <w:szCs w:val="21"/>
              </w:rPr>
              <w:t>（投标文件中提供</w:t>
            </w:r>
            <w:r>
              <w:rPr>
                <w:rFonts w:hint="eastAsia" w:ascii="宋体" w:hAnsi="宋体" w:eastAsia="宋体" w:cs="宋体"/>
                <w:b/>
                <w:bCs/>
                <w:sz w:val="21"/>
                <w:szCs w:val="21"/>
                <w:lang w:val="en-US" w:eastAsia="zh-CN"/>
              </w:rPr>
              <w:t>软件截图</w:t>
            </w:r>
            <w:r>
              <w:rPr>
                <w:rFonts w:hint="eastAsia" w:ascii="宋体" w:hAnsi="宋体" w:eastAsia="宋体" w:cs="宋体"/>
                <w:b/>
                <w:bCs/>
                <w:sz w:val="21"/>
                <w:szCs w:val="21"/>
              </w:rPr>
              <w:t>）；</w:t>
            </w:r>
          </w:p>
          <w:p w14:paraId="15D2568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2.1.2、流量精度：≤0.07%；</w:t>
            </w:r>
          </w:p>
          <w:p w14:paraId="68E3C07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2.1.3、溶剂通道≥4路，最高可扩展至≥9路溶剂；</w:t>
            </w:r>
          </w:p>
          <w:p w14:paraId="2114E91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★2.1.4、最高操作压力：≥9500psi，预设梯度曲线≥10条，包括线性、凹线、凸线和步进梯度变化</w:t>
            </w:r>
            <w:r>
              <w:rPr>
                <w:rFonts w:hint="eastAsia" w:ascii="宋体" w:hAnsi="宋体" w:eastAsia="宋体" w:cs="宋体"/>
                <w:b/>
                <w:bCs/>
                <w:sz w:val="21"/>
                <w:szCs w:val="21"/>
              </w:rPr>
              <w:t>（投标文件中提供</w:t>
            </w:r>
            <w:r>
              <w:rPr>
                <w:rFonts w:hint="eastAsia" w:ascii="宋体" w:hAnsi="宋体" w:eastAsia="宋体" w:cs="宋体"/>
                <w:b/>
                <w:bCs/>
                <w:sz w:val="21"/>
                <w:szCs w:val="21"/>
                <w:lang w:val="en-US" w:eastAsia="zh-CN"/>
              </w:rPr>
              <w:t>软件截图</w:t>
            </w:r>
            <w:r>
              <w:rPr>
                <w:rFonts w:hint="eastAsia" w:ascii="宋体" w:hAnsi="宋体" w:eastAsia="宋体" w:cs="宋体"/>
                <w:b/>
                <w:bCs/>
                <w:sz w:val="21"/>
                <w:szCs w:val="21"/>
              </w:rPr>
              <w:t>）</w:t>
            </w:r>
            <w:r>
              <w:rPr>
                <w:rFonts w:hint="eastAsia" w:ascii="宋体" w:hAnsi="宋体" w:eastAsia="宋体" w:cs="宋体"/>
                <w:sz w:val="21"/>
                <w:szCs w:val="21"/>
              </w:rPr>
              <w:t>；</w:t>
            </w:r>
          </w:p>
          <w:p w14:paraId="23DD33A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2.1.5、真空脱气机：≥4通道在线脱气机；</w:t>
            </w:r>
          </w:p>
          <w:p w14:paraId="4AB497C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2.1.6、流速准确度：≤±1.0%；</w:t>
            </w:r>
          </w:p>
          <w:p w14:paraId="583E4F2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2.1.7、梯度准确度：≤± 0.5%，梯度精度：±0.15%</w:t>
            </w:r>
          </w:p>
          <w:p w14:paraId="7914901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2.1.8、标配智能流路系统，可根据要求改变系统延迟体积，模拟重现不同品牌不同型号的液相色谱方法。配备缓冲盐调节功能:自动将流动相混合为指定的pH、离子强度或有机改性剂比例，提供各分析方法类型设置各种条件</w:t>
            </w:r>
            <w:r>
              <w:rPr>
                <w:rFonts w:hint="eastAsia" w:ascii="宋体" w:hAnsi="宋体" w:eastAsia="宋体" w:cs="宋体"/>
                <w:b/>
                <w:bCs/>
                <w:sz w:val="21"/>
                <w:szCs w:val="21"/>
              </w:rPr>
              <w:t>（投标文件中提供</w:t>
            </w:r>
            <w:r>
              <w:rPr>
                <w:rFonts w:hint="eastAsia" w:ascii="宋体" w:hAnsi="宋体" w:eastAsia="宋体" w:cs="宋体"/>
                <w:b/>
                <w:bCs/>
                <w:sz w:val="21"/>
                <w:szCs w:val="21"/>
                <w:lang w:val="en-US" w:eastAsia="zh-CN"/>
              </w:rPr>
              <w:t>软件截图</w:t>
            </w:r>
            <w:r>
              <w:rPr>
                <w:rFonts w:hint="eastAsia" w:ascii="宋体" w:hAnsi="宋体" w:eastAsia="宋体" w:cs="宋体"/>
                <w:b/>
                <w:bCs/>
                <w:sz w:val="21"/>
                <w:szCs w:val="21"/>
              </w:rPr>
              <w:t>）。</w:t>
            </w:r>
          </w:p>
          <w:p w14:paraId="623A997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2.2、制冷型自动进样器</w:t>
            </w:r>
          </w:p>
          <w:p w14:paraId="762F76C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2.2.1、样品盘容量：≥95位2mL样品瓶；</w:t>
            </w:r>
          </w:p>
          <w:p w14:paraId="6BEBC12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2.2.2、进样范围：0.1L-50L,可扩展到250L；</w:t>
            </w:r>
          </w:p>
          <w:p w14:paraId="188458F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2.2.3、进样精度：&lt;0.2%RSD；</w:t>
            </w:r>
          </w:p>
          <w:p w14:paraId="30C357A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2.2.4、样品交叉污染度：&lt;0.002%；</w:t>
            </w:r>
          </w:p>
          <w:p w14:paraId="45B3B3E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2.2.5、自动进样器温控范围包含：4</w:t>
            </w:r>
            <w:r>
              <w:rPr>
                <w:rFonts w:hint="eastAsia" w:ascii="宋体" w:hAnsi="宋体" w:eastAsia="宋体" w:cs="宋体"/>
                <w:sz w:val="21"/>
                <w:szCs w:val="21"/>
                <w:lang w:val="en-US" w:eastAsia="zh-CN"/>
              </w:rPr>
              <w:t>℃</w:t>
            </w:r>
            <w:r>
              <w:rPr>
                <w:rFonts w:hint="eastAsia" w:ascii="宋体" w:hAnsi="宋体" w:eastAsia="宋体" w:cs="宋体"/>
                <w:sz w:val="21"/>
                <w:szCs w:val="21"/>
              </w:rPr>
              <w:t>-40</w:t>
            </w:r>
            <w:r>
              <w:rPr>
                <w:rFonts w:hint="eastAsia" w:ascii="宋体" w:hAnsi="宋体" w:eastAsia="宋体" w:cs="宋体"/>
                <w:sz w:val="21"/>
                <w:szCs w:val="21"/>
                <w:lang w:val="en-US" w:eastAsia="zh-CN"/>
              </w:rPr>
              <w:t>℃</w:t>
            </w:r>
            <w:r>
              <w:rPr>
                <w:rFonts w:hint="eastAsia" w:ascii="宋体" w:hAnsi="宋体" w:eastAsia="宋体" w:cs="宋体"/>
                <w:sz w:val="21"/>
                <w:szCs w:val="21"/>
              </w:rPr>
              <w:t>，带制冷功能。</w:t>
            </w:r>
          </w:p>
          <w:p w14:paraId="3162548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2.3、柱温箱</w:t>
            </w:r>
          </w:p>
          <w:p w14:paraId="500DF3F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2.3.1、控温范围：包含室温+5℃～65℃；</w:t>
            </w:r>
          </w:p>
          <w:p w14:paraId="478D042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2.3.2、温度稳定性: ±0.1 ℃；</w:t>
            </w:r>
          </w:p>
          <w:p w14:paraId="648139A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2.3.3、柱容量：可放置≥6根 4.6x 300mm的色谱柱。</w:t>
            </w:r>
          </w:p>
          <w:p w14:paraId="6AB7420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2.4、示差折光检测器</w:t>
            </w:r>
          </w:p>
          <w:p w14:paraId="118F234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2.4.1、折射范围：1.00 to 1.75 RIU</w:t>
            </w:r>
          </w:p>
          <w:p w14:paraId="7EB3497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2.4.2、基线噪音：±1.5×10-9 RIU</w:t>
            </w:r>
          </w:p>
          <w:p w14:paraId="107FD1B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2.4.3、漂移：2.0×10-7RIU/hour</w:t>
            </w:r>
          </w:p>
          <w:p w14:paraId="4FF1A5D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2.4.4、池体积：≥10uL</w:t>
            </w:r>
          </w:p>
          <w:p w14:paraId="0ABED0A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2.5、十八角度激光光散射仪 </w:t>
            </w:r>
          </w:p>
          <w:p w14:paraId="36AB6F1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2.5.1、测器类型：超静式光电二极管，场效应晶体管互阻抗放大器 </w:t>
            </w:r>
          </w:p>
          <w:p w14:paraId="2031BD4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★2.5.2、检测角度：18个（需配备18个检测角度的光电二极管）</w:t>
            </w:r>
            <w:r>
              <w:rPr>
                <w:rFonts w:ascii="宋体" w:hAnsi="宋体" w:eastAsia="宋体" w:cs="宋体"/>
                <w:b/>
                <w:bCs/>
                <w:szCs w:val="21"/>
              </w:rPr>
              <w:t>（</w:t>
            </w:r>
            <w:r>
              <w:rPr>
                <w:rFonts w:hint="eastAsia" w:ascii="宋体" w:hAnsi="宋体" w:eastAsia="宋体" w:cs="宋体"/>
                <w:b/>
                <w:bCs/>
                <w:sz w:val="21"/>
                <w:szCs w:val="21"/>
              </w:rPr>
              <w:t>投标文件中提供产品彩页或技术白皮书</w:t>
            </w:r>
            <w:r>
              <w:rPr>
                <w:rFonts w:ascii="宋体" w:hAnsi="宋体" w:eastAsia="宋体" w:cs="宋体"/>
                <w:b/>
                <w:bCs/>
                <w:szCs w:val="21"/>
              </w:rPr>
              <w:t>）</w:t>
            </w:r>
            <w:r>
              <w:rPr>
                <w:rFonts w:hint="eastAsia" w:ascii="宋体" w:hAnsi="宋体" w:eastAsia="宋体" w:cs="宋体"/>
                <w:sz w:val="21"/>
                <w:szCs w:val="21"/>
              </w:rPr>
              <w:t xml:space="preserve">； </w:t>
            </w:r>
          </w:p>
          <w:p w14:paraId="0780C50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2.5.3、激光光源：658nm±5nm 线性偏振激光；</w:t>
            </w:r>
          </w:p>
          <w:p w14:paraId="103DD94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2.5.4、激光功率：120 mW ；</w:t>
            </w:r>
          </w:p>
          <w:p w14:paraId="0EA699C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2.5.5、散射角范围：15～160°；</w:t>
            </w:r>
          </w:p>
          <w:p w14:paraId="0AF7FBA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2.5.6、散射体积：0.02ul ；</w:t>
            </w:r>
          </w:p>
          <w:p w14:paraId="0BDADB5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2.5.7、检测信号线性量程范围（V）：±10V</w:t>
            </w:r>
          </w:p>
          <w:p w14:paraId="2A69441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2.5.8、基线噪音：≤2.5×10-5 Volts/THF 体系；</w:t>
            </w:r>
          </w:p>
          <w:p w14:paraId="3F747C9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2.5.9、（检测池）在线（超声）清洗功能；</w:t>
            </w:r>
          </w:p>
          <w:p w14:paraId="499C8CC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2.5.10、检测分子量范围： 200～109 g/mole（Daltons）；</w:t>
            </w:r>
          </w:p>
          <w:p w14:paraId="02AA40A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2.5.11、分子尺寸测定rg范围：10～500 nm；</w:t>
            </w:r>
          </w:p>
          <w:p w14:paraId="1648255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2.5.12、灵敏度（BSA/PBS体系）：≤200 ng；</w:t>
            </w:r>
          </w:p>
          <w:p w14:paraId="2B95D24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r>
              <w:rPr>
                <w:rFonts w:hint="eastAsia" w:ascii="宋体" w:hAnsi="宋体" w:eastAsia="宋体" w:cs="宋体"/>
                <w:sz w:val="21"/>
                <w:szCs w:val="21"/>
              </w:rPr>
              <w:t>2.5.13、单机Zimm plot方法单机测定Mw、rg、A2</w:t>
            </w:r>
            <w:r>
              <w:rPr>
                <w:rFonts w:ascii="宋体" w:hAnsi="宋体" w:eastAsia="宋体" w:cs="宋体"/>
                <w:b/>
                <w:bCs/>
                <w:szCs w:val="21"/>
              </w:rPr>
              <w:t>（</w:t>
            </w:r>
            <w:r>
              <w:rPr>
                <w:rFonts w:hint="eastAsia" w:ascii="宋体" w:hAnsi="宋体" w:eastAsia="宋体" w:cs="宋体"/>
                <w:b/>
                <w:bCs/>
                <w:sz w:val="21"/>
                <w:szCs w:val="21"/>
              </w:rPr>
              <w:t>投标文件中提供产品彩页或技术白皮书</w:t>
            </w:r>
            <w:r>
              <w:rPr>
                <w:rFonts w:ascii="宋体" w:hAnsi="宋体" w:eastAsia="宋体" w:cs="宋体"/>
                <w:b/>
                <w:bCs/>
                <w:szCs w:val="21"/>
              </w:rPr>
              <w:t>）</w:t>
            </w:r>
            <w:r>
              <w:rPr>
                <w:rFonts w:hint="eastAsia" w:ascii="宋体" w:hAnsi="宋体" w:eastAsia="宋体" w:cs="宋体"/>
                <w:sz w:val="21"/>
                <w:szCs w:val="21"/>
              </w:rPr>
              <w:t>；</w:t>
            </w:r>
          </w:p>
          <w:p w14:paraId="27A9DA1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2.5.14、通讯连接：以太网； </w:t>
            </w:r>
          </w:p>
          <w:p w14:paraId="39BCE16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2.5.15、仪器校正无需任何标准品/对照品； </w:t>
            </w:r>
          </w:p>
          <w:p w14:paraId="71D5C28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2.5.16、可扩展在线动态激光光散射功能。</w:t>
            </w:r>
          </w:p>
          <w:p w14:paraId="2C19DF2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 、紫外/可见光检测器</w:t>
            </w:r>
          </w:p>
          <w:p w14:paraId="11E7E619">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2.6.1、波长范围：190nm～700nm，且使用单一光源便于更换维护</w:t>
            </w:r>
          </w:p>
          <w:p w14:paraId="27FFDCD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2.6.2 、光源：全程氘灯</w:t>
            </w:r>
          </w:p>
          <w:p w14:paraId="0B08003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2.6.3、带宽：≤5 nm</w:t>
            </w:r>
          </w:p>
          <w:p w14:paraId="7451028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2.6.4、波长准确度：±1 nm</w:t>
            </w:r>
          </w:p>
          <w:p w14:paraId="1F58A3CF">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2.6.5、波长重现性：±0.1 nm</w:t>
            </w:r>
          </w:p>
          <w:p w14:paraId="42C9301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2.6.7、扫描速率：≥80Hz</w:t>
            </w:r>
          </w:p>
          <w:p w14:paraId="61CE6281">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2.6.4、漂移: ≤ 1.0x10-4AU/hr</w:t>
            </w:r>
          </w:p>
          <w:p w14:paraId="77FEB36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2.6.5 、检测通道：2个</w:t>
            </w:r>
          </w:p>
          <w:p w14:paraId="7351232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★2.6.6、流通池：梯形狭缝池，消除示差折光效应</w:t>
            </w:r>
            <w:r>
              <w:rPr>
                <w:rFonts w:ascii="宋体" w:hAnsi="宋体" w:eastAsia="宋体" w:cs="宋体"/>
                <w:b/>
                <w:bCs/>
                <w:szCs w:val="21"/>
              </w:rPr>
              <w:t>（</w:t>
            </w:r>
            <w:r>
              <w:rPr>
                <w:rFonts w:hint="eastAsia" w:ascii="宋体" w:hAnsi="宋体" w:eastAsia="宋体" w:cs="宋体"/>
                <w:b/>
                <w:bCs/>
                <w:sz w:val="21"/>
                <w:szCs w:val="21"/>
              </w:rPr>
              <w:t>投标文件中提供产品彩页或技术白皮书</w:t>
            </w:r>
            <w:r>
              <w:rPr>
                <w:rFonts w:ascii="宋体" w:hAnsi="宋体" w:eastAsia="宋体" w:cs="宋体"/>
                <w:b/>
                <w:bCs/>
                <w:szCs w:val="21"/>
              </w:rPr>
              <w:t>）</w:t>
            </w:r>
            <w:r>
              <w:rPr>
                <w:rFonts w:hint="eastAsia" w:ascii="宋体" w:hAnsi="宋体" w:eastAsia="宋体" w:cs="宋体"/>
                <w:b w:val="0"/>
                <w:bCs w:val="0"/>
                <w:sz w:val="21"/>
                <w:szCs w:val="21"/>
              </w:rPr>
              <w:t xml:space="preserve">。 </w:t>
            </w:r>
          </w:p>
          <w:p w14:paraId="15347E8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2.7、色谱数据工作软件</w:t>
            </w:r>
          </w:p>
          <w:p w14:paraId="6E437BB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★2.7.1、液相色谱泵，进样器，紫外检测器，示差和18角激光光散射检测器由同一软件控制，无需数模转换器，须通过软件设置所有参数；软件内嵌甲骨文数据库以提升数据合规和安全性</w:t>
            </w:r>
            <w:r>
              <w:rPr>
                <w:rFonts w:hint="eastAsia" w:ascii="宋体" w:hAnsi="宋体" w:eastAsia="宋体" w:cs="宋体"/>
                <w:b/>
                <w:bCs/>
                <w:sz w:val="21"/>
                <w:szCs w:val="21"/>
              </w:rPr>
              <w:t>（投标文件中提供</w:t>
            </w:r>
            <w:r>
              <w:rPr>
                <w:rFonts w:hint="eastAsia" w:ascii="宋体" w:hAnsi="宋体" w:eastAsia="宋体" w:cs="宋体"/>
                <w:b/>
                <w:bCs/>
                <w:sz w:val="21"/>
                <w:szCs w:val="21"/>
                <w:lang w:val="en-US" w:eastAsia="zh-CN"/>
              </w:rPr>
              <w:t>产品</w:t>
            </w:r>
            <w:r>
              <w:rPr>
                <w:rFonts w:hint="eastAsia" w:ascii="宋体" w:hAnsi="宋体" w:eastAsia="宋体" w:cs="宋体"/>
                <w:b/>
                <w:bCs/>
                <w:sz w:val="21"/>
                <w:szCs w:val="21"/>
              </w:rPr>
              <w:t>软件截图</w:t>
            </w:r>
            <w:r>
              <w:rPr>
                <w:rFonts w:hint="eastAsia" w:ascii="宋体" w:hAnsi="宋体" w:eastAsia="宋体" w:cs="宋体"/>
                <w:b/>
                <w:bCs/>
                <w:sz w:val="21"/>
                <w:szCs w:val="21"/>
                <w:lang w:eastAsia="zh-CN"/>
              </w:rPr>
              <w:t>）</w:t>
            </w:r>
            <w:r>
              <w:rPr>
                <w:rFonts w:hint="eastAsia" w:ascii="宋体" w:hAnsi="宋体" w:eastAsia="宋体" w:cs="宋体"/>
                <w:b/>
                <w:bCs/>
                <w:sz w:val="21"/>
                <w:szCs w:val="21"/>
              </w:rPr>
              <w:t>；</w:t>
            </w:r>
          </w:p>
          <w:p w14:paraId="5CC14EA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2.7.2、用户可自定义样品信息和编辑计算公式，实现特殊的计算：样品信息类型≥6，至少包括“标准进样、样品进样、进样控制、RF内标进样、校正”；数据类型≥6，至少包括“整数，实数，文本，日期，布尔”</w:t>
            </w:r>
            <w:r>
              <w:rPr>
                <w:rFonts w:hint="eastAsia" w:ascii="宋体" w:hAnsi="宋体" w:eastAsia="宋体" w:cs="宋体"/>
                <w:b/>
                <w:bCs/>
                <w:sz w:val="21"/>
                <w:szCs w:val="21"/>
              </w:rPr>
              <w:t>（投标文件中提供软件截图）；</w:t>
            </w:r>
          </w:p>
          <w:p w14:paraId="066F95C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2.7.3、可控制液相色谱仪所有参数和运行，可实施编辑功能，自动进行序列样品分析；实时在线显示色谱图，积分并报告出分析结果，绘制标准曲线；具有在线帮助的自学操作教程；具有自诊断程序。</w:t>
            </w:r>
          </w:p>
          <w:p w14:paraId="33BDBD8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2.7.4、标准配置系统适应性软件，方便采购人计算柱效、理论塔板数、拖尾因子等。</w:t>
            </w:r>
          </w:p>
          <w:p w14:paraId="11C4692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三、配置要求 </w:t>
            </w:r>
          </w:p>
          <w:p w14:paraId="66DEAB6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3.1 液相色谱泵</w:t>
            </w:r>
          </w:p>
          <w:p w14:paraId="46CBAFF0">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3.2 自动进样器</w:t>
            </w:r>
          </w:p>
          <w:p w14:paraId="2020881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3.3 柱温箱</w:t>
            </w:r>
          </w:p>
          <w:p w14:paraId="66E63F1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3.4 示差折光检测器</w:t>
            </w:r>
          </w:p>
          <w:p w14:paraId="2714049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3.5 18角度激光光散射检测器</w:t>
            </w:r>
          </w:p>
          <w:p w14:paraId="33ED9E4C">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3.6 紫外检测器</w:t>
            </w:r>
          </w:p>
          <w:p w14:paraId="57CCF838">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3.7原厂色谱软件1套；</w:t>
            </w:r>
          </w:p>
          <w:p w14:paraId="1527D90B">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3.8 色谱柱1套（含保护柱）；</w:t>
            </w:r>
          </w:p>
          <w:p w14:paraId="183DF89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3.9 专用溶剂瓶（6个）；</w:t>
            </w:r>
          </w:p>
          <w:p w14:paraId="0529620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3.10 提供厂家培训；</w:t>
            </w:r>
          </w:p>
          <w:p w14:paraId="47B2D083">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3.11 配套系统处理硬件及报告输出设备1套</w:t>
            </w:r>
            <w:r>
              <w:rPr>
                <w:rFonts w:hint="eastAsia" w:ascii="宋体" w:hAnsi="宋体" w:eastAsia="宋体" w:cs="宋体"/>
                <w:sz w:val="21"/>
                <w:szCs w:val="21"/>
                <w:lang w:eastAsia="zh-CN"/>
              </w:rPr>
              <w:t>；</w:t>
            </w:r>
          </w:p>
          <w:p w14:paraId="4216C3C7">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3.12</w:t>
            </w:r>
            <w:r>
              <w:rPr>
                <w:rFonts w:hint="eastAsia" w:ascii="宋体" w:hAnsi="宋体" w:eastAsia="宋体" w:cs="宋体"/>
                <w:sz w:val="21"/>
                <w:szCs w:val="21"/>
              </w:rPr>
              <w:t>中英文样本、使用及安装、调试、维修手册</w:t>
            </w:r>
            <w:r>
              <w:rPr>
                <w:rFonts w:hint="eastAsia" w:ascii="宋体" w:hAnsi="宋体" w:eastAsia="宋体" w:cs="宋体"/>
                <w:sz w:val="21"/>
                <w:szCs w:val="21"/>
                <w:lang w:eastAsia="zh-CN"/>
              </w:rPr>
              <w:t>；</w:t>
            </w:r>
          </w:p>
          <w:p w14:paraId="71B3279E">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四、</w:t>
            </w:r>
            <w:r>
              <w:rPr>
                <w:rFonts w:hint="eastAsia" w:ascii="宋体" w:hAnsi="宋体" w:eastAsia="宋体" w:cs="宋体"/>
                <w:sz w:val="21"/>
                <w:szCs w:val="21"/>
                <w:lang w:val="en-US" w:eastAsia="zh-CN"/>
              </w:rPr>
              <w:t>安装要求</w:t>
            </w:r>
          </w:p>
          <w:p w14:paraId="313C738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4.1</w:t>
            </w:r>
            <w:r>
              <w:rPr>
                <w:rFonts w:hint="eastAsia" w:ascii="宋体" w:hAnsi="宋体" w:eastAsia="宋体" w:cs="宋体"/>
                <w:sz w:val="21"/>
                <w:szCs w:val="21"/>
              </w:rPr>
              <w:t>仪器到达后，在五个工作日内，由</w:t>
            </w:r>
            <w:r>
              <w:rPr>
                <w:rFonts w:hint="eastAsia" w:ascii="宋体" w:hAnsi="宋体" w:eastAsia="宋体" w:cs="宋体"/>
                <w:sz w:val="21"/>
                <w:szCs w:val="21"/>
                <w:lang w:val="en-US" w:eastAsia="zh-CN"/>
              </w:rPr>
              <w:t>制造商配备的</w:t>
            </w:r>
            <w:r>
              <w:rPr>
                <w:rFonts w:hint="eastAsia" w:ascii="宋体" w:hAnsi="宋体" w:eastAsia="宋体" w:cs="宋体"/>
                <w:sz w:val="21"/>
                <w:szCs w:val="21"/>
              </w:rPr>
              <w:t>工程师前往设备使用现场，免费安装调试设备，并在安装后，根据原厂主机及附件样本各项技术指标作验收试验（提交验收报告）；</w:t>
            </w:r>
          </w:p>
          <w:p w14:paraId="181E86A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lang w:val="en-US" w:eastAsia="zh-CN"/>
              </w:rPr>
              <w:t>4.2</w:t>
            </w:r>
            <w:r>
              <w:rPr>
                <w:rFonts w:hint="eastAsia" w:ascii="宋体" w:hAnsi="宋体" w:eastAsia="宋体" w:cs="宋体"/>
                <w:sz w:val="21"/>
                <w:szCs w:val="21"/>
              </w:rPr>
              <w:t>制造商在</w:t>
            </w:r>
            <w:r>
              <w:rPr>
                <w:rFonts w:hint="eastAsia" w:ascii="宋体" w:hAnsi="宋体" w:eastAsia="宋体" w:cs="宋体"/>
                <w:sz w:val="21"/>
                <w:szCs w:val="21"/>
                <w:lang w:val="en-US" w:eastAsia="zh-CN"/>
              </w:rPr>
              <w:t>中国境内</w:t>
            </w:r>
            <w:r>
              <w:rPr>
                <w:rFonts w:hint="eastAsia" w:ascii="宋体" w:hAnsi="宋体" w:eastAsia="宋体" w:cs="宋体"/>
                <w:sz w:val="21"/>
                <w:szCs w:val="21"/>
              </w:rPr>
              <w:t>有维修工程师，且技术服务中心（包括维修中心）应当提供所有的服务，包括备有零件及易耗品。</w:t>
            </w:r>
          </w:p>
        </w:tc>
        <w:tc>
          <w:tcPr>
            <w:tcW w:w="467" w:type="pct"/>
            <w:shd w:val="clear" w:color="auto" w:fill="auto"/>
            <w:vAlign w:val="center"/>
          </w:tcPr>
          <w:p w14:paraId="41800C65">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423" w:type="pct"/>
            <w:shd w:val="clear" w:color="auto" w:fill="auto"/>
            <w:vAlign w:val="center"/>
          </w:tcPr>
          <w:p w14:paraId="7EA7F0EC">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066A19AA">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
                <w:bCs w:val="0"/>
                <w:color w:val="FF0000"/>
                <w:kern w:val="2"/>
                <w:sz w:val="21"/>
                <w:szCs w:val="21"/>
                <w:highlight w:val="yellow"/>
                <w:lang w:val="en-US" w:eastAsia="zh-CN" w:bidi="ar-SA"/>
              </w:rPr>
              <w:t>进口</w:t>
            </w:r>
          </w:p>
        </w:tc>
      </w:tr>
      <w:tr w14:paraId="481C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629FA491">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14FA19E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Theme="minorEastAsia" w:hAnsiTheme="minorEastAsia" w:eastAsiaTheme="minorEastAsia" w:cstheme="minorEastAsia"/>
                <w:b w:val="0"/>
                <w:bCs w:val="0"/>
                <w:color w:val="auto"/>
                <w:kern w:val="2"/>
                <w:sz w:val="21"/>
                <w:szCs w:val="21"/>
                <w:highlight w:val="none"/>
                <w:lang w:val="en-US" w:eastAsia="zh-CN" w:bidi="ar-SA"/>
              </w:rPr>
            </w:pPr>
            <w:r>
              <w:rPr>
                <w:rFonts w:hint="eastAsia" w:asciiTheme="minorEastAsia" w:hAnsiTheme="minorEastAsia" w:eastAsiaTheme="minorEastAsia" w:cstheme="minorEastAsia"/>
                <w:b w:val="0"/>
                <w:bCs w:val="0"/>
                <w:color w:val="auto"/>
                <w:sz w:val="21"/>
                <w:szCs w:val="21"/>
                <w:highlight w:val="none"/>
                <w:lang w:val="en-US" w:eastAsia="zh-CN"/>
              </w:rPr>
              <w:t>荧光显微镜</w:t>
            </w:r>
            <w:r>
              <w:rPr>
                <w:rFonts w:hint="eastAsia" w:asciiTheme="minorEastAsia" w:hAnsiTheme="minorEastAsia" w:eastAsiaTheme="minorEastAsia" w:cstheme="minorEastAsia"/>
                <w:lang w:val="en-US" w:eastAsia="zh-CN"/>
              </w:rPr>
              <w:t>1</w:t>
            </w:r>
          </w:p>
        </w:tc>
        <w:tc>
          <w:tcPr>
            <w:tcW w:w="2568" w:type="pct"/>
            <w:shd w:val="clear" w:color="auto" w:fill="auto"/>
            <w:vAlign w:val="center"/>
          </w:tcPr>
          <w:p w14:paraId="2CDF0545">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b w:val="0"/>
                <w:bCs w:val="0"/>
                <w:szCs w:val="21"/>
              </w:rPr>
              <w:t>一、</w:t>
            </w:r>
            <w:r>
              <w:rPr>
                <w:rFonts w:hint="eastAsia" w:ascii="宋体" w:hAnsi="宋体" w:eastAsia="宋体" w:cs="宋体"/>
                <w:sz w:val="21"/>
                <w:szCs w:val="21"/>
              </w:rPr>
              <w:t>主要用途</w:t>
            </w:r>
          </w:p>
          <w:p w14:paraId="704A7336">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主要用于需要观察和分析组织的微观结构、成分分布等，可以用于检测和分析荧光标记成分，或者通过荧光染色技术观察细胞结构等‌。</w:t>
            </w:r>
          </w:p>
          <w:p w14:paraId="6FE4BD02">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二、技术指标 </w:t>
            </w:r>
          </w:p>
          <w:p w14:paraId="246934FD">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2.1、具有明场、荧光用途的研究级正置电动显微成像系统；</w:t>
            </w:r>
          </w:p>
          <w:p w14:paraId="74CBC84A">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2.2、采用无限远光路系统；</w:t>
            </w:r>
          </w:p>
          <w:p w14:paraId="492BEB6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2.3、至少5位电动物镜转盘；</w:t>
            </w:r>
          </w:p>
          <w:p w14:paraId="39B74314">
            <w:pPr>
              <w:keepNext w:val="0"/>
              <w:keepLines w:val="0"/>
              <w:pageBreakBefore w:val="0"/>
              <w:kinsoku/>
              <w:wordWrap/>
              <w:overflowPunct/>
              <w:topLinePunct w:val="0"/>
              <w:bidi w:val="0"/>
              <w:adjustRightInd/>
              <w:snapToGrid/>
              <w:spacing w:line="300" w:lineRule="auto"/>
              <w:textAlignment w:val="auto"/>
              <w:rPr>
                <w:rFonts w:hint="eastAsia" w:ascii="宋体" w:hAnsi="宋体" w:eastAsia="宋体" w:cs="宋体"/>
                <w:b/>
                <w:bCs/>
                <w:szCs w:val="21"/>
              </w:rPr>
            </w:pPr>
            <w:r>
              <w:rPr>
                <w:rFonts w:hint="eastAsia" w:ascii="宋体" w:hAnsi="宋体" w:eastAsia="宋体" w:cs="宋体"/>
                <w:sz w:val="21"/>
                <w:szCs w:val="21"/>
              </w:rPr>
              <w:t>★2.4、显微镜前端至少有5个快捷键，分别控制对应的5个物镜，一键电动转换</w:t>
            </w:r>
            <w:r>
              <w:rPr>
                <w:rFonts w:hint="eastAsia" w:ascii="宋体" w:hAnsi="宋体" w:eastAsia="宋体" w:cs="宋体"/>
                <w:b/>
                <w:bCs/>
                <w:szCs w:val="21"/>
              </w:rPr>
              <w:t>（投标文件中提供产品彩页或技术白皮书）；</w:t>
            </w:r>
          </w:p>
          <w:p w14:paraId="0465BF94">
            <w:pPr>
              <w:keepNext w:val="0"/>
              <w:keepLines w:val="0"/>
              <w:pageBreakBefore w:val="0"/>
              <w:kinsoku/>
              <w:wordWrap/>
              <w:overflowPunct/>
              <w:topLinePunct w:val="0"/>
              <w:bidi w:val="0"/>
              <w:adjustRightInd/>
              <w:snapToGrid/>
              <w:spacing w:line="300" w:lineRule="auto"/>
              <w:textAlignment w:val="auto"/>
              <w:rPr>
                <w:rFonts w:hint="eastAsia" w:asciiTheme="minorEastAsia" w:hAnsiTheme="minorEastAsia" w:eastAsiaTheme="minorEastAsia" w:cstheme="minorEastAsia"/>
                <w:b/>
                <w:bCs/>
                <w:szCs w:val="21"/>
              </w:rPr>
            </w:pPr>
            <w:r>
              <w:rPr>
                <w:rFonts w:hint="eastAsia" w:ascii="宋体" w:hAnsi="宋体" w:eastAsia="宋体" w:cs="宋体"/>
                <w:szCs w:val="21"/>
              </w:rPr>
              <w:t>★2.5、具有触发模式，可设定任意2个物镜（或者通过</w:t>
            </w:r>
            <w:r>
              <w:rPr>
                <w:rFonts w:hint="eastAsia" w:asciiTheme="minorEastAsia" w:hAnsiTheme="minorEastAsia" w:eastAsiaTheme="minorEastAsia" w:cstheme="minorEastAsia"/>
                <w:szCs w:val="21"/>
              </w:rPr>
              <w:t>显微镜上的触摸屏控制不同的物镜），实现一键反复切换不同放大倍数</w:t>
            </w:r>
            <w:r>
              <w:rPr>
                <w:rFonts w:hint="eastAsia" w:asciiTheme="minorEastAsia" w:hAnsiTheme="minorEastAsia" w:eastAsiaTheme="minorEastAsia" w:cstheme="minorEastAsia"/>
                <w:b/>
                <w:bCs/>
                <w:szCs w:val="21"/>
              </w:rPr>
              <w:t>（投标文件中提供产品彩页或技术白皮书）；</w:t>
            </w:r>
          </w:p>
          <w:p w14:paraId="44EEE18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2.6、电动聚光镜，依据物镜变化自动调整顶镜；</w:t>
            </w:r>
          </w:p>
          <w:p w14:paraId="7CB339E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2.7、三目观察筒，屈光度、瞳间距可调，支持视野数至少25mm；</w:t>
            </w:r>
          </w:p>
          <w:p w14:paraId="3571FEF3">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2.8、10×高眼点目镜，视野数≥22mm；</w:t>
            </w:r>
          </w:p>
          <w:p w14:paraId="14F21E8D">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2.9、三级调焦驱动，调焦旋钮轴的高度上下可调节；</w:t>
            </w:r>
          </w:p>
          <w:p w14:paraId="42EEDCC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2.10、荧光光源：外置长寿命荧光光源，金属卤化物灯泡，功率≥100W，≥1m 光纤导入显微镜，灯泡寿命≥2000小时，无需调中；</w:t>
            </w:r>
          </w:p>
          <w:p w14:paraId="3149A4E7">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2.11、紫外、蓝色、绿色三色激发滤块，荧光滤块具有光阱，可以减少背光：</w:t>
            </w:r>
          </w:p>
          <w:p w14:paraId="52D452F5">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（1）紫外单色滤块: 激发340-380nm；二色分光镜400nm；发射: 470/40nm；</w:t>
            </w:r>
          </w:p>
          <w:p w14:paraId="67BA839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（2）蓝色单色滤块: 激发450-490nm；二色分光镜505nm；发射: 527/30nm；</w:t>
            </w:r>
          </w:p>
          <w:p w14:paraId="068272D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（3）绿色单色滤块: 激发515-560nm；二色分光镜590nm；发射: 580nm；</w:t>
            </w:r>
          </w:p>
          <w:p w14:paraId="53A6FBD1">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2.12、显微镜底座可配滤光片支架；</w:t>
            </w:r>
          </w:p>
          <w:p w14:paraId="083A53C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2.13、物镜彩色编码与孔径光圈彩色编码的结合成就了彩色编码光圈辅助装置（CCDA）；</w:t>
            </w:r>
          </w:p>
          <w:p w14:paraId="58C3641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szCs w:val="21"/>
              </w:rPr>
              <w:t>2.14、平场消色差荧光物镜，带偏光功能：5×物镜，NA≥0.15；10×</w:t>
            </w:r>
            <w:r>
              <w:rPr>
                <w:rFonts w:hint="eastAsia" w:asciiTheme="minorEastAsia" w:hAnsiTheme="minorEastAsia" w:eastAsiaTheme="minorEastAsia" w:cstheme="minorEastAsia"/>
                <w:color w:val="000000" w:themeColor="text1"/>
                <w:szCs w:val="21"/>
                <w14:textFill>
                  <w14:solidFill>
                    <w14:schemeClr w14:val="tx1"/>
                  </w14:solidFill>
                </w14:textFill>
              </w:rPr>
              <w:t>物镜，NA≥0.32；20×物镜，NA≥0.55；40×物镜，NA≥0.80；</w:t>
            </w:r>
          </w:p>
          <w:p w14:paraId="10A8EE3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b/>
                <w:bCs/>
                <w:color w:val="000000" w:themeColor="text1"/>
                <w:szCs w:val="21"/>
                <w14:textFill>
                  <w14:solidFill>
                    <w14:schemeClr w14:val="tx1"/>
                  </w14:solidFill>
                </w14:textFill>
              </w:rPr>
            </w:pPr>
            <w:r>
              <w:rPr>
                <w:rFonts w:hint="eastAsia" w:ascii="宋体" w:hAnsi="宋体" w:eastAsia="宋体" w:cs="宋体"/>
                <w:szCs w:val="21"/>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2.15、</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显微镜配备600万像素科研级彩色摄像头，采用彩色芯片，传感器大小（对角线）≥8.92毫米;像素点尺寸≥2.4μm x 2.4 μm;规格≥3072像素 x 2048像素;拍摄速度≥15fps;快门模式：卷帘式，全局复位;暗噪音2.8 e-（中值）;动态范围≧72 d;满井电子≧ 14.000 e-;读取器噪音typical 6 e-/ 10 MHz;采用高速USB3.0接口</w:t>
            </w:r>
            <w:r>
              <w:rPr>
                <w:rFonts w:hint="eastAsia" w:asciiTheme="minorEastAsia" w:hAnsiTheme="minorEastAsia" w:eastAsiaTheme="minorEastAsia" w:cstheme="minorEastAsia"/>
                <w:b/>
                <w:bCs/>
                <w:color w:val="000000" w:themeColor="text1"/>
                <w:szCs w:val="21"/>
                <w14:textFill>
                  <w14:solidFill>
                    <w14:schemeClr w14:val="tx1"/>
                  </w14:solidFill>
                </w14:textFill>
              </w:rPr>
              <w:t>（投标文件中提供产品彩页或技术白皮书）；</w:t>
            </w:r>
          </w:p>
          <w:p w14:paraId="4621DA68">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2.15.1、像素点尺寸≥4.54μm×4.54μm；</w:t>
            </w:r>
          </w:p>
          <w:p w14:paraId="214C66A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2.15.2、带彩色滤色镜RGB；</w:t>
            </w:r>
          </w:p>
          <w:p w14:paraId="47DAB03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2.15.3、像素数≥1920×1440；以1920×1440像素拍摄时，速度≥40fps，以1280×1024像素拍摄时，速度≥50fps，以640×480像素拍摄时，速度≥91fps，以384×288像素拍摄时，速度≥123fps；</w:t>
            </w:r>
          </w:p>
          <w:p w14:paraId="6A4431B0">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2.15.4、曝光时间最低≤4µsec，最高≥200sec；</w:t>
            </w:r>
          </w:p>
          <w:p w14:paraId="409409A8">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2.15.5、暗噪音≤0.05 e-/px/sec；</w:t>
            </w:r>
          </w:p>
          <w:p w14:paraId="79B75A8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2.15.6、动态范围≥68 dB；</w:t>
            </w:r>
          </w:p>
          <w:p w14:paraId="05FCA45D">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2.15.7、满井电子≥15.000 electrons (e-) typical；</w:t>
            </w:r>
          </w:p>
          <w:p w14:paraId="63E9651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2.15.8、读取器噪音typical 6 e-/ 10 MHz；</w:t>
            </w:r>
          </w:p>
          <w:p w14:paraId="74E7CE9D">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2.15.9、半导体制冷；</w:t>
            </w:r>
          </w:p>
          <w:p w14:paraId="3D3FD9C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2.15.10、活动图像在像素(1920×1440)下速度 40 fps；</w:t>
            </w:r>
          </w:p>
          <w:p w14:paraId="232D24D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2.16、与显微镜配套的图像处理软件，实现图像实时采集，可调节图像质量（亮度、对比度等），可自动或手动白平衡，可对采集后的图像编辑、处理，可加标尺。</w:t>
            </w:r>
          </w:p>
          <w:p w14:paraId="1F5E53F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b w:val="0"/>
                <w:bCs w:val="0"/>
                <w:szCs w:val="21"/>
              </w:rPr>
            </w:pPr>
            <w:r>
              <w:rPr>
                <w:rFonts w:hint="eastAsia" w:asciiTheme="minorEastAsia" w:hAnsiTheme="minorEastAsia" w:eastAsiaTheme="minorEastAsia" w:cstheme="minorEastAsia"/>
                <w:b w:val="0"/>
                <w:bCs w:val="0"/>
                <w:szCs w:val="21"/>
              </w:rPr>
              <w:t xml:space="preserve">三、配置要求 </w:t>
            </w:r>
          </w:p>
          <w:p w14:paraId="48462BF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3.1、主机：1台；</w:t>
            </w:r>
          </w:p>
          <w:p w14:paraId="495FBFD5">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3.2、物镜5×：1个；</w:t>
            </w:r>
          </w:p>
          <w:p w14:paraId="4E95C96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3.3、物镜10×：1个；</w:t>
            </w:r>
          </w:p>
          <w:p w14:paraId="68CF2F8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3.4、物镜20×：1个；</w:t>
            </w:r>
          </w:p>
          <w:p w14:paraId="4D0F3EB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3.5、物镜40×：1个；</w:t>
            </w:r>
          </w:p>
          <w:p w14:paraId="0F273623">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3.6、不低于</w:t>
            </w:r>
            <w:r>
              <w:rPr>
                <w:rFonts w:hint="eastAsia" w:asciiTheme="minorEastAsia" w:hAnsiTheme="minorEastAsia" w:eastAsiaTheme="minorEastAsia" w:cstheme="minorEastAsia"/>
                <w:szCs w:val="21"/>
                <w:lang w:val="en-US" w:eastAsia="zh-CN"/>
              </w:rPr>
              <w:t>600万</w:t>
            </w:r>
            <w:r>
              <w:rPr>
                <w:rFonts w:hint="eastAsia" w:asciiTheme="minorEastAsia" w:hAnsiTheme="minorEastAsia" w:eastAsiaTheme="minorEastAsia" w:cstheme="minorEastAsia"/>
                <w:szCs w:val="21"/>
              </w:rPr>
              <w:t>成像系统：1套；</w:t>
            </w:r>
          </w:p>
          <w:p w14:paraId="13F4EA4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3.7、起偏器和检偏器：1套；</w:t>
            </w:r>
          </w:p>
          <w:p w14:paraId="378C535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r>
              <w:rPr>
                <w:rFonts w:hint="eastAsia" w:ascii="宋体" w:hAnsi="宋体" w:eastAsia="宋体" w:cs="宋体"/>
                <w:szCs w:val="21"/>
              </w:rPr>
              <w:t>3.8、接口：1个；</w:t>
            </w:r>
          </w:p>
          <w:p w14:paraId="59DF48A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r>
              <w:rPr>
                <w:rFonts w:hint="eastAsia" w:ascii="宋体" w:hAnsi="宋体" w:eastAsia="宋体" w:cs="宋体"/>
                <w:szCs w:val="21"/>
              </w:rPr>
              <w:t>3.9、工作站：1台；</w:t>
            </w:r>
          </w:p>
          <w:p w14:paraId="098A17C7">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r>
              <w:rPr>
                <w:rFonts w:hint="eastAsia" w:ascii="宋体" w:hAnsi="宋体" w:eastAsia="宋体" w:cs="宋体"/>
                <w:szCs w:val="21"/>
              </w:rPr>
              <w:t>3.10、配套使用附件：1套。</w:t>
            </w:r>
          </w:p>
          <w:p w14:paraId="316207D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Cs w:val="21"/>
              </w:rPr>
            </w:pPr>
            <w:r>
              <w:rPr>
                <w:rFonts w:hint="eastAsia" w:ascii="宋体" w:hAnsi="宋体" w:eastAsia="宋体" w:cs="宋体"/>
                <w:b/>
                <w:bCs/>
                <w:szCs w:val="21"/>
              </w:rPr>
              <w:t>四、技术资料</w:t>
            </w:r>
          </w:p>
          <w:p w14:paraId="3DABB59D">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Cs w:val="21"/>
              </w:rPr>
              <w:t>详细的中文操作指南，仪器维护的有关资料等。</w:t>
            </w:r>
          </w:p>
        </w:tc>
        <w:tc>
          <w:tcPr>
            <w:tcW w:w="467" w:type="pct"/>
            <w:shd w:val="clear" w:color="auto" w:fill="auto"/>
            <w:vAlign w:val="center"/>
          </w:tcPr>
          <w:p w14:paraId="41A21843">
            <w:pPr>
              <w:widowControl/>
              <w:spacing w:line="300" w:lineRule="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000000"/>
                <w:kern w:val="0"/>
                <w:szCs w:val="21"/>
                <w:lang w:bidi="ar"/>
              </w:rPr>
              <w:t>1</w:t>
            </w:r>
          </w:p>
        </w:tc>
        <w:tc>
          <w:tcPr>
            <w:tcW w:w="423" w:type="pct"/>
            <w:shd w:val="clear" w:color="auto" w:fill="auto"/>
            <w:vAlign w:val="center"/>
          </w:tcPr>
          <w:p w14:paraId="5563C79A">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shd w:val="clear" w:color="auto" w:fill="auto"/>
            <w:vAlign w:val="center"/>
          </w:tcPr>
          <w:p w14:paraId="1975365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lang w:val="en-US" w:eastAsia="zh-CN"/>
              </w:rPr>
              <w:t>/</w:t>
            </w:r>
          </w:p>
        </w:tc>
      </w:tr>
      <w:tr w14:paraId="60D9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43AD2AC9">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57EE085A">
            <w:pPr>
              <w:spacing w:line="30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荧光显微镜2</w:t>
            </w:r>
          </w:p>
        </w:tc>
        <w:tc>
          <w:tcPr>
            <w:tcW w:w="2568" w:type="pct"/>
            <w:shd w:val="clear" w:color="auto" w:fill="auto"/>
            <w:vAlign w:val="center"/>
          </w:tcPr>
          <w:p w14:paraId="3FD6C998">
            <w:pPr>
              <w:spacing w:line="300" w:lineRule="auto"/>
              <w:rPr>
                <w:rFonts w:hint="eastAsia" w:ascii="宋体" w:hAnsi="宋体" w:eastAsia="宋体" w:cs="宋体"/>
                <w:b/>
                <w:bCs/>
                <w:szCs w:val="21"/>
              </w:rPr>
            </w:pPr>
            <w:r>
              <w:rPr>
                <w:rFonts w:hint="eastAsia" w:ascii="宋体" w:hAnsi="宋体" w:eastAsia="宋体" w:cs="宋体"/>
                <w:b/>
                <w:bCs/>
                <w:szCs w:val="21"/>
              </w:rPr>
              <w:t>一、主要用途</w:t>
            </w:r>
          </w:p>
          <w:p w14:paraId="68A5ED65">
            <w:pPr>
              <w:spacing w:line="300" w:lineRule="auto"/>
              <w:rPr>
                <w:rFonts w:hint="eastAsia" w:ascii="宋体" w:hAnsi="宋体" w:eastAsia="宋体" w:cs="宋体"/>
                <w:szCs w:val="21"/>
              </w:rPr>
            </w:pPr>
            <w:r>
              <w:rPr>
                <w:rFonts w:hint="eastAsia" w:ascii="宋体" w:hAnsi="宋体" w:eastAsia="宋体" w:cs="宋体"/>
                <w:szCs w:val="21"/>
              </w:rPr>
              <w:t>用于观察组织，如植物的木质化细胞壁、淀粉粒等具有偏光样本，也能捕捉到细微特征，如草酸钙结晶在偏光下呈现出的明亮光斑，这些特征有助于鉴别真伪‌。</w:t>
            </w:r>
          </w:p>
          <w:p w14:paraId="0BDFCE1E">
            <w:pPr>
              <w:spacing w:line="300" w:lineRule="auto"/>
              <w:rPr>
                <w:rFonts w:hint="eastAsia" w:ascii="宋体" w:hAnsi="宋体" w:eastAsia="宋体" w:cs="宋体"/>
                <w:b/>
                <w:bCs/>
                <w:szCs w:val="21"/>
              </w:rPr>
            </w:pPr>
            <w:r>
              <w:rPr>
                <w:rFonts w:hint="eastAsia" w:ascii="宋体" w:hAnsi="宋体" w:eastAsia="宋体" w:cs="宋体"/>
                <w:b/>
                <w:bCs/>
                <w:szCs w:val="21"/>
              </w:rPr>
              <w:t xml:space="preserve">二、技术指标 </w:t>
            </w:r>
          </w:p>
          <w:p w14:paraId="2A10B646">
            <w:pPr>
              <w:spacing w:line="300" w:lineRule="auto"/>
              <w:rPr>
                <w:rFonts w:hint="eastAsia" w:ascii="宋体" w:hAnsi="宋体" w:eastAsia="宋体" w:cs="宋体"/>
                <w:szCs w:val="21"/>
              </w:rPr>
            </w:pPr>
            <w:r>
              <w:rPr>
                <w:rFonts w:hint="eastAsia" w:ascii="宋体" w:hAnsi="宋体" w:eastAsia="宋体" w:cs="宋体"/>
                <w:szCs w:val="21"/>
              </w:rPr>
              <w:t>2.1、具有明场、偏光、荧光用途的研究级正置显微成像系统；</w:t>
            </w:r>
          </w:p>
          <w:p w14:paraId="00CC149F">
            <w:pPr>
              <w:spacing w:line="300" w:lineRule="auto"/>
              <w:rPr>
                <w:rFonts w:hint="eastAsia" w:ascii="宋体" w:hAnsi="宋体" w:eastAsia="宋体" w:cs="宋体"/>
                <w:szCs w:val="21"/>
              </w:rPr>
            </w:pPr>
            <w:r>
              <w:rPr>
                <w:rFonts w:hint="eastAsia" w:ascii="宋体" w:hAnsi="宋体" w:eastAsia="宋体" w:cs="宋体"/>
                <w:szCs w:val="21"/>
              </w:rPr>
              <w:t>2.2、采用45mm焦距的无限远光路系统；</w:t>
            </w:r>
          </w:p>
          <w:p w14:paraId="0319534E">
            <w:pPr>
              <w:spacing w:line="300" w:lineRule="auto"/>
              <w:rPr>
                <w:rFonts w:hint="eastAsia" w:ascii="宋体" w:hAnsi="宋体" w:eastAsia="宋体" w:cs="宋体"/>
                <w:szCs w:val="21"/>
              </w:rPr>
            </w:pPr>
            <w:r>
              <w:rPr>
                <w:rFonts w:hint="eastAsia" w:ascii="宋体" w:hAnsi="宋体" w:eastAsia="宋体" w:cs="宋体"/>
                <w:szCs w:val="21"/>
              </w:rPr>
              <w:t>2.3、至少6位物镜转盘；</w:t>
            </w:r>
          </w:p>
          <w:p w14:paraId="7F4996E7">
            <w:pPr>
              <w:spacing w:line="300" w:lineRule="auto"/>
              <w:rPr>
                <w:rFonts w:hint="eastAsia" w:ascii="宋体" w:hAnsi="宋体" w:eastAsia="宋体" w:cs="宋体"/>
                <w:szCs w:val="21"/>
              </w:rPr>
            </w:pPr>
            <w:r>
              <w:rPr>
                <w:rFonts w:hint="eastAsia" w:ascii="宋体" w:hAnsi="宋体" w:eastAsia="宋体" w:cs="宋体"/>
                <w:szCs w:val="21"/>
              </w:rPr>
              <w:t>2.4、顶镜可摇摆聚光镜，聚光镜NA≥0.9；</w:t>
            </w:r>
          </w:p>
          <w:p w14:paraId="179E4E0D">
            <w:pPr>
              <w:spacing w:line="300" w:lineRule="auto"/>
              <w:rPr>
                <w:rFonts w:hint="eastAsia" w:ascii="宋体" w:hAnsi="宋体" w:eastAsia="宋体" w:cs="宋体"/>
                <w:szCs w:val="21"/>
              </w:rPr>
            </w:pPr>
            <w:r>
              <w:rPr>
                <w:rFonts w:hint="eastAsia" w:ascii="宋体" w:hAnsi="宋体" w:eastAsia="宋体" w:cs="宋体"/>
                <w:szCs w:val="21"/>
              </w:rPr>
              <w:t>2.5、三目观察筒，屈光度、瞳间距可调，视野数≥22mm；</w:t>
            </w:r>
          </w:p>
          <w:p w14:paraId="6ED7D788">
            <w:pPr>
              <w:spacing w:line="300" w:lineRule="auto"/>
              <w:rPr>
                <w:rFonts w:hint="eastAsia" w:ascii="宋体" w:hAnsi="宋体" w:eastAsia="宋体" w:cs="宋体"/>
                <w:szCs w:val="21"/>
              </w:rPr>
            </w:pPr>
            <w:r>
              <w:rPr>
                <w:rFonts w:hint="eastAsia" w:ascii="宋体" w:hAnsi="宋体" w:eastAsia="宋体" w:cs="宋体"/>
                <w:szCs w:val="21"/>
              </w:rPr>
              <w:t>2.6、二级调焦驱动，调焦旋钮轴的高度上下可调节；</w:t>
            </w:r>
          </w:p>
          <w:p w14:paraId="4568C9EF">
            <w:pPr>
              <w:spacing w:line="300" w:lineRule="auto"/>
              <w:rPr>
                <w:rFonts w:hint="eastAsia" w:ascii="宋体" w:hAnsi="宋体" w:eastAsia="宋体" w:cs="宋体"/>
                <w:szCs w:val="21"/>
              </w:rPr>
            </w:pPr>
            <w:r>
              <w:rPr>
                <w:rFonts w:hint="eastAsia" w:ascii="宋体" w:hAnsi="宋体" w:eastAsia="宋体" w:cs="宋体"/>
                <w:szCs w:val="21"/>
              </w:rPr>
              <w:t>2.7、搭配超硬陶瓷载物台，没有暴露齿条，操作手柄可选左右手；</w:t>
            </w:r>
          </w:p>
          <w:p w14:paraId="1F1EAC9C">
            <w:pPr>
              <w:spacing w:line="300" w:lineRule="auto"/>
              <w:rPr>
                <w:rFonts w:hint="eastAsia" w:ascii="宋体" w:hAnsi="宋体" w:eastAsia="宋体" w:cs="宋体"/>
                <w:szCs w:val="21"/>
              </w:rPr>
            </w:pPr>
            <w:r>
              <w:rPr>
                <w:rFonts w:hint="eastAsia" w:ascii="宋体" w:hAnsi="宋体" w:eastAsia="宋体" w:cs="宋体"/>
                <w:szCs w:val="21"/>
              </w:rPr>
              <w:t>2.8、显微镜底座须带3位滤光片支架，配置日光滤片、宽带绿色滤片和灰色滤光片；</w:t>
            </w:r>
          </w:p>
          <w:p w14:paraId="3DDC2133">
            <w:pPr>
              <w:spacing w:line="300" w:lineRule="auto"/>
              <w:rPr>
                <w:rFonts w:hint="eastAsia" w:ascii="宋体" w:hAnsi="宋体" w:eastAsia="宋体" w:cs="宋体"/>
                <w:b/>
                <w:bCs/>
                <w:szCs w:val="21"/>
              </w:rPr>
            </w:pPr>
            <w:r>
              <w:rPr>
                <w:rFonts w:hint="eastAsia" w:ascii="宋体" w:hAnsi="宋体" w:eastAsia="宋体" w:cs="宋体"/>
                <w:szCs w:val="21"/>
              </w:rPr>
              <w:t>★2.9、物镜彩色编码与孔径光圈彩色编码的结合，并有彩色编码光圈辅助装置（CCDA）</w:t>
            </w:r>
            <w:r>
              <w:rPr>
                <w:rFonts w:hint="eastAsia" w:ascii="宋体" w:hAnsi="宋体" w:eastAsia="宋体" w:cs="宋体"/>
                <w:b/>
                <w:bCs/>
                <w:szCs w:val="21"/>
              </w:rPr>
              <w:t>（投标文件中提供产品彩页或技术白皮书）；</w:t>
            </w:r>
          </w:p>
          <w:p w14:paraId="2572039D">
            <w:pPr>
              <w:spacing w:line="300" w:lineRule="auto"/>
              <w:rPr>
                <w:rFonts w:hint="eastAsia" w:ascii="宋体" w:hAnsi="宋体" w:eastAsia="宋体" w:cs="宋体"/>
                <w:szCs w:val="21"/>
              </w:rPr>
            </w:pPr>
            <w:r>
              <w:rPr>
                <w:rFonts w:hint="eastAsia" w:ascii="宋体" w:hAnsi="宋体" w:eastAsia="宋体" w:cs="宋体"/>
                <w:szCs w:val="21"/>
              </w:rPr>
              <w:t>★2.10、物镜具有相差和荧光功能：5×物镜，NA≥0.12；10×物镜，NA≥0.25；20×物镜，NA≥0.40；40×物镜，NA≥0.65</w:t>
            </w:r>
            <w:r>
              <w:rPr>
                <w:rFonts w:hint="eastAsia" w:ascii="宋体" w:hAnsi="宋体" w:eastAsia="宋体" w:cs="宋体"/>
                <w:b/>
                <w:bCs/>
                <w:szCs w:val="21"/>
              </w:rPr>
              <w:t>（投标文件中提供产品彩页或技术白皮书）；</w:t>
            </w:r>
          </w:p>
          <w:p w14:paraId="47BAC1FA">
            <w:pPr>
              <w:spacing w:line="300" w:lineRule="auto"/>
              <w:rPr>
                <w:rFonts w:hint="eastAsia" w:ascii="宋体" w:hAnsi="宋体" w:eastAsia="宋体" w:cs="宋体"/>
                <w:szCs w:val="21"/>
              </w:rPr>
            </w:pPr>
            <w:r>
              <w:rPr>
                <w:rFonts w:hint="eastAsia" w:ascii="宋体" w:hAnsi="宋体" w:eastAsia="宋体" w:cs="宋体"/>
                <w:szCs w:val="21"/>
              </w:rPr>
              <w:t>2.11、配有汞灯光源；</w:t>
            </w:r>
          </w:p>
          <w:p w14:paraId="46436F7C">
            <w:pPr>
              <w:keepNext w:val="0"/>
              <w:keepLines w:val="0"/>
              <w:pageBreakBefore w:val="0"/>
              <w:widowControl w:val="0"/>
              <w:kinsoku/>
              <w:wordWrap w:val="0"/>
              <w:overflowPunct/>
              <w:topLinePunct w:val="0"/>
              <w:autoSpaceDE/>
              <w:autoSpaceDN/>
              <w:bidi w:val="0"/>
              <w:adjustRightInd/>
              <w:snapToGrid/>
              <w:spacing w:line="300" w:lineRule="auto"/>
              <w:textAlignment w:val="auto"/>
              <w:rPr>
                <w:rFonts w:hint="eastAsia" w:ascii="宋体" w:hAnsi="宋体" w:eastAsia="宋体" w:cs="宋体"/>
                <w:szCs w:val="21"/>
              </w:rPr>
            </w:pPr>
            <w:r>
              <w:rPr>
                <w:rFonts w:hint="eastAsia" w:ascii="宋体" w:hAnsi="宋体" w:eastAsia="宋体" w:cs="宋体"/>
                <w:szCs w:val="21"/>
              </w:rPr>
              <w:t>2.12、标配红色荧光滤光片：激发515nm-560nm</w:t>
            </w:r>
            <w:r>
              <w:rPr>
                <w:rFonts w:hint="eastAsia" w:ascii="宋体" w:hAnsi="宋体" w:eastAsia="宋体" w:cs="宋体"/>
                <w:szCs w:val="21"/>
                <w:lang w:eastAsia="zh-CN"/>
              </w:rPr>
              <w:t>，</w:t>
            </w:r>
            <w:r>
              <w:rPr>
                <w:rFonts w:hint="eastAsia" w:ascii="宋体" w:hAnsi="宋体" w:eastAsia="宋体" w:cs="宋体"/>
                <w:szCs w:val="21"/>
              </w:rPr>
              <w:t>二色分光镜580nm</w:t>
            </w:r>
            <w:r>
              <w:rPr>
                <w:rFonts w:hint="eastAsia" w:ascii="宋体" w:hAnsi="宋体" w:eastAsia="宋体" w:cs="宋体"/>
                <w:szCs w:val="21"/>
                <w:lang w:eastAsia="zh-CN"/>
              </w:rPr>
              <w:t>，</w:t>
            </w:r>
            <w:r>
              <w:rPr>
                <w:rFonts w:hint="eastAsia" w:ascii="宋体" w:hAnsi="宋体" w:eastAsia="宋体" w:cs="宋体"/>
                <w:szCs w:val="21"/>
              </w:rPr>
              <w:t>发射: 590nm；</w:t>
            </w:r>
          </w:p>
          <w:p w14:paraId="119228BF">
            <w:pPr>
              <w:spacing w:line="300" w:lineRule="auto"/>
              <w:rPr>
                <w:rFonts w:hint="eastAsia" w:ascii="宋体" w:hAnsi="宋体" w:eastAsia="宋体" w:cs="宋体"/>
                <w:szCs w:val="21"/>
              </w:rPr>
            </w:pPr>
            <w:r>
              <w:rPr>
                <w:rFonts w:hint="eastAsia" w:ascii="宋体" w:hAnsi="宋体" w:eastAsia="宋体" w:cs="宋体"/>
                <w:szCs w:val="21"/>
              </w:rPr>
              <w:t>★2.13、不低于1200万像素原装图像捕捉及分析系统，以下参数需都满足</w:t>
            </w:r>
            <w:r>
              <w:rPr>
                <w:rFonts w:hint="eastAsia" w:ascii="宋体" w:hAnsi="宋体" w:eastAsia="宋体" w:cs="宋体"/>
                <w:b/>
                <w:bCs/>
                <w:szCs w:val="21"/>
              </w:rPr>
              <w:t>（投标文件中提供产品彩页或技术白皮书）：</w:t>
            </w:r>
          </w:p>
          <w:p w14:paraId="077C1BE7">
            <w:pPr>
              <w:spacing w:line="300" w:lineRule="auto"/>
              <w:rPr>
                <w:rFonts w:hint="eastAsia" w:ascii="宋体" w:hAnsi="宋体" w:eastAsia="宋体" w:cs="宋体"/>
                <w:szCs w:val="21"/>
              </w:rPr>
            </w:pPr>
            <w:r>
              <w:rPr>
                <w:rFonts w:hint="eastAsia" w:ascii="宋体" w:hAnsi="宋体" w:eastAsia="宋体" w:cs="宋体"/>
                <w:szCs w:val="21"/>
              </w:rPr>
              <w:t>2.13.1、不低于1200万像素的科研级彩色摄像头；</w:t>
            </w:r>
          </w:p>
          <w:p w14:paraId="590B93C4">
            <w:pPr>
              <w:spacing w:line="300" w:lineRule="auto"/>
              <w:rPr>
                <w:rFonts w:hint="eastAsia" w:ascii="宋体" w:hAnsi="宋体" w:eastAsia="宋体" w:cs="宋体"/>
                <w:szCs w:val="21"/>
              </w:rPr>
            </w:pPr>
            <w:r>
              <w:rPr>
                <w:rFonts w:hint="eastAsia" w:ascii="宋体" w:hAnsi="宋体" w:eastAsia="宋体" w:cs="宋体"/>
                <w:szCs w:val="21"/>
              </w:rPr>
              <w:t>2.13.2、物理像素≥4000（水平）×3000（垂直）；</w:t>
            </w:r>
          </w:p>
          <w:p w14:paraId="3D9E1AEE">
            <w:pPr>
              <w:spacing w:line="300" w:lineRule="auto"/>
              <w:rPr>
                <w:rFonts w:hint="eastAsia" w:ascii="宋体" w:hAnsi="宋体" w:eastAsia="宋体" w:cs="宋体"/>
                <w:szCs w:val="21"/>
              </w:rPr>
            </w:pPr>
            <w:r>
              <w:rPr>
                <w:rFonts w:hint="eastAsia" w:ascii="宋体" w:hAnsi="宋体" w:eastAsia="宋体" w:cs="宋体"/>
                <w:szCs w:val="21"/>
              </w:rPr>
              <w:t>2.13.3、高清接口 HDMI2.0a，同时具有4个USB 2.0、一个USB3.1接口、以太网RJ45接口；</w:t>
            </w:r>
          </w:p>
          <w:p w14:paraId="09DEB9B6">
            <w:pPr>
              <w:spacing w:line="300" w:lineRule="auto"/>
              <w:rPr>
                <w:rFonts w:hint="eastAsia" w:ascii="宋体" w:hAnsi="宋体" w:eastAsia="宋体" w:cs="宋体"/>
                <w:szCs w:val="21"/>
              </w:rPr>
            </w:pPr>
            <w:r>
              <w:rPr>
                <w:rFonts w:hint="eastAsia" w:ascii="宋体" w:hAnsi="宋体" w:eastAsia="宋体" w:cs="宋体"/>
                <w:szCs w:val="21"/>
              </w:rPr>
              <w:t>2.13.4、HDMI 模式，4K图像60帧/秒；</w:t>
            </w:r>
          </w:p>
          <w:p w14:paraId="2E0AED83">
            <w:pPr>
              <w:spacing w:line="300" w:lineRule="auto"/>
              <w:rPr>
                <w:rFonts w:hint="eastAsia" w:ascii="宋体" w:hAnsi="宋体" w:eastAsia="宋体" w:cs="宋体"/>
                <w:szCs w:val="21"/>
              </w:rPr>
            </w:pPr>
            <w:r>
              <w:rPr>
                <w:rFonts w:hint="eastAsia" w:ascii="宋体" w:hAnsi="宋体" w:eastAsia="宋体" w:cs="宋体"/>
                <w:szCs w:val="21"/>
              </w:rPr>
              <w:t>2.13.5、2.5 毫米插孔式连接器，用于手动/脚踏开关；</w:t>
            </w:r>
          </w:p>
          <w:p w14:paraId="0220B9A9">
            <w:pPr>
              <w:spacing w:line="300" w:lineRule="auto"/>
              <w:rPr>
                <w:rFonts w:hint="eastAsia" w:ascii="宋体" w:hAnsi="宋体" w:eastAsia="宋体" w:cs="宋体"/>
                <w:szCs w:val="21"/>
              </w:rPr>
            </w:pPr>
            <w:r>
              <w:rPr>
                <w:rFonts w:hint="eastAsia" w:ascii="宋体" w:hAnsi="宋体" w:eastAsia="宋体" w:cs="宋体"/>
                <w:szCs w:val="21"/>
              </w:rPr>
              <w:t>2.13.6、增益0-42分贝；</w:t>
            </w:r>
          </w:p>
          <w:p w14:paraId="34705E25">
            <w:pPr>
              <w:spacing w:line="300" w:lineRule="auto"/>
              <w:rPr>
                <w:rFonts w:hint="eastAsia" w:ascii="宋体" w:hAnsi="宋体" w:eastAsia="宋体" w:cs="宋体"/>
                <w:szCs w:val="21"/>
              </w:rPr>
            </w:pPr>
            <w:r>
              <w:rPr>
                <w:rFonts w:hint="eastAsia" w:ascii="宋体" w:hAnsi="宋体" w:eastAsia="宋体" w:cs="宋体"/>
                <w:szCs w:val="21"/>
              </w:rPr>
              <w:t>2.13.7、像素大小1.55 微米× 1.55 微米；</w:t>
            </w:r>
          </w:p>
          <w:p w14:paraId="0409AEC8">
            <w:pPr>
              <w:spacing w:line="300" w:lineRule="auto"/>
              <w:rPr>
                <w:rFonts w:hint="eastAsia" w:ascii="宋体" w:hAnsi="宋体" w:eastAsia="宋体" w:cs="宋体"/>
                <w:szCs w:val="21"/>
              </w:rPr>
            </w:pPr>
            <w:r>
              <w:rPr>
                <w:rFonts w:hint="eastAsia" w:ascii="宋体" w:hAnsi="宋体" w:eastAsia="宋体" w:cs="宋体"/>
                <w:szCs w:val="21"/>
              </w:rPr>
              <w:t>2.13.8、HDMI实时分辨率4K-30/60桢/秒；</w:t>
            </w:r>
          </w:p>
          <w:p w14:paraId="7A99A90E">
            <w:pPr>
              <w:spacing w:line="300" w:lineRule="auto"/>
              <w:rPr>
                <w:rFonts w:hint="eastAsia" w:ascii="宋体" w:hAnsi="宋体" w:eastAsia="宋体" w:cs="宋体"/>
                <w:szCs w:val="21"/>
              </w:rPr>
            </w:pPr>
            <w:r>
              <w:rPr>
                <w:rFonts w:hint="eastAsia" w:ascii="宋体" w:hAnsi="宋体" w:eastAsia="宋体" w:cs="宋体"/>
                <w:szCs w:val="21"/>
              </w:rPr>
              <w:t>2.13.9、曝光时间100 微秒–120 毫秒；</w:t>
            </w:r>
          </w:p>
          <w:p w14:paraId="76C6AE90">
            <w:pPr>
              <w:spacing w:line="300" w:lineRule="auto"/>
              <w:rPr>
                <w:rFonts w:hint="eastAsia" w:ascii="宋体" w:hAnsi="宋体" w:eastAsia="宋体" w:cs="宋体"/>
                <w:szCs w:val="21"/>
              </w:rPr>
            </w:pPr>
            <w:r>
              <w:rPr>
                <w:rFonts w:hint="eastAsia" w:ascii="宋体" w:hAnsi="宋体" w:eastAsia="宋体" w:cs="宋体"/>
                <w:szCs w:val="21"/>
              </w:rPr>
              <w:t>2.13.10、C型接口；</w:t>
            </w:r>
          </w:p>
          <w:p w14:paraId="3F159454">
            <w:pPr>
              <w:spacing w:line="300" w:lineRule="auto"/>
              <w:rPr>
                <w:rFonts w:hint="eastAsia" w:ascii="宋体" w:hAnsi="宋体" w:eastAsia="宋体" w:cs="宋体"/>
                <w:szCs w:val="21"/>
                <w:lang w:eastAsia="zh-CN"/>
              </w:rPr>
            </w:pPr>
            <w:r>
              <w:rPr>
                <w:rFonts w:hint="eastAsia" w:ascii="宋体" w:hAnsi="宋体" w:eastAsia="宋体" w:cs="宋体"/>
                <w:szCs w:val="21"/>
              </w:rPr>
              <w:t>2.13.11、滤光片为 650纳米红外截止滤光片</w:t>
            </w:r>
            <w:r>
              <w:rPr>
                <w:rFonts w:hint="eastAsia" w:ascii="宋体" w:hAnsi="宋体" w:eastAsia="宋体" w:cs="宋体"/>
                <w:szCs w:val="21"/>
                <w:lang w:eastAsia="zh-CN"/>
              </w:rPr>
              <w:t>。</w:t>
            </w:r>
          </w:p>
          <w:p w14:paraId="1ACD0BE2">
            <w:pPr>
              <w:spacing w:line="300" w:lineRule="auto"/>
              <w:rPr>
                <w:rFonts w:hint="eastAsia" w:ascii="宋体" w:hAnsi="宋体" w:eastAsia="宋体" w:cs="宋体"/>
                <w:szCs w:val="21"/>
              </w:rPr>
            </w:pPr>
            <w:r>
              <w:rPr>
                <w:rFonts w:hint="eastAsia" w:ascii="宋体" w:hAnsi="宋体" w:eastAsia="宋体" w:cs="宋体"/>
                <w:szCs w:val="21"/>
              </w:rPr>
              <w:t>2.14、软件：终身升级：</w:t>
            </w:r>
          </w:p>
          <w:p w14:paraId="3CE660C4">
            <w:pPr>
              <w:spacing w:line="300" w:lineRule="auto"/>
              <w:rPr>
                <w:rFonts w:hint="eastAsia" w:ascii="宋体" w:hAnsi="宋体" w:eastAsia="宋体" w:cs="宋体"/>
                <w:szCs w:val="21"/>
              </w:rPr>
            </w:pPr>
            <w:r>
              <w:rPr>
                <w:rFonts w:hint="eastAsia" w:ascii="宋体" w:hAnsi="宋体" w:eastAsia="宋体" w:cs="宋体"/>
                <w:szCs w:val="21"/>
              </w:rPr>
              <w:t>14.1、可实现图像实时采集，可调节图像质量（亮度、对比度等），可自动或手动白平衡，可对采集后的图像编辑、处理，可加标尺；</w:t>
            </w:r>
          </w:p>
          <w:p w14:paraId="5F907E0E">
            <w:pPr>
              <w:spacing w:line="300" w:lineRule="auto"/>
              <w:rPr>
                <w:rFonts w:hint="eastAsia" w:ascii="宋体" w:hAnsi="宋体" w:eastAsia="宋体" w:cs="宋体"/>
                <w:szCs w:val="21"/>
              </w:rPr>
            </w:pPr>
            <w:r>
              <w:rPr>
                <w:rFonts w:hint="eastAsia" w:ascii="宋体" w:hAnsi="宋体" w:eastAsia="宋体" w:cs="宋体"/>
                <w:szCs w:val="21"/>
              </w:rPr>
              <w:t>14.2、快速设置和获取实验条件直观的设置；</w:t>
            </w:r>
          </w:p>
          <w:p w14:paraId="70351D15">
            <w:pPr>
              <w:spacing w:line="300" w:lineRule="auto"/>
              <w:rPr>
                <w:rFonts w:hint="eastAsia" w:ascii="宋体" w:hAnsi="宋体" w:eastAsia="宋体" w:cs="宋体"/>
                <w:szCs w:val="21"/>
              </w:rPr>
            </w:pPr>
            <w:r>
              <w:rPr>
                <w:rFonts w:hint="eastAsia" w:ascii="宋体" w:hAnsi="宋体" w:eastAsia="宋体" w:cs="宋体"/>
                <w:szCs w:val="21"/>
              </w:rPr>
              <w:t>14.3、优化的数据和大数据的快速采集处理设置显示参考或导入为随后的实验中，实验参数自动记录浏览，储存和导出数据；</w:t>
            </w:r>
          </w:p>
          <w:p w14:paraId="1BE00963">
            <w:pPr>
              <w:spacing w:line="300" w:lineRule="auto"/>
              <w:rPr>
                <w:rFonts w:hint="eastAsia" w:ascii="宋体" w:hAnsi="宋体" w:eastAsia="宋体" w:cs="宋体"/>
                <w:szCs w:val="21"/>
              </w:rPr>
            </w:pPr>
            <w:r>
              <w:rPr>
                <w:rFonts w:hint="eastAsia" w:ascii="宋体" w:hAnsi="宋体" w:eastAsia="宋体" w:cs="宋体"/>
                <w:szCs w:val="21"/>
              </w:rPr>
              <w:t>14.4、完整的图像查看软件包括测量，增强注解，图象分析；</w:t>
            </w:r>
          </w:p>
          <w:p w14:paraId="14B8B979">
            <w:pPr>
              <w:spacing w:line="300" w:lineRule="auto"/>
              <w:rPr>
                <w:rFonts w:hint="eastAsia" w:ascii="宋体" w:hAnsi="宋体" w:eastAsia="宋体" w:cs="宋体"/>
                <w:szCs w:val="21"/>
              </w:rPr>
            </w:pPr>
            <w:r>
              <w:rPr>
                <w:rFonts w:hint="eastAsia" w:ascii="宋体" w:hAnsi="宋体" w:eastAsia="宋体" w:cs="宋体"/>
                <w:szCs w:val="21"/>
              </w:rPr>
              <w:t>14.5、对于数据管理，保存，重命名，复制，删除，导出为AVI，JPEG，TIF等；</w:t>
            </w:r>
          </w:p>
          <w:p w14:paraId="55DF8FED">
            <w:pPr>
              <w:spacing w:line="300" w:lineRule="auto"/>
              <w:rPr>
                <w:rFonts w:hint="eastAsia" w:ascii="宋体" w:hAnsi="宋体" w:eastAsia="宋体" w:cs="宋体"/>
                <w:szCs w:val="21"/>
              </w:rPr>
            </w:pPr>
            <w:r>
              <w:rPr>
                <w:rFonts w:hint="eastAsia" w:ascii="宋体" w:hAnsi="宋体" w:eastAsia="宋体" w:cs="宋体"/>
                <w:szCs w:val="21"/>
              </w:rPr>
              <w:t>14.6、图像处理与测量：调整对比度，每一个图像的亮度和伽玛，强度，测量长度。</w:t>
            </w:r>
          </w:p>
          <w:p w14:paraId="17ABC744">
            <w:pPr>
              <w:spacing w:line="300" w:lineRule="auto"/>
              <w:rPr>
                <w:rFonts w:hint="eastAsia" w:ascii="宋体" w:hAnsi="宋体" w:eastAsia="宋体" w:cs="宋体"/>
                <w:b/>
                <w:bCs/>
                <w:szCs w:val="21"/>
              </w:rPr>
            </w:pPr>
            <w:r>
              <w:rPr>
                <w:rFonts w:hint="eastAsia" w:ascii="宋体" w:hAnsi="宋体" w:eastAsia="宋体" w:cs="宋体"/>
                <w:b/>
                <w:bCs/>
                <w:szCs w:val="21"/>
              </w:rPr>
              <w:t xml:space="preserve">三、配置要求 </w:t>
            </w:r>
          </w:p>
          <w:p w14:paraId="1318A73A">
            <w:pPr>
              <w:spacing w:line="300" w:lineRule="auto"/>
              <w:rPr>
                <w:rFonts w:hint="eastAsia" w:ascii="宋体" w:hAnsi="宋体" w:eastAsia="宋体" w:cs="宋体"/>
                <w:szCs w:val="21"/>
              </w:rPr>
            </w:pPr>
            <w:r>
              <w:rPr>
                <w:rFonts w:hint="eastAsia" w:ascii="宋体" w:hAnsi="宋体" w:eastAsia="宋体" w:cs="宋体"/>
                <w:szCs w:val="21"/>
              </w:rPr>
              <w:t xml:space="preserve">3.1、主机：1台； </w:t>
            </w:r>
          </w:p>
          <w:p w14:paraId="53269723">
            <w:pPr>
              <w:spacing w:line="300" w:lineRule="auto"/>
              <w:rPr>
                <w:rFonts w:hint="eastAsia" w:ascii="宋体" w:hAnsi="宋体" w:eastAsia="宋体" w:cs="宋体"/>
                <w:szCs w:val="21"/>
              </w:rPr>
            </w:pPr>
            <w:r>
              <w:rPr>
                <w:rFonts w:hint="eastAsia" w:ascii="宋体" w:hAnsi="宋体" w:eastAsia="宋体" w:cs="宋体"/>
                <w:szCs w:val="21"/>
              </w:rPr>
              <w:t>3.2、物镜5×：1个；</w:t>
            </w:r>
          </w:p>
          <w:p w14:paraId="1817C380">
            <w:pPr>
              <w:spacing w:line="300" w:lineRule="auto"/>
              <w:rPr>
                <w:rFonts w:hint="eastAsia" w:ascii="宋体" w:hAnsi="宋体" w:eastAsia="宋体" w:cs="宋体"/>
                <w:szCs w:val="21"/>
              </w:rPr>
            </w:pPr>
            <w:r>
              <w:rPr>
                <w:rFonts w:hint="eastAsia" w:ascii="宋体" w:hAnsi="宋体" w:eastAsia="宋体" w:cs="宋体"/>
                <w:szCs w:val="21"/>
              </w:rPr>
              <w:t>3.3、物镜10×：1个；</w:t>
            </w:r>
          </w:p>
          <w:p w14:paraId="04BF3C97">
            <w:pPr>
              <w:spacing w:line="300" w:lineRule="auto"/>
              <w:rPr>
                <w:rFonts w:hint="eastAsia" w:ascii="宋体" w:hAnsi="宋体" w:eastAsia="宋体" w:cs="宋体"/>
                <w:szCs w:val="21"/>
              </w:rPr>
            </w:pPr>
            <w:r>
              <w:rPr>
                <w:rFonts w:hint="eastAsia" w:ascii="宋体" w:hAnsi="宋体" w:eastAsia="宋体" w:cs="宋体"/>
                <w:szCs w:val="21"/>
              </w:rPr>
              <w:t>3.4、物镜20×：1个；</w:t>
            </w:r>
          </w:p>
          <w:p w14:paraId="68A7E187">
            <w:pPr>
              <w:spacing w:line="300" w:lineRule="auto"/>
              <w:rPr>
                <w:rFonts w:hint="eastAsia" w:ascii="宋体" w:hAnsi="宋体" w:eastAsia="宋体" w:cs="宋体"/>
                <w:szCs w:val="21"/>
              </w:rPr>
            </w:pPr>
            <w:r>
              <w:rPr>
                <w:rFonts w:hint="eastAsia" w:ascii="宋体" w:hAnsi="宋体" w:eastAsia="宋体" w:cs="宋体"/>
                <w:szCs w:val="21"/>
              </w:rPr>
              <w:t>3.5、物镜40×：1个；</w:t>
            </w:r>
          </w:p>
          <w:p w14:paraId="511F741C">
            <w:pPr>
              <w:spacing w:line="300" w:lineRule="auto"/>
              <w:rPr>
                <w:rFonts w:hint="eastAsia" w:ascii="宋体" w:hAnsi="宋体" w:eastAsia="宋体" w:cs="宋体"/>
                <w:szCs w:val="21"/>
              </w:rPr>
            </w:pPr>
            <w:r>
              <w:rPr>
                <w:rFonts w:hint="eastAsia" w:ascii="宋体" w:hAnsi="宋体" w:eastAsia="宋体" w:cs="宋体"/>
                <w:szCs w:val="21"/>
              </w:rPr>
              <w:t>3.6、不低于1200万成像系统：1套；</w:t>
            </w:r>
          </w:p>
          <w:p w14:paraId="47A9D31F">
            <w:pPr>
              <w:spacing w:line="300" w:lineRule="auto"/>
              <w:rPr>
                <w:rFonts w:hint="eastAsia" w:ascii="宋体" w:hAnsi="宋体" w:eastAsia="宋体" w:cs="宋体"/>
                <w:szCs w:val="21"/>
              </w:rPr>
            </w:pPr>
            <w:r>
              <w:rPr>
                <w:rFonts w:hint="eastAsia" w:ascii="宋体" w:hAnsi="宋体" w:eastAsia="宋体" w:cs="宋体"/>
                <w:szCs w:val="21"/>
              </w:rPr>
              <w:t>3.7、C型接口：1个；</w:t>
            </w:r>
          </w:p>
          <w:p w14:paraId="428BBDCB">
            <w:pPr>
              <w:spacing w:line="300" w:lineRule="auto"/>
              <w:rPr>
                <w:rFonts w:hint="eastAsia" w:ascii="宋体" w:hAnsi="宋体" w:eastAsia="宋体" w:cs="宋体"/>
                <w:szCs w:val="21"/>
              </w:rPr>
            </w:pPr>
            <w:r>
              <w:rPr>
                <w:rFonts w:hint="eastAsia" w:ascii="宋体" w:hAnsi="宋体" w:eastAsia="宋体" w:cs="宋体"/>
                <w:szCs w:val="21"/>
              </w:rPr>
              <w:t>3.8、工作站：1台；</w:t>
            </w:r>
          </w:p>
          <w:p w14:paraId="64CDAF38">
            <w:pPr>
              <w:spacing w:line="300" w:lineRule="auto"/>
              <w:rPr>
                <w:rFonts w:hint="eastAsia" w:ascii="宋体" w:hAnsi="宋体" w:eastAsia="宋体" w:cs="宋体"/>
                <w:szCs w:val="21"/>
              </w:rPr>
            </w:pPr>
            <w:r>
              <w:rPr>
                <w:rFonts w:hint="eastAsia" w:ascii="宋体" w:hAnsi="宋体" w:eastAsia="宋体" w:cs="宋体"/>
                <w:szCs w:val="21"/>
              </w:rPr>
              <w:t>3.9、配套使用附件：1套。</w:t>
            </w:r>
          </w:p>
          <w:p w14:paraId="7017F9A8">
            <w:pPr>
              <w:spacing w:line="300" w:lineRule="auto"/>
              <w:rPr>
                <w:rFonts w:hint="eastAsia" w:ascii="宋体" w:hAnsi="宋体" w:eastAsia="宋体" w:cs="宋体"/>
                <w:b/>
                <w:bCs/>
                <w:szCs w:val="21"/>
              </w:rPr>
            </w:pPr>
            <w:r>
              <w:rPr>
                <w:rFonts w:hint="eastAsia" w:ascii="宋体" w:hAnsi="宋体" w:eastAsia="宋体" w:cs="宋体"/>
                <w:b/>
                <w:bCs/>
                <w:szCs w:val="21"/>
              </w:rPr>
              <w:t>四、技术资料</w:t>
            </w:r>
          </w:p>
          <w:p w14:paraId="14EE7D83">
            <w:pPr>
              <w:spacing w:line="300" w:lineRule="auto"/>
              <w:rPr>
                <w:rFonts w:hint="eastAsia" w:ascii="宋体" w:hAnsi="宋体" w:eastAsia="宋体" w:cs="宋体"/>
                <w:bCs/>
                <w:kern w:val="2"/>
                <w:sz w:val="21"/>
                <w:szCs w:val="21"/>
                <w:lang w:val="en-US" w:eastAsia="zh-CN" w:bidi="ar-SA"/>
              </w:rPr>
            </w:pPr>
            <w:r>
              <w:rPr>
                <w:rFonts w:hint="eastAsia" w:ascii="宋体" w:hAnsi="宋体" w:eastAsia="宋体" w:cs="宋体"/>
                <w:szCs w:val="21"/>
              </w:rPr>
              <w:t>详细的中文操作指南，仪器维护的有关资料等。</w:t>
            </w:r>
          </w:p>
        </w:tc>
        <w:tc>
          <w:tcPr>
            <w:tcW w:w="467" w:type="pct"/>
            <w:shd w:val="clear" w:color="auto" w:fill="auto"/>
            <w:vAlign w:val="center"/>
          </w:tcPr>
          <w:p w14:paraId="3D3431BD">
            <w:pPr>
              <w:widowControl/>
              <w:spacing w:line="30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color w:val="000000"/>
                <w:kern w:val="0"/>
                <w:szCs w:val="21"/>
                <w:lang w:bidi="ar"/>
              </w:rPr>
              <w:t>1</w:t>
            </w:r>
          </w:p>
        </w:tc>
        <w:tc>
          <w:tcPr>
            <w:tcW w:w="423" w:type="pct"/>
            <w:shd w:val="clear" w:color="auto" w:fill="auto"/>
            <w:vAlign w:val="center"/>
          </w:tcPr>
          <w:p w14:paraId="3ABB1031">
            <w:pPr>
              <w:spacing w:line="30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Cs/>
                <w:szCs w:val="21"/>
              </w:rPr>
              <w:t>工业</w:t>
            </w:r>
          </w:p>
        </w:tc>
        <w:tc>
          <w:tcPr>
            <w:tcW w:w="424" w:type="pct"/>
            <w:vAlign w:val="center"/>
          </w:tcPr>
          <w:p w14:paraId="5911B0DF">
            <w:pPr>
              <w:keepNext w:val="0"/>
              <w:keepLines w:val="0"/>
              <w:pageBreakBefore w:val="0"/>
              <w:tabs>
                <w:tab w:val="left" w:pos="406"/>
              </w:tabs>
              <w:kinsoku/>
              <w:wordWrap/>
              <w:overflowPunct/>
              <w:topLinePunct w:val="0"/>
              <w:autoSpaceDE/>
              <w:autoSpaceDN/>
              <w:bidi w:val="0"/>
              <w:adjustRightInd/>
              <w:snapToGrid/>
              <w:spacing w:line="300" w:lineRule="auto"/>
              <w:jc w:val="center"/>
              <w:textAlignment w:val="auto"/>
              <w:rPr>
                <w:rFonts w:hint="default" w:eastAsia="@仿宋_GB2312"/>
                <w:lang w:val="en-US" w:eastAsia="zh-CN"/>
              </w:rPr>
            </w:pPr>
            <w:r>
              <w:rPr>
                <w:rFonts w:hint="eastAsia"/>
                <w:lang w:val="en-US" w:eastAsia="zh-CN"/>
              </w:rPr>
              <w:t>/</w:t>
            </w:r>
          </w:p>
        </w:tc>
      </w:tr>
      <w:tr w14:paraId="7E74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24" w:type="pct"/>
            <w:vAlign w:val="center"/>
          </w:tcPr>
          <w:p w14:paraId="77DEC5AE">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91" w:type="pct"/>
            <w:shd w:val="clear" w:color="auto" w:fill="auto"/>
            <w:vAlign w:val="center"/>
          </w:tcPr>
          <w:p w14:paraId="6C108A97">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冷冻切片机</w:t>
            </w:r>
          </w:p>
        </w:tc>
        <w:tc>
          <w:tcPr>
            <w:tcW w:w="2568" w:type="pct"/>
            <w:shd w:val="clear" w:color="auto" w:fill="auto"/>
            <w:vAlign w:val="center"/>
          </w:tcPr>
          <w:p w14:paraId="06B3D628">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b/>
                <w:bCs/>
                <w:sz w:val="21"/>
                <w:szCs w:val="21"/>
                <w:lang w:val="en-US" w:eastAsia="zh-CN"/>
              </w:rPr>
            </w:pPr>
            <w:r>
              <w:rPr>
                <w:rFonts w:hint="eastAsia" w:ascii="宋体" w:hAnsi="宋体" w:eastAsia="宋体" w:cs="宋体"/>
                <w:b/>
                <w:bCs/>
                <w:color w:val="000000" w:themeColor="text1"/>
                <w:sz w:val="21"/>
                <w:szCs w:val="21"/>
                <w:lang w:val="en-US" w:eastAsia="zh-CN"/>
                <w14:textFill>
                  <w14:solidFill>
                    <w14:schemeClr w14:val="tx1"/>
                  </w14:solidFill>
                </w14:textFill>
              </w:rPr>
              <w:t>一</w:t>
            </w:r>
            <w:r>
              <w:rPr>
                <w:rFonts w:hint="eastAsia" w:ascii="宋体" w:hAnsi="宋体" w:eastAsia="宋体" w:cs="宋体"/>
                <w:b/>
                <w:bCs/>
                <w:sz w:val="21"/>
                <w:szCs w:val="21"/>
                <w:lang w:val="en-US" w:eastAsia="zh-CN"/>
              </w:rPr>
              <w:t>、用途</w:t>
            </w:r>
          </w:p>
          <w:p w14:paraId="1CC37B18">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主要用于快速、低温冷冻组织样本，并切成超薄切片，供病理诊断、科研等使用。</w:t>
            </w:r>
          </w:p>
          <w:p w14:paraId="77A3B332">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二、工作条件</w:t>
            </w:r>
          </w:p>
          <w:p w14:paraId="10D8BA8A">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 工作电源：220V，50Hz</w:t>
            </w:r>
          </w:p>
          <w:p w14:paraId="0C7DD3AC">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  环境温度：10-40℃</w:t>
            </w:r>
          </w:p>
          <w:p w14:paraId="0D41BF20">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 相对湿度：25-85%</w:t>
            </w:r>
          </w:p>
          <w:p w14:paraId="149AF340">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三、技术参数</w:t>
            </w:r>
          </w:p>
          <w:p w14:paraId="44F35B43">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3.1 按键式操作机身</w:t>
            </w:r>
          </w:p>
          <w:p w14:paraId="3B0B19CA">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3.2 刀架冷空气循环技术，智能刀架制冷不易结霜，易于长时间切片避免产生冰晶；</w:t>
            </w:r>
          </w:p>
          <w:p w14:paraId="0EC156B8">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3.3 HEPA空气净化系统；</w:t>
            </w:r>
          </w:p>
          <w:p w14:paraId="56A418ED">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3.4★双压缩机实现腔体与样本头单独制冷，冷冻箱制冷温度：0℃～-35℃,冷冻箱自动除霜功能：每24小时一次, 带冷冻箱手动除霜功能</w:t>
            </w:r>
            <w:r>
              <w:rPr>
                <w:rFonts w:hint="eastAsia" w:ascii="宋体" w:hAnsi="宋体" w:eastAsia="宋体" w:cs="宋体"/>
                <w:b/>
                <w:bCs/>
                <w:sz w:val="21"/>
                <w:szCs w:val="21"/>
                <w:lang w:val="en-US" w:eastAsia="zh-CN"/>
              </w:rPr>
              <w:t>（投标文件中提供产品彩页或技术白皮书）</w:t>
            </w:r>
          </w:p>
          <w:p w14:paraId="5090B02D">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3.5速冻架冷冻位点：≥15+2个,位点：≥2个,速冷架制冷温度最低达：-42℃</w:t>
            </w:r>
          </w:p>
          <w:p w14:paraId="126C43FE">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3.6切片厚度范围：1-100 um,修片厚度范围： 1-600 um,切片厚度调节：箱体外部</w:t>
            </w:r>
          </w:p>
          <w:p w14:paraId="3377DD29">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3.7电动粗进速度：≥2档；快：≦0.9mm/s，慢：≥0.3mm/s,带样品回缩功能</w:t>
            </w:r>
          </w:p>
          <w:p w14:paraId="4A980454">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3.8 样品定位：8°定位及360°旋转，自动中心定位和精确0位指示确保样本定位顺利进行</w:t>
            </w:r>
          </w:p>
          <w:p w14:paraId="46CC96DD">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3.9抗菌银离子表面涂层有效组织感染性物质在仪器外部的繁殖；</w:t>
            </w:r>
          </w:p>
          <w:p w14:paraId="73BAB1DA">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3.10★紫外线箱体内部消毒能有效灭活有害微生物</w:t>
            </w:r>
            <w:r>
              <w:rPr>
                <w:rFonts w:hint="eastAsia" w:ascii="宋体" w:hAnsi="宋体" w:eastAsia="宋体" w:cs="宋体"/>
                <w:b/>
                <w:bCs/>
                <w:sz w:val="21"/>
                <w:szCs w:val="21"/>
                <w:lang w:val="en-US" w:eastAsia="zh-CN"/>
              </w:rPr>
              <w:t>（投标文件中提供第三方出具的检测报告扫描件）</w:t>
            </w:r>
            <w:r>
              <w:rPr>
                <w:rFonts w:hint="eastAsia" w:ascii="宋体" w:hAnsi="宋体" w:eastAsia="宋体" w:cs="宋体"/>
                <w:sz w:val="21"/>
                <w:szCs w:val="21"/>
                <w:lang w:val="en-US" w:eastAsia="zh-CN"/>
              </w:rPr>
              <w:t>。</w:t>
            </w:r>
          </w:p>
          <w:p w14:paraId="1FE1ABC4">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3.11 设备顶部预留充足的储物空间；底部预留腿部空间，站姿与坐姿皆可提供舒适的切片体验。</w:t>
            </w:r>
          </w:p>
          <w:p w14:paraId="5722BD60">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3.12采用环保制冷剂</w:t>
            </w:r>
          </w:p>
          <w:p w14:paraId="3D0D6C61">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3.13防护等级≥IP20。</w:t>
            </w:r>
          </w:p>
          <w:p w14:paraId="2DF1519F">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四、配置</w:t>
            </w:r>
          </w:p>
          <w:p w14:paraId="0F6103C0">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4.1主机一台</w:t>
            </w:r>
          </w:p>
          <w:p w14:paraId="4FD72766">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4.2手动手轮 1个</w:t>
            </w:r>
          </w:p>
          <w:p w14:paraId="0D1E5E57">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4.3样品托 5个</w:t>
            </w:r>
          </w:p>
          <w:p w14:paraId="4280D867">
            <w:pPr>
              <w:pStyle w:val="9"/>
              <w:keepNext w:val="0"/>
              <w:keepLines w:val="0"/>
              <w:pageBreakBefore w:val="0"/>
              <w:numPr>
                <w:ilvl w:val="0"/>
                <w:numId w:val="0"/>
              </w:numPr>
              <w:kinsoku/>
              <w:wordWrap/>
              <w:overflowPunct/>
              <w:topLinePunct w:val="0"/>
              <w:bidi w:val="0"/>
              <w:adjustRightInd/>
              <w:snapToGrid/>
              <w:spacing w:line="30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4.4使用说明书 1本</w:t>
            </w:r>
          </w:p>
          <w:p w14:paraId="01A1DBA3">
            <w:pPr>
              <w:pStyle w:val="9"/>
              <w:keepNext w:val="0"/>
              <w:keepLines w:val="0"/>
              <w:pageBreakBefore w:val="0"/>
              <w:numPr>
                <w:ilvl w:val="0"/>
                <w:numId w:val="0"/>
              </w:numPr>
              <w:kinsoku/>
              <w:wordWrap/>
              <w:overflowPunct/>
              <w:topLinePunct w:val="0"/>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z w:val="21"/>
                <w:szCs w:val="21"/>
                <w:lang w:val="en-US" w:eastAsia="zh-CN"/>
              </w:rPr>
              <w:t>五、详细的中文操作指南，仪器维护的有关资料及质量认证书。</w:t>
            </w:r>
          </w:p>
        </w:tc>
        <w:tc>
          <w:tcPr>
            <w:tcW w:w="467" w:type="pct"/>
            <w:shd w:val="clear" w:color="auto" w:fill="auto"/>
            <w:vAlign w:val="center"/>
          </w:tcPr>
          <w:p w14:paraId="02B56211">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423" w:type="pct"/>
            <w:shd w:val="clear" w:color="auto" w:fill="auto"/>
            <w:vAlign w:val="center"/>
          </w:tcPr>
          <w:p w14:paraId="6EAFFB12">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424" w:type="pct"/>
            <w:vAlign w:val="center"/>
          </w:tcPr>
          <w:p w14:paraId="24D409BC">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eastAsia="@仿宋_GB2312"/>
                <w:lang w:val="en-US" w:eastAsia="zh-CN"/>
              </w:rPr>
            </w:pPr>
            <w:r>
              <w:rPr>
                <w:rFonts w:hint="eastAsia"/>
                <w:lang w:val="en-US" w:eastAsia="zh-CN"/>
              </w:rPr>
              <w:t>/</w:t>
            </w:r>
          </w:p>
        </w:tc>
      </w:tr>
    </w:tbl>
    <w:p w14:paraId="2459C935">
      <w:pPr>
        <w:spacing w:line="360" w:lineRule="auto"/>
        <w:ind w:firstLine="437"/>
        <w:outlineLvl w:val="1"/>
        <w:rPr>
          <w:rFonts w:hint="eastAsia" w:ascii="宋体" w:hAnsi="宋体" w:eastAsia="宋体"/>
          <w:b/>
          <w:bCs/>
          <w:color w:val="auto"/>
          <w:sz w:val="24"/>
          <w:szCs w:val="24"/>
          <w:highlight w:val="none"/>
          <w:lang w:val="en-US" w:eastAsia="zh-CN"/>
        </w:rPr>
      </w:pPr>
      <w:bookmarkStart w:id="6" w:name="_Toc7421"/>
      <w:bookmarkStart w:id="7" w:name="_Toc4843"/>
      <w:bookmarkStart w:id="8" w:name="_Toc28972"/>
      <w:r>
        <w:rPr>
          <w:rFonts w:hint="eastAsia" w:ascii="宋体" w:hAnsi="宋体" w:eastAsia="宋体"/>
          <w:b/>
          <w:bCs/>
          <w:color w:val="auto"/>
          <w:sz w:val="24"/>
          <w:szCs w:val="24"/>
          <w:highlight w:val="none"/>
        </w:rPr>
        <w:t>三、</w:t>
      </w:r>
      <w:r>
        <w:rPr>
          <w:rFonts w:hint="eastAsia" w:ascii="宋体" w:hAnsi="宋体" w:eastAsia="宋体"/>
          <w:b/>
          <w:bCs/>
          <w:color w:val="auto"/>
          <w:sz w:val="24"/>
          <w:szCs w:val="24"/>
          <w:highlight w:val="none"/>
          <w:lang w:val="en-US" w:eastAsia="zh-CN"/>
        </w:rPr>
        <w:t>其他要求</w:t>
      </w:r>
    </w:p>
    <w:p w14:paraId="1AF58097">
      <w:pPr>
        <w:spacing w:line="360" w:lineRule="auto"/>
        <w:ind w:firstLine="437"/>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lang w:val="en-US" w:eastAsia="zh-CN"/>
          <w14:textFill>
            <w14:solidFill>
              <w14:schemeClr w14:val="tx1"/>
            </w14:solidFill>
          </w14:textFill>
        </w:rPr>
        <w:t>设备制造商须</w:t>
      </w:r>
      <w:r>
        <w:rPr>
          <w:rFonts w:hint="eastAsia" w:ascii="宋体" w:hAnsi="宋体" w:eastAsia="宋体"/>
          <w:bCs/>
          <w:color w:val="000000" w:themeColor="text1"/>
          <w:sz w:val="24"/>
          <w:szCs w:val="24"/>
          <w:highlight w:val="none"/>
          <w14:textFill>
            <w14:solidFill>
              <w14:schemeClr w14:val="tx1"/>
            </w14:solidFill>
          </w14:textFill>
        </w:rPr>
        <w:t>在中国境内应有专门负责的经验丰富的维修工程师和专门的技术应用支持工程师；</w:t>
      </w:r>
    </w:p>
    <w:p w14:paraId="5EC91F96">
      <w:pPr>
        <w:spacing w:line="360" w:lineRule="auto"/>
        <w:ind w:firstLine="437"/>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14:textFill>
            <w14:solidFill>
              <w14:schemeClr w14:val="tx1"/>
            </w14:solidFill>
          </w14:textFill>
        </w:rPr>
        <w:t>到货后，由</w:t>
      </w:r>
      <w:r>
        <w:rPr>
          <w:rFonts w:hint="eastAsia" w:ascii="宋体" w:hAnsi="宋体" w:eastAsia="宋体"/>
          <w:bCs/>
          <w:color w:val="000000" w:themeColor="text1"/>
          <w:sz w:val="24"/>
          <w:szCs w:val="24"/>
          <w:highlight w:val="none"/>
          <w:lang w:val="en-US" w:eastAsia="zh-CN"/>
          <w14:textFill>
            <w14:solidFill>
              <w14:schemeClr w14:val="tx1"/>
            </w14:solidFill>
          </w14:textFill>
        </w:rPr>
        <w:t>设备制造商</w:t>
      </w:r>
      <w:r>
        <w:rPr>
          <w:rFonts w:hint="eastAsia" w:ascii="宋体" w:hAnsi="宋体" w:eastAsia="宋体"/>
          <w:bCs/>
          <w:color w:val="000000" w:themeColor="text1"/>
          <w:sz w:val="24"/>
          <w:szCs w:val="24"/>
          <w:highlight w:val="none"/>
          <w14:textFill>
            <w14:solidFill>
              <w14:schemeClr w14:val="tx1"/>
            </w14:solidFill>
          </w14:textFill>
        </w:rPr>
        <w:t>仪器工程师免费安装，提供现场培训；</w:t>
      </w:r>
    </w:p>
    <w:p w14:paraId="61A1D6AC">
      <w:pPr>
        <w:spacing w:line="360" w:lineRule="auto"/>
        <w:ind w:firstLine="437"/>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lang w:val="en-US" w:eastAsia="zh-CN"/>
          <w14:textFill>
            <w14:solidFill>
              <w14:schemeClr w14:val="tx1"/>
            </w14:solidFill>
          </w14:textFill>
        </w:rPr>
        <w:t>设备</w:t>
      </w:r>
      <w:r>
        <w:rPr>
          <w:rFonts w:hint="eastAsia" w:ascii="宋体" w:hAnsi="宋体" w:eastAsia="宋体"/>
          <w:bCs/>
          <w:color w:val="000000" w:themeColor="text1"/>
          <w:sz w:val="24"/>
          <w:szCs w:val="24"/>
          <w:highlight w:val="none"/>
          <w14:textFill>
            <w14:solidFill>
              <w14:schemeClr w14:val="tx1"/>
            </w14:solidFill>
          </w14:textFill>
        </w:rPr>
        <w:t>安装</w:t>
      </w:r>
      <w:r>
        <w:rPr>
          <w:rFonts w:hint="eastAsia" w:ascii="宋体" w:hAnsi="宋体" w:eastAsia="宋体"/>
          <w:bCs/>
          <w:color w:val="000000" w:themeColor="text1"/>
          <w:sz w:val="24"/>
          <w:szCs w:val="24"/>
          <w:highlight w:val="none"/>
          <w:lang w:val="en-US" w:eastAsia="zh-CN"/>
          <w14:textFill>
            <w14:solidFill>
              <w14:schemeClr w14:val="tx1"/>
            </w14:solidFill>
          </w14:textFill>
        </w:rPr>
        <w:t>并</w:t>
      </w:r>
      <w:r>
        <w:rPr>
          <w:rFonts w:hint="eastAsia" w:ascii="宋体" w:hAnsi="宋体" w:eastAsia="宋体"/>
          <w:bCs/>
          <w:color w:val="000000" w:themeColor="text1"/>
          <w:sz w:val="24"/>
          <w:szCs w:val="24"/>
          <w:highlight w:val="none"/>
          <w14:textFill>
            <w14:solidFill>
              <w14:schemeClr w14:val="tx1"/>
            </w14:solidFill>
          </w14:textFill>
        </w:rPr>
        <w:t>验收后</w:t>
      </w:r>
      <w:r>
        <w:rPr>
          <w:rFonts w:hint="eastAsia" w:ascii="宋体" w:hAnsi="宋体" w:eastAsia="宋体"/>
          <w:bCs/>
          <w:color w:val="000000" w:themeColor="text1"/>
          <w:sz w:val="24"/>
          <w:szCs w:val="24"/>
          <w:highlight w:val="none"/>
          <w:lang w:eastAsia="zh-CN"/>
          <w14:textFill>
            <w14:solidFill>
              <w14:schemeClr w14:val="tx1"/>
            </w14:solidFill>
          </w14:textFill>
        </w:rPr>
        <w:t>，</w:t>
      </w:r>
      <w:r>
        <w:rPr>
          <w:rFonts w:hint="eastAsia" w:ascii="宋体" w:hAnsi="宋体" w:eastAsia="宋体"/>
          <w:bCs/>
          <w:color w:val="000000" w:themeColor="text1"/>
          <w:sz w:val="24"/>
          <w:szCs w:val="24"/>
          <w:highlight w:val="none"/>
          <w:lang w:val="en-US" w:eastAsia="zh-CN"/>
          <w14:textFill>
            <w14:solidFill>
              <w14:schemeClr w14:val="tx1"/>
            </w14:solidFill>
          </w14:textFill>
        </w:rPr>
        <w:t>免费质保期限内</w:t>
      </w:r>
      <w:r>
        <w:rPr>
          <w:rFonts w:hint="eastAsia" w:ascii="宋体" w:hAnsi="宋体" w:eastAsia="宋体"/>
          <w:bCs/>
          <w:color w:val="000000" w:themeColor="text1"/>
          <w:sz w:val="24"/>
          <w:szCs w:val="24"/>
          <w:highlight w:val="none"/>
          <w14:textFill>
            <w14:solidFill>
              <w14:schemeClr w14:val="tx1"/>
            </w14:solidFill>
          </w14:textFill>
        </w:rPr>
        <w:t>全机免费保修</w:t>
      </w:r>
      <w:r>
        <w:rPr>
          <w:rFonts w:hint="eastAsia" w:ascii="宋体" w:hAnsi="宋体" w:eastAsia="宋体"/>
          <w:bCs/>
          <w:color w:val="000000" w:themeColor="text1"/>
          <w:sz w:val="24"/>
          <w:szCs w:val="24"/>
          <w:highlight w:val="none"/>
          <w:lang w:eastAsia="zh-CN"/>
          <w14:textFill>
            <w14:solidFill>
              <w14:schemeClr w14:val="tx1"/>
            </w14:solidFill>
          </w14:textFill>
        </w:rPr>
        <w:t>（</w:t>
      </w:r>
      <w:r>
        <w:rPr>
          <w:rFonts w:hint="eastAsia" w:ascii="宋体" w:hAnsi="宋体" w:eastAsia="宋体"/>
          <w:bCs/>
          <w:color w:val="000000" w:themeColor="text1"/>
          <w:sz w:val="24"/>
          <w:szCs w:val="24"/>
          <w:highlight w:val="none"/>
          <w:lang w:val="en-US" w:eastAsia="zh-CN"/>
          <w14:textFill>
            <w14:solidFill>
              <w14:schemeClr w14:val="tx1"/>
            </w14:solidFill>
          </w14:textFill>
        </w:rPr>
        <w:t>质保期限内涉及的保修费用包含在本项目投标报价中，采购人不再另行支付</w:t>
      </w:r>
      <w:r>
        <w:rPr>
          <w:rFonts w:hint="eastAsia" w:ascii="宋体" w:hAnsi="宋体" w:eastAsia="宋体"/>
          <w:bCs/>
          <w:color w:val="000000" w:themeColor="text1"/>
          <w:sz w:val="24"/>
          <w:szCs w:val="24"/>
          <w:highlight w:val="none"/>
          <w:lang w:eastAsia="zh-CN"/>
          <w14:textFill>
            <w14:solidFill>
              <w14:schemeClr w14:val="tx1"/>
            </w14:solidFill>
          </w14:textFill>
        </w:rPr>
        <w:t>）</w:t>
      </w:r>
      <w:r>
        <w:rPr>
          <w:rFonts w:hint="eastAsia" w:ascii="宋体" w:hAnsi="宋体" w:eastAsia="宋体"/>
          <w:bCs/>
          <w:color w:val="000000" w:themeColor="text1"/>
          <w:sz w:val="24"/>
          <w:szCs w:val="24"/>
          <w:highlight w:val="none"/>
          <w14:textFill>
            <w14:solidFill>
              <w14:schemeClr w14:val="tx1"/>
            </w14:solidFill>
          </w14:textFill>
        </w:rPr>
        <w:t>；</w:t>
      </w:r>
    </w:p>
    <w:p w14:paraId="7DBBA929">
      <w:pPr>
        <w:spacing w:line="360" w:lineRule="auto"/>
        <w:ind w:firstLine="437"/>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14:textFill>
            <w14:solidFill>
              <w14:schemeClr w14:val="tx1"/>
            </w14:solidFill>
          </w14:textFill>
        </w:rPr>
        <w:t>如果仪器出现故障，在接到</w:t>
      </w:r>
      <w:r>
        <w:rPr>
          <w:rFonts w:hint="eastAsia" w:ascii="宋体" w:hAnsi="宋体" w:eastAsia="宋体"/>
          <w:bCs/>
          <w:color w:val="000000" w:themeColor="text1"/>
          <w:sz w:val="24"/>
          <w:szCs w:val="24"/>
          <w:highlight w:val="none"/>
          <w:lang w:val="en-US" w:eastAsia="zh-CN"/>
          <w14:textFill>
            <w14:solidFill>
              <w14:schemeClr w14:val="tx1"/>
            </w14:solidFill>
          </w14:textFill>
        </w:rPr>
        <w:t>采购人</w:t>
      </w:r>
      <w:r>
        <w:rPr>
          <w:rFonts w:hint="eastAsia" w:ascii="宋体" w:hAnsi="宋体" w:eastAsia="宋体"/>
          <w:bCs/>
          <w:color w:val="000000" w:themeColor="text1"/>
          <w:sz w:val="24"/>
          <w:szCs w:val="24"/>
          <w:highlight w:val="none"/>
          <w14:textFill>
            <w14:solidFill>
              <w14:schemeClr w14:val="tx1"/>
            </w14:solidFill>
          </w14:textFill>
        </w:rPr>
        <w:t>维修服务的请求后，</w:t>
      </w:r>
      <w:r>
        <w:rPr>
          <w:rFonts w:hint="eastAsia" w:ascii="宋体" w:hAnsi="宋体" w:eastAsia="宋体"/>
          <w:bCs/>
          <w:color w:val="000000" w:themeColor="text1"/>
          <w:sz w:val="24"/>
          <w:szCs w:val="24"/>
          <w:highlight w:val="none"/>
          <w:lang w:val="en-US" w:eastAsia="zh-CN"/>
          <w14:textFill>
            <w14:solidFill>
              <w14:schemeClr w14:val="tx1"/>
            </w14:solidFill>
          </w14:textFill>
        </w:rPr>
        <w:t>设备制造商</w:t>
      </w:r>
      <w:r>
        <w:rPr>
          <w:rFonts w:hint="eastAsia" w:ascii="宋体" w:hAnsi="宋体" w:eastAsia="宋体"/>
          <w:bCs/>
          <w:color w:val="000000" w:themeColor="text1"/>
          <w:sz w:val="24"/>
          <w:szCs w:val="24"/>
          <w:highlight w:val="none"/>
          <w14:textFill>
            <w14:solidFill>
              <w14:schemeClr w14:val="tx1"/>
            </w14:solidFill>
          </w14:textFill>
        </w:rPr>
        <w:t>工程师应在</w:t>
      </w:r>
      <w:r>
        <w:rPr>
          <w:rFonts w:hint="eastAsia" w:ascii="宋体" w:hAnsi="宋体" w:eastAsia="宋体"/>
          <w:bCs/>
          <w:color w:val="000000" w:themeColor="text1"/>
          <w:sz w:val="24"/>
          <w:szCs w:val="24"/>
          <w:highlight w:val="none"/>
          <w:lang w:val="en-US" w:eastAsia="zh-CN"/>
          <w14:textFill>
            <w14:solidFill>
              <w14:schemeClr w14:val="tx1"/>
            </w14:solidFill>
          </w14:textFill>
        </w:rPr>
        <w:t>12</w:t>
      </w:r>
      <w:r>
        <w:rPr>
          <w:rFonts w:hint="eastAsia" w:ascii="宋体" w:hAnsi="宋体" w:eastAsia="宋体"/>
          <w:bCs/>
          <w:color w:val="000000" w:themeColor="text1"/>
          <w:sz w:val="24"/>
          <w:szCs w:val="24"/>
          <w:highlight w:val="none"/>
          <w14:textFill>
            <w14:solidFill>
              <w14:schemeClr w14:val="tx1"/>
            </w14:solidFill>
          </w14:textFill>
        </w:rPr>
        <w:t>小时内作出应答，进行电话指导、网上诊断协助排除故障，必要时在</w:t>
      </w:r>
      <w:r>
        <w:rPr>
          <w:rFonts w:hint="eastAsia" w:ascii="宋体" w:hAnsi="宋体" w:eastAsia="宋体"/>
          <w:bCs/>
          <w:color w:val="000000" w:themeColor="text1"/>
          <w:sz w:val="24"/>
          <w:szCs w:val="24"/>
          <w:highlight w:val="none"/>
          <w:lang w:val="en-US" w:eastAsia="zh-CN"/>
          <w14:textFill>
            <w14:solidFill>
              <w14:schemeClr w14:val="tx1"/>
            </w14:solidFill>
          </w14:textFill>
        </w:rPr>
        <w:t>24</w:t>
      </w:r>
      <w:r>
        <w:rPr>
          <w:rFonts w:hint="eastAsia" w:ascii="宋体" w:hAnsi="宋体" w:eastAsia="宋体"/>
          <w:bCs/>
          <w:color w:val="000000" w:themeColor="text1"/>
          <w:sz w:val="24"/>
          <w:szCs w:val="24"/>
          <w:highlight w:val="none"/>
          <w14:textFill>
            <w14:solidFill>
              <w14:schemeClr w14:val="tx1"/>
            </w14:solidFill>
          </w14:textFill>
        </w:rPr>
        <w:t>小时内到达现场；</w:t>
      </w:r>
    </w:p>
    <w:p w14:paraId="2E123D02">
      <w:pPr>
        <w:spacing w:line="360" w:lineRule="auto"/>
        <w:ind w:firstLine="437"/>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14:textFill>
            <w14:solidFill>
              <w14:schemeClr w14:val="tx1"/>
            </w14:solidFill>
          </w14:textFill>
        </w:rPr>
        <w:t>采购人不与物流对接，仅与</w:t>
      </w:r>
      <w:r>
        <w:rPr>
          <w:rFonts w:hint="eastAsia" w:ascii="宋体" w:hAnsi="宋体" w:eastAsia="宋体"/>
          <w:bCs/>
          <w:color w:val="000000" w:themeColor="text1"/>
          <w:sz w:val="24"/>
          <w:szCs w:val="24"/>
          <w:highlight w:val="none"/>
          <w:lang w:eastAsia="zh-CN"/>
          <w14:textFill>
            <w14:solidFill>
              <w14:schemeClr w14:val="tx1"/>
            </w14:solidFill>
          </w14:textFill>
        </w:rPr>
        <w:t>中标人</w:t>
      </w:r>
      <w:r>
        <w:rPr>
          <w:rFonts w:hint="eastAsia" w:ascii="宋体" w:hAnsi="宋体" w:eastAsia="宋体"/>
          <w:bCs/>
          <w:color w:val="000000" w:themeColor="text1"/>
          <w:sz w:val="24"/>
          <w:szCs w:val="24"/>
          <w:highlight w:val="none"/>
          <w14:textFill>
            <w14:solidFill>
              <w14:schemeClr w14:val="tx1"/>
            </w14:solidFill>
          </w14:textFill>
        </w:rPr>
        <w:t>对接；采购人不负责签收任何货品，</w:t>
      </w:r>
      <w:r>
        <w:rPr>
          <w:rFonts w:hint="eastAsia" w:ascii="宋体" w:hAnsi="宋体" w:eastAsia="宋体"/>
          <w:bCs/>
          <w:color w:val="000000" w:themeColor="text1"/>
          <w:sz w:val="24"/>
          <w:szCs w:val="24"/>
          <w:highlight w:val="none"/>
          <w:lang w:eastAsia="zh-CN"/>
          <w14:textFill>
            <w14:solidFill>
              <w14:schemeClr w14:val="tx1"/>
            </w14:solidFill>
          </w14:textFill>
        </w:rPr>
        <w:t>中标人</w:t>
      </w:r>
      <w:r>
        <w:rPr>
          <w:rFonts w:hint="eastAsia" w:ascii="宋体" w:hAnsi="宋体" w:eastAsia="宋体"/>
          <w:bCs/>
          <w:color w:val="000000" w:themeColor="text1"/>
          <w:sz w:val="24"/>
          <w:szCs w:val="24"/>
          <w:highlight w:val="none"/>
          <w14:textFill>
            <w14:solidFill>
              <w14:schemeClr w14:val="tx1"/>
            </w14:solidFill>
          </w14:textFill>
        </w:rPr>
        <w:t>自行负责将设备运至采购人指定地点，负责配合工程师的拆箱搬运，货品运输或搬运中出现的损伤由</w:t>
      </w:r>
      <w:r>
        <w:rPr>
          <w:rFonts w:hint="eastAsia" w:ascii="宋体" w:hAnsi="宋体" w:eastAsia="宋体"/>
          <w:bCs/>
          <w:color w:val="000000" w:themeColor="text1"/>
          <w:sz w:val="24"/>
          <w:szCs w:val="24"/>
          <w:highlight w:val="none"/>
          <w:lang w:eastAsia="zh-CN"/>
          <w14:textFill>
            <w14:solidFill>
              <w14:schemeClr w14:val="tx1"/>
            </w14:solidFill>
          </w14:textFill>
        </w:rPr>
        <w:t>中标人</w:t>
      </w:r>
      <w:r>
        <w:rPr>
          <w:rFonts w:hint="eastAsia" w:ascii="宋体" w:hAnsi="宋体" w:eastAsia="宋体"/>
          <w:bCs/>
          <w:color w:val="000000" w:themeColor="text1"/>
          <w:sz w:val="24"/>
          <w:szCs w:val="24"/>
          <w:highlight w:val="none"/>
          <w14:textFill>
            <w14:solidFill>
              <w14:schemeClr w14:val="tx1"/>
            </w14:solidFill>
          </w14:textFill>
        </w:rPr>
        <w:t>负责；在整套设备验收前货品若出现任何质量问题由</w:t>
      </w:r>
      <w:r>
        <w:rPr>
          <w:rFonts w:hint="eastAsia" w:ascii="宋体" w:hAnsi="宋体" w:eastAsia="宋体"/>
          <w:bCs/>
          <w:color w:val="000000" w:themeColor="text1"/>
          <w:sz w:val="24"/>
          <w:szCs w:val="24"/>
          <w:highlight w:val="none"/>
          <w:lang w:eastAsia="zh-CN"/>
          <w14:textFill>
            <w14:solidFill>
              <w14:schemeClr w14:val="tx1"/>
            </w14:solidFill>
          </w14:textFill>
        </w:rPr>
        <w:t>中标人</w:t>
      </w:r>
      <w:r>
        <w:rPr>
          <w:rFonts w:hint="eastAsia" w:ascii="宋体" w:hAnsi="宋体" w:eastAsia="宋体"/>
          <w:bCs/>
          <w:color w:val="000000" w:themeColor="text1"/>
          <w:sz w:val="24"/>
          <w:szCs w:val="24"/>
          <w:highlight w:val="none"/>
          <w14:textFill>
            <w14:solidFill>
              <w14:schemeClr w14:val="tx1"/>
            </w14:solidFill>
          </w14:textFill>
        </w:rPr>
        <w:t>负责。</w:t>
      </w:r>
    </w:p>
    <w:p w14:paraId="28BAD73B">
      <w:pPr>
        <w:spacing w:line="360" w:lineRule="auto"/>
        <w:ind w:firstLine="437"/>
        <w:outlineLvl w:val="1"/>
        <w:rPr>
          <w:rFonts w:ascii="宋体" w:hAnsi="宋体" w:eastAsia="宋体"/>
          <w:b/>
          <w:bCs/>
          <w:color w:val="auto"/>
          <w:sz w:val="24"/>
          <w:szCs w:val="24"/>
          <w:highlight w:val="none"/>
        </w:rPr>
      </w:pPr>
      <w:r>
        <w:rPr>
          <w:rFonts w:hint="eastAsia" w:ascii="宋体" w:hAnsi="宋体" w:eastAsia="宋体"/>
          <w:b/>
          <w:bCs/>
          <w:color w:val="auto"/>
          <w:sz w:val="24"/>
          <w:szCs w:val="24"/>
          <w:highlight w:val="none"/>
          <w:lang w:val="en-US" w:eastAsia="zh-CN"/>
        </w:rPr>
        <w:t>四、</w:t>
      </w:r>
      <w:r>
        <w:rPr>
          <w:rFonts w:hint="eastAsia" w:ascii="宋体" w:hAnsi="宋体" w:eastAsia="宋体"/>
          <w:b/>
          <w:bCs/>
          <w:color w:val="auto"/>
          <w:sz w:val="24"/>
          <w:szCs w:val="24"/>
          <w:highlight w:val="none"/>
        </w:rPr>
        <w:t>报价要求</w:t>
      </w:r>
      <w:bookmarkEnd w:id="6"/>
      <w:bookmarkEnd w:id="7"/>
      <w:bookmarkEnd w:id="8"/>
    </w:p>
    <w:p w14:paraId="4F56B1CE">
      <w:pPr>
        <w:spacing w:line="360" w:lineRule="auto"/>
        <w:ind w:firstLine="437"/>
        <w:rPr>
          <w:rFonts w:ascii="宋体" w:hAnsi="宋体" w:eastAsia="宋体"/>
          <w:bCs/>
          <w:color w:val="auto"/>
          <w:sz w:val="24"/>
          <w:szCs w:val="24"/>
          <w:highlight w:val="none"/>
        </w:rPr>
      </w:pPr>
      <w:r>
        <w:rPr>
          <w:rFonts w:hint="eastAsia" w:ascii="宋体" w:hAnsi="宋体" w:eastAsia="宋体"/>
          <w:bCs/>
          <w:color w:val="auto"/>
          <w:sz w:val="24"/>
          <w:szCs w:val="24"/>
          <w:highlight w:val="none"/>
        </w:rPr>
        <w:t>本项目报总价，投标报价</w:t>
      </w:r>
      <w:r>
        <w:rPr>
          <w:rFonts w:ascii="宋体" w:hAnsi="宋体" w:eastAsia="宋体"/>
          <w:bCs/>
          <w:color w:val="auto"/>
          <w:sz w:val="24"/>
          <w:szCs w:val="24"/>
          <w:highlight w:val="none"/>
        </w:rPr>
        <w:t>包括</w:t>
      </w:r>
      <w:r>
        <w:rPr>
          <w:rFonts w:hint="eastAsia" w:ascii="宋体" w:hAnsi="宋体" w:eastAsia="宋体"/>
          <w:bCs/>
          <w:color w:val="auto"/>
          <w:sz w:val="24"/>
          <w:szCs w:val="24"/>
          <w:highlight w:val="none"/>
        </w:rPr>
        <w:t>本项目需求的全部货物及所需附件购置费、包装费、运输费、人工费、安装调试费、各种税费、资料费、售后服务费及完成项目应有的全部费用。</w:t>
      </w:r>
    </w:p>
    <w:p w14:paraId="17F177BC">
      <w:pPr>
        <w:spacing w:line="360" w:lineRule="auto"/>
        <w:ind w:firstLine="437"/>
        <w:outlineLvl w:val="1"/>
        <w:rPr>
          <w:rFonts w:hint="eastAsia" w:ascii="宋体" w:hAnsi="宋体" w:eastAsia="宋体"/>
          <w:b/>
          <w:bCs/>
          <w:color w:val="auto"/>
          <w:sz w:val="24"/>
          <w:szCs w:val="24"/>
          <w:highlight w:val="none"/>
        </w:rPr>
      </w:pPr>
      <w:bookmarkStart w:id="9" w:name="_Toc9889"/>
      <w:r>
        <w:rPr>
          <w:rFonts w:hint="eastAsia" w:ascii="宋体" w:hAnsi="宋体" w:eastAsia="宋体"/>
          <w:b/>
          <w:bCs/>
          <w:color w:val="auto"/>
          <w:sz w:val="24"/>
          <w:szCs w:val="24"/>
          <w:highlight w:val="none"/>
          <w:lang w:val="en-US" w:eastAsia="zh-CN"/>
        </w:rPr>
        <w:t>五</w:t>
      </w:r>
      <w:r>
        <w:rPr>
          <w:rFonts w:hint="eastAsia" w:ascii="宋体" w:hAnsi="宋体" w:eastAsia="宋体"/>
          <w:b/>
          <w:bCs/>
          <w:color w:val="auto"/>
          <w:sz w:val="24"/>
          <w:szCs w:val="24"/>
          <w:highlight w:val="none"/>
        </w:rPr>
        <w:t>、备品备件及专用工具</w:t>
      </w:r>
      <w:bookmarkEnd w:id="9"/>
    </w:p>
    <w:p w14:paraId="7E920193">
      <w:pPr>
        <w:spacing w:line="360" w:lineRule="auto"/>
        <w:ind w:firstLine="437"/>
        <w:outlineLvl w:val="1"/>
        <w:rPr>
          <w:rFonts w:ascii="宋体" w:hAnsi="宋体" w:eastAsia="宋体"/>
          <w:bCs/>
          <w:color w:val="auto"/>
          <w:sz w:val="24"/>
          <w:szCs w:val="24"/>
          <w:highlight w:val="none"/>
        </w:rPr>
      </w:pPr>
      <w:bookmarkStart w:id="10" w:name="_Toc178"/>
      <w:bookmarkStart w:id="11" w:name="_Toc445554752"/>
      <w:bookmarkStart w:id="12" w:name="_Toc455587093"/>
      <w:bookmarkStart w:id="13" w:name="_Toc455587277"/>
      <w:r>
        <w:rPr>
          <w:rFonts w:ascii="宋体" w:hAnsi="宋体" w:eastAsia="宋体"/>
          <w:bCs/>
          <w:color w:val="auto"/>
          <w:sz w:val="24"/>
          <w:szCs w:val="24"/>
          <w:highlight w:val="none"/>
        </w:rPr>
        <w:t>1、备品备件：中标人提供能够满足质量保证期内的设备维修要求的备品备件，备品备件应是新品。</w:t>
      </w:r>
      <w:bookmarkEnd w:id="10"/>
    </w:p>
    <w:p w14:paraId="430375FE">
      <w:pPr>
        <w:spacing w:line="360" w:lineRule="auto"/>
        <w:ind w:firstLine="437"/>
        <w:outlineLvl w:val="1"/>
        <w:rPr>
          <w:rFonts w:ascii="宋体" w:hAnsi="宋体" w:eastAsia="宋体"/>
          <w:bCs/>
          <w:color w:val="auto"/>
          <w:sz w:val="24"/>
          <w:szCs w:val="24"/>
          <w:highlight w:val="none"/>
        </w:rPr>
      </w:pPr>
      <w:bookmarkStart w:id="14" w:name="_Toc23902"/>
      <w:r>
        <w:rPr>
          <w:rFonts w:ascii="宋体" w:hAnsi="宋体" w:eastAsia="宋体"/>
          <w:bCs/>
          <w:color w:val="auto"/>
          <w:sz w:val="24"/>
          <w:szCs w:val="24"/>
          <w:highlight w:val="none"/>
        </w:rPr>
        <w:t>2、专用工具：中标人提供设备安装、调试、维修、保养所必要的专用工具、仪器、仪表等工具。</w:t>
      </w:r>
      <w:bookmarkEnd w:id="14"/>
    </w:p>
    <w:bookmarkEnd w:id="11"/>
    <w:bookmarkEnd w:id="12"/>
    <w:bookmarkEnd w:id="13"/>
    <w:p w14:paraId="4E68FA1A">
      <w:pPr>
        <w:spacing w:line="360" w:lineRule="auto"/>
        <w:ind w:firstLine="437"/>
        <w:outlineLvl w:val="1"/>
        <w:rPr>
          <w:rFonts w:hint="eastAsia" w:ascii="宋体" w:hAnsi="宋体" w:eastAsia="宋体"/>
          <w:b/>
          <w:bCs/>
          <w:color w:val="auto"/>
          <w:sz w:val="24"/>
          <w:szCs w:val="24"/>
          <w:highlight w:val="none"/>
        </w:rPr>
      </w:pPr>
      <w:bookmarkStart w:id="15" w:name="_Toc14385"/>
      <w:bookmarkStart w:id="16" w:name="_Toc532199625"/>
      <w:bookmarkStart w:id="17" w:name="_Toc455587094"/>
      <w:bookmarkStart w:id="18" w:name="_Toc445554753"/>
      <w:bookmarkStart w:id="19" w:name="_Toc455587278"/>
      <w:r>
        <w:rPr>
          <w:rFonts w:hint="eastAsia" w:ascii="宋体" w:hAnsi="宋体" w:eastAsia="宋体"/>
          <w:b/>
          <w:bCs/>
          <w:color w:val="auto"/>
          <w:sz w:val="24"/>
          <w:szCs w:val="24"/>
          <w:highlight w:val="none"/>
          <w:lang w:val="en-US" w:eastAsia="zh-CN"/>
        </w:rPr>
        <w:t>六</w:t>
      </w:r>
      <w:r>
        <w:rPr>
          <w:rFonts w:hint="eastAsia" w:ascii="宋体" w:hAnsi="宋体" w:eastAsia="宋体"/>
          <w:b/>
          <w:bCs/>
          <w:color w:val="auto"/>
          <w:sz w:val="24"/>
          <w:szCs w:val="24"/>
          <w:highlight w:val="none"/>
        </w:rPr>
        <w:t>、安装调试、验收试验及质量保证</w:t>
      </w:r>
      <w:bookmarkEnd w:id="15"/>
      <w:bookmarkEnd w:id="16"/>
    </w:p>
    <w:p w14:paraId="247D7ADD">
      <w:pPr>
        <w:spacing w:line="360" w:lineRule="auto"/>
        <w:ind w:firstLine="437"/>
        <w:outlineLvl w:val="1"/>
        <w:rPr>
          <w:rFonts w:ascii="宋体" w:hAnsi="宋体" w:eastAsia="宋体"/>
          <w:bCs/>
          <w:color w:val="auto"/>
          <w:sz w:val="24"/>
          <w:szCs w:val="24"/>
          <w:highlight w:val="none"/>
        </w:rPr>
      </w:pPr>
      <w:bookmarkStart w:id="20" w:name="_Toc227"/>
      <w:r>
        <w:rPr>
          <w:rFonts w:ascii="宋体" w:hAnsi="宋体" w:eastAsia="宋体"/>
          <w:bCs/>
          <w:color w:val="auto"/>
          <w:sz w:val="24"/>
          <w:szCs w:val="24"/>
          <w:highlight w:val="none"/>
        </w:rPr>
        <w:t>1、中标人在设备安装地点负责安装、调试。</w:t>
      </w:r>
      <w:bookmarkEnd w:id="20"/>
    </w:p>
    <w:p w14:paraId="026FF340">
      <w:pPr>
        <w:spacing w:line="360" w:lineRule="auto"/>
        <w:ind w:firstLine="437"/>
        <w:outlineLvl w:val="1"/>
        <w:rPr>
          <w:rFonts w:ascii="宋体" w:hAnsi="宋体" w:eastAsia="宋体"/>
          <w:bCs/>
          <w:color w:val="auto"/>
          <w:sz w:val="24"/>
          <w:szCs w:val="24"/>
          <w:highlight w:val="none"/>
        </w:rPr>
      </w:pPr>
      <w:bookmarkStart w:id="21" w:name="_Toc22590"/>
      <w:r>
        <w:rPr>
          <w:rFonts w:ascii="宋体" w:hAnsi="宋体" w:eastAsia="宋体"/>
          <w:bCs/>
          <w:color w:val="auto"/>
          <w:sz w:val="24"/>
          <w:szCs w:val="24"/>
          <w:highlight w:val="none"/>
        </w:rPr>
        <w:t>2、具体设备验收标准和程序按采购人要求执行，下列验收程序可参照执行：</w:t>
      </w:r>
      <w:bookmarkEnd w:id="21"/>
    </w:p>
    <w:p w14:paraId="72E7DD22">
      <w:pPr>
        <w:spacing w:line="360" w:lineRule="auto"/>
        <w:ind w:firstLine="437"/>
        <w:outlineLvl w:val="1"/>
        <w:rPr>
          <w:rFonts w:ascii="宋体" w:hAnsi="宋体" w:eastAsia="宋体"/>
          <w:bCs/>
          <w:color w:val="auto"/>
          <w:sz w:val="24"/>
          <w:szCs w:val="24"/>
          <w:highlight w:val="none"/>
        </w:rPr>
      </w:pPr>
      <w:bookmarkStart w:id="22" w:name="_Toc18186"/>
      <w:r>
        <w:rPr>
          <w:rFonts w:ascii="宋体" w:hAnsi="宋体" w:eastAsia="宋体"/>
          <w:bCs/>
          <w:color w:val="auto"/>
          <w:sz w:val="24"/>
          <w:szCs w:val="24"/>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bookmarkEnd w:id="22"/>
    </w:p>
    <w:p w14:paraId="2B26223C">
      <w:pPr>
        <w:spacing w:line="360" w:lineRule="auto"/>
        <w:ind w:firstLine="437"/>
        <w:outlineLvl w:val="1"/>
        <w:rPr>
          <w:rFonts w:ascii="宋体" w:hAnsi="宋体" w:eastAsia="宋体"/>
          <w:bCs/>
          <w:color w:val="auto"/>
          <w:sz w:val="24"/>
          <w:szCs w:val="24"/>
          <w:highlight w:val="none"/>
        </w:rPr>
      </w:pPr>
      <w:bookmarkStart w:id="23" w:name="_Toc21848"/>
      <w:r>
        <w:rPr>
          <w:rFonts w:ascii="宋体" w:hAnsi="宋体" w:eastAsia="宋体"/>
          <w:bCs/>
          <w:color w:val="auto"/>
          <w:sz w:val="24"/>
          <w:szCs w:val="24"/>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bookmarkEnd w:id="23"/>
    </w:p>
    <w:p w14:paraId="2D808586">
      <w:pPr>
        <w:spacing w:line="360" w:lineRule="auto"/>
        <w:ind w:firstLine="437"/>
        <w:outlineLvl w:val="1"/>
        <w:rPr>
          <w:rFonts w:ascii="宋体" w:hAnsi="宋体" w:eastAsia="宋体"/>
          <w:bCs/>
          <w:color w:val="auto"/>
          <w:sz w:val="24"/>
          <w:szCs w:val="24"/>
          <w:highlight w:val="none"/>
        </w:rPr>
      </w:pPr>
      <w:bookmarkStart w:id="24" w:name="_Toc23328"/>
      <w:r>
        <w:rPr>
          <w:rFonts w:ascii="宋体" w:hAnsi="宋体" w:eastAsia="宋体"/>
          <w:bCs/>
          <w:color w:val="auto"/>
          <w:sz w:val="24"/>
          <w:szCs w:val="24"/>
          <w:highlight w:val="none"/>
        </w:rPr>
        <w:t>2.3 中标人应根据采购人使用单位的技术要求提供相应的产品。由中标人所提供的设备部件间的连线和插接件均应视为设备内部器件，包含在相应的设备之中。</w:t>
      </w:r>
      <w:bookmarkEnd w:id="24"/>
    </w:p>
    <w:p w14:paraId="7292A8B3">
      <w:pPr>
        <w:spacing w:line="360" w:lineRule="auto"/>
        <w:ind w:firstLine="437"/>
        <w:outlineLvl w:val="1"/>
        <w:rPr>
          <w:rFonts w:ascii="宋体" w:hAnsi="宋体" w:eastAsia="宋体"/>
          <w:bCs/>
          <w:color w:val="auto"/>
          <w:sz w:val="24"/>
          <w:szCs w:val="24"/>
          <w:highlight w:val="none"/>
        </w:rPr>
      </w:pPr>
      <w:bookmarkStart w:id="25" w:name="_Toc25826"/>
      <w:r>
        <w:rPr>
          <w:rFonts w:ascii="宋体" w:hAnsi="宋体" w:eastAsia="宋体"/>
          <w:bCs/>
          <w:color w:val="auto"/>
          <w:sz w:val="24"/>
          <w:szCs w:val="24"/>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bookmarkEnd w:id="25"/>
    </w:p>
    <w:p w14:paraId="7AD666DF">
      <w:pPr>
        <w:spacing w:line="360" w:lineRule="auto"/>
        <w:ind w:firstLine="437"/>
        <w:outlineLvl w:val="1"/>
        <w:rPr>
          <w:rFonts w:ascii="宋体" w:hAnsi="宋体" w:eastAsia="宋体"/>
          <w:bCs/>
          <w:color w:val="auto"/>
          <w:sz w:val="24"/>
          <w:szCs w:val="24"/>
          <w:highlight w:val="none"/>
        </w:rPr>
      </w:pPr>
      <w:bookmarkStart w:id="26" w:name="_Toc32187"/>
      <w:r>
        <w:rPr>
          <w:rFonts w:ascii="宋体" w:hAnsi="宋体" w:eastAsia="宋体"/>
          <w:bCs/>
          <w:color w:val="auto"/>
          <w:sz w:val="24"/>
          <w:szCs w:val="24"/>
          <w:highlight w:val="none"/>
        </w:rPr>
        <w:t>2.5 中标人应向采购人提供安装调试过程中的各种文档资料,以便采购人今后能掌握操作和维护方法。</w:t>
      </w:r>
      <w:bookmarkEnd w:id="26"/>
    </w:p>
    <w:p w14:paraId="6B2973F5">
      <w:pPr>
        <w:spacing w:line="360" w:lineRule="auto"/>
        <w:ind w:firstLine="437"/>
        <w:outlineLvl w:val="1"/>
        <w:rPr>
          <w:rFonts w:ascii="宋体" w:hAnsi="宋体" w:eastAsia="宋体"/>
          <w:bCs/>
          <w:color w:val="auto"/>
          <w:sz w:val="24"/>
          <w:szCs w:val="24"/>
          <w:highlight w:val="none"/>
        </w:rPr>
      </w:pPr>
      <w:bookmarkStart w:id="27" w:name="_Toc14979"/>
      <w:r>
        <w:rPr>
          <w:rFonts w:ascii="宋体" w:hAnsi="宋体" w:eastAsia="宋体"/>
          <w:bCs/>
          <w:color w:val="auto"/>
          <w:sz w:val="24"/>
          <w:szCs w:val="24"/>
          <w:highlight w:val="none"/>
        </w:rPr>
        <w:t>3、如设备在验收时有一个或多个指标未能达到要求而属于中标人责任时，则中标人自费采取有效措施，在</w:t>
      </w:r>
      <w:r>
        <w:rPr>
          <w:rFonts w:hint="eastAsia" w:ascii="宋体" w:hAnsi="宋体" w:eastAsia="宋体"/>
          <w:bCs/>
          <w:color w:val="auto"/>
          <w:sz w:val="24"/>
          <w:szCs w:val="24"/>
          <w:highlight w:val="none"/>
          <w:lang w:val="en-US" w:eastAsia="zh-CN"/>
        </w:rPr>
        <w:t>采购人</w:t>
      </w:r>
      <w:r>
        <w:rPr>
          <w:rFonts w:ascii="宋体" w:hAnsi="宋体" w:eastAsia="宋体"/>
          <w:bCs/>
          <w:color w:val="auto"/>
          <w:sz w:val="24"/>
          <w:szCs w:val="24"/>
          <w:highlight w:val="none"/>
        </w:rPr>
        <w:t>规定时间内使之达到保证指标。如在</w:t>
      </w:r>
      <w:r>
        <w:rPr>
          <w:rFonts w:hint="eastAsia" w:ascii="宋体" w:hAnsi="宋体" w:eastAsia="宋体"/>
          <w:bCs/>
          <w:color w:val="auto"/>
          <w:sz w:val="24"/>
          <w:szCs w:val="24"/>
          <w:highlight w:val="none"/>
          <w:lang w:val="en-US" w:eastAsia="zh-CN"/>
        </w:rPr>
        <w:t>采购人</w:t>
      </w:r>
      <w:r>
        <w:rPr>
          <w:rFonts w:ascii="宋体" w:hAnsi="宋体" w:eastAsia="宋体"/>
          <w:bCs/>
          <w:color w:val="auto"/>
          <w:sz w:val="24"/>
          <w:szCs w:val="24"/>
          <w:highlight w:val="none"/>
        </w:rPr>
        <w:t>规定的时间内仍达不到合格标准时，则中标人应向采购人赔偿。</w:t>
      </w:r>
      <w:bookmarkEnd w:id="27"/>
    </w:p>
    <w:p w14:paraId="18D26072">
      <w:pPr>
        <w:spacing w:line="360" w:lineRule="auto"/>
        <w:ind w:firstLine="437"/>
        <w:outlineLvl w:val="1"/>
        <w:rPr>
          <w:rFonts w:hint="eastAsia" w:ascii="宋体" w:hAnsi="宋体" w:eastAsia="宋体"/>
          <w:b/>
          <w:bCs/>
          <w:color w:val="auto"/>
          <w:sz w:val="24"/>
          <w:szCs w:val="24"/>
          <w:highlight w:val="none"/>
        </w:rPr>
      </w:pPr>
      <w:bookmarkStart w:id="28" w:name="_Toc532199626"/>
      <w:bookmarkStart w:id="29" w:name="_Toc12576"/>
      <w:r>
        <w:rPr>
          <w:rFonts w:hint="eastAsia" w:ascii="宋体" w:hAnsi="宋体" w:eastAsia="宋体"/>
          <w:b/>
          <w:bCs/>
          <w:color w:val="auto"/>
          <w:sz w:val="24"/>
          <w:szCs w:val="24"/>
          <w:highlight w:val="none"/>
          <w:lang w:val="en-US" w:eastAsia="zh-CN"/>
        </w:rPr>
        <w:t>七</w:t>
      </w:r>
      <w:r>
        <w:rPr>
          <w:rFonts w:hint="eastAsia" w:ascii="宋体" w:hAnsi="宋体" w:eastAsia="宋体"/>
          <w:b/>
          <w:bCs/>
          <w:color w:val="auto"/>
          <w:sz w:val="24"/>
          <w:szCs w:val="24"/>
          <w:highlight w:val="none"/>
        </w:rPr>
        <w:t>、包装运输</w:t>
      </w:r>
      <w:bookmarkEnd w:id="17"/>
      <w:bookmarkEnd w:id="18"/>
      <w:bookmarkEnd w:id="19"/>
      <w:bookmarkEnd w:id="28"/>
      <w:bookmarkEnd w:id="29"/>
    </w:p>
    <w:p w14:paraId="707278E9">
      <w:pPr>
        <w:spacing w:line="360" w:lineRule="auto"/>
        <w:ind w:firstLine="437"/>
        <w:outlineLvl w:val="1"/>
        <w:rPr>
          <w:rFonts w:ascii="宋体" w:hAnsi="宋体" w:eastAsia="宋体"/>
          <w:bCs/>
          <w:color w:val="auto"/>
          <w:sz w:val="24"/>
          <w:szCs w:val="24"/>
          <w:highlight w:val="none"/>
        </w:rPr>
      </w:pPr>
      <w:bookmarkStart w:id="30" w:name="_Toc15773"/>
      <w:bookmarkStart w:id="31" w:name="_Toc445554754"/>
      <w:bookmarkStart w:id="32" w:name="_Toc455587095"/>
      <w:bookmarkStart w:id="33" w:name="_Toc455587279"/>
      <w:r>
        <w:rPr>
          <w:rFonts w:ascii="宋体" w:hAnsi="宋体" w:eastAsia="宋体"/>
          <w:bCs/>
          <w:color w:val="auto"/>
          <w:sz w:val="24"/>
          <w:szCs w:val="24"/>
          <w:highlight w:val="none"/>
        </w:rPr>
        <w:t>1、中标人负责设备包装、办理运输和保险，将设备安全运抵交货地点。</w:t>
      </w:r>
      <w:bookmarkEnd w:id="30"/>
    </w:p>
    <w:p w14:paraId="4513CA99">
      <w:pPr>
        <w:spacing w:line="360" w:lineRule="auto"/>
        <w:ind w:firstLine="437"/>
        <w:outlineLvl w:val="1"/>
        <w:rPr>
          <w:rFonts w:ascii="宋体" w:hAnsi="宋体" w:eastAsia="宋体"/>
          <w:bCs/>
          <w:color w:val="auto"/>
          <w:sz w:val="24"/>
          <w:szCs w:val="24"/>
          <w:highlight w:val="none"/>
        </w:rPr>
      </w:pPr>
      <w:bookmarkStart w:id="34" w:name="_Toc8602"/>
      <w:r>
        <w:rPr>
          <w:rFonts w:ascii="宋体" w:hAnsi="宋体" w:eastAsia="宋体"/>
          <w:bCs/>
          <w:color w:val="auto"/>
          <w:sz w:val="24"/>
          <w:szCs w:val="24"/>
          <w:highlight w:val="none"/>
        </w:rPr>
        <w:t>2、设备制造完成并通过试验后应及时包装，否则应得到切实的保护，确保其不受污损。</w:t>
      </w:r>
      <w:bookmarkEnd w:id="34"/>
    </w:p>
    <w:p w14:paraId="2A02DAA5">
      <w:pPr>
        <w:spacing w:line="360" w:lineRule="auto"/>
        <w:ind w:firstLine="437"/>
        <w:outlineLvl w:val="1"/>
        <w:rPr>
          <w:rFonts w:ascii="宋体" w:hAnsi="宋体" w:eastAsia="宋体"/>
          <w:bCs/>
          <w:color w:val="auto"/>
          <w:sz w:val="24"/>
          <w:szCs w:val="24"/>
          <w:highlight w:val="none"/>
        </w:rPr>
      </w:pPr>
      <w:bookmarkStart w:id="35" w:name="_Toc2550"/>
      <w:r>
        <w:rPr>
          <w:rFonts w:ascii="宋体" w:hAnsi="宋体" w:eastAsia="宋体"/>
          <w:bCs/>
          <w:color w:val="auto"/>
          <w:sz w:val="24"/>
          <w:szCs w:val="24"/>
          <w:highlight w:val="none"/>
        </w:rPr>
        <w:t>3、在包装箱外应标明采购人的订货号、发货号。</w:t>
      </w:r>
      <w:bookmarkEnd w:id="35"/>
    </w:p>
    <w:p w14:paraId="3ABABD8C">
      <w:pPr>
        <w:spacing w:line="360" w:lineRule="auto"/>
        <w:ind w:firstLine="437"/>
        <w:outlineLvl w:val="1"/>
        <w:rPr>
          <w:rFonts w:ascii="宋体" w:hAnsi="宋体" w:eastAsia="宋体"/>
          <w:bCs/>
          <w:color w:val="auto"/>
          <w:sz w:val="24"/>
          <w:szCs w:val="24"/>
          <w:highlight w:val="none"/>
        </w:rPr>
      </w:pPr>
      <w:bookmarkStart w:id="36" w:name="_Toc16859"/>
      <w:r>
        <w:rPr>
          <w:rFonts w:ascii="宋体" w:hAnsi="宋体" w:eastAsia="宋体"/>
          <w:bCs/>
          <w:color w:val="auto"/>
          <w:sz w:val="24"/>
          <w:szCs w:val="24"/>
          <w:highlight w:val="none"/>
        </w:rPr>
        <w:t>4、各种包装应能确保各零部件在运输过程中不致遭到损坏、丢失、变形、受潮和腐蚀。</w:t>
      </w:r>
      <w:bookmarkEnd w:id="36"/>
    </w:p>
    <w:p w14:paraId="0C231A3B">
      <w:pPr>
        <w:spacing w:line="360" w:lineRule="auto"/>
        <w:ind w:firstLine="437"/>
        <w:outlineLvl w:val="1"/>
        <w:rPr>
          <w:rFonts w:ascii="宋体" w:hAnsi="宋体" w:eastAsia="宋体"/>
          <w:bCs/>
          <w:color w:val="auto"/>
          <w:sz w:val="24"/>
          <w:szCs w:val="24"/>
          <w:highlight w:val="none"/>
        </w:rPr>
      </w:pPr>
      <w:bookmarkStart w:id="37" w:name="_Toc32115"/>
      <w:r>
        <w:rPr>
          <w:rFonts w:ascii="宋体" w:hAnsi="宋体" w:eastAsia="宋体"/>
          <w:bCs/>
          <w:color w:val="auto"/>
          <w:sz w:val="24"/>
          <w:szCs w:val="24"/>
          <w:highlight w:val="none"/>
        </w:rPr>
        <w:t>5、包装箱上应有明显的包装储运图示标志。</w:t>
      </w:r>
      <w:bookmarkEnd w:id="37"/>
    </w:p>
    <w:p w14:paraId="20A2CDAC">
      <w:pPr>
        <w:spacing w:line="360" w:lineRule="auto"/>
        <w:ind w:firstLine="437"/>
        <w:outlineLvl w:val="1"/>
        <w:rPr>
          <w:rFonts w:ascii="宋体" w:hAnsi="宋体" w:eastAsia="宋体"/>
          <w:bCs/>
          <w:color w:val="auto"/>
          <w:sz w:val="24"/>
          <w:szCs w:val="24"/>
          <w:highlight w:val="none"/>
        </w:rPr>
      </w:pPr>
      <w:bookmarkStart w:id="38" w:name="_Toc15938"/>
      <w:r>
        <w:rPr>
          <w:rFonts w:ascii="宋体" w:hAnsi="宋体" w:eastAsia="宋体"/>
          <w:bCs/>
          <w:color w:val="auto"/>
          <w:sz w:val="24"/>
          <w:szCs w:val="24"/>
          <w:highlight w:val="none"/>
        </w:rPr>
        <w:t>6、整体产品或分别运输的部件都要适应运输和装载的要求。</w:t>
      </w:r>
      <w:bookmarkEnd w:id="38"/>
    </w:p>
    <w:p w14:paraId="625301F1">
      <w:pPr>
        <w:spacing w:line="360" w:lineRule="auto"/>
        <w:ind w:firstLine="437"/>
        <w:outlineLvl w:val="1"/>
        <w:rPr>
          <w:rFonts w:ascii="宋体" w:hAnsi="宋体" w:eastAsia="宋体"/>
          <w:bCs/>
          <w:color w:val="auto"/>
          <w:sz w:val="24"/>
          <w:szCs w:val="24"/>
          <w:highlight w:val="none"/>
        </w:rPr>
      </w:pPr>
      <w:bookmarkStart w:id="39" w:name="_Toc2242"/>
      <w:r>
        <w:rPr>
          <w:rFonts w:ascii="宋体" w:hAnsi="宋体" w:eastAsia="宋体"/>
          <w:bCs/>
          <w:color w:val="auto"/>
          <w:sz w:val="24"/>
          <w:szCs w:val="24"/>
          <w:highlight w:val="none"/>
        </w:rPr>
        <w:t>7、随产品提供的技术资料应完整无缺。</w:t>
      </w:r>
      <w:bookmarkEnd w:id="39"/>
    </w:p>
    <w:p w14:paraId="74A3CFF3">
      <w:pPr>
        <w:spacing w:line="360" w:lineRule="auto"/>
        <w:ind w:firstLine="437"/>
        <w:outlineLvl w:val="1"/>
        <w:rPr>
          <w:rFonts w:hint="eastAsia" w:ascii="宋体" w:hAnsi="宋体" w:eastAsia="宋体"/>
          <w:b/>
          <w:bCs/>
          <w:color w:val="auto"/>
          <w:sz w:val="24"/>
          <w:szCs w:val="24"/>
          <w:highlight w:val="none"/>
        </w:rPr>
      </w:pPr>
      <w:bookmarkStart w:id="40" w:name="_Toc2921"/>
      <w:bookmarkStart w:id="41" w:name="_Toc532199627"/>
      <w:r>
        <w:rPr>
          <w:rFonts w:hint="eastAsia" w:ascii="宋体" w:hAnsi="宋体" w:eastAsia="宋体"/>
          <w:b/>
          <w:bCs/>
          <w:color w:val="auto"/>
          <w:sz w:val="24"/>
          <w:szCs w:val="24"/>
          <w:highlight w:val="none"/>
          <w:lang w:val="en-US" w:eastAsia="zh-CN"/>
        </w:rPr>
        <w:t>八</w:t>
      </w:r>
      <w:r>
        <w:rPr>
          <w:rFonts w:hint="eastAsia" w:ascii="宋体" w:hAnsi="宋体" w:eastAsia="宋体"/>
          <w:b/>
          <w:bCs/>
          <w:color w:val="auto"/>
          <w:sz w:val="24"/>
          <w:szCs w:val="24"/>
          <w:highlight w:val="none"/>
        </w:rPr>
        <w:t>、技术培训</w:t>
      </w:r>
      <w:bookmarkEnd w:id="31"/>
      <w:bookmarkEnd w:id="32"/>
      <w:bookmarkEnd w:id="33"/>
      <w:bookmarkEnd w:id="40"/>
      <w:bookmarkEnd w:id="41"/>
    </w:p>
    <w:p w14:paraId="308CDA81">
      <w:pPr>
        <w:spacing w:line="360" w:lineRule="auto"/>
        <w:ind w:firstLine="437"/>
        <w:outlineLvl w:val="1"/>
        <w:rPr>
          <w:rFonts w:ascii="宋体" w:hAnsi="宋体" w:eastAsia="宋体"/>
          <w:bCs/>
          <w:color w:val="auto"/>
          <w:sz w:val="24"/>
          <w:szCs w:val="24"/>
          <w:highlight w:val="none"/>
        </w:rPr>
      </w:pPr>
      <w:bookmarkStart w:id="42" w:name="_Toc559"/>
      <w:r>
        <w:rPr>
          <w:rFonts w:ascii="宋体" w:hAnsi="宋体" w:eastAsia="宋体"/>
          <w:bCs/>
          <w:color w:val="auto"/>
          <w:sz w:val="24"/>
          <w:szCs w:val="24"/>
          <w:highlight w:val="none"/>
        </w:rPr>
        <w:t>1、为使合同设备能正常安装和运行，由中标人提供相应的技术培训</w:t>
      </w:r>
      <w:r>
        <w:rPr>
          <w:rFonts w:hint="eastAsia" w:ascii="宋体" w:hAnsi="宋体" w:eastAsia="宋体"/>
          <w:bCs/>
          <w:color w:val="auto"/>
          <w:sz w:val="24"/>
          <w:szCs w:val="24"/>
          <w:highlight w:val="none"/>
          <w:lang w:eastAsia="zh-CN"/>
        </w:rPr>
        <w:t>，</w:t>
      </w:r>
      <w:r>
        <w:rPr>
          <w:rFonts w:ascii="宋体" w:hAnsi="宋体" w:eastAsia="宋体"/>
          <w:bCs/>
          <w:color w:val="auto"/>
          <w:sz w:val="24"/>
          <w:szCs w:val="24"/>
          <w:highlight w:val="none"/>
        </w:rPr>
        <w:t>培训费用</w:t>
      </w:r>
      <w:r>
        <w:rPr>
          <w:rFonts w:hint="eastAsia" w:ascii="宋体" w:hAnsi="宋体" w:eastAsia="宋体"/>
          <w:bCs/>
          <w:color w:val="auto"/>
          <w:sz w:val="24"/>
          <w:szCs w:val="24"/>
          <w:highlight w:val="none"/>
          <w:lang w:val="en-US" w:eastAsia="zh-CN"/>
        </w:rPr>
        <w:t>包含在投标报价内</w:t>
      </w:r>
      <w:r>
        <w:rPr>
          <w:rFonts w:ascii="宋体" w:hAnsi="宋体" w:eastAsia="宋体"/>
          <w:bCs/>
          <w:color w:val="auto"/>
          <w:sz w:val="24"/>
          <w:szCs w:val="24"/>
          <w:highlight w:val="none"/>
        </w:rPr>
        <w:t>。</w:t>
      </w:r>
      <w:bookmarkEnd w:id="42"/>
    </w:p>
    <w:p w14:paraId="0EF9C0FF">
      <w:pPr>
        <w:spacing w:line="360" w:lineRule="auto"/>
        <w:ind w:firstLine="437"/>
        <w:outlineLvl w:val="1"/>
        <w:rPr>
          <w:rFonts w:ascii="宋体" w:hAnsi="宋体" w:eastAsia="宋体"/>
          <w:bCs/>
          <w:color w:val="auto"/>
          <w:sz w:val="24"/>
          <w:szCs w:val="24"/>
          <w:highlight w:val="none"/>
        </w:rPr>
      </w:pPr>
      <w:bookmarkStart w:id="43" w:name="_Toc29215"/>
      <w:r>
        <w:rPr>
          <w:rFonts w:ascii="宋体" w:hAnsi="宋体" w:eastAsia="宋体"/>
          <w:bCs/>
          <w:color w:val="auto"/>
          <w:sz w:val="24"/>
          <w:szCs w:val="24"/>
          <w:highlight w:val="none"/>
        </w:rPr>
        <w:t>2、培训的时间、人数、地点等具体内容由买卖双方商定，内容至少包括：设备原理、使用、维护、运行操作、常见故障处理等。</w:t>
      </w:r>
      <w:bookmarkEnd w:id="43"/>
    </w:p>
    <w:p w14:paraId="6AD6160E">
      <w:pPr>
        <w:spacing w:line="360" w:lineRule="auto"/>
        <w:ind w:firstLine="437"/>
        <w:outlineLvl w:val="1"/>
        <w:rPr>
          <w:rFonts w:hint="eastAsia" w:ascii="宋体" w:hAnsi="宋体" w:eastAsia="宋体"/>
          <w:b/>
          <w:bCs/>
          <w:color w:val="auto"/>
          <w:sz w:val="24"/>
          <w:szCs w:val="24"/>
          <w:highlight w:val="none"/>
        </w:rPr>
      </w:pPr>
      <w:bookmarkStart w:id="44" w:name="_Toc29747"/>
      <w:bookmarkStart w:id="45" w:name="_Toc532199628"/>
      <w:r>
        <w:rPr>
          <w:rFonts w:hint="eastAsia" w:ascii="宋体" w:hAnsi="宋体" w:eastAsia="宋体"/>
          <w:b/>
          <w:bCs/>
          <w:color w:val="auto"/>
          <w:sz w:val="24"/>
          <w:szCs w:val="24"/>
          <w:highlight w:val="none"/>
          <w:lang w:val="en-US" w:eastAsia="zh-CN"/>
        </w:rPr>
        <w:t>九</w:t>
      </w:r>
      <w:r>
        <w:rPr>
          <w:rFonts w:hint="eastAsia" w:ascii="宋体" w:hAnsi="宋体" w:eastAsia="宋体"/>
          <w:b/>
          <w:bCs/>
          <w:color w:val="auto"/>
          <w:sz w:val="24"/>
          <w:szCs w:val="24"/>
          <w:highlight w:val="none"/>
        </w:rPr>
        <w:t>、质保及售后服务</w:t>
      </w:r>
      <w:bookmarkEnd w:id="44"/>
    </w:p>
    <w:p w14:paraId="5F9FF84D">
      <w:pPr>
        <w:spacing w:line="360" w:lineRule="auto"/>
        <w:ind w:firstLine="437"/>
        <w:outlineLvl w:val="1"/>
        <w:rPr>
          <w:rFonts w:ascii="宋体" w:hAnsi="宋体" w:eastAsia="宋体"/>
          <w:bCs/>
          <w:color w:val="auto"/>
          <w:sz w:val="24"/>
          <w:szCs w:val="24"/>
          <w:highlight w:val="none"/>
        </w:rPr>
      </w:pPr>
      <w:bookmarkStart w:id="46" w:name="_Toc19516"/>
      <w:r>
        <w:rPr>
          <w:rFonts w:ascii="宋体" w:hAnsi="宋体" w:eastAsia="宋体"/>
          <w:bCs/>
          <w:color w:val="auto"/>
          <w:sz w:val="24"/>
          <w:szCs w:val="24"/>
          <w:highlight w:val="none"/>
        </w:rPr>
        <w:t>1、自双方签订《验收报告》起进入质保期。</w:t>
      </w:r>
      <w:bookmarkEnd w:id="46"/>
    </w:p>
    <w:p w14:paraId="4DC6029E">
      <w:pPr>
        <w:spacing w:line="360" w:lineRule="auto"/>
        <w:ind w:firstLine="437"/>
        <w:outlineLvl w:val="1"/>
        <w:rPr>
          <w:rFonts w:ascii="宋体" w:hAnsi="宋体" w:eastAsia="宋体"/>
          <w:bCs/>
          <w:color w:val="auto"/>
          <w:sz w:val="24"/>
          <w:szCs w:val="24"/>
          <w:highlight w:val="none"/>
        </w:rPr>
      </w:pPr>
      <w:bookmarkStart w:id="47" w:name="_Toc28038"/>
      <w:r>
        <w:rPr>
          <w:rFonts w:ascii="宋体" w:hAnsi="宋体" w:eastAsia="宋体"/>
          <w:bCs/>
          <w:color w:val="auto"/>
          <w:sz w:val="24"/>
          <w:szCs w:val="24"/>
          <w:highlight w:val="none"/>
        </w:rPr>
        <w:t>2、在质保期间内，非采购人过失和故意并且在正常使用的情况下发现商品有缺陷，中标人</w:t>
      </w:r>
      <w:r>
        <w:rPr>
          <w:rFonts w:hint="eastAsia" w:ascii="宋体" w:hAnsi="宋体" w:eastAsia="宋体"/>
          <w:bCs/>
          <w:color w:val="auto"/>
          <w:sz w:val="24"/>
          <w:szCs w:val="24"/>
          <w:highlight w:val="none"/>
          <w:lang w:val="en-US" w:eastAsia="zh-CN"/>
        </w:rPr>
        <w:t>应</w:t>
      </w:r>
      <w:r>
        <w:rPr>
          <w:rFonts w:ascii="宋体" w:hAnsi="宋体" w:eastAsia="宋体"/>
          <w:bCs/>
          <w:color w:val="auto"/>
          <w:sz w:val="24"/>
          <w:szCs w:val="24"/>
          <w:highlight w:val="none"/>
        </w:rPr>
        <w:t>修理或替换该设备；在质保期间内，非采购人过失和故意并且在正常使用的情况下设备发生故障，中标人应及时提供服务。</w:t>
      </w:r>
      <w:bookmarkEnd w:id="45"/>
      <w:bookmarkEnd w:id="47"/>
    </w:p>
    <w:p w14:paraId="69BFA120">
      <w:bookmarkStart w:id="48" w:name="_GoBack"/>
      <w:bookmarkEnd w:id="4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3FBB50"/>
    <w:multiLevelType w:val="singleLevel"/>
    <w:tmpl w:val="B13FBB50"/>
    <w:lvl w:ilvl="0" w:tentative="0">
      <w:start w:val="1"/>
      <w:numFmt w:val="decimal"/>
      <w:suff w:val="nothing"/>
      <w:lvlText w:val="%1．"/>
      <w:lvlJc w:val="left"/>
      <w:pPr>
        <w:ind w:left="0" w:firstLine="0"/>
      </w:pPr>
      <w:rPr>
        <w:rFonts w:hint="default"/>
      </w:rPr>
    </w:lvl>
  </w:abstractNum>
  <w:abstractNum w:abstractNumId="1">
    <w:nsid w:val="D47705BD"/>
    <w:multiLevelType w:val="singleLevel"/>
    <w:tmpl w:val="D47705BD"/>
    <w:lvl w:ilvl="0" w:tentative="0">
      <w:start w:val="1"/>
      <w:numFmt w:val="decimal"/>
      <w:suff w:val="nothing"/>
      <w:lvlText w:val="(%1)"/>
      <w:lvlJc w:val="left"/>
      <w:pPr>
        <w:ind w:left="0" w:leftChars="0" w:firstLine="0" w:firstLineChars="0"/>
      </w:pPr>
      <w:rPr>
        <w:rFonts w:hint="default"/>
      </w:rPr>
    </w:lvl>
  </w:abstractNum>
  <w:abstractNum w:abstractNumId="2">
    <w:nsid w:val="FFD8035E"/>
    <w:multiLevelType w:val="singleLevel"/>
    <w:tmpl w:val="FFD8035E"/>
    <w:lvl w:ilvl="0" w:tentative="0">
      <w:start w:val="1"/>
      <w:numFmt w:val="decimal"/>
      <w:suff w:val="nothing"/>
      <w:lvlText w:val="%1"/>
      <w:lvlJc w:val="left"/>
      <w:pPr>
        <w:tabs>
          <w:tab w:val="left" w:pos="0"/>
        </w:tabs>
        <w:ind w:left="0" w:leftChars="0" w:firstLine="0" w:firstLineChars="0"/>
      </w:pPr>
      <w:rPr>
        <w:rFonts w:hint="default"/>
      </w:rPr>
    </w:lvl>
  </w:abstractNum>
  <w:abstractNum w:abstractNumId="3">
    <w:nsid w:val="6199F007"/>
    <w:multiLevelType w:val="singleLevel"/>
    <w:tmpl w:val="6199F007"/>
    <w:lvl w:ilvl="0" w:tentative="0">
      <w:start w:val="1"/>
      <w:numFmt w:val="decimal"/>
      <w:suff w:val="nothing"/>
      <w:lvlText w:val="%1."/>
      <w:lvlJc w:val="left"/>
      <w:pPr>
        <w:ind w:left="0" w:leftChars="0" w:firstLine="0" w:firstLineChars="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78340A"/>
    <w:rsid w:val="2B78340A"/>
    <w:rsid w:val="62C05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99"/>
    <w:rPr>
      <w:rFonts w:ascii="宋体" w:hAnsi="Courier New" w:eastAsiaTheme="minorEastAsia" w:cstheme="minorBidi"/>
      <w:szCs w:val="22"/>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annotation reference"/>
    <w:basedOn w:val="5"/>
    <w:semiHidden/>
    <w:unhideWhenUsed/>
    <w:qFormat/>
    <w:uiPriority w:val="99"/>
    <w:rPr>
      <w:sz w:val="21"/>
      <w:szCs w:val="21"/>
    </w:rPr>
  </w:style>
  <w:style w:type="paragraph" w:customStyle="1" w:styleId="7">
    <w:name w:val="D&amp;L"/>
    <w:basedOn w:val="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8">
    <w:name w:val="xl31"/>
    <w:basedOn w:val="1"/>
    <w:autoRedefine/>
    <w:qFormat/>
    <w:uiPriority w:val="0"/>
    <w:pPr>
      <w:widowControl/>
      <w:spacing w:before="100" w:beforeAutospacing="1" w:after="100" w:afterAutospacing="1"/>
      <w:jc w:val="center"/>
    </w:pPr>
    <w:rPr>
      <w:b/>
      <w:bCs/>
      <w:kern w:val="0"/>
      <w:sz w:val="28"/>
      <w:szCs w:val="28"/>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4921</Words>
  <Characters>5683</Characters>
  <Lines>0</Lines>
  <Paragraphs>0</Paragraphs>
  <TotalTime>0</TotalTime>
  <ScaleCrop>false</ScaleCrop>
  <LinksUpToDate>false</LinksUpToDate>
  <CharactersWithSpaces>5773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2026-09-24T08:24:00Z</dcterms:created>
  <dc:creator>省招</dc:creator>
  <cp:lastModifiedBy>省招</cp:lastModifiedBy>
  <dcterms:modified xsi:type="dcterms:W3CDTF">2026-09-24T10:17:51Z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65A44B80257843908B3FD8A9B3148396_11</vt:lpwstr>
  </property>
  <property fmtid="{D5CDD505-2E9C-101B-9397-08002B2CF9AE}" pid="4" name="KSOTemplateDocerSaveRecord">
    <vt:lpwstr>eyJoZGlkIjoiMjFlNDcxMzhjZTVlNDBjMzBjMjM4MDQwMDM2MDcyZTEiLCJ1c2VySWQiOiI4ODgyMDUxMzUifQ==</vt:lpwstr>
  </property>
</Properties>
</file>