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2BFF2">
      <w:pPr>
        <w:numPr>
          <w:ilvl w:val="0"/>
          <w:numId w:val="1"/>
        </w:numPr>
        <w:spacing w:line="360" w:lineRule="auto"/>
        <w:jc w:val="center"/>
        <w:outlineLvl w:val="0"/>
        <w:rPr>
          <w:rFonts w:ascii="宋体" w:hAnsi="宋体" w:eastAsia="宋体" w:cs="宋体"/>
          <w:b/>
          <w:color w:val="auto"/>
          <w:sz w:val="28"/>
          <w:szCs w:val="20"/>
        </w:rPr>
      </w:pPr>
      <w:bookmarkStart w:id="0" w:name="_Toc22605"/>
      <w:r>
        <w:rPr>
          <w:rFonts w:hint="eastAsia" w:ascii="宋体" w:hAnsi="宋体" w:eastAsia="宋体" w:cs="宋体"/>
          <w:b/>
          <w:color w:val="auto"/>
          <w:sz w:val="28"/>
          <w:szCs w:val="20"/>
        </w:rPr>
        <w:t>采购需求</w:t>
      </w:r>
      <w:bookmarkEnd w:id="0"/>
    </w:p>
    <w:p w14:paraId="7107887A">
      <w:pPr>
        <w:tabs>
          <w:tab w:val="center" w:pos="4153"/>
        </w:tabs>
        <w:adjustRightInd w:val="0"/>
        <w:snapToGrid w:val="0"/>
        <w:spacing w:line="360" w:lineRule="auto"/>
        <w:rPr>
          <w:rFonts w:ascii="宋体" w:hAnsi="宋体" w:eastAsia="宋体" w:cs="宋体"/>
          <w:b/>
          <w:color w:val="auto"/>
          <w:szCs w:val="21"/>
        </w:rPr>
      </w:pPr>
      <w:bookmarkStart w:id="1" w:name="_Hlk192705607"/>
      <w:r>
        <w:rPr>
          <w:rFonts w:hint="eastAsia" w:ascii="宋体" w:hAnsi="宋体" w:eastAsia="宋体" w:cs="宋体"/>
          <w:b/>
          <w:color w:val="auto"/>
          <w:szCs w:val="21"/>
        </w:rPr>
        <w:t>前注：</w:t>
      </w:r>
      <w:r>
        <w:rPr>
          <w:rFonts w:ascii="宋体" w:hAnsi="宋体" w:eastAsia="宋体" w:cs="宋体"/>
          <w:b/>
          <w:color w:val="auto"/>
          <w:szCs w:val="21"/>
        </w:rPr>
        <w:tab/>
      </w:r>
    </w:p>
    <w:p w14:paraId="4D63D4BA">
      <w:pPr>
        <w:adjustRightInd w:val="0"/>
        <w:snapToGrid w:val="0"/>
        <w:spacing w:line="360" w:lineRule="auto"/>
        <w:ind w:firstLine="435"/>
        <w:rPr>
          <w:rFonts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1.本采购需求中提出的服务方案仅为参考，如无明确限制，投标人可以进行优化，提供满足采购人实际需要的更优（或者性能实质上不低于的）服务方案，且此方案须经评标委员会评审认可。</w:t>
      </w:r>
    </w:p>
    <w:p w14:paraId="19F4CC57"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2.政府采购政策（包括但不限于下列具体政策要求）：</w:t>
      </w:r>
    </w:p>
    <w:p w14:paraId="131FAE1C"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（1）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14:paraId="0F6D5B8A"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（2）如涉及商品包装和快递包装，投标人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14320D87"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宋体"/>
          <w:bCs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3.如采购人允许采用分包方式履行合同的，应当明确可以分包履行的相关内容。</w:t>
      </w:r>
    </w:p>
    <w:p w14:paraId="2179ADD8">
      <w:pPr>
        <w:spacing w:line="360" w:lineRule="auto"/>
        <w:ind w:firstLine="437"/>
        <w:outlineLvl w:val="1"/>
        <w:rPr>
          <w:rFonts w:ascii="宋体" w:hAnsi="宋体" w:eastAsia="宋体" w:cs="宋体"/>
          <w:b/>
          <w:color w:val="auto"/>
          <w:szCs w:val="21"/>
        </w:rPr>
      </w:pPr>
      <w:bookmarkStart w:id="2" w:name="_Toc21798"/>
      <w:bookmarkStart w:id="3" w:name="_Toc4148"/>
      <w:bookmarkStart w:id="4" w:name="_Hlk23621890"/>
      <w:r>
        <w:rPr>
          <w:rFonts w:hint="eastAsia" w:ascii="宋体" w:hAnsi="宋体" w:eastAsia="宋体" w:cs="宋体"/>
          <w:b/>
          <w:color w:val="auto"/>
          <w:szCs w:val="21"/>
        </w:rPr>
        <w:t>一、采购需求前附表</w:t>
      </w:r>
      <w:bookmarkEnd w:id="2"/>
      <w:bookmarkEnd w:id="3"/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2032"/>
        <w:gridCol w:w="5483"/>
      </w:tblGrid>
      <w:tr w14:paraId="00089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1" w:type="pct"/>
            <w:noWrap w:val="0"/>
            <w:vAlign w:val="center"/>
          </w:tcPr>
          <w:p w14:paraId="197C21D1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1192" w:type="pct"/>
            <w:noWrap w:val="0"/>
            <w:vAlign w:val="center"/>
          </w:tcPr>
          <w:p w14:paraId="0F43C039">
            <w:pPr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条款名称</w:t>
            </w:r>
          </w:p>
        </w:tc>
        <w:tc>
          <w:tcPr>
            <w:tcW w:w="3217" w:type="pct"/>
            <w:noWrap w:val="0"/>
            <w:vAlign w:val="center"/>
          </w:tcPr>
          <w:p w14:paraId="54C8F8F6">
            <w:pPr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内容、说明与要求</w:t>
            </w:r>
          </w:p>
        </w:tc>
      </w:tr>
      <w:tr w14:paraId="3C2C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1" w:type="pct"/>
            <w:noWrap w:val="0"/>
            <w:vAlign w:val="center"/>
          </w:tcPr>
          <w:p w14:paraId="159C052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</w:t>
            </w:r>
          </w:p>
        </w:tc>
        <w:tc>
          <w:tcPr>
            <w:tcW w:w="1192" w:type="pct"/>
            <w:noWrap w:val="0"/>
            <w:vAlign w:val="center"/>
          </w:tcPr>
          <w:p w14:paraId="16391FDC">
            <w:pPr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付款方式</w:t>
            </w:r>
          </w:p>
        </w:tc>
        <w:tc>
          <w:tcPr>
            <w:tcW w:w="3217" w:type="pct"/>
            <w:noWrap w:val="0"/>
            <w:vAlign w:val="center"/>
          </w:tcPr>
          <w:p w14:paraId="500CF734">
            <w:pPr>
              <w:adjustRightInd w:val="0"/>
              <w:snapToGrid w:val="0"/>
              <w:spacing w:line="300" w:lineRule="auto"/>
              <w:rPr>
                <w:rFonts w:ascii="@仿宋_GB2312" w:hAnsi="@仿宋_GB2312" w:eastAsia="@仿宋_GB2312" w:cs="@仿宋_GB2312"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合同签订后支付合同款的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bCs/>
                <w:color w:val="auto"/>
                <w:kern w:val="0"/>
                <w:szCs w:val="21"/>
              </w:rPr>
              <w:t>0%，合同履约期结束，验收合格后支付合同款的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bCs/>
                <w:color w:val="auto"/>
                <w:kern w:val="0"/>
                <w:szCs w:val="21"/>
              </w:rPr>
              <w:t>0%。</w:t>
            </w:r>
          </w:p>
        </w:tc>
      </w:tr>
      <w:tr w14:paraId="5A34A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1" w:type="pct"/>
            <w:noWrap w:val="0"/>
            <w:vAlign w:val="center"/>
          </w:tcPr>
          <w:p w14:paraId="25661E9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</w:t>
            </w:r>
          </w:p>
        </w:tc>
        <w:tc>
          <w:tcPr>
            <w:tcW w:w="1192" w:type="pct"/>
            <w:noWrap w:val="0"/>
            <w:vAlign w:val="center"/>
          </w:tcPr>
          <w:p w14:paraId="228F0EE1">
            <w:pPr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服务地点</w:t>
            </w:r>
          </w:p>
        </w:tc>
        <w:tc>
          <w:tcPr>
            <w:tcW w:w="3217" w:type="pct"/>
            <w:noWrap w:val="0"/>
            <w:vAlign w:val="center"/>
          </w:tcPr>
          <w:p w14:paraId="06C946D5">
            <w:pPr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安徽省内</w:t>
            </w:r>
            <w:r>
              <w:rPr>
                <w:rFonts w:ascii="宋体" w:hAnsi="宋体" w:eastAsia="宋体" w:cs="宋体"/>
                <w:bCs/>
                <w:color w:val="auto"/>
                <w:kern w:val="0"/>
                <w:szCs w:val="21"/>
              </w:rPr>
              <w:t>，具体按采购人指定地点。</w:t>
            </w:r>
          </w:p>
        </w:tc>
      </w:tr>
      <w:tr w14:paraId="75055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1" w:type="pct"/>
            <w:noWrap w:val="0"/>
            <w:vAlign w:val="center"/>
          </w:tcPr>
          <w:p w14:paraId="6894F408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3</w:t>
            </w:r>
          </w:p>
        </w:tc>
        <w:tc>
          <w:tcPr>
            <w:tcW w:w="1192" w:type="pct"/>
            <w:noWrap w:val="0"/>
            <w:vAlign w:val="center"/>
          </w:tcPr>
          <w:p w14:paraId="7CA515D4">
            <w:pPr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服务期限</w:t>
            </w:r>
          </w:p>
        </w:tc>
        <w:tc>
          <w:tcPr>
            <w:tcW w:w="3217" w:type="pct"/>
            <w:noWrap w:val="0"/>
            <w:vAlign w:val="center"/>
          </w:tcPr>
          <w:p w14:paraId="61E684D9">
            <w:pPr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zh-CN" w:bidi="zh-CN"/>
              </w:rPr>
              <w:t>合同签订后至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bidi="zh-CN"/>
              </w:rPr>
              <w:t>2025年12月31日前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zh-CN" w:bidi="zh-CN"/>
              </w:rPr>
              <w:t>全部结束。</w:t>
            </w:r>
          </w:p>
        </w:tc>
      </w:tr>
      <w:tr w14:paraId="2B5F9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1" w:type="pct"/>
            <w:noWrap w:val="0"/>
            <w:vAlign w:val="center"/>
          </w:tcPr>
          <w:p w14:paraId="3A518531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4</w:t>
            </w:r>
          </w:p>
        </w:tc>
        <w:tc>
          <w:tcPr>
            <w:tcW w:w="1192" w:type="pct"/>
            <w:noWrap w:val="0"/>
            <w:vAlign w:val="center"/>
          </w:tcPr>
          <w:p w14:paraId="0A033B92">
            <w:pPr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本项目采购标的名称及所属行业</w:t>
            </w:r>
          </w:p>
        </w:tc>
        <w:tc>
          <w:tcPr>
            <w:tcW w:w="3217" w:type="pct"/>
            <w:noWrap w:val="0"/>
            <w:vAlign w:val="center"/>
          </w:tcPr>
          <w:p w14:paraId="4EE9EDEF">
            <w:pPr>
              <w:adjustRightInd w:val="0"/>
              <w:snapToGrid w:val="0"/>
              <w:spacing w:line="300" w:lineRule="auto"/>
              <w:rPr>
                <w:rFonts w:hint="eastAsia" w:ascii="宋体" w:hAnsi="宋体" w:eastAsia="宋体" w:cs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</w:rPr>
              <w:t>标的名称：</w:t>
            </w:r>
            <w:r>
              <w:rPr>
                <w:rFonts w:hint="eastAsia" w:ascii="宋体" w:hAnsi="宋体" w:eastAsia="宋体" w:cs="宋体"/>
                <w:b/>
                <w:color w:val="auto"/>
                <w:szCs w:val="21"/>
                <w:lang w:eastAsia="zh-CN"/>
              </w:rPr>
              <w:t>2025年安徽省轮滑联赛</w:t>
            </w:r>
          </w:p>
          <w:p w14:paraId="138D9719">
            <w:pPr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</w:rPr>
              <w:t>所属行业：其他未列明行业</w:t>
            </w:r>
          </w:p>
        </w:tc>
      </w:tr>
    </w:tbl>
    <w:p w14:paraId="546EAA44">
      <w:pPr>
        <w:adjustRightInd w:val="0"/>
        <w:snapToGrid w:val="0"/>
        <w:spacing w:line="360" w:lineRule="auto"/>
        <w:ind w:firstLine="422" w:firstLineChars="200"/>
        <w:outlineLvl w:val="1"/>
        <w:rPr>
          <w:rFonts w:hint="eastAsia" w:ascii="宋体" w:hAnsi="宋体" w:eastAsia="宋体" w:cs="宋体"/>
          <w:b/>
          <w:color w:val="auto"/>
          <w:szCs w:val="21"/>
        </w:rPr>
      </w:pPr>
      <w:bookmarkStart w:id="5" w:name="_Toc8753"/>
      <w:bookmarkStart w:id="6" w:name="_Toc16543"/>
      <w:bookmarkStart w:id="7" w:name="_Hlk16461016"/>
    </w:p>
    <w:p w14:paraId="2E800E08">
      <w:pPr>
        <w:adjustRightInd w:val="0"/>
        <w:snapToGrid w:val="0"/>
        <w:spacing w:line="360" w:lineRule="auto"/>
        <w:ind w:firstLine="422" w:firstLineChars="200"/>
        <w:outlineLvl w:val="1"/>
        <w:rPr>
          <w:rFonts w:ascii="宋体" w:hAnsi="宋体" w:eastAsia="宋体" w:cs="宋体"/>
          <w:b/>
          <w:color w:val="auto"/>
          <w:szCs w:val="21"/>
        </w:rPr>
      </w:pPr>
      <w:r>
        <w:rPr>
          <w:rFonts w:hint="eastAsia" w:ascii="宋体" w:hAnsi="宋体" w:eastAsia="宋体" w:cs="宋体"/>
          <w:b/>
          <w:color w:val="auto"/>
          <w:szCs w:val="21"/>
        </w:rPr>
        <w:t>二、项目概况</w:t>
      </w:r>
      <w:bookmarkEnd w:id="5"/>
      <w:bookmarkEnd w:id="6"/>
    </w:p>
    <w:bookmarkEnd w:id="1"/>
    <w:bookmarkEnd w:id="4"/>
    <w:bookmarkEnd w:id="7"/>
    <w:p w14:paraId="4404AD94">
      <w:pPr>
        <w:spacing w:line="360" w:lineRule="auto"/>
        <w:ind w:firstLine="437"/>
        <w:rPr>
          <w:rFonts w:hint="eastAsia" w:ascii="宋体" w:hAnsi="宋体" w:eastAsia="宋体" w:cs="宋体"/>
          <w:bCs/>
          <w:color w:val="auto"/>
          <w:szCs w:val="21"/>
        </w:rPr>
      </w:pPr>
      <w:r>
        <w:rPr>
          <w:rFonts w:hint="eastAsia" w:ascii="宋体" w:hAnsi="宋体" w:eastAsia="宋体" w:cs="宋体"/>
          <w:bCs/>
          <w:color w:val="auto"/>
          <w:szCs w:val="21"/>
        </w:rPr>
        <w:t>1、承办2025年安徽省轮滑联赛自由式轮滑比赛；</w:t>
      </w:r>
    </w:p>
    <w:p w14:paraId="75D67F4F">
      <w:pPr>
        <w:spacing w:line="360" w:lineRule="auto"/>
        <w:ind w:firstLine="437"/>
        <w:rPr>
          <w:rFonts w:hint="eastAsia" w:ascii="宋体" w:hAnsi="宋体" w:eastAsia="宋体" w:cs="宋体"/>
          <w:bCs/>
          <w:color w:val="auto"/>
          <w:szCs w:val="21"/>
        </w:rPr>
      </w:pPr>
      <w:r>
        <w:rPr>
          <w:rFonts w:hint="eastAsia" w:ascii="宋体" w:hAnsi="宋体" w:eastAsia="宋体" w:cs="宋体"/>
          <w:bCs/>
          <w:color w:val="auto"/>
          <w:szCs w:val="21"/>
        </w:rPr>
        <w:t>2、承办2025年安徽省轮滑联赛轮滑阻拦比赛。</w:t>
      </w:r>
    </w:p>
    <w:p w14:paraId="6BB8DF25">
      <w:pPr>
        <w:spacing w:line="360" w:lineRule="auto"/>
        <w:ind w:firstLine="437"/>
        <w:rPr>
          <w:rFonts w:ascii="Times New Roman" w:hAnsi="Times New Roman" w:eastAsia="宋体" w:cs="Times New Roman"/>
          <w:b/>
          <w:color w:val="auto"/>
          <w:szCs w:val="21"/>
        </w:rPr>
      </w:pPr>
      <w:r>
        <w:rPr>
          <w:rFonts w:ascii="Times New Roman" w:hAnsi="Times New Roman" w:eastAsia="宋体" w:cs="Times New Roman"/>
          <w:b/>
          <w:color w:val="auto"/>
          <w:szCs w:val="21"/>
        </w:rPr>
        <w:t>三、服务需求</w:t>
      </w:r>
    </w:p>
    <w:p w14:paraId="53D50F74">
      <w:pPr>
        <w:widowControl/>
        <w:kinsoku w:val="0"/>
        <w:autoSpaceDE w:val="0"/>
        <w:autoSpaceDN w:val="0"/>
        <w:adjustRightInd w:val="0"/>
        <w:snapToGrid w:val="0"/>
        <w:spacing w:before="159" w:line="220" w:lineRule="auto"/>
        <w:ind w:left="424"/>
        <w:jc w:val="left"/>
        <w:textAlignment w:val="baseline"/>
        <w:rPr>
          <w:rFonts w:ascii="宋体" w:hAnsi="宋体" w:eastAsia="宋体" w:cs="宋体"/>
          <w:b w:val="0"/>
          <w:bCs w:val="0"/>
          <w:snapToGrid w:val="0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-3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-3"/>
          <w:kern w:val="0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-3"/>
          <w:kern w:val="0"/>
          <w:szCs w:val="21"/>
          <w:lang w:eastAsia="zh-CN"/>
        </w:rPr>
        <w:t>）</w:t>
      </w:r>
      <w:r>
        <w:rPr>
          <w:rFonts w:ascii="宋体" w:hAnsi="宋体" w:eastAsia="宋体" w:cs="宋体"/>
          <w:b w:val="0"/>
          <w:bCs w:val="0"/>
          <w:snapToGrid w:val="0"/>
          <w:color w:val="auto"/>
          <w:spacing w:val="-3"/>
          <w:kern w:val="0"/>
          <w:szCs w:val="21"/>
        </w:rPr>
        <w:t>比赛参加人数和比赛天数</w:t>
      </w:r>
    </w:p>
    <w:p w14:paraId="34824ACD">
      <w:pPr>
        <w:widowControl/>
        <w:kinsoku w:val="0"/>
        <w:autoSpaceDE w:val="0"/>
        <w:autoSpaceDN w:val="0"/>
        <w:adjustRightInd w:val="0"/>
        <w:snapToGrid w:val="0"/>
        <w:spacing w:before="160" w:line="289" w:lineRule="auto"/>
        <w:ind w:left="6" w:firstLine="429"/>
        <w:jc w:val="left"/>
        <w:textAlignment w:val="baseline"/>
        <w:rPr>
          <w:rFonts w:ascii="宋体" w:hAnsi="宋体" w:eastAsia="宋体" w:cs="宋体"/>
          <w:snapToGrid w:val="0"/>
          <w:color w:val="auto"/>
          <w:kern w:val="0"/>
          <w:szCs w:val="21"/>
        </w:rPr>
      </w:pPr>
      <w:r>
        <w:rPr>
          <w:rFonts w:ascii="宋体" w:hAnsi="宋体" w:eastAsia="宋体" w:cs="宋体"/>
          <w:snapToGrid w:val="0"/>
          <w:color w:val="auto"/>
          <w:kern w:val="0"/>
          <w:szCs w:val="21"/>
        </w:rPr>
        <w:t>1、202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</w:rPr>
        <w:t>5</w:t>
      </w:r>
      <w:r>
        <w:rPr>
          <w:rFonts w:ascii="宋体" w:hAnsi="宋体" w:eastAsia="宋体" w:cs="宋体"/>
          <w:snapToGrid w:val="0"/>
          <w:color w:val="auto"/>
          <w:kern w:val="0"/>
          <w:szCs w:val="21"/>
        </w:rPr>
        <w:t>年安徽省</w:t>
      </w:r>
      <w:r>
        <w:rPr>
          <w:rFonts w:hint="eastAsia" w:ascii="宋体" w:hAnsi="宋体" w:eastAsia="宋体" w:cs="宋体"/>
          <w:snapToGrid w:val="0"/>
          <w:color w:val="auto"/>
          <w:spacing w:val="-5"/>
          <w:kern w:val="0"/>
          <w:szCs w:val="21"/>
          <w:lang w:val="en-US" w:eastAsia="zh-CN"/>
        </w:rPr>
        <w:t>自由式</w:t>
      </w:r>
      <w:r>
        <w:rPr>
          <w:rFonts w:ascii="宋体" w:hAnsi="宋体" w:eastAsia="宋体" w:cs="宋体"/>
          <w:snapToGrid w:val="0"/>
          <w:color w:val="auto"/>
          <w:kern w:val="0"/>
          <w:szCs w:val="21"/>
        </w:rPr>
        <w:t>轮滑公开赛裁判员、工作人员不少于40人，参赛运动员约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lang w:val="en-US" w:eastAsia="zh-CN"/>
        </w:rPr>
        <w:t>200</w:t>
      </w:r>
      <w:r>
        <w:rPr>
          <w:rFonts w:ascii="宋体" w:hAnsi="宋体" w:eastAsia="宋体" w:cs="宋体"/>
          <w:snapToGrid w:val="0"/>
          <w:color w:val="auto"/>
          <w:kern w:val="0"/>
          <w:szCs w:val="21"/>
        </w:rPr>
        <w:t>人，比赛天数为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lang w:val="en-US" w:eastAsia="zh-CN"/>
        </w:rPr>
        <w:t>3</w:t>
      </w:r>
      <w:r>
        <w:rPr>
          <w:rFonts w:ascii="宋体" w:hAnsi="宋体" w:eastAsia="宋体" w:cs="宋体"/>
          <w:snapToGrid w:val="0"/>
          <w:color w:val="auto"/>
          <w:kern w:val="0"/>
          <w:szCs w:val="21"/>
        </w:rPr>
        <w:t xml:space="preserve">天 </w:t>
      </w:r>
      <w:r>
        <w:rPr>
          <w:rFonts w:ascii="宋体" w:hAnsi="宋体" w:eastAsia="宋体" w:cs="宋体"/>
          <w:snapToGrid w:val="0"/>
          <w:color w:val="auto"/>
          <w:spacing w:val="-4"/>
          <w:kern w:val="0"/>
          <w:szCs w:val="21"/>
        </w:rPr>
        <w:t>（含运动队报到天数）</w:t>
      </w:r>
      <w:r>
        <w:rPr>
          <w:rFonts w:hint="eastAsia" w:ascii="Calibri" w:hAnsi="Calibri" w:eastAsia="宋体" w:cs="Times New Roman"/>
          <w:color w:val="auto"/>
          <w:szCs w:val="21"/>
        </w:rPr>
        <w:t>，具体时间按采购人指定</w:t>
      </w:r>
      <w:r>
        <w:rPr>
          <w:rFonts w:ascii="宋体" w:hAnsi="宋体" w:eastAsia="宋体" w:cs="宋体"/>
          <w:snapToGrid w:val="0"/>
          <w:color w:val="auto"/>
          <w:spacing w:val="-4"/>
          <w:kern w:val="0"/>
          <w:szCs w:val="21"/>
        </w:rPr>
        <w:t>。</w:t>
      </w:r>
    </w:p>
    <w:p w14:paraId="4EC4D1E6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right="9" w:firstLine="422"/>
        <w:jc w:val="left"/>
        <w:textAlignment w:val="baseline"/>
        <w:rPr>
          <w:rFonts w:ascii="宋体" w:hAnsi="宋体" w:eastAsia="宋体" w:cs="宋体"/>
          <w:snapToGrid w:val="0"/>
          <w:color w:val="auto"/>
          <w:kern w:val="0"/>
          <w:szCs w:val="21"/>
        </w:rPr>
      </w:pPr>
      <w:r>
        <w:rPr>
          <w:rFonts w:ascii="宋体" w:hAnsi="宋体" w:eastAsia="宋体" w:cs="宋体"/>
          <w:snapToGrid w:val="0"/>
          <w:color w:val="auto"/>
          <w:spacing w:val="-2"/>
          <w:kern w:val="0"/>
          <w:szCs w:val="21"/>
        </w:rPr>
        <w:t>2、202</w:t>
      </w:r>
      <w:r>
        <w:rPr>
          <w:rFonts w:hint="eastAsia" w:ascii="宋体" w:hAnsi="宋体" w:eastAsia="宋体" w:cs="宋体"/>
          <w:snapToGrid w:val="0"/>
          <w:color w:val="auto"/>
          <w:spacing w:val="-2"/>
          <w:kern w:val="0"/>
          <w:szCs w:val="21"/>
        </w:rPr>
        <w:t>5</w:t>
      </w:r>
      <w:r>
        <w:rPr>
          <w:rFonts w:ascii="宋体" w:hAnsi="宋体" w:eastAsia="宋体" w:cs="宋体"/>
          <w:snapToGrid w:val="0"/>
          <w:color w:val="auto"/>
          <w:spacing w:val="-2"/>
          <w:kern w:val="0"/>
          <w:szCs w:val="21"/>
        </w:rPr>
        <w:t>年安徽省轮滑阻拦公开赛裁判员、工作人员</w:t>
      </w:r>
      <w:r>
        <w:rPr>
          <w:rFonts w:ascii="宋体" w:hAnsi="宋体" w:eastAsia="宋体" w:cs="宋体"/>
          <w:snapToGrid w:val="0"/>
          <w:color w:val="auto"/>
          <w:kern w:val="0"/>
          <w:szCs w:val="21"/>
        </w:rPr>
        <w:t>不少于</w:t>
      </w:r>
      <w:r>
        <w:rPr>
          <w:rFonts w:ascii="宋体" w:hAnsi="宋体" w:eastAsia="宋体" w:cs="宋体"/>
          <w:snapToGrid w:val="0"/>
          <w:color w:val="auto"/>
          <w:spacing w:val="-2"/>
          <w:kern w:val="0"/>
          <w:szCs w:val="21"/>
        </w:rPr>
        <w:t>40人，参赛运动员约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</w:rPr>
        <w:t>300人，比赛天数为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3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</w:rPr>
        <w:t>天（含</w:t>
      </w:r>
      <w:r>
        <w:rPr>
          <w:rFonts w:ascii="宋体" w:hAnsi="宋体" w:eastAsia="宋体" w:cs="宋体"/>
          <w:snapToGrid w:val="0"/>
          <w:color w:val="auto"/>
          <w:spacing w:val="-4"/>
          <w:kern w:val="0"/>
          <w:szCs w:val="21"/>
        </w:rPr>
        <w:t>运动队报到天数）</w:t>
      </w:r>
      <w:r>
        <w:rPr>
          <w:rFonts w:hint="eastAsia" w:ascii="Calibri" w:hAnsi="Calibri" w:eastAsia="宋体" w:cs="Times New Roman"/>
          <w:color w:val="auto"/>
          <w:szCs w:val="21"/>
        </w:rPr>
        <w:t>，具体时间按采购人指定</w:t>
      </w:r>
      <w:r>
        <w:rPr>
          <w:rFonts w:ascii="宋体" w:hAnsi="宋体" w:eastAsia="宋体" w:cs="宋体"/>
          <w:snapToGrid w:val="0"/>
          <w:color w:val="auto"/>
          <w:spacing w:val="-4"/>
          <w:kern w:val="0"/>
          <w:szCs w:val="21"/>
        </w:rPr>
        <w:t>。</w:t>
      </w:r>
    </w:p>
    <w:p w14:paraId="34B3D35B">
      <w:pPr>
        <w:widowControl/>
        <w:kinsoku w:val="0"/>
        <w:autoSpaceDE w:val="0"/>
        <w:autoSpaceDN w:val="0"/>
        <w:adjustRightInd w:val="0"/>
        <w:snapToGrid w:val="0"/>
        <w:spacing w:before="158" w:line="219" w:lineRule="auto"/>
        <w:ind w:left="420"/>
        <w:jc w:val="left"/>
        <w:textAlignment w:val="baseline"/>
        <w:rPr>
          <w:rFonts w:ascii="宋体" w:hAnsi="宋体" w:eastAsia="宋体" w:cs="宋体"/>
          <w:b w:val="0"/>
          <w:bCs w:val="0"/>
          <w:snapToGrid w:val="0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-3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-3"/>
          <w:kern w:val="0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-3"/>
          <w:kern w:val="0"/>
          <w:szCs w:val="21"/>
          <w:lang w:eastAsia="zh-CN"/>
        </w:rPr>
        <w:t>）</w:t>
      </w:r>
      <w:r>
        <w:rPr>
          <w:rFonts w:ascii="宋体" w:hAnsi="宋体" w:eastAsia="宋体" w:cs="宋体"/>
          <w:b w:val="0"/>
          <w:bCs w:val="0"/>
          <w:snapToGrid w:val="0"/>
          <w:color w:val="auto"/>
          <w:spacing w:val="-3"/>
          <w:kern w:val="0"/>
          <w:szCs w:val="21"/>
        </w:rPr>
        <w:t>比赛举办时间</w:t>
      </w:r>
    </w:p>
    <w:p w14:paraId="195C2101">
      <w:pPr>
        <w:widowControl/>
        <w:kinsoku w:val="0"/>
        <w:autoSpaceDE w:val="0"/>
        <w:autoSpaceDN w:val="0"/>
        <w:adjustRightInd w:val="0"/>
        <w:snapToGrid w:val="0"/>
        <w:spacing w:before="160" w:line="219" w:lineRule="auto"/>
        <w:ind w:left="443"/>
        <w:jc w:val="left"/>
        <w:textAlignment w:val="baseline"/>
        <w:rPr>
          <w:rFonts w:ascii="宋体" w:hAnsi="宋体" w:eastAsia="宋体" w:cs="宋体"/>
          <w:snapToGrid w:val="0"/>
          <w:color w:val="auto"/>
          <w:kern w:val="0"/>
          <w:szCs w:val="21"/>
        </w:rPr>
      </w:pPr>
      <w:r>
        <w:rPr>
          <w:rFonts w:ascii="宋体" w:hAnsi="宋体" w:eastAsia="宋体" w:cs="宋体"/>
          <w:snapToGrid w:val="0"/>
          <w:color w:val="auto"/>
          <w:spacing w:val="-4"/>
          <w:kern w:val="0"/>
          <w:szCs w:val="21"/>
        </w:rPr>
        <w:t>比赛举办时间以采购人指定为准。</w:t>
      </w:r>
    </w:p>
    <w:p w14:paraId="3090C1B1">
      <w:pPr>
        <w:widowControl/>
        <w:kinsoku w:val="0"/>
        <w:autoSpaceDE w:val="0"/>
        <w:autoSpaceDN w:val="0"/>
        <w:adjustRightInd w:val="0"/>
        <w:snapToGrid w:val="0"/>
        <w:spacing w:before="159" w:line="219" w:lineRule="auto"/>
        <w:ind w:left="440"/>
        <w:jc w:val="left"/>
        <w:textAlignment w:val="baseline"/>
        <w:rPr>
          <w:rFonts w:ascii="宋体" w:hAnsi="宋体" w:eastAsia="宋体" w:cs="宋体"/>
          <w:b w:val="0"/>
          <w:bCs w:val="0"/>
          <w:snapToGrid w:val="0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-4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-4"/>
          <w:kern w:val="0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-4"/>
          <w:kern w:val="0"/>
          <w:szCs w:val="21"/>
          <w:lang w:eastAsia="zh-CN"/>
        </w:rPr>
        <w:t>）</w:t>
      </w:r>
      <w:r>
        <w:rPr>
          <w:rFonts w:ascii="宋体" w:hAnsi="宋体" w:eastAsia="宋体" w:cs="宋体"/>
          <w:b w:val="0"/>
          <w:bCs w:val="0"/>
          <w:snapToGrid w:val="0"/>
          <w:color w:val="auto"/>
          <w:spacing w:val="-4"/>
          <w:kern w:val="0"/>
          <w:szCs w:val="21"/>
        </w:rPr>
        <w:t>比赛器材设施条件要求</w:t>
      </w:r>
    </w:p>
    <w:p w14:paraId="54DE9DF1">
      <w:pPr>
        <w:widowControl/>
        <w:kinsoku w:val="0"/>
        <w:autoSpaceDE w:val="0"/>
        <w:autoSpaceDN w:val="0"/>
        <w:adjustRightInd w:val="0"/>
        <w:snapToGrid w:val="0"/>
        <w:spacing w:before="160" w:line="220" w:lineRule="auto"/>
        <w:ind w:left="436"/>
        <w:jc w:val="left"/>
        <w:textAlignment w:val="baseline"/>
        <w:rPr>
          <w:rFonts w:ascii="宋体" w:hAnsi="宋体" w:eastAsia="宋体" w:cs="宋体"/>
          <w:snapToGrid w:val="0"/>
          <w:color w:val="auto"/>
          <w:kern w:val="0"/>
          <w:szCs w:val="21"/>
        </w:rPr>
      </w:pPr>
      <w:r>
        <w:rPr>
          <w:rFonts w:ascii="宋体" w:hAnsi="宋体" w:eastAsia="宋体" w:cs="宋体"/>
          <w:snapToGrid w:val="0"/>
          <w:color w:val="auto"/>
          <w:spacing w:val="-10"/>
          <w:kern w:val="0"/>
          <w:szCs w:val="21"/>
        </w:rPr>
        <w:t>1、场地要求：</w:t>
      </w:r>
    </w:p>
    <w:p w14:paraId="714FAA7D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6"/>
        <w:jc w:val="left"/>
        <w:textAlignment w:val="baseline"/>
        <w:rPr>
          <w:rFonts w:hint="default" w:ascii="宋体" w:hAnsi="宋体" w:eastAsia="宋体" w:cs="宋体"/>
          <w:snapToGrid w:val="0"/>
          <w:color w:val="auto"/>
          <w:spacing w:val="-2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snapToGrid w:val="0"/>
          <w:color w:val="auto"/>
          <w:spacing w:val="-2"/>
          <w:kern w:val="0"/>
          <w:szCs w:val="21"/>
        </w:rPr>
        <w:t>（1）</w:t>
      </w:r>
      <w:r>
        <w:rPr>
          <w:rFonts w:hint="eastAsia" w:ascii="宋体" w:hAnsi="宋体" w:eastAsia="宋体" w:cs="宋体"/>
          <w:snapToGrid w:val="0"/>
          <w:color w:val="auto"/>
          <w:spacing w:val="-2"/>
          <w:kern w:val="0"/>
          <w:szCs w:val="21"/>
          <w:lang w:val="en-US" w:eastAsia="zh-CN"/>
        </w:rPr>
        <w:t>自由式轮滑场地要求：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</w:rPr>
        <w:t>面积1000平米以上的体育场馆（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木地板地面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</w:rPr>
        <w:t>，长度不低于35米，宽度不低于25米</w:t>
      </w:r>
      <w:r>
        <w:rPr>
          <w:rFonts w:ascii="宋体" w:hAnsi="宋体" w:eastAsia="宋体" w:cs="宋体"/>
          <w:snapToGrid w:val="0"/>
          <w:color w:val="auto"/>
          <w:spacing w:val="-7"/>
          <w:kern w:val="0"/>
          <w:szCs w:val="21"/>
        </w:rPr>
        <w:t>）；</w:t>
      </w:r>
      <w:r>
        <w:rPr>
          <w:rFonts w:hint="eastAsia" w:ascii="宋体" w:hAnsi="宋体" w:eastAsia="宋体" w:cs="宋体"/>
          <w:snapToGrid w:val="0"/>
          <w:color w:val="auto"/>
          <w:spacing w:val="-7"/>
          <w:kern w:val="0"/>
          <w:szCs w:val="21"/>
          <w:lang w:val="en-US" w:eastAsia="zh-CN"/>
        </w:rPr>
        <w:t>配裁判员会议室、休息室、物料存放室各一间。</w:t>
      </w:r>
    </w:p>
    <w:p w14:paraId="68BAA58B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6"/>
        <w:jc w:val="left"/>
        <w:textAlignment w:val="baseline"/>
        <w:rPr>
          <w:rFonts w:ascii="宋体" w:hAnsi="宋体" w:eastAsia="宋体" w:cs="宋体"/>
          <w:snapToGrid w:val="0"/>
          <w:color w:val="auto"/>
          <w:kern w:val="0"/>
          <w:szCs w:val="21"/>
        </w:rPr>
      </w:pP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</w:rPr>
        <w:t>（2）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轮滑阻拦场地要求：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</w:rPr>
        <w:t>面积1000平米以上的体育场馆（地面硬质平整，长度不低于35米，宽度不低于25米</w:t>
      </w:r>
      <w:r>
        <w:rPr>
          <w:rFonts w:ascii="宋体" w:hAnsi="宋体" w:eastAsia="宋体" w:cs="宋体"/>
          <w:snapToGrid w:val="0"/>
          <w:color w:val="auto"/>
          <w:spacing w:val="-7"/>
          <w:kern w:val="0"/>
          <w:szCs w:val="21"/>
        </w:rPr>
        <w:t>）；</w:t>
      </w:r>
      <w:r>
        <w:rPr>
          <w:rFonts w:hint="eastAsia" w:ascii="宋体" w:hAnsi="宋体" w:eastAsia="宋体" w:cs="宋体"/>
          <w:snapToGrid w:val="0"/>
          <w:color w:val="auto"/>
          <w:spacing w:val="-7"/>
          <w:kern w:val="0"/>
          <w:szCs w:val="21"/>
          <w:lang w:val="en-US" w:eastAsia="zh-CN"/>
        </w:rPr>
        <w:t>配裁判员会议室、休息室、物料存放室各一间。</w:t>
      </w:r>
    </w:p>
    <w:p w14:paraId="305CD78B">
      <w:pPr>
        <w:widowControl/>
        <w:kinsoku w:val="0"/>
        <w:autoSpaceDE w:val="0"/>
        <w:autoSpaceDN w:val="0"/>
        <w:adjustRightInd w:val="0"/>
        <w:snapToGrid w:val="0"/>
        <w:spacing w:before="159" w:line="219" w:lineRule="auto"/>
        <w:ind w:left="423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5"/>
          <w:kern w:val="0"/>
          <w:szCs w:val="21"/>
        </w:rPr>
      </w:pPr>
      <w:r>
        <w:rPr>
          <w:rFonts w:ascii="宋体" w:hAnsi="宋体" w:eastAsia="宋体" w:cs="宋体"/>
          <w:snapToGrid w:val="0"/>
          <w:color w:val="auto"/>
          <w:spacing w:val="-5"/>
          <w:kern w:val="0"/>
          <w:szCs w:val="21"/>
        </w:rPr>
        <w:t>2、裁判设备及器材要求：</w:t>
      </w:r>
    </w:p>
    <w:p w14:paraId="2AF10690">
      <w:pPr>
        <w:widowControl/>
        <w:kinsoku w:val="0"/>
        <w:autoSpaceDE w:val="0"/>
        <w:autoSpaceDN w:val="0"/>
        <w:adjustRightInd w:val="0"/>
        <w:snapToGrid w:val="0"/>
        <w:spacing w:before="159" w:line="219" w:lineRule="auto"/>
        <w:ind w:left="423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spacing w:val="-5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-5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snapToGrid w:val="0"/>
          <w:color w:val="auto"/>
          <w:spacing w:val="-5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napToGrid w:val="0"/>
          <w:color w:val="auto"/>
          <w:spacing w:val="-5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snapToGrid w:val="0"/>
          <w:color w:val="auto"/>
          <w:spacing w:val="-5"/>
          <w:kern w:val="0"/>
          <w:szCs w:val="21"/>
          <w:lang w:val="en-US" w:eastAsia="zh-CN"/>
        </w:rPr>
        <w:t>自由式轮滑器材要求：</w:t>
      </w:r>
    </w:p>
    <w:tbl>
      <w:tblPr>
        <w:tblStyle w:val="2"/>
        <w:tblW w:w="89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571"/>
        <w:gridCol w:w="1563"/>
        <w:gridCol w:w="3343"/>
        <w:gridCol w:w="1648"/>
      </w:tblGrid>
      <w:tr w14:paraId="2FC75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FA7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46B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95F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499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A4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C1BA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1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B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音响</w:t>
            </w:r>
          </w:p>
        </w:tc>
        <w:tc>
          <w:tcPr>
            <w:tcW w:w="1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B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1套</w:t>
            </w:r>
          </w:p>
        </w:tc>
        <w:tc>
          <w:tcPr>
            <w:tcW w:w="33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20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含混音台，调音台等，可播放 MP3、连接电脑播放</w:t>
            </w:r>
          </w:p>
        </w:tc>
        <w:tc>
          <w:tcPr>
            <w:tcW w:w="16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F04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音响设备等</w:t>
            </w:r>
          </w:p>
        </w:tc>
      </w:tr>
      <w:tr w14:paraId="415B3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C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0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麦克风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6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2个以上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C5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无线麦克，可覆盖整个赛场</w:t>
            </w:r>
          </w:p>
        </w:tc>
        <w:tc>
          <w:tcPr>
            <w:tcW w:w="1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93DE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7817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4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D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音频转接线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1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1套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F6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可连接MP3或电脑至音控台的音频线套装</w:t>
            </w:r>
          </w:p>
        </w:tc>
        <w:tc>
          <w:tcPr>
            <w:tcW w:w="1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DF73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AF02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D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7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长音频线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B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1根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C3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允许在裁判席上直接将音源接入音控室</w:t>
            </w:r>
          </w:p>
        </w:tc>
        <w:tc>
          <w:tcPr>
            <w:tcW w:w="1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1181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9AA4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2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3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音源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D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1台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C8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笔记本，或iPad，音乐播放，第二套备用</w:t>
            </w:r>
          </w:p>
        </w:tc>
        <w:tc>
          <w:tcPr>
            <w:tcW w:w="1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F7D4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DC39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A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C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笔记本电脑  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B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1台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02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Windows系统，花桩音乐、速桩及Battle使用</w:t>
            </w:r>
          </w:p>
        </w:tc>
        <w:tc>
          <w:tcPr>
            <w:tcW w:w="1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B77A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19B2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5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792CA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B88B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3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2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各种赛场标识牌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C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1块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5F25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@仿宋_GB2312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检录处、报道处、医疗处、裁判席、卫生间、各代表队等（KT板材质）35cm*70</w:t>
            </w:r>
            <w:r>
              <w:rPr>
                <w:rFonts w:hint="eastAsia" w:ascii="@仿宋_GB2312" w:hAnsi="@仿宋_GB2312" w:eastAsia="@仿宋_GB2312" w:cs="@仿宋_GB2312"/>
                <w:color w:val="auto"/>
                <w:szCs w:val="20"/>
                <w:lang w:val="en-US" w:eastAsia="zh-CN"/>
              </w:rPr>
              <w:t>cm</w:t>
            </w:r>
          </w:p>
        </w:tc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204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竞赛广告物料</w:t>
            </w:r>
          </w:p>
        </w:tc>
      </w:tr>
      <w:tr w14:paraId="37763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B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9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大背景广告喷绘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23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793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根据主办方要求确定大背景尺寸，建议（12米*5米）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5D26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62CC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3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1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成绩公告版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C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1块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E55E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4米*2米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A0DA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99EB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3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8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桩点地贴（中间圆形镂空）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8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150个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212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直径7.7cm的圆形白胶材质车贴，圆心孔0.7cm(挖空)  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E6FF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7A157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E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B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速桩隔离带挡板 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B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1根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01B1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15~20cm高。三角体形状，总长16米，也可分为若干根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2544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275D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0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6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速桩赛道牌（三角形）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2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4块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8F9F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30cm高，25cm长。“1”和“2”各2块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0D81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739B4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F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各种吊牌  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E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按需要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004D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裁判员、工作人员、运动员、教练、领队、媒体证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23A3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D895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A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C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号码布  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5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按需要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46CC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布质，18cm*12cm，每位选手一块，配别针（根据数量和格式咨询裁判长）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ADE1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A82F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4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1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奖牌  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D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按需要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097F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所有项目前三名颁发奖牌（具体数量咨询裁判长）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F3FF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751EB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E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2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证书  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6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按需要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A217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所有项目前八名颁发证书（具体数量咨询裁判长）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CDEB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94E4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C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7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参赛证书  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C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按需要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75C6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以参赛选手数量定（具体数量咨询裁判长）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6D95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F20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5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5262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F6B9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8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9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红外计时器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E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2套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3660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速桩专用带PK模式计时器</w:t>
            </w:r>
          </w:p>
        </w:tc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B2D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速桩专用器材</w:t>
            </w:r>
          </w:p>
        </w:tc>
      </w:tr>
      <w:tr w14:paraId="56161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5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6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充电宝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D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6个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D99F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红外线计时器配套使用设备，带普通USB接口，满电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12CC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4B3D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6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1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桩（轮滑桩）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C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88个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C0BE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2种颜色（绿色或红色各为44个）与赛场地面颜色明显不同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FBA8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FE6D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C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0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50米卷尺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6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1把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D90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50米卷尺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005C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1046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6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0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秒表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5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1块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8612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可记录多道次秒表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AD36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6E28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5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2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手旗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5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4面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9656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红色4面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986A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29F0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8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8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红色布基胶带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3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10卷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ABD6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4-5厘米寬，布置场地使用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6621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0E5B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3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2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小红胶布（电工款）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F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2卷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0267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2厘米宽，速度过桩布置场地使用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3A0D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648A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5" w:type="dxa"/>
            <w:gridSpan w:val="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19396D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F65C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7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7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对讲机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6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10部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C2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商用对讲机，含充电器，带耳机</w:t>
            </w:r>
          </w:p>
        </w:tc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58E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各种办公文具</w:t>
            </w:r>
          </w:p>
        </w:tc>
      </w:tr>
      <w:tr w14:paraId="65099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7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9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30-50米电缆卷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C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8B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50米移动电缆卷（电源延长线）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56BA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8E5C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B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0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5米插线板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6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4个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7A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每个5-10米长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55CC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14BE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F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D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激光打印机（含配套硒鼓）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C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1台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AB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激光打印机 1台 带打印机驱动程序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35B5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7C1CE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5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4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打印机硒鼓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8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2个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DF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备用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BC02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59EB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F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1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A4 打印纸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5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2~3刀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C5FF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37F0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81DA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6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2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大号档案袋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2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40只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F3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编排使用，可装 A4 纸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C75A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64B5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D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7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小信封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5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20个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25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编排使用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F4B8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D859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4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0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加厚透明收纳箱（100L）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C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1个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AD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尺寸大小：67cm*47cm*40cm，100L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58E2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449C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8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A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记号笔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1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12只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43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地面划线记号用，红色、蓝色、黑色各4只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785B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CA48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E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6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黑色白板笔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D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6只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03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地面划线记号用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0543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480F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9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E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黑色中性笔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2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40只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0F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裁判记录使用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50A5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1138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7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2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A4纸塑料板夹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E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10块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45C2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5EE7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82C0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5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7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别针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4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按需要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8A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各代表队运动员按每人4~5 只计算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DCBB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DE95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E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3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其他办公用品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6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若干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CC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宽透明胶布、双面胶、剪刀、订书机、订书针、裁纸刀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3C08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FB4A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5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CACA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26C6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7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8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裁判服装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9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若干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27DA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根据裁判人数而定</w:t>
            </w:r>
          </w:p>
        </w:tc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 w14:paraId="749C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</w:tr>
      <w:tr w14:paraId="63591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D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A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裁判桌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B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8~10张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0804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单张桌子长度至少1.2米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 w14:paraId="2D92A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C3BA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B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0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桌布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2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8~10块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7697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裁判桌用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 w14:paraId="6FA3E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9FFB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3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5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裁判椅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3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1585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裁判席、检录、桩童等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 w14:paraId="37482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9DAE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E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0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运动员休息凳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E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若干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310B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可供20~30人休息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 w14:paraId="2D6FC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773A1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C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B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帐篷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0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8顶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AE16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户外赛事需要，室内比赛不需要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 w14:paraId="48B7B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5224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1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1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拖把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1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3把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A45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吸水拖把（保持干燥）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 w14:paraId="7FB81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9015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5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8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垃圾桶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4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2个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684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赛场周围放置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 w14:paraId="08039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E37A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F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C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大拖把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F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4个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814D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赛场清洁使用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 w14:paraId="7D2DB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7A4FB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A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5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饮用水  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1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若干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98EB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裁判用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 w14:paraId="7E5E4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72A4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6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2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裁判赛场附近休息室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1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1间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155E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带WiFi、多个电源接口、饮料、点心、桌椅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 w14:paraId="7691C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BFE7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D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E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裁判员会议室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C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1间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2A2763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 w14:paraId="21E7B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7690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7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6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志愿者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E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8人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6443F9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 w14:paraId="5611E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64EE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3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A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铁马、围挡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6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若干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B64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用于将赛场围起来使用（数量足够多）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 w14:paraId="5D635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371B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6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19A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其他广告宣传产品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BFB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若干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17F42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刀旗、广告贴画、室外拍照墙、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 w14:paraId="033B4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79D1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5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6FD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1CFE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9AE42">
            <w:pPr>
              <w:keepNext w:val="0"/>
              <w:keepLines w:val="0"/>
              <w:widowControl/>
              <w:suppressLineNumbers w:val="0"/>
              <w:ind w:firstLine="422" w:firstLineChars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5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2921E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领奖台</w:t>
            </w:r>
          </w:p>
        </w:tc>
        <w:tc>
          <w:tcPr>
            <w:tcW w:w="1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33F55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1套</w:t>
            </w:r>
          </w:p>
        </w:tc>
        <w:tc>
          <w:tcPr>
            <w:tcW w:w="334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6535E85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1、2、3名</w:t>
            </w:r>
          </w:p>
        </w:tc>
        <w:tc>
          <w:tcPr>
            <w:tcW w:w="1648" w:type="dxa"/>
            <w:vMerge w:val="restart"/>
            <w:tcBorders>
              <w:top w:val="nil"/>
              <w:left w:val="single" w:color="000000" w:sz="4" w:space="0"/>
              <w:right w:val="single" w:color="000000" w:sz="8" w:space="0"/>
            </w:tcBorders>
            <w:noWrap/>
            <w:vAlign w:val="center"/>
          </w:tcPr>
          <w:p w14:paraId="787AFF7E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颁奖</w:t>
            </w:r>
          </w:p>
        </w:tc>
      </w:tr>
      <w:tr w14:paraId="7F258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83B63">
            <w:pPr>
              <w:keepNext w:val="0"/>
              <w:keepLines w:val="0"/>
              <w:widowControl/>
              <w:suppressLineNumbers w:val="0"/>
              <w:ind w:firstLine="422" w:firstLineChars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5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4029A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颁奖托盘</w:t>
            </w:r>
          </w:p>
        </w:tc>
        <w:tc>
          <w:tcPr>
            <w:tcW w:w="1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95301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2个</w:t>
            </w:r>
          </w:p>
        </w:tc>
        <w:tc>
          <w:tcPr>
            <w:tcW w:w="334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FEDBA5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托盘、红布各两套</w:t>
            </w:r>
          </w:p>
        </w:tc>
        <w:tc>
          <w:tcPr>
            <w:tcW w:w="1648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noWrap/>
            <w:vAlign w:val="center"/>
          </w:tcPr>
          <w:p w14:paraId="2F25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2379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62463">
            <w:pPr>
              <w:keepNext w:val="0"/>
              <w:keepLines w:val="0"/>
              <w:widowControl/>
              <w:suppressLineNumbers w:val="0"/>
              <w:ind w:firstLine="422" w:firstLineChars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5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27DC8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礼仪小姐</w:t>
            </w:r>
          </w:p>
        </w:tc>
        <w:tc>
          <w:tcPr>
            <w:tcW w:w="1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6E574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2至4人</w:t>
            </w:r>
          </w:p>
        </w:tc>
        <w:tc>
          <w:tcPr>
            <w:tcW w:w="334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2427EF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颁奖礼仪服务</w:t>
            </w:r>
          </w:p>
        </w:tc>
        <w:tc>
          <w:tcPr>
            <w:tcW w:w="16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B65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80C5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3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5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4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可升降跳高架（加重）</w:t>
            </w:r>
          </w:p>
        </w:tc>
        <w:tc>
          <w:tcPr>
            <w:tcW w:w="1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D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4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221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2个</w:t>
            </w:r>
          </w:p>
        </w:tc>
        <w:tc>
          <w:tcPr>
            <w:tcW w:w="16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371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790DC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4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60</w:t>
            </w:r>
          </w:p>
        </w:tc>
        <w:tc>
          <w:tcPr>
            <w:tcW w:w="15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C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铝合金可拆分跳高杆</w:t>
            </w:r>
          </w:p>
        </w:tc>
        <w:tc>
          <w:tcPr>
            <w:tcW w:w="1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2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4000mm</w:t>
            </w:r>
          </w:p>
        </w:tc>
        <w:tc>
          <w:tcPr>
            <w:tcW w:w="334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BB96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3根</w:t>
            </w:r>
          </w:p>
        </w:tc>
        <w:tc>
          <w:tcPr>
            <w:tcW w:w="16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0FB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跳高项目</w:t>
            </w:r>
          </w:p>
          <w:p w14:paraId="16AF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专用器材</w:t>
            </w:r>
          </w:p>
        </w:tc>
      </w:tr>
      <w:tr w14:paraId="68580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B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61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4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可升降跳高测量尺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F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3000mm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8858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托盘、红布各两套</w:t>
            </w:r>
          </w:p>
        </w:tc>
        <w:tc>
          <w:tcPr>
            <w:tcW w:w="1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4500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3766E006">
      <w:pPr>
        <w:widowControl/>
        <w:kinsoku w:val="0"/>
        <w:autoSpaceDE w:val="0"/>
        <w:autoSpaceDN w:val="0"/>
        <w:adjustRightInd w:val="0"/>
        <w:snapToGrid w:val="0"/>
        <w:spacing w:before="159" w:line="219" w:lineRule="auto"/>
        <w:ind w:left="423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spacing w:val="-5"/>
          <w:kern w:val="0"/>
          <w:szCs w:val="21"/>
          <w:lang w:eastAsia="zh-CN"/>
        </w:rPr>
      </w:pPr>
    </w:p>
    <w:p w14:paraId="79D35967">
      <w:pPr>
        <w:widowControl/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before="159" w:line="219" w:lineRule="auto"/>
        <w:ind w:left="423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spacing w:val="-5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-5"/>
          <w:kern w:val="0"/>
          <w:szCs w:val="21"/>
          <w:lang w:val="en-US" w:eastAsia="zh-CN"/>
        </w:rPr>
        <w:t>轮滑阻拦器材要求：</w:t>
      </w:r>
    </w:p>
    <w:tbl>
      <w:tblPr>
        <w:tblStyle w:val="2"/>
        <w:tblW w:w="89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499"/>
        <w:gridCol w:w="1563"/>
        <w:gridCol w:w="3653"/>
        <w:gridCol w:w="1325"/>
      </w:tblGrid>
      <w:tr w14:paraId="55AA8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BFE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5D9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6CF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497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76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C481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6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3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音响</w:t>
            </w:r>
          </w:p>
        </w:tc>
        <w:tc>
          <w:tcPr>
            <w:tcW w:w="1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8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1套</w:t>
            </w:r>
          </w:p>
        </w:tc>
        <w:tc>
          <w:tcPr>
            <w:tcW w:w="36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0C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含混音台，调音台等，可播放 MP3、连接电脑播放</w:t>
            </w:r>
          </w:p>
        </w:tc>
        <w:tc>
          <w:tcPr>
            <w:tcW w:w="13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F0E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音响设备等</w:t>
            </w:r>
          </w:p>
        </w:tc>
      </w:tr>
      <w:tr w14:paraId="4B18D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E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6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麦克风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7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2个以上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CA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无线麦克，可覆盖整个赛场</w:t>
            </w:r>
          </w:p>
        </w:tc>
        <w:tc>
          <w:tcPr>
            <w:tcW w:w="13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46CC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FF1B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9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4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音频转接线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A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1套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2C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可连接MP3或电脑至音控台的音频线套装</w:t>
            </w:r>
          </w:p>
        </w:tc>
        <w:tc>
          <w:tcPr>
            <w:tcW w:w="13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76C8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6315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3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D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长音频线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6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1根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D9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允许在裁判席上直接将音源接入音控室</w:t>
            </w:r>
          </w:p>
        </w:tc>
        <w:tc>
          <w:tcPr>
            <w:tcW w:w="13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17ED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E0C3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5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3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音源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2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2台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BC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笔记本，或iPad，音乐播放，第二套备用</w:t>
            </w:r>
          </w:p>
        </w:tc>
        <w:tc>
          <w:tcPr>
            <w:tcW w:w="13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B4A4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AAA6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7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9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笔记本电脑  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0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1台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F3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Windows系统，花桩音乐、速桩及Battle使用</w:t>
            </w:r>
          </w:p>
        </w:tc>
        <w:tc>
          <w:tcPr>
            <w:tcW w:w="13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26E8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5DA8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37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E1A61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AF8C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4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E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各种赛场标识牌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4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1块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9776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检录处、报道处、医疗处、裁判席、卫生间、各代表队等（KT板材质）35cm*70cm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E94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竞赛广告物料</w:t>
            </w:r>
          </w:p>
        </w:tc>
      </w:tr>
      <w:tr w14:paraId="77DB6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7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A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大背景广告喷绘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D5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98C0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根据主办方要求确定大背景尺寸，建议（12米*5米）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98F4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ACDD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7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4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成绩公告版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7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1块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175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4米*2米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6305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A5DD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0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4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桩点地贴（中间圆形镂空）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B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150个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E1AB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直径7.7cm的圆形白胶材质车贴，圆心孔0.7cm(挖空)  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F32C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23AF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7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8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速桩隔离带挡板 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F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1根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82E2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15~20cm高。三角体形状，总长16米，也可分为若干根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923B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3848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2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C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速桩赛道牌（三角形）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B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4块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74A5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30cm高，25cm长。“1”和“2”各2块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2D30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B514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4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B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各种吊牌  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6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按需要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6B09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裁判员、工作人员、运动员、教练、领队、媒体证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88CF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A84D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2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4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号码布  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8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按需要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1246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布质，18cm*12cm，每位选手一块，配别针（根据数量和格式咨询裁判长）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89EE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4871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C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C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奖牌  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7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按需要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C2C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所有项目前三名颁发奖牌（具体数量咨询裁判长）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3687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A818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6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3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证书  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5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按需要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C1F4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所有项目前八名颁发证书（具体数量咨询裁判长）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D761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7DF7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9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D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参赛证书  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1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按需要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648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以参赛选手数量定（具体数量咨询裁判长）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F1FA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1015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37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23F6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7B4C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C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6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电子计分器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F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2套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C1AB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用于计分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370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阻拦专用器材</w:t>
            </w:r>
          </w:p>
        </w:tc>
      </w:tr>
      <w:tr w14:paraId="756D8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D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7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充电宝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C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6个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CB91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红外线计时器配套使用设备，带普通USB接口，满电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4BD4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95EB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9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F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桩（轮滑桩）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7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88个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0694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2种颜色（绿色或红色各为44个）与赛场地面颜色明显不同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C2C3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9682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E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6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50米卷尺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8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1把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15D0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50米卷尺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5FB1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1970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C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8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秒表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9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1块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71EA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可记录多道次秒表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948C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8B7D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2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4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手旗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5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4面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2672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红色4面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C795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C5A6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7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7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红色布基胶带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1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10卷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498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4-5厘米宽，布置场地使用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60C8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77B23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8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3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小红胶布（电工款）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E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2卷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0A2C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2厘米宽，速度过桩布置场地使用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CBB5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BB40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37" w:type="dxa"/>
            <w:gridSpan w:val="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261102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2629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0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9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对讲机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F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10部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EF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商用对讲机，含充电器，带耳机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84A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各种办公文具</w:t>
            </w:r>
          </w:p>
        </w:tc>
      </w:tr>
      <w:tr w14:paraId="456C7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1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8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30-50米电缆卷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F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11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50米移动电缆卷（电源延长线）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3128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B94D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1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0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5米插线板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B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4个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5B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每个5-10米长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BD76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ACC2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1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C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激光打印机（含配套硒鼓）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2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1台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0D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激光打印机 1台 带打印机驱动程序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15C2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D7BD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F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6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打印机硒鼓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2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2个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24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备用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3697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EA78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1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6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A4 打印纸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0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2~3刀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2839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247C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72DF4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6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E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大号档案袋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A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40只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D8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编排使用，可装 A4 纸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603A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AFBA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2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4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小信封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5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20个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7C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编排使用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0450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7BE1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8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7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加厚透明收纳箱（100L）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2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1个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49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尺寸大小：67cm*47cm*40cm，100L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FA5F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1E61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F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4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记号笔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9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12只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FD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地面划线记号用，红色、蓝色、黑色各4只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152F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78729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1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F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黑色白板笔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2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6只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5C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地面划线记号用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756C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7A665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7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9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黑色中性笔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1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40只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04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裁判记录使用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23FB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6E1A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4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5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A4纸塑料板夹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8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10块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60D0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DCAF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AE28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1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6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别针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B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按需要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9D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各代表队运动员按每人4~5 只计算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0DEC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2F29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0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C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其他办公用品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E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若干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B3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宽透明胶布、双面胶、剪刀、订书机、订书针、裁纸刀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C471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2CB8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37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92C7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993B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1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3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裁判服装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2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若干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FAE3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根据裁判人数而定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 w14:paraId="2D3E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</w:tr>
      <w:tr w14:paraId="13E56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9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C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裁判桌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1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8~10张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D299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单张桌子长度至少1.2米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 w14:paraId="21388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DD99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D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4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桌布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3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8~10块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7B00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裁判桌用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 w14:paraId="06A2F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6DEA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E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2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裁判椅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F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B74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裁判席、检录、桩童等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 w14:paraId="26BA2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084E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8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2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运动员休息凳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E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若干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90E9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可供20~30人休息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 w14:paraId="40B4A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EC43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4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E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帐篷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2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8顶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9E2C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户外赛事需要，室内比赛不需要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 w14:paraId="7AE39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498A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0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8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拖把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5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3把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05BB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吸水拖把（保持干燥）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 w14:paraId="167E4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0313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1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A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垃圾桶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2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2个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66CC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赛场周围放置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 w14:paraId="3A5F2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F977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0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E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大拖把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E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4个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46A2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赛场清洁使用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 w14:paraId="3D7B9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98AE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3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A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饮用水  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A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若干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FBCD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裁判用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 w14:paraId="0801C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2394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7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C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裁判赛场附近休息室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5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1间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51D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带WiFi、多个电源接口、饮料、点心、桌椅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 w14:paraId="1D9B3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2754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1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2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裁判员会议室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C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1间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3D580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 w14:paraId="155E7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E93B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0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2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志愿者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3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8人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E957F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 w14:paraId="35169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CCE0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A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4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铁马、围挡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7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若干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B85F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用于将赛场围起来使用（数量足够多）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 w14:paraId="156AB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3755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F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2AC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其他广告宣传产品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611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若干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659F8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刀旗、广告贴画、室外拍照墙、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 w14:paraId="59826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3B96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37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2CF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8D6F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B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47A61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领奖台</w:t>
            </w:r>
          </w:p>
        </w:tc>
        <w:tc>
          <w:tcPr>
            <w:tcW w:w="1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6ECA6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1套</w:t>
            </w:r>
          </w:p>
        </w:tc>
        <w:tc>
          <w:tcPr>
            <w:tcW w:w="365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04DA961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1、2、3名</w:t>
            </w:r>
          </w:p>
        </w:tc>
        <w:tc>
          <w:tcPr>
            <w:tcW w:w="1325" w:type="dxa"/>
            <w:vMerge w:val="restart"/>
            <w:tcBorders>
              <w:top w:val="nil"/>
              <w:left w:val="single" w:color="000000" w:sz="4" w:space="0"/>
              <w:right w:val="single" w:color="000000" w:sz="8" w:space="0"/>
            </w:tcBorders>
            <w:noWrap/>
            <w:vAlign w:val="center"/>
          </w:tcPr>
          <w:p w14:paraId="285C9FAA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颁奖</w:t>
            </w:r>
          </w:p>
        </w:tc>
      </w:tr>
      <w:tr w14:paraId="4763A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2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32A79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颁奖托盘</w:t>
            </w:r>
          </w:p>
        </w:tc>
        <w:tc>
          <w:tcPr>
            <w:tcW w:w="1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041AC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2个</w:t>
            </w:r>
          </w:p>
        </w:tc>
        <w:tc>
          <w:tcPr>
            <w:tcW w:w="365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ED60600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托盘、红布各两套</w:t>
            </w:r>
          </w:p>
        </w:tc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noWrap/>
            <w:vAlign w:val="center"/>
          </w:tcPr>
          <w:p w14:paraId="0C0A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3CE6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3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9165A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礼仪小姐</w:t>
            </w:r>
          </w:p>
        </w:tc>
        <w:tc>
          <w:tcPr>
            <w:tcW w:w="1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ED367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2至4人</w:t>
            </w:r>
          </w:p>
        </w:tc>
        <w:tc>
          <w:tcPr>
            <w:tcW w:w="365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D24098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颁奖礼仪服务</w:t>
            </w:r>
          </w:p>
        </w:tc>
        <w:tc>
          <w:tcPr>
            <w:tcW w:w="13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E99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6285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4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C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可升降跳高测量尺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2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3000mm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71B7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托盘、红布各两套</w:t>
            </w:r>
          </w:p>
        </w:tc>
        <w:tc>
          <w:tcPr>
            <w:tcW w:w="13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B690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19946483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</w:rPr>
      </w:pP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）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</w:rPr>
        <w:t>裁判、竞赛辅助人员选调、酬金及组织实施能力要求</w:t>
      </w:r>
    </w:p>
    <w:p w14:paraId="4750CE01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</w:rPr>
      </w:pP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</w:rPr>
        <w:t>1、根据比赛需要，保障比赛所需的裁判员、工作人员、和志愿者；裁判长须由国家级裁判担任（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不少于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</w:rPr>
        <w:t>3人），重要岗位须由一级裁判员担任（每个项目不低于5人），每个项目配备二级裁判10人及以上。</w:t>
      </w:r>
    </w:p>
    <w:p w14:paraId="54FE10A0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</w:rPr>
      </w:pP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</w:rPr>
        <w:t>2、裁判员差旅费用由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</w:rPr>
        <w:t>承担（实习裁判差旅自理）。</w:t>
      </w:r>
    </w:p>
    <w:p w14:paraId="0835A111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</w:rPr>
      </w:pP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</w:rPr>
        <w:t>3、裁判员及工作人员酬金由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</w:rPr>
        <w:t>承担。一般裁判员酬金为每人每天300元，副裁判长、副编排记录长、检录长每人每天400元，裁判长、编排记录长酬金每人每天500元。</w:t>
      </w:r>
    </w:p>
    <w:p w14:paraId="7F823732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</w:rPr>
      </w:pP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</w:rPr>
        <w:t>医疗及应急能力</w:t>
      </w:r>
    </w:p>
    <w:p w14:paraId="1241A198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</w:rPr>
      </w:pP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</w:rPr>
        <w:t>1、比赛期间，赛场外应安排救护车一辆。</w:t>
      </w:r>
    </w:p>
    <w:p w14:paraId="6625A7FF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</w:rPr>
      </w:pP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</w:rPr>
        <w:t>2、比赛及赛前训练期间，场地内应配备1名医生、1名护士，配备相关急救药品。</w:t>
      </w:r>
    </w:p>
    <w:p w14:paraId="1A446615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3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</w:rPr>
        <w:t>、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比赛期间，落实</w:t>
      </w:r>
      <w:r>
        <w:rPr>
          <w:rFonts w:hint="default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Hans"/>
        </w:rPr>
        <w:t>建立比赛周边定点医院及绿色通道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。</w:t>
      </w:r>
    </w:p>
    <w:p w14:paraId="6C3BA7B8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</w:rPr>
      </w:pP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4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</w:rPr>
        <w:t>、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比赛期间，落实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</w:rPr>
        <w:t>赛前进行岗位技能培训，应急救援演练等相关工作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</w:rPr>
        <w:t>。</w:t>
      </w:r>
    </w:p>
    <w:p w14:paraId="0D25F732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</w:rPr>
      </w:pP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5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</w:rPr>
        <w:t>、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</w:rPr>
        <w:t>制定安全保障方案并组织实施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，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落实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</w:rPr>
        <w:t>比赛现场秩序维护、治安管理、交通保障、应急处置等工作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</w:rPr>
        <w:t>。</w:t>
      </w:r>
    </w:p>
    <w:p w14:paraId="24B9A770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</w:rPr>
      </w:pP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6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</w:rPr>
        <w:t>、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比赛期间，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</w:rPr>
        <w:t>负责做好赛事期间信访维稳工作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，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</w:rPr>
        <w:t>负责赛事舆情监控、负面和不良信息应急处置工作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</w:rPr>
        <w:t>。</w:t>
      </w:r>
    </w:p>
    <w:p w14:paraId="6DA03581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</w:rPr>
      </w:pP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）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</w:rPr>
        <w:t>食宿标准及条件</w:t>
      </w:r>
    </w:p>
    <w:p w14:paraId="16F9AE49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</w:rPr>
      </w:pP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</w:rPr>
        <w:t>1、比赛接待宾馆应当干净、卫生、安全，有空调；就餐条件应达到卫生B类及以上。</w:t>
      </w:r>
    </w:p>
    <w:p w14:paraId="7B1E0C5A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</w:rPr>
      </w:pP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</w:rPr>
        <w:t>2、裁判员及竞赛工作人员应安排标准间；运动员不得超过3人/标准间，应具备单独床铺。</w:t>
      </w:r>
    </w:p>
    <w:p w14:paraId="6498507E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</w:rPr>
      </w:pP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</w:rPr>
        <w:t>3、伙食标准不得低于 100元/每人每天。中餐、晚餐菜品不得少于6个。</w:t>
      </w:r>
    </w:p>
    <w:p w14:paraId="7C18255E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</w:rPr>
      </w:pP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）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</w:rPr>
        <w:t>经费预算总额</w:t>
      </w:r>
    </w:p>
    <w:p w14:paraId="36F1CECE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</w:rPr>
      </w:pP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</w:rPr>
        <w:t>预算用于比赛的竞赛器材、赛事物料、裁判人员及工作人员的食宿交通与劳务费用等。</w:t>
      </w:r>
    </w:p>
    <w:p w14:paraId="51FA4AFB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</w:rPr>
      </w:pP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八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）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</w:rPr>
        <w:t>无形资产开发</w:t>
      </w:r>
    </w:p>
    <w:p w14:paraId="0C9D9232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</w:pP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</w:rPr>
        <w:t>各项比赛无形资产开发权属于采购单位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。</w:t>
      </w:r>
    </w:p>
    <w:p w14:paraId="05EE18DC">
      <w:pPr>
        <w:widowControl/>
        <w:kinsoku w:val="0"/>
        <w:autoSpaceDE w:val="0"/>
        <w:autoSpaceDN w:val="0"/>
        <w:adjustRightInd w:val="0"/>
        <w:snapToGrid w:val="0"/>
        <w:spacing w:before="30" w:line="220" w:lineRule="auto"/>
        <w:ind w:left="422"/>
        <w:jc w:val="left"/>
        <w:textAlignment w:val="baseline"/>
        <w:rPr>
          <w:rFonts w:hint="eastAsia" w:ascii="宋体" w:hAnsi="宋体" w:eastAsia="宋体" w:cs="宋体"/>
          <w:b/>
          <w:bCs/>
          <w:snapToGrid w:val="0"/>
          <w:color w:val="auto"/>
          <w:spacing w:val="-4"/>
          <w:kern w:val="0"/>
          <w:szCs w:val="21"/>
          <w:lang w:val="en-US" w:eastAsia="zh-CN"/>
        </w:rPr>
      </w:pPr>
    </w:p>
    <w:p w14:paraId="37DE018F">
      <w:pPr>
        <w:widowControl/>
        <w:kinsoku w:val="0"/>
        <w:autoSpaceDE w:val="0"/>
        <w:autoSpaceDN w:val="0"/>
        <w:adjustRightInd w:val="0"/>
        <w:snapToGrid w:val="0"/>
        <w:spacing w:before="30" w:line="220" w:lineRule="auto"/>
        <w:ind w:left="422"/>
        <w:jc w:val="left"/>
        <w:textAlignment w:val="baseline"/>
        <w:rPr>
          <w:rFonts w:hint="eastAsia" w:ascii="宋体" w:hAnsi="宋体" w:eastAsia="宋体" w:cs="宋体"/>
          <w:b/>
          <w:bCs/>
          <w:snapToGrid w:val="0"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spacing w:val="-4"/>
          <w:kern w:val="0"/>
          <w:szCs w:val="21"/>
          <w:lang w:val="en-US" w:eastAsia="zh-CN"/>
        </w:rPr>
        <w:t>四、</w:t>
      </w:r>
      <w:r>
        <w:rPr>
          <w:rFonts w:ascii="宋体" w:hAnsi="宋体" w:eastAsia="宋体" w:cs="宋体"/>
          <w:b/>
          <w:bCs/>
          <w:snapToGrid w:val="0"/>
          <w:color w:val="auto"/>
          <w:spacing w:val="-4"/>
          <w:kern w:val="0"/>
          <w:szCs w:val="21"/>
        </w:rPr>
        <w:t>其他</w:t>
      </w:r>
      <w:r>
        <w:rPr>
          <w:rFonts w:hint="eastAsia" w:ascii="宋体" w:hAnsi="宋体" w:eastAsia="宋体" w:cs="宋体"/>
          <w:b/>
          <w:bCs/>
          <w:snapToGrid w:val="0"/>
          <w:color w:val="auto"/>
          <w:spacing w:val="-4"/>
          <w:kern w:val="0"/>
          <w:szCs w:val="21"/>
          <w:lang w:val="en-US" w:eastAsia="zh-CN"/>
        </w:rPr>
        <w:t>要求</w:t>
      </w:r>
    </w:p>
    <w:p w14:paraId="50F0D9E5">
      <w:pPr>
        <w:widowControl/>
        <w:kinsoku w:val="0"/>
        <w:autoSpaceDE w:val="0"/>
        <w:autoSpaceDN w:val="0"/>
        <w:adjustRightInd w:val="0"/>
        <w:snapToGrid w:val="0"/>
        <w:spacing w:before="158" w:line="219" w:lineRule="auto"/>
        <w:ind w:left="437"/>
        <w:jc w:val="left"/>
        <w:textAlignment w:val="baseline"/>
        <w:rPr>
          <w:rFonts w:ascii="宋体" w:hAnsi="宋体" w:eastAsia="宋体" w:cs="宋体"/>
          <w:snapToGrid w:val="0"/>
          <w:color w:val="auto"/>
          <w:kern w:val="0"/>
          <w:szCs w:val="21"/>
        </w:rPr>
      </w:pPr>
      <w:r>
        <w:rPr>
          <w:rFonts w:ascii="宋体" w:hAnsi="宋体" w:eastAsia="宋体" w:cs="宋体"/>
          <w:snapToGrid w:val="0"/>
          <w:color w:val="auto"/>
          <w:spacing w:val="-2"/>
          <w:kern w:val="0"/>
          <w:szCs w:val="21"/>
        </w:rPr>
        <w:t>1、比赛承办方应为参赛单位提供比赛秩序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</w:rPr>
        <w:t>册、成绩册各2份。</w:t>
      </w:r>
    </w:p>
    <w:p w14:paraId="40DFB0C6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kern w:val="0"/>
          <w:szCs w:val="21"/>
        </w:rPr>
      </w:pP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</w:rPr>
        <w:t>2、比赛结束后 15天内，承办单位须将比赛工作总结2份，秩序册、成绩册（纸质5份和p</w:t>
      </w:r>
      <w:r>
        <w:rPr>
          <w:rFonts w:ascii="宋体" w:hAnsi="宋体" w:eastAsia="宋体" w:cs="宋体"/>
          <w:snapToGrid w:val="0"/>
          <w:color w:val="auto"/>
          <w:spacing w:val="-4"/>
          <w:kern w:val="0"/>
          <w:szCs w:val="21"/>
        </w:rPr>
        <w:t>df文件）</w:t>
      </w:r>
      <w:r>
        <w:rPr>
          <w:rFonts w:ascii="宋体" w:hAnsi="宋体" w:eastAsia="宋体" w:cs="宋体"/>
          <w:snapToGrid w:val="0"/>
          <w:color w:val="auto"/>
          <w:spacing w:val="-6"/>
          <w:kern w:val="0"/>
          <w:szCs w:val="21"/>
        </w:rPr>
        <w:t>送交采</w:t>
      </w:r>
      <w:r>
        <w:rPr>
          <w:rFonts w:ascii="宋体" w:hAnsi="宋体" w:eastAsia="宋体" w:cs="宋体"/>
          <w:snapToGrid w:val="0"/>
          <w:color w:val="auto"/>
          <w:kern w:val="0"/>
          <w:szCs w:val="21"/>
        </w:rPr>
        <w:t>购人。</w:t>
      </w:r>
    </w:p>
    <w:p w14:paraId="02AA99CB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kern w:val="0"/>
          <w:szCs w:val="21"/>
        </w:rPr>
      </w:pPr>
      <w:r>
        <w:rPr>
          <w:rFonts w:ascii="宋体" w:hAnsi="宋体" w:eastAsia="宋体" w:cs="宋体"/>
          <w:snapToGrid w:val="0"/>
          <w:color w:val="auto"/>
          <w:kern w:val="0"/>
          <w:szCs w:val="21"/>
        </w:rPr>
        <w:t>3、比赛结束后 15天内，承办单位须将比赛秩序册、成绩册各2份寄各市体育行政部门和参赛学校。</w:t>
      </w:r>
    </w:p>
    <w:p w14:paraId="7EEDE8B7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kern w:val="0"/>
          <w:szCs w:val="21"/>
        </w:rPr>
      </w:pPr>
      <w:r>
        <w:rPr>
          <w:rFonts w:ascii="宋体" w:hAnsi="宋体" w:eastAsia="宋体" w:cs="宋体"/>
          <w:snapToGrid w:val="0"/>
          <w:color w:val="auto"/>
          <w:kern w:val="0"/>
          <w:szCs w:val="21"/>
        </w:rPr>
        <w:t>4、</w:t>
      </w: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投标人</w:t>
      </w:r>
      <w:r>
        <w:rPr>
          <w:rFonts w:ascii="宋体" w:hAnsi="宋体" w:eastAsia="宋体" w:cs="宋体"/>
          <w:snapToGrid w:val="0"/>
          <w:color w:val="auto"/>
          <w:kern w:val="0"/>
          <w:szCs w:val="21"/>
        </w:rPr>
        <w:t>的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lang w:val="en-US" w:eastAsia="zh-CN"/>
        </w:rPr>
        <w:t>投标</w:t>
      </w:r>
      <w:r>
        <w:rPr>
          <w:rFonts w:ascii="宋体" w:hAnsi="宋体" w:eastAsia="宋体" w:cs="宋体"/>
          <w:snapToGrid w:val="0"/>
          <w:color w:val="auto"/>
          <w:kern w:val="0"/>
          <w:szCs w:val="21"/>
        </w:rPr>
        <w:t>报价为</w:t>
      </w:r>
      <w:r>
        <w:rPr>
          <w:rFonts w:ascii="宋体" w:hAnsi="宋体" w:eastAsia="宋体" w:cs="宋体"/>
          <w:snapToGrid w:val="0"/>
          <w:color w:val="auto"/>
          <w:spacing w:val="2"/>
          <w:kern w:val="0"/>
          <w:szCs w:val="21"/>
        </w:rPr>
        <w:t>本项目完成采购全部内容所发生的一切费用</w:t>
      </w:r>
      <w:r>
        <w:rPr>
          <w:rFonts w:ascii="宋体" w:hAnsi="宋体" w:eastAsia="宋体" w:cs="宋体"/>
          <w:snapToGrid w:val="0"/>
          <w:color w:val="auto"/>
          <w:spacing w:val="1"/>
          <w:kern w:val="0"/>
          <w:szCs w:val="21"/>
        </w:rPr>
        <w:t>，采购人将不再增加其他任何费</w:t>
      </w:r>
      <w:r>
        <w:rPr>
          <w:rFonts w:ascii="宋体" w:hAnsi="宋体" w:eastAsia="宋体" w:cs="宋体"/>
          <w:snapToGrid w:val="0"/>
          <w:color w:val="auto"/>
          <w:spacing w:val="-11"/>
          <w:kern w:val="0"/>
          <w:szCs w:val="21"/>
        </w:rPr>
        <w:t>用。</w:t>
      </w:r>
    </w:p>
    <w:p w14:paraId="23426848">
      <w:pPr>
        <w:widowControl/>
        <w:adjustRightInd w:val="0"/>
        <w:snapToGrid w:val="0"/>
        <w:spacing w:line="300" w:lineRule="auto"/>
        <w:ind w:firstLine="422" w:firstLineChars="200"/>
        <w:rPr>
          <w:rFonts w:hint="eastAsia" w:ascii="宋体" w:hAnsi="宋体" w:eastAsia="宋体" w:cs="Times New Roman"/>
          <w:b/>
          <w:bCs w:val="0"/>
          <w:color w:val="auto"/>
          <w:szCs w:val="21"/>
          <w:lang w:val="en-US" w:eastAsia="zh-CN"/>
        </w:rPr>
      </w:pPr>
    </w:p>
    <w:p w14:paraId="1AB866A8">
      <w:pPr>
        <w:widowControl/>
        <w:adjustRightInd w:val="0"/>
        <w:snapToGrid w:val="0"/>
        <w:spacing w:line="300" w:lineRule="auto"/>
        <w:ind w:firstLine="422" w:firstLineChars="200"/>
        <w:rPr>
          <w:rFonts w:hint="eastAsia" w:ascii="宋体" w:hAnsi="宋体" w:eastAsia="宋体" w:cs="Times New Roman"/>
          <w:b/>
          <w:bCs w:val="0"/>
          <w:color w:val="auto"/>
          <w:szCs w:val="21"/>
        </w:rPr>
      </w:pPr>
      <w:r>
        <w:rPr>
          <w:rFonts w:hint="eastAsia" w:ascii="宋体" w:hAnsi="宋体" w:eastAsia="宋体" w:cs="Times New Roman"/>
          <w:b/>
          <w:bCs w:val="0"/>
          <w:color w:val="auto"/>
          <w:szCs w:val="21"/>
          <w:lang w:val="en-US" w:eastAsia="zh-CN"/>
        </w:rPr>
        <w:t>五、</w:t>
      </w:r>
      <w:r>
        <w:rPr>
          <w:rFonts w:hint="eastAsia" w:ascii="宋体" w:hAnsi="宋体" w:eastAsia="宋体" w:cs="Times New Roman"/>
          <w:b/>
          <w:bCs w:val="0"/>
          <w:color w:val="auto"/>
          <w:szCs w:val="21"/>
        </w:rPr>
        <w:t>报价要求</w:t>
      </w:r>
    </w:p>
    <w:p w14:paraId="29EB1BE4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</w:rPr>
        <w:t>1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</w:rPr>
        <w:t>本项目报总价，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lang w:val="en-US" w:eastAsia="zh-CN"/>
        </w:rPr>
        <w:t>投标人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</w:rPr>
        <w:t>的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lang w:val="en-US" w:eastAsia="zh-CN"/>
        </w:rPr>
        <w:t>投标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</w:rPr>
        <w:t>报价，在合同执行过程中保持不变，不得以任何理由向采购人要求增加费用；</w:t>
      </w:r>
    </w:p>
    <w:p w14:paraId="462A3D9B">
      <w:r>
        <w:rPr>
          <w:rFonts w:hint="eastAsia" w:ascii="宋体" w:hAnsi="宋体" w:eastAsia="宋体" w:cs="宋体"/>
          <w:snapToGrid w:val="0"/>
          <w:color w:val="auto"/>
          <w:kern w:val="0"/>
          <w:szCs w:val="21"/>
        </w:rPr>
        <w:t>2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lang w:val="en-US" w:eastAsia="zh-CN"/>
        </w:rPr>
        <w:t>投标人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</w:rPr>
        <w:t>的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lang w:val="en-US" w:eastAsia="zh-CN"/>
        </w:rPr>
        <w:t>投标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</w:rPr>
        <w:t>报价包括提供服务的一切成本和费用、管理费、采购代理服务费、利润和税金，以及采购合同中明示或暗示的所有责任、义务和风险。</w:t>
      </w:r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064A37"/>
    <w:multiLevelType w:val="singleLevel"/>
    <w:tmpl w:val="2A064A37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2AC2F4F2"/>
    <w:multiLevelType w:val="singleLevel"/>
    <w:tmpl w:val="2AC2F4F2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24A54"/>
    <w:rsid w:val="217F3103"/>
    <w:rsid w:val="47E2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2025-10-28T07:20:00Z</dcterms:created>
  <dc:creator>xmy</dc:creator>
  <cp:lastModifiedBy>xmy</cp:lastModifiedBy>
  <dcterms:modified xsi:type="dcterms:W3CDTF">2025-10-28T07:23:04Z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A747A5AA4B674B24A530C0333F8979D4_11</vt:lpwstr>
  </property>
  <property fmtid="{D5CDD505-2E9C-101B-9397-08002B2CF9AE}" pid="4" name="KSOTemplateDocerSaveRecord">
    <vt:lpwstr>eyJoZGlkIjoiMzBiOTgyNGNmZjc0NDM5ZTM0OWI0OGFlNThkNzVkNmYiLCJ1c2VySWQiOiIzMjQ4MTEwODkifQ==</vt:lpwstr>
  </property>
</Properties>
</file>