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AE407">
      <w:pPr>
        <w:pStyle w:val="3"/>
        <w:widowControl/>
        <w:snapToGrid w:val="0"/>
        <w:spacing w:before="0" w:after="0" w:line="360" w:lineRule="auto"/>
        <w:jc w:val="center"/>
        <w:rPr>
          <w:rFonts w:hint="eastAsia" w:ascii="宋体" w:hAnsi="宋体" w:eastAsia="仿宋" w:cs="Times New Roman"/>
          <w:color w:val="auto"/>
        </w:rPr>
      </w:pPr>
      <w:bookmarkStart w:id="0" w:name="_Toc466024555"/>
      <w:bookmarkStart w:id="1" w:name="_Toc445554746"/>
      <w:bookmarkStart w:id="2" w:name="_Toc24366"/>
      <w:r>
        <w:rPr>
          <w:rFonts w:hint="eastAsia" w:ascii="宋体" w:hAnsi="宋体" w:eastAsia="仿宋" w:cs="Times New Roman"/>
          <w:color w:val="auto"/>
        </w:rPr>
        <w:t>第三章  采购需求</w:t>
      </w:r>
      <w:bookmarkEnd w:id="0"/>
      <w:bookmarkEnd w:id="1"/>
      <w:bookmarkEnd w:id="2"/>
    </w:p>
    <w:p w14:paraId="48A5CDFD">
      <w:pPr>
        <w:pStyle w:val="4"/>
        <w:spacing w:before="140" w:after="0" w:line="360" w:lineRule="auto"/>
        <w:ind w:firstLine="482" w:firstLineChars="200"/>
        <w:rPr>
          <w:rStyle w:val="10"/>
          <w:rFonts w:hint="eastAsia" w:ascii="宋体" w:hAnsi="宋体" w:eastAsia="仿宋" w:cs="Times New Roman"/>
          <w:b/>
          <w:bCs/>
          <w:color w:val="auto"/>
          <w:sz w:val="24"/>
          <w:szCs w:val="24"/>
        </w:rPr>
      </w:pPr>
      <w:bookmarkStart w:id="3" w:name="_Toc455587273"/>
      <w:bookmarkStart w:id="4" w:name="_Toc466024556"/>
      <w:bookmarkStart w:id="5" w:name="_Toc455587089"/>
      <w:bookmarkStart w:id="6" w:name="_Toc445554747"/>
      <w:r>
        <w:rPr>
          <w:rStyle w:val="10"/>
          <w:rFonts w:hint="eastAsia" w:ascii="宋体" w:hAnsi="宋体" w:eastAsia="仿宋"/>
          <w:b/>
          <w:bCs/>
          <w:color w:val="auto"/>
          <w:sz w:val="24"/>
          <w:szCs w:val="24"/>
        </w:rPr>
        <w:t>一、</w:t>
      </w:r>
      <w:bookmarkEnd w:id="3"/>
      <w:bookmarkEnd w:id="4"/>
      <w:bookmarkEnd w:id="5"/>
      <w:r>
        <w:rPr>
          <w:rStyle w:val="10"/>
          <w:rFonts w:hint="eastAsia" w:ascii="宋体" w:hAnsi="宋体" w:eastAsia="仿宋"/>
          <w:b/>
          <w:bCs/>
          <w:color w:val="auto"/>
          <w:sz w:val="24"/>
          <w:szCs w:val="24"/>
        </w:rPr>
        <w:t>总体说明</w:t>
      </w:r>
    </w:p>
    <w:p w14:paraId="2E582A75">
      <w:pPr>
        <w:widowControl/>
        <w:tabs>
          <w:tab w:val="left" w:pos="1406"/>
        </w:tabs>
        <w:snapToGrid w:val="0"/>
        <w:spacing w:line="360" w:lineRule="auto"/>
        <w:ind w:firstLine="480" w:firstLineChars="200"/>
        <w:rPr>
          <w:rFonts w:hint="eastAsia" w:ascii="宋体" w:hAnsi="宋体" w:eastAsia="仿宋" w:cs="Times New Roman"/>
          <w:color w:val="auto"/>
          <w:sz w:val="24"/>
        </w:rPr>
      </w:pPr>
      <w:r>
        <w:rPr>
          <w:rFonts w:hint="eastAsia" w:ascii="宋体" w:hAnsi="宋体" w:eastAsia="仿宋" w:cs="Times New Roman"/>
          <w:color w:val="auto"/>
          <w:sz w:val="24"/>
        </w:rPr>
        <w:t>1.1 本章所提出的技术要求是对本次招标服务的基本要求，并未涉及所有技术细节，也未充分引述有关标准、规范的全部条款。投标人应保证其提供的服务除了满足本技术要求外，还应符合中国国家、行业、地方或</w:t>
      </w:r>
      <w:r>
        <w:rPr>
          <w:rFonts w:hint="eastAsia" w:ascii="仿宋" w:hAnsi="仿宋" w:eastAsia="仿宋" w:cs="仿宋"/>
          <w:color w:val="auto"/>
          <w:sz w:val="24"/>
        </w:rPr>
        <w:t>服务提供商</w:t>
      </w:r>
      <w:r>
        <w:rPr>
          <w:rFonts w:hint="eastAsia" w:ascii="宋体" w:hAnsi="宋体" w:eastAsia="仿宋" w:cs="Times New Roman"/>
          <w:color w:val="auto"/>
          <w:sz w:val="24"/>
        </w:rPr>
        <w:t>所在国的有关强制性标准、规范。当上述标准、规范的有关规定之间存在差异时，应以要求高的为准。</w:t>
      </w:r>
    </w:p>
    <w:p w14:paraId="690B7C48">
      <w:pPr>
        <w:widowControl/>
        <w:tabs>
          <w:tab w:val="left" w:pos="1406"/>
        </w:tabs>
        <w:snapToGrid w:val="0"/>
        <w:spacing w:line="360" w:lineRule="auto"/>
        <w:ind w:firstLine="480" w:firstLineChars="200"/>
        <w:rPr>
          <w:rFonts w:hint="eastAsia" w:ascii="宋体" w:hAnsi="宋体" w:eastAsia="仿宋" w:cs="Times New Roman"/>
          <w:color w:val="auto"/>
          <w:sz w:val="24"/>
        </w:rPr>
      </w:pPr>
      <w:r>
        <w:rPr>
          <w:rFonts w:hint="eastAsia" w:ascii="宋体" w:hAnsi="宋体" w:eastAsia="仿宋" w:cs="Times New Roman"/>
          <w:color w:val="auto"/>
          <w:sz w:val="24"/>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299FC647">
      <w:pPr>
        <w:widowControl/>
        <w:tabs>
          <w:tab w:val="left" w:pos="1406"/>
        </w:tabs>
        <w:snapToGrid w:val="0"/>
        <w:spacing w:line="360" w:lineRule="auto"/>
        <w:ind w:firstLine="480" w:firstLineChars="200"/>
        <w:rPr>
          <w:rFonts w:hint="eastAsia" w:ascii="宋体" w:hAnsi="宋体" w:eastAsia="仿宋" w:cs="Times New Roman"/>
          <w:color w:val="auto"/>
          <w:sz w:val="24"/>
        </w:rPr>
      </w:pPr>
      <w:r>
        <w:rPr>
          <w:rFonts w:hint="eastAsia" w:ascii="宋体" w:hAnsi="宋体" w:eastAsia="仿宋" w:cs="Times New Roman"/>
          <w:color w:val="auto"/>
          <w:sz w:val="24"/>
        </w:rPr>
        <w:t>1.3 除非有特别说明，本章中所列的具体技术要求或参数范围，均理解为采购人可接受的最低要求。</w:t>
      </w:r>
    </w:p>
    <w:p w14:paraId="26E4A4C5">
      <w:pPr>
        <w:widowControl/>
        <w:numPr>
          <w:ilvl w:val="0"/>
          <w:numId w:val="0"/>
        </w:numPr>
        <w:spacing w:line="360" w:lineRule="auto"/>
        <w:ind w:firstLine="480" w:firstLineChars="200"/>
        <w:jc w:val="left"/>
        <w:outlineLvl w:val="0"/>
        <w:rPr>
          <w:rFonts w:hint="eastAsia" w:ascii="仿宋" w:hAnsi="仿宋" w:eastAsia="仿宋" w:cs="仿宋"/>
          <w:b/>
          <w:bCs/>
          <w:color w:val="auto"/>
          <w:kern w:val="0"/>
          <w:sz w:val="24"/>
          <w:szCs w:val="24"/>
        </w:rPr>
      </w:pPr>
      <w:r>
        <w:rPr>
          <w:rStyle w:val="10"/>
          <w:rFonts w:hint="eastAsia" w:ascii="仿宋" w:hAnsi="仿宋" w:eastAsia="仿宋" w:cs="仿宋"/>
          <w:b w:val="0"/>
          <w:bCs w:val="0"/>
          <w:color w:val="auto"/>
          <w:sz w:val="24"/>
          <w:szCs w:val="24"/>
        </w:rPr>
        <w:t>二、</w:t>
      </w:r>
      <w:bookmarkEnd w:id="6"/>
      <w:r>
        <w:rPr>
          <w:rFonts w:hint="eastAsia" w:ascii="仿宋" w:hAnsi="仿宋" w:eastAsia="仿宋" w:cs="仿宋"/>
          <w:b/>
          <w:bCs/>
          <w:color w:val="auto"/>
          <w:kern w:val="0"/>
          <w:sz w:val="24"/>
          <w:szCs w:val="24"/>
        </w:rPr>
        <w:t>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350"/>
        <w:gridCol w:w="6341"/>
      </w:tblGrid>
      <w:tr w14:paraId="128A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6328B29C">
            <w:pPr>
              <w:widowControl w:val="0"/>
              <w:pBdr>
                <w:bottom w:val="none" w:color="auto" w:sz="0" w:space="0"/>
              </w:pBdr>
              <w:adjustRightInd/>
              <w:snapToGrid/>
              <w:spacing w:line="36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序号</w:t>
            </w:r>
          </w:p>
        </w:tc>
        <w:tc>
          <w:tcPr>
            <w:tcW w:w="1192" w:type="pct"/>
            <w:noWrap w:val="0"/>
            <w:vAlign w:val="center"/>
          </w:tcPr>
          <w:p w14:paraId="54DF9D4F">
            <w:pPr>
              <w:widowControl w:val="0"/>
              <w:spacing w:before="0" w:beforeAutospacing="0" w:after="0" w:afterAutospacing="0" w:line="360" w:lineRule="auto"/>
              <w:jc w:val="center"/>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条款名称</w:t>
            </w:r>
          </w:p>
        </w:tc>
        <w:tc>
          <w:tcPr>
            <w:tcW w:w="3216" w:type="pct"/>
            <w:noWrap w:val="0"/>
            <w:vAlign w:val="center"/>
          </w:tcPr>
          <w:p w14:paraId="60F460EE">
            <w:pPr>
              <w:widowControl w:val="0"/>
              <w:spacing w:before="0" w:beforeAutospacing="0" w:after="0" w:afterAutospacing="0" w:line="360" w:lineRule="auto"/>
              <w:jc w:val="center"/>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内容、说明与要求</w:t>
            </w:r>
          </w:p>
        </w:tc>
      </w:tr>
      <w:tr w14:paraId="5F4E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04B3A1B1">
            <w:pPr>
              <w:widowControl w:val="0"/>
              <w:pBdr>
                <w:bottom w:val="none" w:color="auto" w:sz="0" w:space="0"/>
              </w:pBdr>
              <w:adjustRightInd/>
              <w:snapToGrid/>
              <w:spacing w:line="36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w:t>
            </w:r>
          </w:p>
        </w:tc>
        <w:tc>
          <w:tcPr>
            <w:tcW w:w="1192" w:type="pct"/>
            <w:noWrap w:val="0"/>
            <w:vAlign w:val="center"/>
          </w:tcPr>
          <w:p w14:paraId="0270DD40">
            <w:pPr>
              <w:widowControl w:val="0"/>
              <w:spacing w:before="0" w:beforeAutospacing="0" w:after="0" w:afterAutospacing="0" w:line="360" w:lineRule="auto"/>
              <w:jc w:val="center"/>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付款方式</w:t>
            </w:r>
          </w:p>
        </w:tc>
        <w:tc>
          <w:tcPr>
            <w:tcW w:w="3216" w:type="pct"/>
            <w:noWrap w:val="0"/>
            <w:vAlign w:val="center"/>
          </w:tcPr>
          <w:p w14:paraId="43B27448">
            <w:pPr>
              <w:keepNext w:val="0"/>
              <w:keepLines w:val="0"/>
              <w:widowControl/>
              <w:suppressLineNumbers w:val="0"/>
              <w:jc w:val="left"/>
              <w:rPr>
                <w:rFonts w:hint="eastAsia" w:ascii="仿宋" w:hAnsi="仿宋" w:eastAsia="仿宋" w:cs="仿宋"/>
                <w:color w:val="auto"/>
                <w:sz w:val="24"/>
                <w:szCs w:val="24"/>
                <w:u w:val="single"/>
              </w:rPr>
            </w:pPr>
            <w:r>
              <w:rPr>
                <w:rFonts w:hint="eastAsia" w:ascii="仿宋" w:hAnsi="仿宋" w:eastAsia="仿宋" w:cs="仿宋"/>
                <w:color w:val="auto"/>
                <w:kern w:val="0"/>
                <w:sz w:val="24"/>
                <w:szCs w:val="24"/>
                <w:lang w:val="en-US" w:eastAsia="zh-CN" w:bidi="ar"/>
              </w:rPr>
              <w:t>按季度支付。每季度结束前支付本季度合同款。</w:t>
            </w:r>
          </w:p>
        </w:tc>
      </w:tr>
      <w:tr w14:paraId="418A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6D366CE3">
            <w:pPr>
              <w:widowControl w:val="0"/>
              <w:pBdr>
                <w:bottom w:val="none" w:color="auto" w:sz="0" w:space="0"/>
              </w:pBdr>
              <w:adjustRightInd/>
              <w:snapToGrid/>
              <w:spacing w:line="36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2</w:t>
            </w:r>
          </w:p>
        </w:tc>
        <w:tc>
          <w:tcPr>
            <w:tcW w:w="1192" w:type="pct"/>
            <w:noWrap w:val="0"/>
            <w:vAlign w:val="center"/>
          </w:tcPr>
          <w:p w14:paraId="21C8D1BA">
            <w:pPr>
              <w:widowControl w:val="0"/>
              <w:spacing w:before="0" w:beforeAutospacing="0" w:after="0" w:afterAutospacing="0" w:line="360" w:lineRule="auto"/>
              <w:jc w:val="center"/>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服务地点</w:t>
            </w:r>
          </w:p>
        </w:tc>
        <w:tc>
          <w:tcPr>
            <w:tcW w:w="3216" w:type="pct"/>
            <w:noWrap w:val="0"/>
            <w:vAlign w:val="center"/>
          </w:tcPr>
          <w:p w14:paraId="59DF3BDD">
            <w:pPr>
              <w:widowControl/>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采购人指定地点</w:t>
            </w:r>
          </w:p>
        </w:tc>
      </w:tr>
      <w:tr w14:paraId="1C1E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590" w:type="pct"/>
            <w:noWrap w:val="0"/>
            <w:vAlign w:val="center"/>
          </w:tcPr>
          <w:p w14:paraId="7C3F739B">
            <w:pPr>
              <w:widowControl w:val="0"/>
              <w:pBdr>
                <w:bottom w:val="none" w:color="auto" w:sz="0" w:space="0"/>
              </w:pBdr>
              <w:adjustRightInd/>
              <w:snapToGrid/>
              <w:spacing w:line="36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3</w:t>
            </w:r>
          </w:p>
        </w:tc>
        <w:tc>
          <w:tcPr>
            <w:tcW w:w="1192" w:type="pct"/>
            <w:noWrap w:val="0"/>
            <w:vAlign w:val="center"/>
          </w:tcPr>
          <w:p w14:paraId="44C9DED3">
            <w:pPr>
              <w:widowControl w:val="0"/>
              <w:spacing w:before="0" w:beforeAutospacing="0" w:after="0" w:afterAutospacing="0" w:line="360" w:lineRule="auto"/>
              <w:jc w:val="center"/>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bidi="ar-SA"/>
              </w:rPr>
              <w:t>服务期限</w:t>
            </w:r>
          </w:p>
        </w:tc>
        <w:tc>
          <w:tcPr>
            <w:tcW w:w="3216" w:type="pct"/>
            <w:noWrap w:val="0"/>
            <w:vAlign w:val="center"/>
          </w:tcPr>
          <w:p w14:paraId="74AD3F20">
            <w:pPr>
              <w:widowControl/>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合同签订后一年。合同期满，中标人服务质量达到合同约定标准，经采购人综合考核达标，在年度预算能保障的前提下，可续签下一年度合同，续签不超过 2 次，合同金额不变。</w:t>
            </w:r>
          </w:p>
        </w:tc>
      </w:tr>
      <w:tr w14:paraId="5124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5D521BF0">
            <w:pPr>
              <w:widowControl w:val="0"/>
              <w:pBdr>
                <w:bottom w:val="none" w:color="auto" w:sz="0" w:space="0"/>
              </w:pBdr>
              <w:adjustRightInd/>
              <w:snapToGrid/>
              <w:spacing w:line="36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4</w:t>
            </w:r>
          </w:p>
        </w:tc>
        <w:tc>
          <w:tcPr>
            <w:tcW w:w="1192" w:type="pct"/>
            <w:noWrap w:val="0"/>
            <w:vAlign w:val="center"/>
          </w:tcPr>
          <w:p w14:paraId="7482F0E5">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本项目采购标的</w:t>
            </w:r>
          </w:p>
          <w:p w14:paraId="19D7D6DA">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所属行业</w:t>
            </w:r>
          </w:p>
        </w:tc>
        <w:tc>
          <w:tcPr>
            <w:tcW w:w="3216" w:type="pct"/>
            <w:noWrap w:val="0"/>
            <w:vAlign w:val="center"/>
          </w:tcPr>
          <w:p w14:paraId="36133010">
            <w:pPr>
              <w:keepNext w:val="0"/>
              <w:keepLines w:val="0"/>
              <w:widowControl/>
              <w:suppressLineNumbers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租赁和商务服务业</w:t>
            </w:r>
          </w:p>
        </w:tc>
      </w:tr>
      <w:tr w14:paraId="38FF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737D30C4">
            <w:pPr>
              <w:widowControl w:val="0"/>
              <w:pBdr>
                <w:bottom w:val="none" w:color="auto" w:sz="0" w:space="0"/>
              </w:pBdr>
              <w:adjustRightInd/>
              <w:snapToGrid/>
              <w:spacing w:line="36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5</w:t>
            </w:r>
          </w:p>
        </w:tc>
        <w:tc>
          <w:tcPr>
            <w:tcW w:w="1192" w:type="pct"/>
            <w:noWrap w:val="0"/>
            <w:vAlign w:val="center"/>
          </w:tcPr>
          <w:p w14:paraId="31B6D497">
            <w:pPr>
              <w:widowControl/>
              <w:spacing w:line="36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预算</w:t>
            </w:r>
          </w:p>
        </w:tc>
        <w:tc>
          <w:tcPr>
            <w:tcW w:w="3216" w:type="pct"/>
            <w:noWrap w:val="0"/>
            <w:vAlign w:val="center"/>
          </w:tcPr>
          <w:p w14:paraId="29677124">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85万元/年</w:t>
            </w:r>
          </w:p>
        </w:tc>
      </w:tr>
      <w:tr w14:paraId="20D4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668A129D">
            <w:pPr>
              <w:widowControl w:val="0"/>
              <w:pBdr>
                <w:bottom w:val="none" w:color="auto" w:sz="0" w:space="0"/>
              </w:pBdr>
              <w:adjustRightInd/>
              <w:snapToGrid/>
              <w:spacing w:line="36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6</w:t>
            </w:r>
          </w:p>
        </w:tc>
        <w:tc>
          <w:tcPr>
            <w:tcW w:w="1192" w:type="pct"/>
            <w:noWrap w:val="0"/>
            <w:vAlign w:val="center"/>
          </w:tcPr>
          <w:p w14:paraId="234B4094">
            <w:pPr>
              <w:widowControl/>
              <w:spacing w:line="36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备注</w:t>
            </w:r>
          </w:p>
        </w:tc>
        <w:tc>
          <w:tcPr>
            <w:tcW w:w="3216" w:type="pct"/>
            <w:noWrap w:val="0"/>
            <w:vAlign w:val="center"/>
          </w:tcPr>
          <w:p w14:paraId="0DA1214B">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本项目专门面向中小企业招标</w:t>
            </w:r>
          </w:p>
        </w:tc>
      </w:tr>
    </w:tbl>
    <w:p w14:paraId="03F1B610">
      <w:pPr>
        <w:widowControl/>
        <w:spacing w:line="360" w:lineRule="auto"/>
        <w:ind w:firstLine="482" w:firstLineChars="200"/>
        <w:jc w:val="left"/>
        <w:rPr>
          <w:rFonts w:hint="eastAsia" w:ascii="仿宋" w:hAnsi="仿宋" w:eastAsia="仿宋" w:cs="仿宋"/>
          <w:b/>
          <w:bCs/>
          <w:color w:val="auto"/>
          <w:kern w:val="0"/>
          <w:sz w:val="24"/>
          <w:szCs w:val="24"/>
        </w:rPr>
      </w:pPr>
    </w:p>
    <w:p w14:paraId="0BDEBB01">
      <w:pPr>
        <w:widowControl/>
        <w:spacing w:line="360" w:lineRule="auto"/>
        <w:ind w:firstLine="482" w:firstLineChars="200"/>
        <w:jc w:val="left"/>
        <w:outlineLvl w:val="0"/>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rPr>
        <w:t>三</w:t>
      </w:r>
      <w:r>
        <w:rPr>
          <w:rFonts w:hint="eastAsia" w:ascii="仿宋" w:hAnsi="仿宋" w:eastAsia="仿宋" w:cs="仿宋"/>
          <w:b/>
          <w:bCs/>
          <w:color w:val="auto"/>
          <w:kern w:val="0"/>
          <w:sz w:val="24"/>
          <w:szCs w:val="24"/>
        </w:rPr>
        <w:t xml:space="preserve">、项目概况 </w:t>
      </w:r>
    </w:p>
    <w:p w14:paraId="726A640C">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安徽中澳科技职业学院新桥校区寿县新桥国际产业园。学校占地面积400亩，规划建设 21 万余平方米校舍，可满足近万名学生教学、实训和生活需求。配套建设校区内道路、给排水、消防、供电、燃气、景观绿化等附属工程，</w:t>
      </w:r>
      <w:r>
        <w:rPr>
          <w:rFonts w:hint="eastAsia" w:ascii="仿宋" w:hAnsi="仿宋" w:eastAsia="仿宋" w:cs="仿宋"/>
          <w:color w:val="auto"/>
          <w:kern w:val="0"/>
          <w:sz w:val="24"/>
          <w:szCs w:val="24"/>
        </w:rPr>
        <w:t>包括</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栋宿舍楼、1栋教学楼、</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栋科技楼、1栋实训楼</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总服务建筑面积11.3万平方米</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lang w:val="en-US" w:eastAsia="zh-CN"/>
        </w:rPr>
        <w:t xml:space="preserve">预计在校生5700 人。 </w:t>
      </w:r>
    </w:p>
    <w:p w14:paraId="18893F66">
      <w:pPr>
        <w:widowControl/>
        <w:spacing w:line="360" w:lineRule="auto"/>
        <w:ind w:firstLine="482" w:firstLineChars="200"/>
        <w:jc w:val="left"/>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四、服务需求 </w:t>
      </w:r>
    </w:p>
    <w:p w14:paraId="24FEB75C">
      <w:pPr>
        <w:widowControl/>
        <w:spacing w:line="360" w:lineRule="auto"/>
        <w:ind w:firstLine="482" w:firstLineChars="200"/>
        <w:jc w:val="left"/>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（一）安保服务的主要职责 </w:t>
      </w:r>
    </w:p>
    <w:p w14:paraId="2CDFD675">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1、校门门卫。根据采购人相关管理制度，对进出校园的车辆，人员及物资进行管理。 </w:t>
      </w:r>
    </w:p>
    <w:p w14:paraId="03DC2FBE">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2、区域守护。根据采购人实际和采购人要求采用定点守卫或巡逻方式，负责责任区域内的校园秩序维护和安全管理，维护学校及师生员工财产安全。</w:t>
      </w:r>
    </w:p>
    <w:p w14:paraId="17040B83">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消防控制室（监控室）值班与管理。负责全校消防控制室（监控室）的校园安全动态时时监控和日常管理，提供校园安防信息，及时发现并报告可疑情况，为巡逻守卫快速准确提供情报，提高应对和处置能力。 </w:t>
      </w:r>
    </w:p>
    <w:p w14:paraId="4CE735DC">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4、校园交通与机动车停车场管理。负责校园内机动车管理和疏导，纠正违规行驶与随意停放车辆，监管校园停车场内停放的车辆以及维护校园交通标志设施。 </w:t>
      </w:r>
    </w:p>
    <w:p w14:paraId="5020309D">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5、担任消防、反恐、防暴第一梯队任务。协助总务（保卫）处与公安部门处置校园内各类突发事件。 </w:t>
      </w:r>
    </w:p>
    <w:p w14:paraId="175F54A2">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6、完成采购人总务（保卫）处交办的其他涉及校园安全稳定方面的任务。 </w:t>
      </w:r>
    </w:p>
    <w:p w14:paraId="405F3CE6">
      <w:pPr>
        <w:widowControl/>
        <w:spacing w:line="360" w:lineRule="auto"/>
        <w:ind w:firstLine="482" w:firstLineChars="200"/>
        <w:jc w:val="left"/>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（二）安保服务主要内容 </w:t>
      </w:r>
    </w:p>
    <w:p w14:paraId="2ADFB3C4">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1、负责校门管理。负责每日24小时门卫执勤，包括负责门卫周边车辆指挥与停放、大门车辆及摊点管理，负责校门秩序与环境卫生，做好门禁管理系统使用的相关工作。 </w:t>
      </w:r>
    </w:p>
    <w:p w14:paraId="2BB5888A">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2、负责每日 24 小时治安巡逻。及时发现各类安全隐患，重点部位关键时间要专人值守，制止纠正违反校园管理规定的行为；及时发现并快速处置校园内发生的初期火灾；检查社团市外开展活动情况，取缔未经采购人批准或与批准，活动内容不一致的商业活动宣传；及时清理校园内乱贴广告语，乱拉横幅，发现反动标语，宗教宣传品等，及时收缴，并报告采购人总务（保卫）处；对进入校园的车辆进行管理，阻止高速行车、任意鸣喇叭、乱停车；发现制止和协助处制校园治安刑事案件，协助打击违法犯罪分子；为师生员工提供紧急救助服务，看管校园内的设施设备等一切公共财产；加强对采购人校内地面和地下停车场管理；协助总务（保卫）处与公安部门处置校园内各类突发事件。 </w:t>
      </w:r>
    </w:p>
    <w:p w14:paraId="01EFBAB5">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3、负责校园消防、反恐、制爆。根据采购人要求安排人员携带装备器械进行日常巡逻，一旦发生火灾，暴力恐怖事件，第一时间奔赴现场予以先期处置。 </w:t>
      </w:r>
    </w:p>
    <w:p w14:paraId="4C56F478">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负责学校消防控制室（监控室）值班。监控全校范围内的校园安全动态，分时段，有重点关注监控区域，及时发现并报告可疑情况。做好高层消防设施设备检查，发现初级火情第一时间上报并处置。做好监控录像查阅保障，协助管理监控录像资料；积极与校园巡逻人员保持联动，密切配合巡逻人员处置校园内发生的各类事件案件；做好各类事件案件报案记录，及时整理报告总务（保卫）处。管理好消防控制室（监控室）设施设备，维护好消防控制室（监控室）秩序与环境卫生。 </w:t>
      </w:r>
    </w:p>
    <w:p w14:paraId="365AD7C1">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5、确保做好各类临时性、突发性勤务工作。包括新老生入学、军训、运动会，各类考试、毕业生离校等的保安勤务工作。 </w:t>
      </w:r>
    </w:p>
    <w:p w14:paraId="06E84CD2">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6、积极配合采购人总务（保卫）处抓好各项安全管理制度落实，完成阶段性专项治理任务，做好学校承办的各类重大活动、重要接待任务的安全保卫和秩序维护工作，营造平安和谐校园。 </w:t>
      </w:r>
    </w:p>
    <w:p w14:paraId="6FA5648C">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7、接受采购人总务（保卫）处的监督、检查、考核及业务指导，完成其他属于保安服务范围内的工作，以及采购人总务（保卫）处交办的其他安保任务。 </w:t>
      </w:r>
    </w:p>
    <w:p w14:paraId="2C8DB997">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8、配备基本安防设备，如盾牌、警棍、手电筒、电动巡逻车等； </w:t>
      </w:r>
    </w:p>
    <w:p w14:paraId="2225A87F">
      <w:pPr>
        <w:widowControl/>
        <w:spacing w:line="360" w:lineRule="auto"/>
        <w:ind w:firstLine="482" w:firstLineChars="200"/>
        <w:jc w:val="left"/>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（三）具体服务要求 </w:t>
      </w:r>
    </w:p>
    <w:p w14:paraId="60993B3C">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投标人须依照采购人学校规定与管理要求，结合校园安全保卫工作实际情况，制定切实可行的校园安保服务方案、保安服务质量考评方案和突发事件应急处置预案，开展专业化安防业务，具体要求如下： </w:t>
      </w:r>
    </w:p>
    <w:p w14:paraId="15F6BB01">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1、质量目标 </w:t>
      </w:r>
    </w:p>
    <w:p w14:paraId="45D4E7D7">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（1）制定科学合理的校园安保服务整体方案和突发事件应急处置预案，做好校园安保服务。按照学校保安队服务满意度考核标准要求，提高服务质量。 </w:t>
      </w:r>
    </w:p>
    <w:p w14:paraId="2C59389F">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（2）遵守规定，按章办事，文明执勤，严格管理，保障学校财产和师生人身安全不受侵害，维护正常的教学，科研，生活秩序三全年无责任事故和责任案件发生。 </w:t>
      </w:r>
    </w:p>
    <w:p w14:paraId="4941F747">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（3）全年无责任事故和责任案件发生。 </w:t>
      </w:r>
    </w:p>
    <w:p w14:paraId="7DE3E4A1">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2、服务要求。 </w:t>
      </w:r>
    </w:p>
    <w:p w14:paraId="3D7483AD">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（1）根据采购人实际，制定完整的工作制度（如岗位职责，值班制度，交接班制度，登记制度，巡逻制度，考核制度，应急预案，作息制度，工作纪律），并保证各项制度落实到位。 </w:t>
      </w:r>
    </w:p>
    <w:p w14:paraId="44C458D3">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（2）建立完善的工作机制，按标准配齐管理人员和工作人员，形象良好，分工明确，团结协同。 </w:t>
      </w:r>
    </w:p>
    <w:p w14:paraId="40F3F37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（3）文明执勤，热情服务，上岗人员仪表整洁卫生，站岗姿</w:t>
      </w:r>
      <w:r>
        <w:rPr>
          <w:rFonts w:hint="eastAsia" w:ascii="仿宋" w:hAnsi="仿宋" w:eastAsia="仿宋" w:cs="仿宋"/>
          <w:color w:val="auto"/>
          <w:sz w:val="24"/>
          <w:szCs w:val="24"/>
          <w:highlight w:val="none"/>
          <w:lang w:val="en-US" w:eastAsia="zh-CN"/>
        </w:rPr>
        <w:t xml:space="preserve">势端庄，指挥车辆动作标准，与人对话用语规范，纠正问题态度和蔼。 </w:t>
      </w:r>
    </w:p>
    <w:p w14:paraId="2CC8963A">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（4）维护校园秩序，超前预判，反应迅速，主动配合处理各类突发事件，迅速排除险情，及时制止各类违法犯罪行为，对学校实行重大事项汇报制度。 </w:t>
      </w:r>
    </w:p>
    <w:p w14:paraId="7E0DAA42">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（5）配合采购人文明校园创建和综合治理工作，自觉维护工作环境，保持工做环境的整洁与卫生。 </w:t>
      </w:r>
    </w:p>
    <w:p w14:paraId="2505A106">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3、保安队伍管理 </w:t>
      </w:r>
    </w:p>
    <w:p w14:paraId="3A333EE2">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（1）全体人员身心健康，无传染病及精神病史，对全体人员要进行入职政审，杜绝违法人员从业。 </w:t>
      </w:r>
    </w:p>
    <w:p w14:paraId="41C2F91E">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（2）派驻保安上岗前需按规定接受专业培训，符合上岗要求，每年开展适当的技能培训。 </w:t>
      </w:r>
    </w:p>
    <w:p w14:paraId="4AD7777C">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（3）结合采购人学校安全实际，开展岗前应知应会培训，对在岗人员按计划组织学习学校有关管理规定、保安专业知识与开展经常性的技能培。 </w:t>
      </w:r>
    </w:p>
    <w:p w14:paraId="670FDE41">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（4）中标人监管到位，中标人定期安排管理人员到校检查。 </w:t>
      </w:r>
    </w:p>
    <w:p w14:paraId="4A4551A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保安队伍内部管理制度健全，保持保安队伍稳定，严格控制人员轮换岗比例，合同期限内轮换岗保安人数原则上不超过合同规定岗位人数的30%。更换保安队长能够提前一个月以书面形式通知总务（保卫）处，更换保安班长能够提前一周通知总务（保卫）处，更换其他队员到总务（保卫）处备案及时，确保服务质量不因人员变动而受影响。 </w:t>
      </w:r>
    </w:p>
    <w:p w14:paraId="3007A99D">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（6）派驻保安应聘录用，离职等管理档案规范，手续齐全，无违法违纪人员进入校园执勤。 </w:t>
      </w:r>
    </w:p>
    <w:p w14:paraId="1D5DC74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4、工作衔接要求 </w:t>
      </w:r>
    </w:p>
    <w:p w14:paraId="19870FAA">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（1）根据行业服务标准与学校规定要求独立运作，落实校园安全保卫整体方案，并结合校园实际，在实践中不断完善。 </w:t>
      </w:r>
    </w:p>
    <w:p w14:paraId="3DA6DECF">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（2）保安队长需与采购人总务（保卫）处保持密切的工作联系，至少每星期一次向采购人总务（保卫）处汇报所承担的安保工作开展情况，重大情况需及时报告。 </w:t>
      </w:r>
    </w:p>
    <w:p w14:paraId="274E3CF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（3）做好详细的执勤记录，原始台帐保存完好，以备采购人核查。 </w:t>
      </w:r>
    </w:p>
    <w:p w14:paraId="127F3C5C">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（4）协同采购人其他安全防范组织和人员，形成群防群治体系， </w:t>
      </w:r>
    </w:p>
    <w:p w14:paraId="4926A713">
      <w:pPr>
        <w:widowControl/>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（5）与楼宇、学生公寓物业协作，内外联动，开展一体化安全防范。</w:t>
      </w:r>
    </w:p>
    <w:p w14:paraId="7AA75A7B">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（6）与当地公安机关，街道等部门加强合作与交流。 </w:t>
      </w:r>
    </w:p>
    <w:p w14:paraId="489680B2">
      <w:pPr>
        <w:widowControl/>
        <w:spacing w:line="360" w:lineRule="auto"/>
        <w:ind w:firstLine="482" w:firstLineChars="200"/>
        <w:jc w:val="left"/>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（四）岗位人员数量要求 </w:t>
      </w:r>
    </w:p>
    <w:p w14:paraId="0698D2E9">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投标人必须按采购人确定的下列岗位人员数量要求，配备保安力量。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2280"/>
        <w:gridCol w:w="1740"/>
        <w:gridCol w:w="3151"/>
      </w:tblGrid>
      <w:tr w14:paraId="068F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noWrap w:val="0"/>
            <w:vAlign w:val="center"/>
          </w:tcPr>
          <w:p w14:paraId="4DDBD8B5">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2280" w:type="dxa"/>
            <w:noWrap w:val="0"/>
            <w:vAlign w:val="center"/>
          </w:tcPr>
          <w:p w14:paraId="1FFB5219">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岗位名称</w:t>
            </w:r>
          </w:p>
        </w:tc>
        <w:tc>
          <w:tcPr>
            <w:tcW w:w="1740" w:type="dxa"/>
            <w:noWrap w:val="0"/>
            <w:vAlign w:val="center"/>
          </w:tcPr>
          <w:p w14:paraId="65727842">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人员配置</w:t>
            </w:r>
          </w:p>
        </w:tc>
        <w:tc>
          <w:tcPr>
            <w:tcW w:w="3151" w:type="dxa"/>
            <w:noWrap w:val="0"/>
            <w:vAlign w:val="center"/>
          </w:tcPr>
          <w:p w14:paraId="044A1369">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14:paraId="2384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noWrap w:val="0"/>
            <w:vAlign w:val="center"/>
          </w:tcPr>
          <w:p w14:paraId="56E9F86A">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2280" w:type="dxa"/>
            <w:noWrap w:val="0"/>
            <w:vAlign w:val="center"/>
          </w:tcPr>
          <w:p w14:paraId="034AB874">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保安队长</w:t>
            </w:r>
          </w:p>
        </w:tc>
        <w:tc>
          <w:tcPr>
            <w:tcW w:w="1740" w:type="dxa"/>
            <w:noWrap w:val="0"/>
            <w:vAlign w:val="center"/>
          </w:tcPr>
          <w:p w14:paraId="0727D435">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3151" w:type="dxa"/>
            <w:vMerge w:val="restart"/>
            <w:noWrap w:val="0"/>
            <w:vAlign w:val="center"/>
          </w:tcPr>
          <w:p w14:paraId="2782460A">
            <w:pPr>
              <w:widowControl/>
              <w:spacing w:line="360" w:lineRule="auto"/>
              <w:jc w:val="both"/>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1、班长</w:t>
            </w:r>
            <w:r>
              <w:rPr>
                <w:rFonts w:hint="eastAsia" w:ascii="仿宋" w:hAnsi="仿宋" w:eastAsia="仿宋" w:cs="仿宋"/>
                <w:color w:val="auto"/>
                <w:sz w:val="24"/>
                <w:szCs w:val="24"/>
                <w:highlight w:val="none"/>
                <w:vertAlign w:val="baseline"/>
                <w:lang w:val="en-US" w:eastAsia="zh-CN"/>
              </w:rPr>
              <w:t>负责夜间</w:t>
            </w:r>
            <w:r>
              <w:rPr>
                <w:rFonts w:hint="eastAsia" w:ascii="仿宋" w:hAnsi="仿宋" w:eastAsia="仿宋" w:cs="仿宋"/>
                <w:color w:val="auto"/>
                <w:sz w:val="24"/>
                <w:szCs w:val="24"/>
                <w:highlight w:val="none"/>
                <w:vertAlign w:val="baseline"/>
              </w:rPr>
              <w:t>带班。</w:t>
            </w:r>
          </w:p>
          <w:p w14:paraId="61AEF995">
            <w:pPr>
              <w:widowControl/>
              <w:spacing w:line="360" w:lineRule="auto"/>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2、校园巡逻承担消防设施检查、车辆停放、定时清场并开、关教学楼门等管理。</w:t>
            </w:r>
          </w:p>
        </w:tc>
      </w:tr>
      <w:tr w14:paraId="6C4F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noWrap w:val="0"/>
            <w:vAlign w:val="center"/>
          </w:tcPr>
          <w:p w14:paraId="5A0C6277">
            <w:pPr>
              <w:widowControl/>
              <w:spacing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2</w:t>
            </w:r>
          </w:p>
        </w:tc>
        <w:tc>
          <w:tcPr>
            <w:tcW w:w="2280" w:type="dxa"/>
            <w:noWrap w:val="0"/>
            <w:vAlign w:val="center"/>
          </w:tcPr>
          <w:p w14:paraId="260718B2">
            <w:pPr>
              <w:widowControl/>
              <w:spacing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保安班长</w:t>
            </w:r>
          </w:p>
        </w:tc>
        <w:tc>
          <w:tcPr>
            <w:tcW w:w="1740" w:type="dxa"/>
            <w:noWrap w:val="0"/>
            <w:vAlign w:val="center"/>
          </w:tcPr>
          <w:p w14:paraId="5DEB1EA9">
            <w:pPr>
              <w:widowControl/>
              <w:spacing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w:t>
            </w:r>
          </w:p>
        </w:tc>
        <w:tc>
          <w:tcPr>
            <w:tcW w:w="3151" w:type="dxa"/>
            <w:vMerge w:val="continue"/>
            <w:noWrap w:val="0"/>
            <w:vAlign w:val="center"/>
          </w:tcPr>
          <w:p w14:paraId="4B8B8D3F">
            <w:pPr>
              <w:widowControl/>
              <w:spacing w:line="360" w:lineRule="auto"/>
              <w:jc w:val="center"/>
              <w:rPr>
                <w:rFonts w:hint="eastAsia" w:ascii="仿宋" w:hAnsi="仿宋" w:eastAsia="仿宋" w:cs="仿宋"/>
                <w:color w:val="auto"/>
                <w:sz w:val="24"/>
                <w:szCs w:val="24"/>
                <w:highlight w:val="none"/>
                <w:vertAlign w:val="baseline"/>
              </w:rPr>
            </w:pPr>
          </w:p>
        </w:tc>
      </w:tr>
      <w:tr w14:paraId="40F6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1" w:type="dxa"/>
            <w:noWrap w:val="0"/>
            <w:vAlign w:val="center"/>
          </w:tcPr>
          <w:p w14:paraId="6889A870">
            <w:pPr>
              <w:widowControl/>
              <w:spacing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3</w:t>
            </w:r>
          </w:p>
        </w:tc>
        <w:tc>
          <w:tcPr>
            <w:tcW w:w="2280" w:type="dxa"/>
            <w:noWrap w:val="0"/>
            <w:vAlign w:val="center"/>
          </w:tcPr>
          <w:p w14:paraId="518F006B">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形象岗</w:t>
            </w:r>
          </w:p>
        </w:tc>
        <w:tc>
          <w:tcPr>
            <w:tcW w:w="1740" w:type="dxa"/>
            <w:noWrap w:val="0"/>
            <w:vAlign w:val="center"/>
          </w:tcPr>
          <w:p w14:paraId="0D4E0CFF">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3151" w:type="dxa"/>
            <w:vMerge w:val="continue"/>
            <w:noWrap w:val="0"/>
            <w:vAlign w:val="center"/>
          </w:tcPr>
          <w:p w14:paraId="6E147701">
            <w:pPr>
              <w:widowControl/>
              <w:spacing w:line="360" w:lineRule="auto"/>
              <w:jc w:val="center"/>
              <w:rPr>
                <w:rFonts w:hint="eastAsia" w:ascii="仿宋" w:hAnsi="仿宋" w:eastAsia="仿宋" w:cs="仿宋"/>
                <w:color w:val="auto"/>
                <w:sz w:val="24"/>
                <w:szCs w:val="24"/>
                <w:highlight w:val="none"/>
                <w:vertAlign w:val="baseline"/>
              </w:rPr>
            </w:pPr>
          </w:p>
        </w:tc>
      </w:tr>
      <w:tr w14:paraId="15EC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noWrap w:val="0"/>
            <w:vAlign w:val="center"/>
          </w:tcPr>
          <w:p w14:paraId="730DBDA3">
            <w:pPr>
              <w:widowControl/>
              <w:spacing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4</w:t>
            </w:r>
          </w:p>
        </w:tc>
        <w:tc>
          <w:tcPr>
            <w:tcW w:w="2280" w:type="dxa"/>
            <w:noWrap w:val="0"/>
            <w:vAlign w:val="center"/>
          </w:tcPr>
          <w:p w14:paraId="757F4DFE">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门卫</w:t>
            </w:r>
          </w:p>
        </w:tc>
        <w:tc>
          <w:tcPr>
            <w:tcW w:w="1740" w:type="dxa"/>
            <w:noWrap w:val="0"/>
            <w:vAlign w:val="center"/>
          </w:tcPr>
          <w:p w14:paraId="367EF5EB">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w:t>
            </w:r>
          </w:p>
        </w:tc>
        <w:tc>
          <w:tcPr>
            <w:tcW w:w="3151" w:type="dxa"/>
            <w:vMerge w:val="continue"/>
            <w:noWrap w:val="0"/>
            <w:vAlign w:val="center"/>
          </w:tcPr>
          <w:p w14:paraId="1B869525">
            <w:pPr>
              <w:widowControl/>
              <w:spacing w:line="360" w:lineRule="auto"/>
              <w:jc w:val="center"/>
              <w:rPr>
                <w:rFonts w:hint="eastAsia" w:ascii="仿宋" w:hAnsi="仿宋" w:eastAsia="仿宋" w:cs="仿宋"/>
                <w:color w:val="auto"/>
                <w:sz w:val="24"/>
                <w:szCs w:val="24"/>
                <w:highlight w:val="none"/>
                <w:vertAlign w:val="baseline"/>
              </w:rPr>
            </w:pPr>
          </w:p>
        </w:tc>
      </w:tr>
      <w:tr w14:paraId="44F7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noWrap w:val="0"/>
            <w:vAlign w:val="center"/>
          </w:tcPr>
          <w:p w14:paraId="40DCDA81">
            <w:pPr>
              <w:widowControl/>
              <w:spacing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w:t>
            </w:r>
          </w:p>
        </w:tc>
        <w:tc>
          <w:tcPr>
            <w:tcW w:w="2280" w:type="dxa"/>
            <w:noWrap w:val="0"/>
            <w:vAlign w:val="center"/>
          </w:tcPr>
          <w:p w14:paraId="1DBE1ADE">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校园巡逻</w:t>
            </w:r>
          </w:p>
        </w:tc>
        <w:tc>
          <w:tcPr>
            <w:tcW w:w="1740" w:type="dxa"/>
            <w:noWrap w:val="0"/>
            <w:vAlign w:val="center"/>
          </w:tcPr>
          <w:p w14:paraId="542D9A95">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3151" w:type="dxa"/>
            <w:vMerge w:val="continue"/>
            <w:noWrap w:val="0"/>
            <w:vAlign w:val="center"/>
          </w:tcPr>
          <w:p w14:paraId="3A217197">
            <w:pPr>
              <w:widowControl/>
              <w:spacing w:line="360" w:lineRule="auto"/>
              <w:jc w:val="center"/>
              <w:rPr>
                <w:rFonts w:hint="eastAsia" w:ascii="仿宋" w:hAnsi="仿宋" w:eastAsia="仿宋" w:cs="仿宋"/>
                <w:color w:val="auto"/>
                <w:sz w:val="24"/>
                <w:szCs w:val="24"/>
                <w:highlight w:val="none"/>
                <w:vertAlign w:val="baseline"/>
              </w:rPr>
            </w:pPr>
          </w:p>
        </w:tc>
      </w:tr>
      <w:tr w14:paraId="329F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1" w:type="dxa"/>
            <w:noWrap w:val="0"/>
            <w:vAlign w:val="center"/>
          </w:tcPr>
          <w:p w14:paraId="123AFB4C">
            <w:pPr>
              <w:widowControl/>
              <w:spacing w:line="360" w:lineRule="auto"/>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6</w:t>
            </w:r>
          </w:p>
        </w:tc>
        <w:tc>
          <w:tcPr>
            <w:tcW w:w="2280" w:type="dxa"/>
            <w:noWrap w:val="0"/>
            <w:vAlign w:val="center"/>
          </w:tcPr>
          <w:p w14:paraId="13E61CDE">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消防监控</w:t>
            </w:r>
          </w:p>
        </w:tc>
        <w:tc>
          <w:tcPr>
            <w:tcW w:w="1740" w:type="dxa"/>
            <w:noWrap w:val="0"/>
            <w:vAlign w:val="center"/>
          </w:tcPr>
          <w:p w14:paraId="49919D6E">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3151" w:type="dxa"/>
            <w:vMerge w:val="continue"/>
            <w:noWrap w:val="0"/>
            <w:vAlign w:val="center"/>
          </w:tcPr>
          <w:p w14:paraId="6CEE39E2">
            <w:pPr>
              <w:widowControl/>
              <w:spacing w:line="360" w:lineRule="auto"/>
              <w:jc w:val="center"/>
              <w:rPr>
                <w:rFonts w:hint="eastAsia" w:ascii="仿宋" w:hAnsi="仿宋" w:eastAsia="仿宋" w:cs="仿宋"/>
                <w:color w:val="auto"/>
                <w:sz w:val="24"/>
                <w:szCs w:val="24"/>
                <w:highlight w:val="none"/>
                <w:vertAlign w:val="baseline"/>
              </w:rPr>
            </w:pPr>
          </w:p>
        </w:tc>
      </w:tr>
      <w:tr w14:paraId="7795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51" w:type="dxa"/>
            <w:noWrap w:val="0"/>
            <w:vAlign w:val="center"/>
          </w:tcPr>
          <w:p w14:paraId="62ACD5C3">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w:t>
            </w:r>
          </w:p>
        </w:tc>
        <w:tc>
          <w:tcPr>
            <w:tcW w:w="2280" w:type="dxa"/>
            <w:noWrap w:val="0"/>
            <w:vAlign w:val="center"/>
          </w:tcPr>
          <w:p w14:paraId="4518ABB0">
            <w:pPr>
              <w:widowControl/>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合计</w:t>
            </w:r>
          </w:p>
        </w:tc>
        <w:tc>
          <w:tcPr>
            <w:tcW w:w="1740" w:type="dxa"/>
            <w:noWrap w:val="0"/>
            <w:vAlign w:val="center"/>
          </w:tcPr>
          <w:p w14:paraId="6DC18BB6">
            <w:pPr>
              <w:widowControl/>
              <w:spacing w:line="360" w:lineRule="auto"/>
              <w:jc w:val="center"/>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fldChar w:fldCharType="begin"/>
            </w:r>
            <w:r>
              <w:rPr>
                <w:rFonts w:hint="eastAsia" w:ascii="仿宋" w:hAnsi="仿宋" w:eastAsia="仿宋" w:cs="仿宋"/>
                <w:color w:val="auto"/>
                <w:sz w:val="24"/>
                <w:szCs w:val="24"/>
                <w:highlight w:val="none"/>
                <w:vertAlign w:val="baseline"/>
              </w:rPr>
              <w:instrText xml:space="preserve"> = sum(C2:C6) \* MERGEFORMAT </w:instrText>
            </w:r>
            <w:r>
              <w:rPr>
                <w:rFonts w:hint="eastAsia" w:ascii="仿宋" w:hAnsi="仿宋" w:eastAsia="仿宋" w:cs="仿宋"/>
                <w:color w:val="auto"/>
                <w:sz w:val="24"/>
                <w:szCs w:val="24"/>
                <w:highlight w:val="none"/>
                <w:vertAlign w:val="baseline"/>
              </w:rPr>
              <w:fldChar w:fldCharType="separate"/>
            </w:r>
            <w:r>
              <w:rPr>
                <w:rFonts w:hint="eastAsia" w:ascii="仿宋" w:hAnsi="仿宋" w:eastAsia="仿宋" w:cs="仿宋"/>
                <w:color w:val="auto"/>
                <w:sz w:val="24"/>
                <w:szCs w:val="24"/>
                <w:highlight w:val="none"/>
                <w:vertAlign w:val="baseline"/>
              </w:rPr>
              <w:t>2</w:t>
            </w: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rPr>
              <w:fldChar w:fldCharType="end"/>
            </w:r>
          </w:p>
        </w:tc>
        <w:tc>
          <w:tcPr>
            <w:tcW w:w="3151" w:type="dxa"/>
            <w:vMerge w:val="continue"/>
            <w:noWrap w:val="0"/>
            <w:vAlign w:val="center"/>
          </w:tcPr>
          <w:p w14:paraId="2EBF0EE6">
            <w:pPr>
              <w:widowControl/>
              <w:spacing w:line="360" w:lineRule="auto"/>
              <w:jc w:val="center"/>
              <w:rPr>
                <w:rFonts w:hint="eastAsia" w:ascii="仿宋" w:hAnsi="仿宋" w:eastAsia="仿宋" w:cs="仿宋"/>
                <w:color w:val="auto"/>
                <w:sz w:val="24"/>
                <w:szCs w:val="24"/>
                <w:highlight w:val="none"/>
                <w:vertAlign w:val="baseline"/>
              </w:rPr>
            </w:pPr>
          </w:p>
        </w:tc>
      </w:tr>
    </w:tbl>
    <w:p w14:paraId="6E222656">
      <w:pPr>
        <w:widowControl/>
        <w:spacing w:line="360" w:lineRule="auto"/>
        <w:ind w:firstLine="480" w:firstLineChars="200"/>
        <w:jc w:val="left"/>
        <w:rPr>
          <w:rFonts w:hint="eastAsia" w:ascii="仿宋" w:hAnsi="仿宋" w:eastAsia="仿宋" w:cs="仿宋"/>
          <w:color w:val="auto"/>
          <w:sz w:val="24"/>
          <w:szCs w:val="24"/>
          <w:highlight w:val="none"/>
        </w:rPr>
      </w:pPr>
    </w:p>
    <w:p w14:paraId="5F1BD3F2">
      <w:pPr>
        <w:widowControl/>
        <w:spacing w:line="360" w:lineRule="auto"/>
        <w:ind w:firstLine="482" w:firstLineChars="200"/>
        <w:jc w:val="left"/>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（五）具体岗位及人员素质要求（一共22人）</w:t>
      </w:r>
    </w:p>
    <w:p w14:paraId="4B1A570A">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保安队长1名：要求为男性，年龄45周岁以内。应具备大专及以上学历、从事保安行业五年以上，有较高的政治思想素养和业务水平，有较强的组织协调能力，受过专门的保安业务培训。组织落实校园保安执勤事务；负责保安日常管理和培训；参与保安值勤、巡逻与增援重点岗位；督促检查在岗人员履行岗位职责情况，纠正队员违规违纪行为，培养良好队风；处理各岗位突发事件，重大情况及时报告；组织指挥保安队员做好校园重大活动的安全保卫工作；汇总各岗位的执勤情况并定时报告；承担保安违规违纪的连带责任。 </w:t>
      </w:r>
    </w:p>
    <w:p w14:paraId="70E8E9D4">
      <w:pPr>
        <w:widowControl/>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保安班长1名：要求为男性，年龄50周岁以内。从事保安行业五年以上，有较高的政治思想素养和业务水平，有较强的组织协调能力，受过专门的保安业务培训。督促检查夜班在岗人员履行岗位职责情况，纠正队员违规违纪行为，培养良好队风；处理夜间突发事件，重大情况及时报告。 </w:t>
      </w:r>
    </w:p>
    <w:p w14:paraId="1ACFA722">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保安队员：其中巡逻岗4人，年龄55周岁以下。应知法、懂法、守法、依法办事，熟悉保安从业规范和学校管理制度。原则上具有高中(含职高)文化程度（初中文化程度比例不高于总数的10%），身体健康，无传染病及精神病史，体貌端正，无违法犯罪记录。 </w:t>
      </w:r>
    </w:p>
    <w:p w14:paraId="4CDD33FB">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4、门卫职责：严格人员、车辆、物资进出管理；严格执行学校管理规定；文明执勤，树立良好窗口形象；保持大门内外环境整洁卫生和做好门前“三包”。 </w:t>
      </w:r>
    </w:p>
    <w:p w14:paraId="642CBCDB">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5、校园巡逻：对校园全方位、有重点、全时段巡逻，熟练掌握消防器材或设备设施对初期火灾进行扑救的基本技能；具有一定的治安管理知识、安全防范意识、服务师生意识与处置一般事件的能力。 </w:t>
      </w:r>
    </w:p>
    <w:p w14:paraId="43D0D69E">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消防技术人员：每班须保证1人持有中级及以上建（构）筑物消防员或消防设施操作员证书，校园公共区域内消防设施的定期检查和管理。要熟悉责任区域内各种消防设施位置，并定期检查其完好情况；发现责任区域内存在各类消防安全隐患，要及时报告总务（保卫）处并协助处理；每个人需熟练掌握各种消防器材和设施使用方法，发现火灾苗头要及时处理、报告，切实做好防火工作，预防火灾事故发生。</w:t>
      </w:r>
    </w:p>
    <w:p w14:paraId="126092B2">
      <w:pPr>
        <w:widowControl/>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注：除评分标准中要求提供的相关人员证明材料作为评分条件外，投标人在投标文件中无须提供人员其他相关证明材料， 由采购人在中标人合同签订后进场服务前核查人员配备情况，人员须按照要求配备到位，否则采购人有权解除合同并报政府采购监管部门按规定处理。 </w:t>
      </w:r>
    </w:p>
    <w:p w14:paraId="6C0A5B0E">
      <w:pPr>
        <w:widowControl/>
        <w:spacing w:line="360" w:lineRule="auto"/>
        <w:ind w:firstLine="482" w:firstLineChars="200"/>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五、退出机制 </w:t>
      </w:r>
    </w:p>
    <w:p w14:paraId="31693BE5">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发生下列情形之一的，采购人有权终止合同，并报政府采购监管部门按规定处理。 </w:t>
      </w:r>
    </w:p>
    <w:p w14:paraId="4FD0133C">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1、因中标人管理不善造成师生人身伤害或财产严重</w:t>
      </w:r>
      <w:r>
        <w:rPr>
          <w:rFonts w:hint="eastAsia" w:ascii="仿宋" w:hAnsi="仿宋" w:eastAsia="仿宋" w:cs="仿宋"/>
          <w:color w:val="auto"/>
          <w:sz w:val="24"/>
          <w:szCs w:val="24"/>
          <w:lang w:val="en-US" w:eastAsia="zh-CN"/>
        </w:rPr>
        <w:t xml:space="preserve">损失的； </w:t>
      </w:r>
    </w:p>
    <w:p w14:paraId="34566181">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2、因中标人工作人员失误造成人员伤亡或严重财产损失的。 </w:t>
      </w:r>
    </w:p>
    <w:p w14:paraId="0C1FB11D">
      <w:pPr>
        <w:widowControl/>
        <w:spacing w:line="360" w:lineRule="auto"/>
        <w:ind w:firstLine="482" w:firstLineChars="200"/>
        <w:jc w:val="left"/>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六、机械设备要求</w:t>
      </w:r>
    </w:p>
    <w:p w14:paraId="653E1E5B">
      <w:pPr>
        <w:adjustRightInd/>
        <w:snapToGrid/>
        <w:spacing w:before="0" w:after="0" w:line="360" w:lineRule="auto"/>
        <w:ind w:firstLine="482" w:firstLineChars="200"/>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（合同签订后（进场服务前）根据投标文件中承诺提供采购合同或租赁合同）</w:t>
      </w:r>
    </w:p>
    <w:p w14:paraId="3C974EE5">
      <w:pPr>
        <w:adjustRightInd/>
        <w:snapToGrid/>
        <w:spacing w:before="0" w:after="0"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提供电动校园巡逻车（不少于</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座）不少于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台；</w:t>
      </w:r>
    </w:p>
    <w:p w14:paraId="7F1364E7">
      <w:pPr>
        <w:adjustRightInd/>
        <w:snapToGrid/>
        <w:spacing w:before="0" w:after="0" w:line="360" w:lineRule="auto"/>
        <w:ind w:firstLine="480" w:firstLineChars="200"/>
        <w:outlineLvl w:val="9"/>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2、提供两轮电动巡逻车不少于4</w:t>
      </w:r>
      <w:r>
        <w:rPr>
          <w:rFonts w:hint="eastAsia" w:ascii="仿宋" w:hAnsi="仿宋" w:eastAsia="仿宋" w:cs="仿宋"/>
          <w:color w:val="auto"/>
          <w:sz w:val="24"/>
          <w:szCs w:val="24"/>
        </w:rPr>
        <w:t>台；</w:t>
      </w:r>
    </w:p>
    <w:p w14:paraId="2D197E7B">
      <w:pPr>
        <w:widowControl/>
        <w:spacing w:line="360" w:lineRule="auto"/>
        <w:ind w:firstLine="482" w:firstLineChars="200"/>
        <w:jc w:val="left"/>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七、报价要求 </w:t>
      </w:r>
    </w:p>
    <w:p w14:paraId="399E0966">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本项目须报总价。本次报价为完成本项目的全费用价格，其组成包括但不限于人员工资、管理费、施工费、服装费、办公费、交通费、通讯费、培训费、税金、利润、劳动保险费、合同工期内的风险费用等为完成本项目所发生的一切费用。中标人自行解决员工养老、失业、医疗、工伤、生育、纳税等保险及劳保、工资、福利、食宿、员工上下班交通、中标人采购交通问题及为完成服务所发生的一切费用等有关问题。 </w:t>
      </w:r>
    </w:p>
    <w:p w14:paraId="0CB587E1">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2、人员工资不得低于寿县现行最低标准，保险按国家相关规定执行。成本核算时所有配备的人员都应计算保险部分（含医疗救助金），不得以使用 40、50 岁人员为由不予核算。 </w:t>
      </w:r>
    </w:p>
    <w:p w14:paraId="43743B3C">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3、政策性费用测算如下：（单位：元） </w:t>
      </w:r>
    </w:p>
    <w:p w14:paraId="27D80FFE">
      <w:pPr>
        <w:widowControl/>
        <w:spacing w:line="360" w:lineRule="auto"/>
        <w:ind w:firstLine="482" w:firstLineChars="200"/>
        <w:jc w:val="left"/>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一般纳税人政策性费用测算：</w:t>
      </w:r>
    </w:p>
    <w:tbl>
      <w:tblPr>
        <w:tblStyle w:val="7"/>
        <w:tblW w:w="8579" w:type="dxa"/>
        <w:jc w:val="center"/>
        <w:tblLayout w:type="autofit"/>
        <w:tblCellMar>
          <w:top w:w="0" w:type="dxa"/>
          <w:left w:w="108" w:type="dxa"/>
          <w:bottom w:w="0" w:type="dxa"/>
          <w:right w:w="108" w:type="dxa"/>
        </w:tblCellMar>
      </w:tblPr>
      <w:tblGrid>
        <w:gridCol w:w="1103"/>
        <w:gridCol w:w="1994"/>
        <w:gridCol w:w="795"/>
        <w:gridCol w:w="2220"/>
        <w:gridCol w:w="720"/>
        <w:gridCol w:w="1747"/>
      </w:tblGrid>
      <w:tr w14:paraId="67502214">
        <w:tblPrEx>
          <w:tblCellMar>
            <w:top w:w="0" w:type="dxa"/>
            <w:left w:w="108" w:type="dxa"/>
            <w:bottom w:w="0" w:type="dxa"/>
            <w:right w:w="108" w:type="dxa"/>
          </w:tblCellMar>
        </w:tblPrEx>
        <w:trPr>
          <w:trHeight w:val="90" w:hRule="atLeast"/>
          <w:jc w:val="center"/>
        </w:trPr>
        <w:tc>
          <w:tcPr>
            <w:tcW w:w="1103" w:type="dxa"/>
            <w:tcBorders>
              <w:top w:val="single" w:color="auto" w:sz="4" w:space="0"/>
              <w:left w:val="single" w:color="auto" w:sz="8" w:space="0"/>
              <w:bottom w:val="single" w:color="auto" w:sz="4" w:space="0"/>
              <w:right w:val="single" w:color="auto" w:sz="4" w:space="0"/>
            </w:tcBorders>
            <w:noWrap/>
            <w:vAlign w:val="bottom"/>
          </w:tcPr>
          <w:p w14:paraId="5D9986B1">
            <w:pPr>
              <w:spacing w:line="360" w:lineRule="auto"/>
              <w:jc w:val="left"/>
              <w:rPr>
                <w:rFonts w:hint="eastAsia" w:ascii="仿宋" w:hAnsi="仿宋" w:eastAsia="仿宋" w:cs="仿宋"/>
                <w:color w:val="auto"/>
                <w:sz w:val="24"/>
                <w:szCs w:val="24"/>
              </w:rPr>
            </w:pPr>
          </w:p>
        </w:tc>
        <w:tc>
          <w:tcPr>
            <w:tcW w:w="1994" w:type="dxa"/>
            <w:tcBorders>
              <w:top w:val="single" w:color="auto" w:sz="4" w:space="0"/>
              <w:left w:val="single" w:color="auto" w:sz="4" w:space="0"/>
              <w:bottom w:val="single" w:color="auto" w:sz="4" w:space="0"/>
              <w:right w:val="single" w:color="auto" w:sz="4" w:space="0"/>
            </w:tcBorders>
            <w:noWrap/>
            <w:vAlign w:val="center"/>
          </w:tcPr>
          <w:p w14:paraId="230EAECB">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缴费项目</w:t>
            </w:r>
          </w:p>
        </w:tc>
        <w:tc>
          <w:tcPr>
            <w:tcW w:w="795" w:type="dxa"/>
            <w:tcBorders>
              <w:top w:val="single" w:color="auto" w:sz="4" w:space="0"/>
              <w:left w:val="single" w:color="auto" w:sz="4" w:space="0"/>
              <w:bottom w:val="single" w:color="auto" w:sz="4" w:space="0"/>
              <w:right w:val="single" w:color="auto" w:sz="4" w:space="0"/>
            </w:tcBorders>
            <w:noWrap/>
            <w:vAlign w:val="center"/>
          </w:tcPr>
          <w:p w14:paraId="78591497">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人数</w:t>
            </w:r>
          </w:p>
        </w:tc>
        <w:tc>
          <w:tcPr>
            <w:tcW w:w="2220" w:type="dxa"/>
            <w:tcBorders>
              <w:top w:val="single" w:color="auto" w:sz="4" w:space="0"/>
              <w:left w:val="single" w:color="auto" w:sz="4" w:space="0"/>
              <w:bottom w:val="single" w:color="auto" w:sz="4" w:space="0"/>
              <w:right w:val="single" w:color="auto" w:sz="4" w:space="0"/>
            </w:tcBorders>
            <w:noWrap/>
            <w:vAlign w:val="center"/>
          </w:tcPr>
          <w:p w14:paraId="466C80E6">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费用（元/月.人）</w:t>
            </w:r>
          </w:p>
        </w:tc>
        <w:tc>
          <w:tcPr>
            <w:tcW w:w="720" w:type="dxa"/>
            <w:tcBorders>
              <w:top w:val="single" w:color="auto" w:sz="4" w:space="0"/>
              <w:left w:val="single" w:color="auto" w:sz="4" w:space="0"/>
              <w:bottom w:val="single" w:color="auto" w:sz="4" w:space="0"/>
              <w:right w:val="single" w:color="auto" w:sz="4" w:space="0"/>
            </w:tcBorders>
            <w:noWrap/>
            <w:vAlign w:val="center"/>
          </w:tcPr>
          <w:p w14:paraId="7BA4F6AB">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月</w:t>
            </w:r>
          </w:p>
        </w:tc>
        <w:tc>
          <w:tcPr>
            <w:tcW w:w="1747" w:type="dxa"/>
            <w:tcBorders>
              <w:top w:val="single" w:color="000000" w:sz="8" w:space="0"/>
              <w:left w:val="single" w:color="auto" w:sz="4" w:space="0"/>
              <w:bottom w:val="single" w:color="000000" w:sz="8" w:space="0"/>
              <w:right w:val="single" w:color="000000" w:sz="8" w:space="0"/>
            </w:tcBorders>
            <w:noWrap/>
            <w:vAlign w:val="center"/>
          </w:tcPr>
          <w:p w14:paraId="15DF6C74">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小计（元）</w:t>
            </w:r>
          </w:p>
        </w:tc>
      </w:tr>
      <w:tr w14:paraId="2BB451CB">
        <w:tblPrEx>
          <w:tblCellMar>
            <w:top w:w="0" w:type="dxa"/>
            <w:left w:w="108" w:type="dxa"/>
            <w:bottom w:w="0" w:type="dxa"/>
            <w:right w:w="108" w:type="dxa"/>
          </w:tblCellMar>
        </w:tblPrEx>
        <w:trPr>
          <w:trHeight w:val="453" w:hRule="atLeast"/>
          <w:jc w:val="center"/>
        </w:trPr>
        <w:tc>
          <w:tcPr>
            <w:tcW w:w="1103" w:type="dxa"/>
            <w:tcBorders>
              <w:top w:val="single" w:color="auto" w:sz="4" w:space="0"/>
              <w:left w:val="single" w:color="000000" w:sz="8" w:space="0"/>
              <w:bottom w:val="single" w:color="000000" w:sz="8" w:space="0"/>
              <w:right w:val="single" w:color="000000" w:sz="8" w:space="0"/>
            </w:tcBorders>
            <w:noWrap/>
            <w:vAlign w:val="center"/>
          </w:tcPr>
          <w:p w14:paraId="48EC6678">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A</w:t>
            </w:r>
          </w:p>
        </w:tc>
        <w:tc>
          <w:tcPr>
            <w:tcW w:w="1994" w:type="dxa"/>
            <w:tcBorders>
              <w:top w:val="single" w:color="auto" w:sz="4" w:space="0"/>
              <w:left w:val="nil"/>
              <w:bottom w:val="single" w:color="000000" w:sz="8" w:space="0"/>
              <w:right w:val="single" w:color="000000" w:sz="8" w:space="0"/>
            </w:tcBorders>
            <w:noWrap/>
            <w:vAlign w:val="center"/>
          </w:tcPr>
          <w:p w14:paraId="24C5559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最低人员工资</w:t>
            </w:r>
          </w:p>
        </w:tc>
        <w:tc>
          <w:tcPr>
            <w:tcW w:w="795" w:type="dxa"/>
            <w:tcBorders>
              <w:top w:val="single" w:color="auto" w:sz="4" w:space="0"/>
              <w:left w:val="nil"/>
              <w:bottom w:val="single" w:color="000000" w:sz="8" w:space="0"/>
              <w:right w:val="single" w:color="000000" w:sz="8" w:space="0"/>
            </w:tcBorders>
            <w:noWrap/>
            <w:vAlign w:val="center"/>
          </w:tcPr>
          <w:p w14:paraId="2C6AE327">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22</w:t>
            </w:r>
          </w:p>
        </w:tc>
        <w:tc>
          <w:tcPr>
            <w:tcW w:w="2220" w:type="dxa"/>
            <w:tcBorders>
              <w:top w:val="single" w:color="auto" w:sz="4" w:space="0"/>
              <w:left w:val="nil"/>
              <w:bottom w:val="single" w:color="000000" w:sz="8" w:space="0"/>
              <w:right w:val="single" w:color="000000" w:sz="8" w:space="0"/>
            </w:tcBorders>
            <w:noWrap/>
            <w:vAlign w:val="center"/>
          </w:tcPr>
          <w:p w14:paraId="113DD8A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1930</w:t>
            </w:r>
          </w:p>
        </w:tc>
        <w:tc>
          <w:tcPr>
            <w:tcW w:w="720" w:type="dxa"/>
            <w:tcBorders>
              <w:top w:val="single" w:color="auto" w:sz="4" w:space="0"/>
              <w:left w:val="nil"/>
              <w:bottom w:val="single" w:color="000000" w:sz="8" w:space="0"/>
              <w:right w:val="single" w:color="000000" w:sz="8" w:space="0"/>
            </w:tcBorders>
            <w:noWrap/>
            <w:vAlign w:val="center"/>
          </w:tcPr>
          <w:p w14:paraId="77FA177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12</w:t>
            </w:r>
          </w:p>
        </w:tc>
        <w:tc>
          <w:tcPr>
            <w:tcW w:w="1747" w:type="dxa"/>
            <w:tcBorders>
              <w:top w:val="nil"/>
              <w:left w:val="nil"/>
              <w:bottom w:val="single" w:color="000000" w:sz="8" w:space="0"/>
              <w:right w:val="single" w:color="000000" w:sz="8" w:space="0"/>
            </w:tcBorders>
            <w:noWrap/>
            <w:vAlign w:val="center"/>
          </w:tcPr>
          <w:p w14:paraId="68F3015A">
            <w:pPr>
              <w:widowControl/>
              <w:spacing w:line="360" w:lineRule="auto"/>
              <w:jc w:val="center"/>
              <w:textAlignment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509520</w:t>
            </w:r>
          </w:p>
        </w:tc>
      </w:tr>
      <w:tr w14:paraId="30B3EA1E">
        <w:tblPrEx>
          <w:tblCellMar>
            <w:top w:w="0" w:type="dxa"/>
            <w:left w:w="108" w:type="dxa"/>
            <w:bottom w:w="0" w:type="dxa"/>
            <w:right w:w="108" w:type="dxa"/>
          </w:tblCellMar>
        </w:tblPrEx>
        <w:trPr>
          <w:trHeight w:val="372" w:hRule="atLeast"/>
          <w:jc w:val="center"/>
        </w:trPr>
        <w:tc>
          <w:tcPr>
            <w:tcW w:w="1103" w:type="dxa"/>
            <w:tcBorders>
              <w:top w:val="nil"/>
              <w:left w:val="single" w:color="000000" w:sz="8" w:space="0"/>
              <w:bottom w:val="single" w:color="000000" w:sz="8" w:space="0"/>
              <w:right w:val="single" w:color="000000" w:sz="8" w:space="0"/>
            </w:tcBorders>
            <w:noWrap/>
            <w:vAlign w:val="center"/>
          </w:tcPr>
          <w:p w14:paraId="2BBEDED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w:t>
            </w:r>
          </w:p>
        </w:tc>
        <w:tc>
          <w:tcPr>
            <w:tcW w:w="1994" w:type="dxa"/>
            <w:tcBorders>
              <w:top w:val="nil"/>
              <w:left w:val="nil"/>
              <w:bottom w:val="single" w:color="000000" w:sz="8" w:space="0"/>
              <w:right w:val="single" w:color="000000" w:sz="8" w:space="0"/>
            </w:tcBorders>
            <w:noWrap/>
            <w:vAlign w:val="center"/>
          </w:tcPr>
          <w:p w14:paraId="691A0CC2">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社会保险</w:t>
            </w:r>
          </w:p>
        </w:tc>
        <w:tc>
          <w:tcPr>
            <w:tcW w:w="795" w:type="dxa"/>
            <w:tcBorders>
              <w:top w:val="nil"/>
              <w:left w:val="nil"/>
              <w:bottom w:val="single" w:color="000000" w:sz="8" w:space="0"/>
              <w:right w:val="single" w:color="000000" w:sz="8" w:space="0"/>
            </w:tcBorders>
            <w:noWrap/>
            <w:vAlign w:val="center"/>
          </w:tcPr>
          <w:p w14:paraId="2D16DCFE">
            <w:pPr>
              <w:widowControl/>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22</w:t>
            </w:r>
          </w:p>
        </w:tc>
        <w:tc>
          <w:tcPr>
            <w:tcW w:w="2220" w:type="dxa"/>
            <w:tcBorders>
              <w:top w:val="nil"/>
              <w:left w:val="nil"/>
              <w:bottom w:val="single" w:color="000000" w:sz="8" w:space="0"/>
              <w:right w:val="single" w:color="000000" w:sz="8" w:space="0"/>
            </w:tcBorders>
            <w:noWrap/>
            <w:vAlign w:val="center"/>
          </w:tcPr>
          <w:p w14:paraId="49BB44E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1018.71</w:t>
            </w:r>
          </w:p>
        </w:tc>
        <w:tc>
          <w:tcPr>
            <w:tcW w:w="720" w:type="dxa"/>
            <w:tcBorders>
              <w:top w:val="nil"/>
              <w:left w:val="nil"/>
              <w:bottom w:val="single" w:color="000000" w:sz="8" w:space="0"/>
              <w:right w:val="single" w:color="000000" w:sz="8" w:space="0"/>
            </w:tcBorders>
            <w:noWrap/>
            <w:vAlign w:val="center"/>
          </w:tcPr>
          <w:p w14:paraId="13E72E30">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747" w:type="dxa"/>
            <w:tcBorders>
              <w:top w:val="nil"/>
              <w:left w:val="nil"/>
              <w:bottom w:val="single" w:color="000000" w:sz="8" w:space="0"/>
              <w:right w:val="single" w:color="000000" w:sz="8" w:space="0"/>
            </w:tcBorders>
            <w:noWrap/>
            <w:vAlign w:val="center"/>
          </w:tcPr>
          <w:p w14:paraId="7D3C4059">
            <w:pPr>
              <w:widowControl/>
              <w:spacing w:line="360" w:lineRule="auto"/>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268939.44</w:t>
            </w:r>
          </w:p>
        </w:tc>
      </w:tr>
      <w:tr w14:paraId="23DF7B85">
        <w:tblPrEx>
          <w:tblCellMar>
            <w:top w:w="0" w:type="dxa"/>
            <w:left w:w="108" w:type="dxa"/>
            <w:bottom w:w="0" w:type="dxa"/>
            <w:right w:w="108" w:type="dxa"/>
          </w:tblCellMar>
        </w:tblPrEx>
        <w:trPr>
          <w:trHeight w:val="90" w:hRule="atLeast"/>
          <w:jc w:val="center"/>
        </w:trPr>
        <w:tc>
          <w:tcPr>
            <w:tcW w:w="1103" w:type="dxa"/>
            <w:tcBorders>
              <w:top w:val="nil"/>
              <w:left w:val="single" w:color="000000" w:sz="8" w:space="0"/>
              <w:bottom w:val="single" w:color="000000" w:sz="8" w:space="0"/>
              <w:right w:val="single" w:color="000000" w:sz="8" w:space="0"/>
            </w:tcBorders>
            <w:noWrap/>
            <w:vAlign w:val="center"/>
          </w:tcPr>
          <w:p w14:paraId="53A8A949">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C</w:t>
            </w:r>
          </w:p>
        </w:tc>
        <w:tc>
          <w:tcPr>
            <w:tcW w:w="5729" w:type="dxa"/>
            <w:gridSpan w:val="4"/>
            <w:tcBorders>
              <w:top w:val="nil"/>
              <w:left w:val="nil"/>
              <w:bottom w:val="single" w:color="000000" w:sz="8" w:space="0"/>
              <w:right w:val="single" w:color="000000" w:sz="8" w:space="0"/>
            </w:tcBorders>
            <w:noWrap/>
            <w:vAlign w:val="center"/>
          </w:tcPr>
          <w:p w14:paraId="1851EC77">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工会教育经费=A*3.5%=A*0.035</w:t>
            </w:r>
          </w:p>
        </w:tc>
        <w:tc>
          <w:tcPr>
            <w:tcW w:w="1747" w:type="dxa"/>
            <w:tcBorders>
              <w:top w:val="nil"/>
              <w:left w:val="nil"/>
              <w:bottom w:val="single" w:color="000000" w:sz="8" w:space="0"/>
              <w:right w:val="single" w:color="000000" w:sz="8" w:space="0"/>
            </w:tcBorders>
            <w:noWrap/>
            <w:vAlign w:val="center"/>
          </w:tcPr>
          <w:p w14:paraId="20067AE7">
            <w:pPr>
              <w:widowControl/>
              <w:spacing w:line="360" w:lineRule="auto"/>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17833.2</w:t>
            </w:r>
          </w:p>
        </w:tc>
      </w:tr>
      <w:tr w14:paraId="4913D21F">
        <w:tblPrEx>
          <w:tblCellMar>
            <w:top w:w="0" w:type="dxa"/>
            <w:left w:w="108" w:type="dxa"/>
            <w:bottom w:w="0" w:type="dxa"/>
            <w:right w:w="108" w:type="dxa"/>
          </w:tblCellMar>
        </w:tblPrEx>
        <w:trPr>
          <w:trHeight w:val="348" w:hRule="atLeast"/>
          <w:jc w:val="center"/>
        </w:trPr>
        <w:tc>
          <w:tcPr>
            <w:tcW w:w="1103" w:type="dxa"/>
            <w:tcBorders>
              <w:top w:val="nil"/>
              <w:left w:val="single" w:color="000000" w:sz="8" w:space="0"/>
              <w:bottom w:val="single" w:color="000000" w:sz="8" w:space="0"/>
              <w:right w:val="single" w:color="000000" w:sz="8" w:space="0"/>
            </w:tcBorders>
            <w:noWrap/>
            <w:vAlign w:val="bottom"/>
          </w:tcPr>
          <w:p w14:paraId="245E2B6F">
            <w:pPr>
              <w:spacing w:line="360" w:lineRule="auto"/>
              <w:jc w:val="left"/>
              <w:textAlignment w:val="baseline"/>
              <w:rPr>
                <w:rFonts w:hint="eastAsia" w:ascii="仿宋" w:hAnsi="仿宋" w:eastAsia="仿宋" w:cs="仿宋"/>
                <w:color w:val="auto"/>
                <w:sz w:val="24"/>
                <w:szCs w:val="24"/>
              </w:rPr>
            </w:pPr>
          </w:p>
        </w:tc>
        <w:tc>
          <w:tcPr>
            <w:tcW w:w="5729" w:type="dxa"/>
            <w:gridSpan w:val="4"/>
            <w:tcBorders>
              <w:top w:val="nil"/>
              <w:left w:val="nil"/>
              <w:bottom w:val="single" w:color="000000" w:sz="8" w:space="0"/>
              <w:right w:val="single" w:color="000000" w:sz="8" w:space="0"/>
            </w:tcBorders>
            <w:noWrap/>
            <w:vAlign w:val="center"/>
          </w:tcPr>
          <w:p w14:paraId="4DA16102">
            <w:pPr>
              <w:widowControl/>
              <w:spacing w:line="360" w:lineRule="auto"/>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小计（A+B+C）</w:t>
            </w:r>
          </w:p>
        </w:tc>
        <w:tc>
          <w:tcPr>
            <w:tcW w:w="1747" w:type="dxa"/>
            <w:tcBorders>
              <w:top w:val="nil"/>
              <w:left w:val="nil"/>
              <w:bottom w:val="single" w:color="000000" w:sz="8" w:space="0"/>
              <w:right w:val="single" w:color="000000" w:sz="8" w:space="0"/>
            </w:tcBorders>
            <w:noWrap/>
            <w:vAlign w:val="center"/>
          </w:tcPr>
          <w:p w14:paraId="28B2598C">
            <w:pPr>
              <w:widowControl/>
              <w:spacing w:line="360" w:lineRule="auto"/>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796292.64</w:t>
            </w:r>
          </w:p>
        </w:tc>
      </w:tr>
      <w:tr w14:paraId="4AC04763">
        <w:tblPrEx>
          <w:tblCellMar>
            <w:top w:w="0" w:type="dxa"/>
            <w:left w:w="108" w:type="dxa"/>
            <w:bottom w:w="0" w:type="dxa"/>
            <w:right w:w="108" w:type="dxa"/>
          </w:tblCellMar>
        </w:tblPrEx>
        <w:trPr>
          <w:trHeight w:val="572" w:hRule="atLeast"/>
          <w:jc w:val="center"/>
        </w:trPr>
        <w:tc>
          <w:tcPr>
            <w:tcW w:w="1103" w:type="dxa"/>
            <w:tcBorders>
              <w:top w:val="nil"/>
              <w:left w:val="single" w:color="000000" w:sz="8" w:space="0"/>
              <w:bottom w:val="single" w:color="000000" w:sz="8" w:space="0"/>
              <w:right w:val="single" w:color="000000" w:sz="8" w:space="0"/>
            </w:tcBorders>
            <w:noWrap/>
            <w:vAlign w:val="center"/>
          </w:tcPr>
          <w:p w14:paraId="405B2F3D">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w:t>
            </w:r>
          </w:p>
        </w:tc>
        <w:tc>
          <w:tcPr>
            <w:tcW w:w="5729" w:type="dxa"/>
            <w:gridSpan w:val="4"/>
            <w:tcBorders>
              <w:top w:val="nil"/>
              <w:left w:val="nil"/>
              <w:bottom w:val="single" w:color="000000" w:sz="8" w:space="0"/>
              <w:right w:val="single" w:color="000000" w:sz="8" w:space="0"/>
            </w:tcBorders>
            <w:noWrap/>
            <w:vAlign w:val="center"/>
          </w:tcPr>
          <w:p w14:paraId="222312C0">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一般纳税人税金=（A+B+C）*6.72%=(A+B+C)*0.0672</w:t>
            </w:r>
          </w:p>
        </w:tc>
        <w:tc>
          <w:tcPr>
            <w:tcW w:w="1747" w:type="dxa"/>
            <w:tcBorders>
              <w:top w:val="nil"/>
              <w:left w:val="nil"/>
              <w:bottom w:val="single" w:color="000000" w:sz="8" w:space="0"/>
              <w:right w:val="single" w:color="000000" w:sz="8" w:space="0"/>
            </w:tcBorders>
            <w:noWrap/>
            <w:vAlign w:val="center"/>
          </w:tcPr>
          <w:p w14:paraId="7B2ED6A6">
            <w:pPr>
              <w:widowControl/>
              <w:spacing w:line="360" w:lineRule="auto"/>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53510.87 </w:t>
            </w:r>
          </w:p>
        </w:tc>
      </w:tr>
      <w:tr w14:paraId="4B8B8007">
        <w:tblPrEx>
          <w:tblCellMar>
            <w:top w:w="0" w:type="dxa"/>
            <w:left w:w="108" w:type="dxa"/>
            <w:bottom w:w="0" w:type="dxa"/>
            <w:right w:w="108" w:type="dxa"/>
          </w:tblCellMar>
        </w:tblPrEx>
        <w:trPr>
          <w:trHeight w:val="338" w:hRule="atLeast"/>
          <w:jc w:val="center"/>
        </w:trPr>
        <w:tc>
          <w:tcPr>
            <w:tcW w:w="6832" w:type="dxa"/>
            <w:gridSpan w:val="5"/>
            <w:tcBorders>
              <w:top w:val="nil"/>
              <w:left w:val="single" w:color="000000" w:sz="8" w:space="0"/>
              <w:bottom w:val="single" w:color="000000" w:sz="8" w:space="0"/>
              <w:right w:val="single" w:color="000000" w:sz="8" w:space="0"/>
            </w:tcBorders>
            <w:noWrap/>
            <w:vAlign w:val="bottom"/>
          </w:tcPr>
          <w:p w14:paraId="626F24D6">
            <w:pPr>
              <w:widowControl/>
              <w:spacing w:line="360" w:lineRule="auto"/>
              <w:jc w:val="center"/>
              <w:textAlignment w:val="bottom"/>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合计（A+B+C+D）</w:t>
            </w:r>
          </w:p>
        </w:tc>
        <w:tc>
          <w:tcPr>
            <w:tcW w:w="1747" w:type="dxa"/>
            <w:tcBorders>
              <w:top w:val="nil"/>
              <w:left w:val="nil"/>
              <w:bottom w:val="single" w:color="000000" w:sz="8" w:space="0"/>
              <w:right w:val="single" w:color="000000" w:sz="8" w:space="0"/>
            </w:tcBorders>
            <w:noWrap/>
            <w:vAlign w:val="center"/>
          </w:tcPr>
          <w:p w14:paraId="412DAFBB">
            <w:pPr>
              <w:widowControl/>
              <w:spacing w:line="36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 xml:space="preserve">849803.51 </w:t>
            </w:r>
          </w:p>
        </w:tc>
      </w:tr>
    </w:tbl>
    <w:p w14:paraId="4CD5E01F">
      <w:pPr>
        <w:spacing w:line="360" w:lineRule="auto"/>
        <w:jc w:val="left"/>
        <w:rPr>
          <w:rFonts w:hint="eastAsia" w:ascii="仿宋" w:hAnsi="仿宋" w:eastAsia="仿宋" w:cs="仿宋"/>
          <w:b/>
          <w:bCs/>
          <w:color w:val="auto"/>
          <w:sz w:val="24"/>
          <w:szCs w:val="24"/>
        </w:rPr>
      </w:pPr>
    </w:p>
    <w:p w14:paraId="7D7BB1C0">
      <w:pPr>
        <w:spacing w:line="360" w:lineRule="auto"/>
        <w:ind w:firstLine="482" w:firstLineChars="200"/>
        <w:jc w:val="left"/>
        <w:rPr>
          <w:rFonts w:hint="eastAsia" w:ascii="仿宋" w:hAnsi="仿宋" w:eastAsia="仿宋" w:cs="仿宋"/>
          <w:b/>
          <w:bCs/>
          <w:color w:val="auto"/>
          <w:sz w:val="24"/>
          <w:szCs w:val="24"/>
        </w:rPr>
      </w:pPr>
      <w:bookmarkStart w:id="7" w:name="_Toc27949"/>
      <w:bookmarkStart w:id="8" w:name="_Toc29167"/>
      <w:r>
        <w:rPr>
          <w:rFonts w:hint="eastAsia" w:ascii="仿宋" w:hAnsi="仿宋" w:eastAsia="仿宋" w:cs="仿宋"/>
          <w:b/>
          <w:bCs/>
          <w:color w:val="auto"/>
          <w:sz w:val="24"/>
          <w:szCs w:val="24"/>
        </w:rPr>
        <w:t>小规模纳税人政策性费用测算：</w:t>
      </w:r>
      <w:bookmarkEnd w:id="7"/>
      <w:bookmarkEnd w:id="8"/>
    </w:p>
    <w:tbl>
      <w:tblPr>
        <w:tblStyle w:val="7"/>
        <w:tblW w:w="8423" w:type="dxa"/>
        <w:jc w:val="center"/>
        <w:tblLayout w:type="autofit"/>
        <w:tblCellMar>
          <w:top w:w="0" w:type="dxa"/>
          <w:left w:w="108" w:type="dxa"/>
          <w:bottom w:w="0" w:type="dxa"/>
          <w:right w:w="108" w:type="dxa"/>
        </w:tblCellMar>
      </w:tblPr>
      <w:tblGrid>
        <w:gridCol w:w="980"/>
        <w:gridCol w:w="1997"/>
        <w:gridCol w:w="795"/>
        <w:gridCol w:w="2190"/>
        <w:gridCol w:w="917"/>
        <w:gridCol w:w="1544"/>
      </w:tblGrid>
      <w:tr w14:paraId="678788D7">
        <w:tblPrEx>
          <w:tblCellMar>
            <w:top w:w="0" w:type="dxa"/>
            <w:left w:w="108" w:type="dxa"/>
            <w:bottom w:w="0" w:type="dxa"/>
            <w:right w:w="108" w:type="dxa"/>
          </w:tblCellMar>
        </w:tblPrEx>
        <w:trPr>
          <w:trHeight w:val="452" w:hRule="atLeast"/>
          <w:jc w:val="center"/>
        </w:trPr>
        <w:tc>
          <w:tcPr>
            <w:tcW w:w="980" w:type="dxa"/>
            <w:tcBorders>
              <w:top w:val="single" w:color="auto" w:sz="4" w:space="0"/>
              <w:left w:val="single" w:color="auto" w:sz="4" w:space="0"/>
              <w:bottom w:val="single" w:color="auto" w:sz="4" w:space="0"/>
              <w:right w:val="single" w:color="auto" w:sz="4" w:space="0"/>
            </w:tcBorders>
            <w:noWrap/>
            <w:vAlign w:val="bottom"/>
          </w:tcPr>
          <w:p w14:paraId="2554E9A2">
            <w:pPr>
              <w:spacing w:line="360" w:lineRule="auto"/>
              <w:jc w:val="left"/>
              <w:rPr>
                <w:rFonts w:hint="eastAsia" w:ascii="仿宋" w:hAnsi="仿宋" w:eastAsia="仿宋" w:cs="仿宋"/>
                <w:color w:val="auto"/>
                <w:sz w:val="24"/>
                <w:szCs w:val="24"/>
              </w:rPr>
            </w:pPr>
          </w:p>
        </w:tc>
        <w:tc>
          <w:tcPr>
            <w:tcW w:w="1997" w:type="dxa"/>
            <w:tcBorders>
              <w:top w:val="single" w:color="auto" w:sz="4" w:space="0"/>
              <w:left w:val="single" w:color="auto" w:sz="4" w:space="0"/>
              <w:bottom w:val="single" w:color="auto" w:sz="4" w:space="0"/>
              <w:right w:val="single" w:color="auto" w:sz="4" w:space="0"/>
            </w:tcBorders>
            <w:noWrap/>
            <w:vAlign w:val="center"/>
          </w:tcPr>
          <w:p w14:paraId="79EAD48E">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缴费项目</w:t>
            </w:r>
          </w:p>
        </w:tc>
        <w:tc>
          <w:tcPr>
            <w:tcW w:w="795" w:type="dxa"/>
            <w:tcBorders>
              <w:top w:val="single" w:color="auto" w:sz="4" w:space="0"/>
              <w:left w:val="single" w:color="auto" w:sz="4" w:space="0"/>
              <w:bottom w:val="single" w:color="auto" w:sz="4" w:space="0"/>
              <w:right w:val="single" w:color="auto" w:sz="4" w:space="0"/>
            </w:tcBorders>
            <w:noWrap/>
            <w:vAlign w:val="center"/>
          </w:tcPr>
          <w:p w14:paraId="36A4394B">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人数</w:t>
            </w:r>
          </w:p>
        </w:tc>
        <w:tc>
          <w:tcPr>
            <w:tcW w:w="2190" w:type="dxa"/>
            <w:tcBorders>
              <w:top w:val="single" w:color="auto" w:sz="4" w:space="0"/>
              <w:left w:val="single" w:color="auto" w:sz="4" w:space="0"/>
              <w:bottom w:val="single" w:color="auto" w:sz="4" w:space="0"/>
              <w:right w:val="single" w:color="auto" w:sz="4" w:space="0"/>
            </w:tcBorders>
            <w:noWrap/>
            <w:vAlign w:val="center"/>
          </w:tcPr>
          <w:p w14:paraId="0A2F99CB">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费用（元/月.人）</w:t>
            </w:r>
          </w:p>
        </w:tc>
        <w:tc>
          <w:tcPr>
            <w:tcW w:w="917" w:type="dxa"/>
            <w:tcBorders>
              <w:top w:val="single" w:color="auto" w:sz="4" w:space="0"/>
              <w:left w:val="single" w:color="auto" w:sz="4" w:space="0"/>
              <w:bottom w:val="single" w:color="auto" w:sz="4" w:space="0"/>
              <w:right w:val="single" w:color="auto" w:sz="4" w:space="0"/>
            </w:tcBorders>
            <w:noWrap/>
            <w:vAlign w:val="center"/>
          </w:tcPr>
          <w:p w14:paraId="73679DF5">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月</w:t>
            </w:r>
          </w:p>
        </w:tc>
        <w:tc>
          <w:tcPr>
            <w:tcW w:w="1544" w:type="dxa"/>
            <w:tcBorders>
              <w:top w:val="single" w:color="auto" w:sz="4" w:space="0"/>
              <w:left w:val="single" w:color="auto" w:sz="4" w:space="0"/>
              <w:bottom w:val="single" w:color="auto" w:sz="4" w:space="0"/>
              <w:right w:val="single" w:color="auto" w:sz="4" w:space="0"/>
            </w:tcBorders>
            <w:noWrap/>
            <w:vAlign w:val="center"/>
          </w:tcPr>
          <w:p w14:paraId="25363D7F">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小计（元）</w:t>
            </w:r>
          </w:p>
        </w:tc>
      </w:tr>
      <w:tr w14:paraId="1A0F6B18">
        <w:tblPrEx>
          <w:tblCellMar>
            <w:top w:w="0" w:type="dxa"/>
            <w:left w:w="108" w:type="dxa"/>
            <w:bottom w:w="0" w:type="dxa"/>
            <w:right w:w="108" w:type="dxa"/>
          </w:tblCellMar>
        </w:tblPrEx>
        <w:trPr>
          <w:trHeight w:val="387" w:hRule="atLeast"/>
          <w:jc w:val="center"/>
        </w:trPr>
        <w:tc>
          <w:tcPr>
            <w:tcW w:w="980" w:type="dxa"/>
            <w:tcBorders>
              <w:top w:val="single" w:color="auto" w:sz="4" w:space="0"/>
              <w:left w:val="single" w:color="auto" w:sz="4" w:space="0"/>
              <w:bottom w:val="single" w:color="auto" w:sz="4" w:space="0"/>
              <w:right w:val="single" w:color="auto" w:sz="4" w:space="0"/>
            </w:tcBorders>
            <w:noWrap/>
            <w:vAlign w:val="center"/>
          </w:tcPr>
          <w:p w14:paraId="6B9888E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A</w:t>
            </w:r>
          </w:p>
        </w:tc>
        <w:tc>
          <w:tcPr>
            <w:tcW w:w="1997" w:type="dxa"/>
            <w:tcBorders>
              <w:top w:val="single" w:color="auto" w:sz="4" w:space="0"/>
              <w:left w:val="single" w:color="auto" w:sz="4" w:space="0"/>
              <w:bottom w:val="single" w:color="auto" w:sz="4" w:space="0"/>
              <w:right w:val="single" w:color="auto" w:sz="4" w:space="0"/>
            </w:tcBorders>
            <w:noWrap/>
            <w:vAlign w:val="center"/>
          </w:tcPr>
          <w:p w14:paraId="5D66E8A5">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最低人员工资</w:t>
            </w:r>
          </w:p>
        </w:tc>
        <w:tc>
          <w:tcPr>
            <w:tcW w:w="795" w:type="dxa"/>
            <w:tcBorders>
              <w:top w:val="single" w:color="auto" w:sz="4" w:space="0"/>
              <w:left w:val="single" w:color="auto" w:sz="4" w:space="0"/>
              <w:bottom w:val="single" w:color="auto" w:sz="4" w:space="0"/>
              <w:right w:val="single" w:color="auto" w:sz="4" w:space="0"/>
            </w:tcBorders>
            <w:noWrap/>
            <w:vAlign w:val="center"/>
          </w:tcPr>
          <w:p w14:paraId="4585397E">
            <w:pPr>
              <w:widowControl/>
              <w:spacing w:line="360" w:lineRule="auto"/>
              <w:jc w:val="center"/>
              <w:textAlignment w:val="center"/>
              <w:rPr>
                <w:rFonts w:hint="eastAsia" w:ascii="仿宋" w:hAnsi="仿宋" w:eastAsia="仿宋" w:cs="仿宋"/>
                <w:color w:val="auto"/>
                <w:sz w:val="24"/>
                <w:szCs w:val="24"/>
                <w:lang w:val="en-US"/>
              </w:rPr>
            </w:pPr>
            <w:r>
              <w:rPr>
                <w:rFonts w:hint="eastAsia" w:ascii="仿宋" w:hAnsi="仿宋" w:eastAsia="仿宋" w:cs="仿宋"/>
                <w:color w:val="auto"/>
                <w:kern w:val="0"/>
                <w:sz w:val="24"/>
                <w:szCs w:val="24"/>
                <w:lang w:val="en-US" w:eastAsia="zh-CN"/>
              </w:rPr>
              <w:t>22</w:t>
            </w:r>
          </w:p>
        </w:tc>
        <w:tc>
          <w:tcPr>
            <w:tcW w:w="2190" w:type="dxa"/>
            <w:tcBorders>
              <w:top w:val="single" w:color="auto" w:sz="4" w:space="0"/>
              <w:left w:val="single" w:color="auto" w:sz="4" w:space="0"/>
              <w:bottom w:val="single" w:color="auto" w:sz="4" w:space="0"/>
              <w:right w:val="single" w:color="auto" w:sz="4" w:space="0"/>
            </w:tcBorders>
            <w:noWrap/>
            <w:vAlign w:val="center"/>
          </w:tcPr>
          <w:p w14:paraId="4960B8C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1930</w:t>
            </w:r>
          </w:p>
        </w:tc>
        <w:tc>
          <w:tcPr>
            <w:tcW w:w="917" w:type="dxa"/>
            <w:tcBorders>
              <w:top w:val="single" w:color="auto" w:sz="4" w:space="0"/>
              <w:left w:val="single" w:color="auto" w:sz="4" w:space="0"/>
              <w:bottom w:val="single" w:color="auto" w:sz="4" w:space="0"/>
              <w:right w:val="single" w:color="auto" w:sz="4" w:space="0"/>
            </w:tcBorders>
            <w:noWrap/>
            <w:vAlign w:val="center"/>
          </w:tcPr>
          <w:p w14:paraId="5B67A4F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12</w:t>
            </w:r>
          </w:p>
        </w:tc>
        <w:tc>
          <w:tcPr>
            <w:tcW w:w="1544" w:type="dxa"/>
            <w:tcBorders>
              <w:top w:val="single" w:color="auto" w:sz="4" w:space="0"/>
              <w:left w:val="single" w:color="auto" w:sz="4" w:space="0"/>
              <w:bottom w:val="single" w:color="auto" w:sz="4" w:space="0"/>
              <w:right w:val="single" w:color="auto" w:sz="4" w:space="0"/>
            </w:tcBorders>
            <w:noWrap/>
            <w:vAlign w:val="center"/>
          </w:tcPr>
          <w:p w14:paraId="1034749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509520</w:t>
            </w:r>
          </w:p>
        </w:tc>
      </w:tr>
      <w:tr w14:paraId="259C6173">
        <w:tblPrEx>
          <w:tblCellMar>
            <w:top w:w="0" w:type="dxa"/>
            <w:left w:w="108" w:type="dxa"/>
            <w:bottom w:w="0" w:type="dxa"/>
            <w:right w:w="108" w:type="dxa"/>
          </w:tblCellMar>
        </w:tblPrEx>
        <w:trPr>
          <w:trHeight w:val="392" w:hRule="atLeast"/>
          <w:jc w:val="center"/>
        </w:trPr>
        <w:tc>
          <w:tcPr>
            <w:tcW w:w="980" w:type="dxa"/>
            <w:tcBorders>
              <w:top w:val="single" w:color="auto" w:sz="4" w:space="0"/>
              <w:left w:val="single" w:color="auto" w:sz="4" w:space="0"/>
              <w:bottom w:val="single" w:color="auto" w:sz="4" w:space="0"/>
              <w:right w:val="single" w:color="auto" w:sz="4" w:space="0"/>
            </w:tcBorders>
            <w:noWrap/>
            <w:vAlign w:val="center"/>
          </w:tcPr>
          <w:p w14:paraId="3A2136C7">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B</w:t>
            </w:r>
          </w:p>
        </w:tc>
        <w:tc>
          <w:tcPr>
            <w:tcW w:w="1997" w:type="dxa"/>
            <w:tcBorders>
              <w:top w:val="single" w:color="auto" w:sz="4" w:space="0"/>
              <w:left w:val="single" w:color="auto" w:sz="4" w:space="0"/>
              <w:bottom w:val="single" w:color="auto" w:sz="4" w:space="0"/>
              <w:right w:val="single" w:color="auto" w:sz="4" w:space="0"/>
            </w:tcBorders>
            <w:noWrap/>
            <w:vAlign w:val="center"/>
          </w:tcPr>
          <w:p w14:paraId="1C436E7C">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社会保险</w:t>
            </w:r>
          </w:p>
        </w:tc>
        <w:tc>
          <w:tcPr>
            <w:tcW w:w="795" w:type="dxa"/>
            <w:tcBorders>
              <w:top w:val="single" w:color="auto" w:sz="4" w:space="0"/>
              <w:left w:val="single" w:color="auto" w:sz="4" w:space="0"/>
              <w:bottom w:val="single" w:color="auto" w:sz="4" w:space="0"/>
              <w:right w:val="single" w:color="auto" w:sz="4" w:space="0"/>
            </w:tcBorders>
            <w:noWrap/>
            <w:vAlign w:val="center"/>
          </w:tcPr>
          <w:p w14:paraId="1D51C18E">
            <w:pPr>
              <w:widowControl/>
              <w:spacing w:line="360" w:lineRule="auto"/>
              <w:jc w:val="center"/>
              <w:textAlignment w:val="center"/>
              <w:rPr>
                <w:rFonts w:hint="eastAsia" w:ascii="仿宋" w:hAnsi="仿宋" w:eastAsia="仿宋" w:cs="仿宋"/>
                <w:color w:val="auto"/>
                <w:sz w:val="24"/>
                <w:szCs w:val="24"/>
                <w:lang w:val="en-US"/>
              </w:rPr>
            </w:pPr>
            <w:r>
              <w:rPr>
                <w:rFonts w:hint="eastAsia" w:ascii="仿宋" w:hAnsi="仿宋" w:eastAsia="仿宋" w:cs="仿宋"/>
                <w:color w:val="auto"/>
                <w:kern w:val="0"/>
                <w:sz w:val="24"/>
                <w:szCs w:val="24"/>
                <w:lang w:val="en-US" w:eastAsia="zh-CN"/>
              </w:rPr>
              <w:t>22</w:t>
            </w:r>
          </w:p>
        </w:tc>
        <w:tc>
          <w:tcPr>
            <w:tcW w:w="2190" w:type="dxa"/>
            <w:tcBorders>
              <w:top w:val="single" w:color="auto" w:sz="4" w:space="0"/>
              <w:left w:val="single" w:color="auto" w:sz="4" w:space="0"/>
              <w:bottom w:val="single" w:color="auto" w:sz="4" w:space="0"/>
              <w:right w:val="single" w:color="auto" w:sz="4" w:space="0"/>
            </w:tcBorders>
            <w:noWrap/>
            <w:vAlign w:val="center"/>
          </w:tcPr>
          <w:p w14:paraId="3664B25C">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1018.71</w:t>
            </w:r>
          </w:p>
        </w:tc>
        <w:tc>
          <w:tcPr>
            <w:tcW w:w="917" w:type="dxa"/>
            <w:tcBorders>
              <w:top w:val="single" w:color="auto" w:sz="4" w:space="0"/>
              <w:left w:val="single" w:color="auto" w:sz="4" w:space="0"/>
              <w:bottom w:val="single" w:color="auto" w:sz="4" w:space="0"/>
              <w:right w:val="single" w:color="auto" w:sz="4" w:space="0"/>
            </w:tcBorders>
            <w:noWrap/>
            <w:vAlign w:val="center"/>
          </w:tcPr>
          <w:p w14:paraId="5388770A">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544" w:type="dxa"/>
            <w:tcBorders>
              <w:top w:val="single" w:color="auto" w:sz="4" w:space="0"/>
              <w:left w:val="single" w:color="auto" w:sz="4" w:space="0"/>
              <w:bottom w:val="single" w:color="auto" w:sz="4" w:space="0"/>
              <w:right w:val="single" w:color="auto" w:sz="4" w:space="0"/>
            </w:tcBorders>
            <w:noWrap/>
            <w:vAlign w:val="center"/>
          </w:tcPr>
          <w:p w14:paraId="53490C3E">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268939.44</w:t>
            </w:r>
          </w:p>
        </w:tc>
      </w:tr>
      <w:tr w14:paraId="09691181">
        <w:tblPrEx>
          <w:tblCellMar>
            <w:top w:w="0" w:type="dxa"/>
            <w:left w:w="108" w:type="dxa"/>
            <w:bottom w:w="0" w:type="dxa"/>
            <w:right w:w="108" w:type="dxa"/>
          </w:tblCellMar>
        </w:tblPrEx>
        <w:trPr>
          <w:trHeight w:val="338" w:hRule="atLeast"/>
          <w:jc w:val="center"/>
        </w:trPr>
        <w:tc>
          <w:tcPr>
            <w:tcW w:w="980" w:type="dxa"/>
            <w:tcBorders>
              <w:top w:val="single" w:color="auto" w:sz="4" w:space="0"/>
              <w:left w:val="single" w:color="auto" w:sz="4" w:space="0"/>
              <w:bottom w:val="single" w:color="auto" w:sz="4" w:space="0"/>
              <w:right w:val="single" w:color="auto" w:sz="4" w:space="0"/>
            </w:tcBorders>
            <w:noWrap/>
            <w:vAlign w:val="center"/>
          </w:tcPr>
          <w:p w14:paraId="419ACFCB">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C</w:t>
            </w:r>
          </w:p>
        </w:tc>
        <w:tc>
          <w:tcPr>
            <w:tcW w:w="5899" w:type="dxa"/>
            <w:gridSpan w:val="4"/>
            <w:tcBorders>
              <w:top w:val="single" w:color="auto" w:sz="4" w:space="0"/>
              <w:left w:val="single" w:color="auto" w:sz="4" w:space="0"/>
              <w:bottom w:val="single" w:color="auto" w:sz="4" w:space="0"/>
              <w:right w:val="single" w:color="auto" w:sz="4" w:space="0"/>
            </w:tcBorders>
            <w:noWrap/>
            <w:vAlign w:val="center"/>
          </w:tcPr>
          <w:p w14:paraId="366C11C9">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工会教育经费=A*3.5%=A*0.035</w:t>
            </w:r>
          </w:p>
        </w:tc>
        <w:tc>
          <w:tcPr>
            <w:tcW w:w="1544" w:type="dxa"/>
            <w:tcBorders>
              <w:top w:val="single" w:color="auto" w:sz="4" w:space="0"/>
              <w:left w:val="single" w:color="auto" w:sz="4" w:space="0"/>
              <w:bottom w:val="single" w:color="auto" w:sz="4" w:space="0"/>
              <w:right w:val="single" w:color="auto" w:sz="4" w:space="0"/>
            </w:tcBorders>
            <w:noWrap/>
            <w:vAlign w:val="center"/>
          </w:tcPr>
          <w:p w14:paraId="1F2EC32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17833.2</w:t>
            </w:r>
          </w:p>
        </w:tc>
      </w:tr>
      <w:tr w14:paraId="6EEDF208">
        <w:tblPrEx>
          <w:tblCellMar>
            <w:top w:w="0" w:type="dxa"/>
            <w:left w:w="108" w:type="dxa"/>
            <w:bottom w:w="0" w:type="dxa"/>
            <w:right w:w="108" w:type="dxa"/>
          </w:tblCellMar>
        </w:tblPrEx>
        <w:trPr>
          <w:trHeight w:val="338" w:hRule="atLeast"/>
          <w:jc w:val="center"/>
        </w:trPr>
        <w:tc>
          <w:tcPr>
            <w:tcW w:w="980" w:type="dxa"/>
            <w:tcBorders>
              <w:top w:val="single" w:color="auto" w:sz="4" w:space="0"/>
              <w:left w:val="single" w:color="auto" w:sz="4" w:space="0"/>
              <w:bottom w:val="single" w:color="auto" w:sz="4" w:space="0"/>
              <w:right w:val="single" w:color="auto" w:sz="4" w:space="0"/>
            </w:tcBorders>
            <w:noWrap/>
            <w:vAlign w:val="bottom"/>
          </w:tcPr>
          <w:p w14:paraId="32CD1B04">
            <w:pPr>
              <w:spacing w:line="360" w:lineRule="auto"/>
              <w:jc w:val="left"/>
              <w:textAlignment w:val="baseline"/>
              <w:rPr>
                <w:rFonts w:hint="eastAsia" w:ascii="仿宋" w:hAnsi="仿宋" w:eastAsia="仿宋" w:cs="仿宋"/>
                <w:color w:val="auto"/>
                <w:sz w:val="24"/>
                <w:szCs w:val="24"/>
                <w:highlight w:val="none"/>
              </w:rPr>
            </w:pPr>
          </w:p>
        </w:tc>
        <w:tc>
          <w:tcPr>
            <w:tcW w:w="5899" w:type="dxa"/>
            <w:gridSpan w:val="4"/>
            <w:tcBorders>
              <w:top w:val="single" w:color="auto" w:sz="4" w:space="0"/>
              <w:left w:val="single" w:color="auto" w:sz="4" w:space="0"/>
              <w:bottom w:val="single" w:color="auto" w:sz="4" w:space="0"/>
              <w:right w:val="single" w:color="auto" w:sz="4" w:space="0"/>
            </w:tcBorders>
            <w:noWrap/>
            <w:vAlign w:val="center"/>
          </w:tcPr>
          <w:p w14:paraId="7D9E4882">
            <w:pPr>
              <w:widowControl/>
              <w:spacing w:line="360" w:lineRule="auto"/>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小计（A+B+C）</w:t>
            </w:r>
          </w:p>
        </w:tc>
        <w:tc>
          <w:tcPr>
            <w:tcW w:w="1544" w:type="dxa"/>
            <w:tcBorders>
              <w:top w:val="single" w:color="auto" w:sz="4" w:space="0"/>
              <w:left w:val="single" w:color="auto" w:sz="4" w:space="0"/>
              <w:bottom w:val="single" w:color="auto" w:sz="4" w:space="0"/>
              <w:right w:val="single" w:color="auto" w:sz="4" w:space="0"/>
            </w:tcBorders>
            <w:noWrap/>
            <w:vAlign w:val="center"/>
          </w:tcPr>
          <w:p w14:paraId="37C6330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796292.64</w:t>
            </w:r>
          </w:p>
        </w:tc>
      </w:tr>
      <w:tr w14:paraId="5CE620DC">
        <w:tblPrEx>
          <w:tblCellMar>
            <w:top w:w="0" w:type="dxa"/>
            <w:left w:w="108" w:type="dxa"/>
            <w:bottom w:w="0" w:type="dxa"/>
            <w:right w:w="108" w:type="dxa"/>
          </w:tblCellMar>
        </w:tblPrEx>
        <w:trPr>
          <w:trHeight w:val="572" w:hRule="atLeast"/>
          <w:jc w:val="center"/>
        </w:trPr>
        <w:tc>
          <w:tcPr>
            <w:tcW w:w="980" w:type="dxa"/>
            <w:tcBorders>
              <w:top w:val="single" w:color="auto" w:sz="4" w:space="0"/>
              <w:left w:val="single" w:color="auto" w:sz="4" w:space="0"/>
              <w:bottom w:val="single" w:color="auto" w:sz="4" w:space="0"/>
              <w:right w:val="single" w:color="auto" w:sz="4" w:space="0"/>
            </w:tcBorders>
            <w:noWrap/>
            <w:vAlign w:val="center"/>
          </w:tcPr>
          <w:p w14:paraId="771F0B46">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D</w:t>
            </w:r>
          </w:p>
        </w:tc>
        <w:tc>
          <w:tcPr>
            <w:tcW w:w="5899" w:type="dxa"/>
            <w:gridSpan w:val="4"/>
            <w:tcBorders>
              <w:top w:val="single" w:color="auto" w:sz="4" w:space="0"/>
              <w:left w:val="single" w:color="auto" w:sz="4" w:space="0"/>
              <w:bottom w:val="single" w:color="auto" w:sz="4" w:space="0"/>
              <w:right w:val="single" w:color="auto" w:sz="4" w:space="0"/>
            </w:tcBorders>
            <w:noWrap/>
            <w:vAlign w:val="center"/>
          </w:tcPr>
          <w:p w14:paraId="4D5FE83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小规模纳税人税金=（A+B+C）*</w:t>
            </w:r>
            <w:r>
              <w:rPr>
                <w:rFonts w:hint="eastAsia" w:ascii="仿宋" w:hAnsi="仿宋" w:eastAsia="仿宋" w:cs="仿宋"/>
                <w:color w:val="auto"/>
                <w:kern w:val="0"/>
                <w:sz w:val="24"/>
                <w:szCs w:val="24"/>
                <w:highlight w:val="none"/>
                <w:lang w:val="en-US" w:eastAsia="zh-CN"/>
              </w:rPr>
              <w:t>3.36</w:t>
            </w:r>
            <w:r>
              <w:rPr>
                <w:rFonts w:hint="eastAsia" w:ascii="仿宋" w:hAnsi="仿宋" w:eastAsia="仿宋" w:cs="仿宋"/>
                <w:color w:val="auto"/>
                <w:kern w:val="0"/>
                <w:sz w:val="24"/>
                <w:szCs w:val="24"/>
                <w:highlight w:val="none"/>
              </w:rPr>
              <w:t>%=(A+B+C)*0.0336</w:t>
            </w:r>
          </w:p>
        </w:tc>
        <w:tc>
          <w:tcPr>
            <w:tcW w:w="1544" w:type="dxa"/>
            <w:tcBorders>
              <w:top w:val="single" w:color="auto" w:sz="4" w:space="0"/>
              <w:left w:val="single" w:color="auto" w:sz="4" w:space="0"/>
              <w:bottom w:val="single" w:color="auto" w:sz="4" w:space="0"/>
              <w:right w:val="single" w:color="auto" w:sz="4" w:space="0"/>
            </w:tcBorders>
            <w:noWrap/>
            <w:vAlign w:val="center"/>
          </w:tcPr>
          <w:p w14:paraId="60D0AB9E">
            <w:pPr>
              <w:widowControl/>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26755.43</w:t>
            </w:r>
          </w:p>
        </w:tc>
      </w:tr>
      <w:tr w14:paraId="74D350E2">
        <w:tblPrEx>
          <w:tblCellMar>
            <w:top w:w="0" w:type="dxa"/>
            <w:left w:w="108" w:type="dxa"/>
            <w:bottom w:w="0" w:type="dxa"/>
            <w:right w:w="108" w:type="dxa"/>
          </w:tblCellMar>
        </w:tblPrEx>
        <w:trPr>
          <w:trHeight w:val="338" w:hRule="atLeast"/>
          <w:jc w:val="center"/>
        </w:trPr>
        <w:tc>
          <w:tcPr>
            <w:tcW w:w="6879" w:type="dxa"/>
            <w:gridSpan w:val="5"/>
            <w:tcBorders>
              <w:top w:val="single" w:color="auto" w:sz="4" w:space="0"/>
              <w:left w:val="single" w:color="auto" w:sz="4" w:space="0"/>
              <w:bottom w:val="single" w:color="auto" w:sz="4" w:space="0"/>
              <w:right w:val="single" w:color="auto" w:sz="4" w:space="0"/>
            </w:tcBorders>
            <w:noWrap/>
            <w:vAlign w:val="bottom"/>
          </w:tcPr>
          <w:p w14:paraId="0ABF5EC0">
            <w:pPr>
              <w:widowControl/>
              <w:spacing w:line="360" w:lineRule="auto"/>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合计（A+B+C+D）</w:t>
            </w:r>
          </w:p>
        </w:tc>
        <w:tc>
          <w:tcPr>
            <w:tcW w:w="1544" w:type="dxa"/>
            <w:tcBorders>
              <w:top w:val="single" w:color="auto" w:sz="4" w:space="0"/>
              <w:left w:val="single" w:color="auto" w:sz="4" w:space="0"/>
              <w:bottom w:val="single" w:color="auto" w:sz="4" w:space="0"/>
              <w:right w:val="single" w:color="auto" w:sz="4" w:space="0"/>
            </w:tcBorders>
            <w:noWrap/>
            <w:vAlign w:val="center"/>
          </w:tcPr>
          <w:p w14:paraId="52336E22">
            <w:pPr>
              <w:widowControl/>
              <w:spacing w:line="360" w:lineRule="auto"/>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 sum(C5:C6) \* MERGEFORMAT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823048.07</w:t>
            </w:r>
            <w:r>
              <w:rPr>
                <w:rFonts w:hint="eastAsia" w:ascii="仿宋" w:hAnsi="仿宋" w:eastAsia="仿宋" w:cs="仿宋"/>
                <w:b/>
                <w:bCs/>
                <w:color w:val="auto"/>
                <w:sz w:val="24"/>
                <w:szCs w:val="24"/>
                <w:highlight w:val="none"/>
              </w:rPr>
              <w:fldChar w:fldCharType="end"/>
            </w:r>
          </w:p>
        </w:tc>
      </w:tr>
    </w:tbl>
    <w:p w14:paraId="24FF395C">
      <w:pPr>
        <w:spacing w:line="360" w:lineRule="auto"/>
        <w:ind w:firstLine="480" w:firstLineChars="200"/>
        <w:jc w:val="left"/>
        <w:rPr>
          <w:rFonts w:hint="eastAsia" w:ascii="仿宋" w:hAnsi="仿宋" w:eastAsia="仿宋" w:cs="仿宋"/>
          <w:color w:val="auto"/>
          <w:sz w:val="24"/>
          <w:szCs w:val="24"/>
          <w:highlight w:val="none"/>
        </w:rPr>
      </w:pPr>
      <w:bookmarkStart w:id="9" w:name="_Toc17609"/>
      <w:bookmarkStart w:id="10" w:name="_Toc23954"/>
    </w:p>
    <w:p w14:paraId="7F0BE05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bookmarkEnd w:id="9"/>
      <w:bookmarkEnd w:id="10"/>
    </w:p>
    <w:p w14:paraId="3C553D53">
      <w:pPr>
        <w:spacing w:line="360" w:lineRule="auto"/>
        <w:ind w:firstLine="43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（1）人员工资不低于寿县最低工资标准（1930元/人.月），社会保险个人缴纳费用含在最低工资标准中。</w:t>
      </w:r>
    </w:p>
    <w:p w14:paraId="1988AB87">
      <w:pPr>
        <w:spacing w:line="360" w:lineRule="auto"/>
        <w:ind w:firstLine="43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（2）社会保险（五险）缴费基数最低为4227元，计算缴费金额以每人每月基数。</w:t>
      </w:r>
    </w:p>
    <w:p w14:paraId="3D7C166F">
      <w:pPr>
        <w:spacing w:line="360" w:lineRule="auto"/>
        <w:ind w:firstLine="43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社会保险（五险）企业缴纳费用（缴费费率：24.1%）组成为：养老保险16%、工伤保险0.4%、失业保险0.5%、医疗保险7.2%。</w:t>
      </w:r>
    </w:p>
    <w:p w14:paraId="61537BFC">
      <w:pPr>
        <w:numPr>
          <w:ilvl w:val="0"/>
          <w:numId w:val="0"/>
        </w:numPr>
        <w:spacing w:line="360" w:lineRule="auto"/>
        <w:ind w:firstLine="437" w:firstLineChar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（3）</w:t>
      </w:r>
      <w:r>
        <w:rPr>
          <w:rFonts w:hint="eastAsia" w:ascii="仿宋" w:hAnsi="仿宋" w:eastAsia="仿宋" w:cs="仿宋"/>
          <w:bCs/>
          <w:color w:val="auto"/>
          <w:sz w:val="24"/>
          <w:szCs w:val="24"/>
          <w:highlight w:val="none"/>
        </w:rPr>
        <w:t>一般纳税人税金费率6.72%，小规模纳税人税金费率3.36%。</w:t>
      </w:r>
    </w:p>
    <w:p w14:paraId="0819454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请投标人自行核算以上政策性费用，如投标人对以上费用有疑问，请在本项目网上询问截止时间前提出。如无疑问，报价应不低于上述政策性费用价格。如报价低于上述政策性费用价格的，评标委员会将可能采用第三章评标办法中的4.2.5条进行评审：4.2.5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CED37F">
      <w:pPr>
        <w:spacing w:line="360" w:lineRule="auto"/>
        <w:ind w:firstLine="437"/>
        <w:rPr>
          <w:rFonts w:hint="eastAsia" w:ascii="仿宋" w:hAnsi="仿宋" w:eastAsia="仿宋" w:cs="仿宋"/>
          <w:color w:val="auto"/>
          <w:sz w:val="24"/>
          <w:szCs w:val="24"/>
        </w:rPr>
      </w:pPr>
      <w:r>
        <w:rPr>
          <w:rFonts w:hint="eastAsia" w:ascii="仿宋" w:hAnsi="仿宋" w:eastAsia="仿宋" w:cs="仿宋"/>
          <w:bCs/>
          <w:color w:val="auto"/>
          <w:sz w:val="24"/>
          <w:szCs w:val="24"/>
        </w:rPr>
        <w:t>（5）政策性费用及固定费用不接受赠送及优惠，其他费用为可竞争性费用，由投标人自行考虑报价。</w:t>
      </w:r>
    </w:p>
    <w:p w14:paraId="5B0706DA">
      <w:pPr>
        <w:keepNext/>
        <w:keepLines/>
        <w:widowControl/>
        <w:spacing w:line="360" w:lineRule="auto"/>
        <w:ind w:firstLine="480" w:firstLineChars="200"/>
        <w:rPr>
          <w:rFonts w:hint="eastAsia" w:ascii="仿宋" w:hAnsi="仿宋" w:eastAsia="仿宋" w:cs="仿宋"/>
          <w:color w:val="auto"/>
          <w:sz w:val="24"/>
          <w:szCs w:val="24"/>
        </w:rPr>
        <w:sectPr>
          <w:footnotePr>
            <w:numFmt w:val="decimalEnclosedCircleChinese"/>
            <w:numRestart w:val="eachPage"/>
          </w:footnotePr>
          <w:pgSz w:w="11906" w:h="16838"/>
          <w:pgMar w:top="1134" w:right="1134" w:bottom="1134" w:left="1134" w:header="851" w:footer="851" w:gutter="0"/>
          <w:cols w:space="720" w:num="1"/>
          <w:docGrid w:linePitch="312" w:charSpace="0"/>
        </w:sectPr>
      </w:pPr>
    </w:p>
    <w:p w14:paraId="6F24BBC8">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619B3"/>
    <w:rsid w:val="55561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9"/>
    <w:pPr>
      <w:keepNext/>
      <w:keepLines/>
      <w:widowControl w:val="0"/>
      <w:spacing w:before="340" w:beforeLines="0" w:after="330" w:afterLines="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next w:val="1"/>
    <w:qFormat/>
    <w:uiPriority w:val="9"/>
    <w:pPr>
      <w:keepNext/>
      <w:keepLines/>
      <w:widowControl w:val="0"/>
      <w:spacing w:before="260" w:beforeLines="0" w:after="260" w:afterLines="0" w:line="416" w:lineRule="auto"/>
      <w:jc w:val="both"/>
      <w:outlineLvl w:val="1"/>
    </w:pPr>
    <w:rPr>
      <w:rFonts w:ascii="Cambria" w:hAnsi="Cambria" w:eastAsia="宋体" w:cs="Times New Roman"/>
      <w:b/>
      <w:bCs/>
      <w:kern w:val="2"/>
      <w:sz w:val="32"/>
      <w:szCs w:val="3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afterLines="0"/>
      <w:ind w:left="420" w:leftChars="200" w:firstLine="420" w:firstLineChars="200"/>
      <w:jc w:val="both"/>
    </w:pPr>
    <w:rPr>
      <w:rFonts w:ascii="宋体" w:hAnsi="宋体" w:eastAsia="宋体" w:cs="Times New Roman"/>
      <w:color w:val="000000"/>
      <w:kern w:val="2"/>
      <w:sz w:val="21"/>
      <w:szCs w:val="20"/>
      <w:lang w:val="en-US" w:eastAsia="zh-CN" w:bidi="ar-SA"/>
    </w:rPr>
  </w:style>
  <w:style w:type="paragraph" w:styleId="5">
    <w:name w:val="Body Text Indent"/>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6">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table" w:styleId="8">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Char"/>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2025-07-23T08:21:00Z</dcterms:created>
  <dc:creator>初审-金丹</dc:creator>
  <cp:lastModifiedBy>初审-金丹</cp:lastModifiedBy>
  <dcterms:modified xsi:type="dcterms:W3CDTF">2025-07-23T08:21:59Z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B4574F59F10B4CA19CE3A9AAC80B0F36_11</vt:lpwstr>
  </property>
  <property fmtid="{D5CDD505-2E9C-101B-9397-08002B2CF9AE}" pid="4" name="KSOTemplateDocerSaveRecord">
    <vt:lpwstr>eyJoZGlkIjoiMTdkMWFhYWNlNDMzMDdkNGRkZjk5YTAyNGE0MjFlODEiLCJ1c2VySWQiOiI4NzU2NTIxNTAifQ==</vt:lpwstr>
  </property>
</Properties>
</file>