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江苏西游蓝智能科技有限公司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87.66分</w:t>
            </w:r>
          </w:p>
        </w:tc>
      </w:tr>
      <w:tr w14:paraId="148340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DA772C9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41" w:type="pct"/>
            <w:vAlign w:val="center"/>
          </w:tcPr>
          <w:p w14:paraId="5D2284A5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安徽省徽商贸易发展有限公司</w:t>
            </w:r>
          </w:p>
        </w:tc>
        <w:tc>
          <w:tcPr>
            <w:tcW w:w="1268" w:type="pct"/>
          </w:tcPr>
          <w:p w14:paraId="62485AE1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76.29分</w:t>
            </w:r>
          </w:p>
        </w:tc>
      </w:tr>
    </w:tbl>
    <w:p w14:paraId="5ADEA7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C44E81"/>
    <w:rsid w:val="14DE76F2"/>
    <w:rsid w:val="1F826B41"/>
    <w:rsid w:val="2AD55A1F"/>
    <w:rsid w:val="2DB64370"/>
    <w:rsid w:val="36140CE4"/>
    <w:rsid w:val="390A3019"/>
    <w:rsid w:val="402B7A27"/>
    <w:rsid w:val="572E1868"/>
    <w:rsid w:val="5B123195"/>
    <w:rsid w:val="5BB12F7A"/>
    <w:rsid w:val="69307E44"/>
    <w:rsid w:val="6A452777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27</Characters>
  <Lines>1</Lines>
  <Paragraphs>1</Paragraphs>
  <TotalTime>1</TotalTime>
  <ScaleCrop>false</ScaleCrop>
  <LinksUpToDate>false</LinksUpToDate>
  <CharactersWithSpaces>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2026-08-03T11:06:17Z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2052-12.1.0.28043</vt:lpwstr>
  </property>
  <property fmtid="{D5CDD505-2E9C-101B-9397-08002B2CF9AE}" pid="4" name="ICV">
    <vt:lpwstr>D79AB9B7BEBF4D398D1EE250A4D7D39C_13</vt:lpwstr>
  </property>
</Properties>
</file>