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563CE">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560" w:firstLineChars="200"/>
        <w:jc w:val="center"/>
        <w:rPr>
          <w:rFonts w:hint="eastAsia" w:ascii="黑体" w:hAnsi="黑体" w:eastAsia="黑体" w:cs="黑体"/>
          <w:b w:val="0"/>
          <w:bCs w:val="0"/>
          <w:i w:val="0"/>
          <w:iCs w:val="0"/>
          <w:caps w:val="0"/>
          <w:color w:val="000000"/>
          <w:spacing w:val="0"/>
          <w:sz w:val="28"/>
          <w:szCs w:val="28"/>
          <w:u w:val="none"/>
          <w:lang w:val="en-US"/>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蚌埠医科大学第一附属医院血液透析机采购项目更正公告03</w:t>
      </w:r>
    </w:p>
    <w:p w14:paraId="06DA4691">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560" w:firstLineChars="200"/>
        <w:jc w:val="center"/>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 </w:t>
      </w:r>
    </w:p>
    <w:p w14:paraId="3144BE9F">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一、项目基本情况</w:t>
      </w:r>
    </w:p>
    <w:p w14:paraId="792FF62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原公告的采购项目编号：</w:t>
      </w: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ZF2026-36-0623</w:t>
      </w:r>
    </w:p>
    <w:p w14:paraId="576716BA">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原公告的采购项目名称：蚌埠医科大学第一附属医院血液透析机采购项目</w:t>
      </w:r>
    </w:p>
    <w:p w14:paraId="14F9070C">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首次公告日期：2026年6月10日</w:t>
      </w:r>
    </w:p>
    <w:p w14:paraId="234C3D6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二、更正信息</w:t>
      </w:r>
    </w:p>
    <w:p w14:paraId="19AEDE28">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更正事项：</w:t>
      </w:r>
      <w:bookmarkStart w:id="0" w:name="_GoBack"/>
      <w:bookmarkEnd w:id="0"/>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☑采购公告 ☑采购文件 □采购结果</w:t>
      </w:r>
    </w:p>
    <w:p w14:paraId="4A935B7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更正内容：</w:t>
      </w:r>
    </w:p>
    <w:p w14:paraId="5AAB62C1">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1、招标文件“第三章 采购需求”中“4.2技术要求表”调整为：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7248"/>
      </w:tblGrid>
      <w:tr w14:paraId="4D74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74" w:type="dxa"/>
            <w:noWrap w:val="0"/>
            <w:vAlign w:val="center"/>
          </w:tcPr>
          <w:p w14:paraId="4546FEED">
            <w:pPr>
              <w:keepNext w:val="0"/>
              <w:keepLines w:val="0"/>
              <w:pageBreakBefore w:val="0"/>
              <w:kinsoku/>
              <w:overflowPunct/>
              <w:topLinePunct w:val="0"/>
              <w:autoSpaceDE/>
              <w:autoSpaceDN/>
              <w:bidi w:val="0"/>
              <w:adjustRightInd/>
              <w:snapToGrid/>
              <w:spacing w:line="560" w:lineRule="exact"/>
              <w:jc w:val="center"/>
              <w:rPr>
                <w:rFonts w:hint="eastAsia" w:ascii="仿宋" w:hAnsi="仿宋" w:eastAsia="仿宋" w:cs="仿宋"/>
                <w:b w:val="0"/>
                <w:bCs w:val="0"/>
                <w:color w:val="000000"/>
                <w:sz w:val="28"/>
                <w:szCs w:val="28"/>
                <w:u w:val="none"/>
              </w:rPr>
            </w:pPr>
            <w:r>
              <w:rPr>
                <w:rFonts w:hint="eastAsia" w:ascii="仿宋" w:hAnsi="仿宋" w:eastAsia="仿宋" w:cs="仿宋"/>
                <w:b w:val="0"/>
                <w:bCs w:val="0"/>
                <w:color w:val="000000"/>
                <w:sz w:val="28"/>
                <w:szCs w:val="28"/>
                <w:u w:val="none"/>
              </w:rPr>
              <w:t>序号</w:t>
            </w:r>
          </w:p>
        </w:tc>
        <w:tc>
          <w:tcPr>
            <w:tcW w:w="7248" w:type="dxa"/>
            <w:noWrap w:val="0"/>
            <w:vAlign w:val="center"/>
          </w:tcPr>
          <w:p w14:paraId="6BA0CC8C">
            <w:pPr>
              <w:keepNext w:val="0"/>
              <w:keepLines w:val="0"/>
              <w:pageBreakBefore w:val="0"/>
              <w:kinsoku/>
              <w:overflowPunct/>
              <w:topLinePunct w:val="0"/>
              <w:autoSpaceDE/>
              <w:autoSpaceDN/>
              <w:bidi w:val="0"/>
              <w:adjustRightInd/>
              <w:snapToGrid/>
              <w:spacing w:line="560" w:lineRule="exact"/>
              <w:jc w:val="center"/>
              <w:rPr>
                <w:rFonts w:hint="eastAsia" w:ascii="仿宋" w:hAnsi="仿宋" w:eastAsia="仿宋" w:cs="仿宋"/>
                <w:b w:val="0"/>
                <w:bCs w:val="0"/>
                <w:color w:val="000000"/>
                <w:sz w:val="28"/>
                <w:szCs w:val="28"/>
                <w:u w:val="none"/>
              </w:rPr>
            </w:pPr>
            <w:r>
              <w:rPr>
                <w:rFonts w:hint="eastAsia" w:ascii="仿宋" w:hAnsi="仿宋" w:eastAsia="仿宋" w:cs="仿宋"/>
                <w:b w:val="0"/>
                <w:bCs w:val="0"/>
                <w:color w:val="000000"/>
                <w:sz w:val="28"/>
                <w:szCs w:val="28"/>
                <w:u w:val="none"/>
              </w:rPr>
              <w:t>血液透析机招标技术参数</w:t>
            </w:r>
          </w:p>
        </w:tc>
      </w:tr>
      <w:tr w14:paraId="5378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4029609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0"/>
                <w:kern w:val="0"/>
                <w:sz w:val="28"/>
                <w:szCs w:val="28"/>
                <w:u w:val="none"/>
                <w:lang w:val="en-US" w:eastAsia="zh-CN" w:bidi="ar"/>
              </w:rPr>
              <w:t>一</w:t>
            </w:r>
          </w:p>
        </w:tc>
        <w:tc>
          <w:tcPr>
            <w:tcW w:w="7248" w:type="dxa"/>
            <w:noWrap w:val="0"/>
            <w:vAlign w:val="center"/>
          </w:tcPr>
          <w:p w14:paraId="2C51CB63">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功能要求</w:t>
            </w:r>
          </w:p>
        </w:tc>
      </w:tr>
      <w:tr w14:paraId="56BC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5413748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w:t>
            </w:r>
          </w:p>
        </w:tc>
        <w:tc>
          <w:tcPr>
            <w:tcW w:w="7248" w:type="dxa"/>
            <w:noWrap w:val="0"/>
            <w:vAlign w:val="center"/>
          </w:tcPr>
          <w:p w14:paraId="42C240E0">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适用于血液透析、单纯超滤、序贯透析等治疗。</w:t>
            </w:r>
          </w:p>
        </w:tc>
      </w:tr>
      <w:tr w14:paraId="6F1D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18E0440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2</w:t>
            </w:r>
          </w:p>
        </w:tc>
        <w:tc>
          <w:tcPr>
            <w:tcW w:w="7248" w:type="dxa"/>
            <w:noWrap w:val="0"/>
            <w:vAlign w:val="center"/>
          </w:tcPr>
          <w:p w14:paraId="49E77811">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具有碳酸透析、醋酸透析、干粉透析功能。</w:t>
            </w:r>
          </w:p>
        </w:tc>
      </w:tr>
      <w:tr w14:paraId="66C8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D198B5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3</w:t>
            </w:r>
          </w:p>
        </w:tc>
        <w:tc>
          <w:tcPr>
            <w:tcW w:w="7248" w:type="dxa"/>
            <w:noWrap w:val="0"/>
            <w:vAlign w:val="center"/>
          </w:tcPr>
          <w:p w14:paraId="708F54AA">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液晶显示屏≥10英寸,中文操作界面。</w:t>
            </w:r>
          </w:p>
        </w:tc>
      </w:tr>
      <w:tr w14:paraId="23AB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18C4E7E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kern w:val="2"/>
                <w:sz w:val="28"/>
                <w:szCs w:val="28"/>
                <w:u w:val="none"/>
                <w:lang w:val="en-US" w:eastAsia="zh-CN" w:bidi="ar-SA"/>
              </w:rPr>
            </w:pPr>
            <w:r>
              <w:rPr>
                <w:rFonts w:hint="eastAsia" w:ascii="仿宋" w:hAnsi="仿宋" w:eastAsia="仿宋" w:cs="仿宋"/>
                <w:b w:val="0"/>
                <w:bCs w:val="0"/>
                <w:i w:val="0"/>
                <w:iCs w:val="0"/>
                <w:color w:val="00000A"/>
                <w:kern w:val="0"/>
                <w:sz w:val="28"/>
                <w:szCs w:val="28"/>
                <w:u w:val="none"/>
                <w:lang w:val="en-US" w:eastAsia="zh-CN" w:bidi="ar"/>
              </w:rPr>
              <w:t>★4</w:t>
            </w:r>
          </w:p>
        </w:tc>
        <w:tc>
          <w:tcPr>
            <w:tcW w:w="7248" w:type="dxa"/>
            <w:noWrap w:val="0"/>
            <w:vAlign w:val="center"/>
          </w:tcPr>
          <w:p w14:paraId="0C54BA98">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kern w:val="2"/>
                <w:sz w:val="28"/>
                <w:szCs w:val="28"/>
                <w:u w:val="none"/>
                <w:vertAlign w:val="baseline"/>
                <w:lang w:val="en-US" w:eastAsia="zh-CN" w:bidi="ar-SA"/>
              </w:rPr>
            </w:pPr>
            <w:r>
              <w:rPr>
                <w:rFonts w:hint="eastAsia" w:ascii="仿宋" w:hAnsi="仿宋" w:eastAsia="仿宋" w:cs="仿宋"/>
                <w:b w:val="0"/>
                <w:bCs w:val="0"/>
                <w:i w:val="0"/>
                <w:iCs w:val="0"/>
                <w:color w:val="auto"/>
                <w:kern w:val="0"/>
                <w:sz w:val="28"/>
                <w:szCs w:val="28"/>
                <w:u w:val="none"/>
                <w:lang w:val="en-US" w:eastAsia="zh-CN" w:bidi="ar"/>
              </w:rPr>
              <w:t>提供无创式血压监测功能，可测量收缩压、舒张压、平均动脉压、脉搏，数据直观显示在屏幕上。</w:t>
            </w:r>
          </w:p>
        </w:tc>
      </w:tr>
      <w:tr w14:paraId="580F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CA2948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★5</w:t>
            </w:r>
          </w:p>
        </w:tc>
        <w:tc>
          <w:tcPr>
            <w:tcW w:w="7248" w:type="dxa"/>
            <w:noWrap w:val="0"/>
            <w:vAlign w:val="center"/>
          </w:tcPr>
          <w:p w14:paraId="04B9E6C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提供非侵入式联机清除率监测功能，无需额外耗材及额外实验室诊断方法。</w:t>
            </w:r>
          </w:p>
        </w:tc>
      </w:tr>
      <w:tr w14:paraId="016C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CFE2CF9">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6</w:t>
            </w:r>
          </w:p>
        </w:tc>
        <w:tc>
          <w:tcPr>
            <w:tcW w:w="7248" w:type="dxa"/>
            <w:noWrap w:val="0"/>
            <w:vAlign w:val="center"/>
          </w:tcPr>
          <w:p w14:paraId="2B3156C1">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提供细菌过滤器。</w:t>
            </w:r>
          </w:p>
        </w:tc>
      </w:tr>
      <w:tr w14:paraId="196E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20F321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7</w:t>
            </w:r>
          </w:p>
        </w:tc>
        <w:tc>
          <w:tcPr>
            <w:tcW w:w="7248" w:type="dxa"/>
            <w:noWrap w:val="0"/>
            <w:vAlign w:val="center"/>
          </w:tcPr>
          <w:p w14:paraId="5ED687F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机器具有嵌入式托盘。</w:t>
            </w:r>
          </w:p>
        </w:tc>
      </w:tr>
      <w:tr w14:paraId="431D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550CB53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★8</w:t>
            </w:r>
          </w:p>
        </w:tc>
        <w:tc>
          <w:tcPr>
            <w:tcW w:w="7248" w:type="dxa"/>
            <w:noWrap w:val="0"/>
            <w:vAlign w:val="center"/>
          </w:tcPr>
          <w:p w14:paraId="5AC328E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具备B干粉支架及B液吸液口，治疗过程中可随意选择。</w:t>
            </w:r>
          </w:p>
        </w:tc>
      </w:tr>
      <w:tr w14:paraId="6ECF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1AAF89B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■9</w:t>
            </w:r>
          </w:p>
        </w:tc>
        <w:tc>
          <w:tcPr>
            <w:tcW w:w="7248" w:type="dxa"/>
            <w:noWrap w:val="0"/>
            <w:vAlign w:val="center"/>
          </w:tcPr>
          <w:p w14:paraId="6AEF4043">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具有数据管理系统，通过有线或无线与医院血透信息系统联网，费用包含在投标总价中。</w:t>
            </w:r>
          </w:p>
        </w:tc>
      </w:tr>
      <w:tr w14:paraId="3669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2D05DA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■10</w:t>
            </w:r>
          </w:p>
        </w:tc>
        <w:tc>
          <w:tcPr>
            <w:tcW w:w="7248" w:type="dxa"/>
            <w:noWrap w:val="0"/>
            <w:vAlign w:val="center"/>
          </w:tcPr>
          <w:p w14:paraId="0849985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具有双容量平衡超滤控制系统。</w:t>
            </w:r>
          </w:p>
        </w:tc>
      </w:tr>
      <w:tr w14:paraId="0C83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166C63E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11</w:t>
            </w:r>
          </w:p>
        </w:tc>
        <w:tc>
          <w:tcPr>
            <w:tcW w:w="7248" w:type="dxa"/>
            <w:noWrap w:val="0"/>
            <w:vAlign w:val="center"/>
          </w:tcPr>
          <w:p w14:paraId="22DB79F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rPr>
            </w:pPr>
            <w:r>
              <w:rPr>
                <w:rFonts w:hint="eastAsia" w:ascii="仿宋" w:hAnsi="仿宋" w:eastAsia="仿宋" w:cs="仿宋"/>
                <w:b w:val="0"/>
                <w:bCs w:val="0"/>
                <w:i w:val="0"/>
                <w:iCs w:val="0"/>
                <w:color w:val="auto"/>
                <w:kern w:val="0"/>
                <w:sz w:val="28"/>
                <w:szCs w:val="28"/>
                <w:u w:val="none"/>
                <w:lang w:val="en-US" w:eastAsia="zh-CN" w:bidi="ar"/>
              </w:rPr>
              <w:t>设备适用于各种规格透析液配方。</w:t>
            </w:r>
          </w:p>
        </w:tc>
      </w:tr>
      <w:tr w14:paraId="7955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2C72A9C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■12</w:t>
            </w:r>
          </w:p>
        </w:tc>
        <w:tc>
          <w:tcPr>
            <w:tcW w:w="7248" w:type="dxa"/>
            <w:noWrap w:val="0"/>
            <w:vAlign w:val="center"/>
          </w:tcPr>
          <w:p w14:paraId="5522EB20">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设备需可显示并实时调整基础钠值，处方钠值或具备钠离子曲线调节功能。</w:t>
            </w:r>
          </w:p>
        </w:tc>
      </w:tr>
      <w:tr w14:paraId="0AA6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686AF37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13</w:t>
            </w:r>
          </w:p>
        </w:tc>
        <w:tc>
          <w:tcPr>
            <w:tcW w:w="7248" w:type="dxa"/>
            <w:noWrap w:val="0"/>
            <w:vAlign w:val="center"/>
          </w:tcPr>
          <w:p w14:paraId="73E16E4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每次使用前具有完整的安全自检功能，包括监视系统、密闭系统、警示系统等。</w:t>
            </w:r>
          </w:p>
        </w:tc>
      </w:tr>
      <w:tr w14:paraId="31FC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6C54F12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14</w:t>
            </w:r>
          </w:p>
        </w:tc>
        <w:tc>
          <w:tcPr>
            <w:tcW w:w="7248" w:type="dxa"/>
            <w:noWrap w:val="0"/>
            <w:vAlign w:val="center"/>
          </w:tcPr>
          <w:p w14:paraId="535D656C">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断电保护：内置UPS电源，确保血泵、肝素泵及所有监测功能正常运转至少30min，且数据不丢失。</w:t>
            </w:r>
          </w:p>
        </w:tc>
      </w:tr>
      <w:tr w14:paraId="06DD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1609659">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15</w:t>
            </w:r>
          </w:p>
        </w:tc>
        <w:tc>
          <w:tcPr>
            <w:tcW w:w="7248" w:type="dxa"/>
            <w:noWrap w:val="0"/>
            <w:vAlign w:val="center"/>
          </w:tcPr>
          <w:p w14:paraId="0216502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具有气泡检测功能。</w:t>
            </w:r>
          </w:p>
        </w:tc>
      </w:tr>
      <w:tr w14:paraId="3C1B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6954E3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■16</w:t>
            </w:r>
          </w:p>
        </w:tc>
        <w:tc>
          <w:tcPr>
            <w:tcW w:w="7248" w:type="dxa"/>
            <w:noWrap w:val="0"/>
            <w:vAlign w:val="center"/>
          </w:tcPr>
          <w:p w14:paraId="63767B4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静脉壶液面自动调整，并提供按键式静脉壶液面调整功能。</w:t>
            </w:r>
          </w:p>
        </w:tc>
      </w:tr>
      <w:tr w14:paraId="1226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B1A1BD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17</w:t>
            </w:r>
          </w:p>
        </w:tc>
        <w:tc>
          <w:tcPr>
            <w:tcW w:w="7248" w:type="dxa"/>
            <w:noWrap w:val="0"/>
            <w:vAlign w:val="center"/>
          </w:tcPr>
          <w:p w14:paraId="0BD178B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具有可调钠曲线和超滤曲线。</w:t>
            </w:r>
          </w:p>
        </w:tc>
      </w:tr>
      <w:tr w14:paraId="678F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856AC9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w:t>
            </w:r>
            <w:r>
              <w:rPr>
                <w:rFonts w:hint="eastAsia" w:ascii="仿宋" w:hAnsi="仿宋" w:eastAsia="仿宋" w:cs="仿宋"/>
                <w:b w:val="0"/>
                <w:bCs w:val="0"/>
                <w:sz w:val="28"/>
                <w:szCs w:val="28"/>
                <w:u w:val="none"/>
                <w:lang w:val="en-US" w:eastAsia="zh-CN"/>
              </w:rPr>
              <w:t>18</w:t>
            </w:r>
          </w:p>
        </w:tc>
        <w:tc>
          <w:tcPr>
            <w:tcW w:w="7248" w:type="dxa"/>
            <w:noWrap w:val="0"/>
            <w:vAlign w:val="center"/>
          </w:tcPr>
          <w:p w14:paraId="37CE60DC">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程序化一键自动消毒：全自动的化学消毒/热消毒，热化学消毒集消毒、脱钙、冲洗一体化一键≤40分钟；A、B 液吸管插回机器，连同机器执行清洗及消毒。</w:t>
            </w:r>
          </w:p>
        </w:tc>
      </w:tr>
      <w:tr w14:paraId="0558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10461D3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二</w:t>
            </w:r>
          </w:p>
        </w:tc>
        <w:tc>
          <w:tcPr>
            <w:tcW w:w="7248" w:type="dxa"/>
            <w:noWrap w:val="0"/>
            <w:vAlign w:val="center"/>
          </w:tcPr>
          <w:p w14:paraId="333C520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性能指标</w:t>
            </w:r>
          </w:p>
        </w:tc>
      </w:tr>
      <w:tr w14:paraId="0EF3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6ACE19E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1</w:t>
            </w:r>
          </w:p>
        </w:tc>
        <w:tc>
          <w:tcPr>
            <w:tcW w:w="7248" w:type="dxa"/>
            <w:noWrap w:val="0"/>
            <w:vAlign w:val="center"/>
          </w:tcPr>
          <w:p w14:paraId="68B8D26B">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i w:val="0"/>
                <w:iCs w:val="0"/>
                <w:color w:val="auto"/>
                <w:kern w:val="0"/>
                <w:sz w:val="28"/>
                <w:szCs w:val="28"/>
                <w:u w:val="none"/>
                <w:lang w:val="en-US" w:eastAsia="zh-CN" w:bidi="ar"/>
              </w:rPr>
              <w:t>血泵：血流量100～600ml/min，精确度±10%。</w:t>
            </w:r>
          </w:p>
        </w:tc>
      </w:tr>
      <w:tr w14:paraId="7450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214C429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w:t>
            </w:r>
            <w:r>
              <w:rPr>
                <w:rFonts w:hint="eastAsia" w:ascii="仿宋" w:hAnsi="仿宋" w:eastAsia="仿宋" w:cs="仿宋"/>
                <w:b w:val="0"/>
                <w:bCs w:val="0"/>
                <w:sz w:val="28"/>
                <w:szCs w:val="28"/>
                <w:u w:val="none"/>
                <w:lang w:val="en-US" w:eastAsia="zh-CN"/>
              </w:rPr>
              <w:t>2</w:t>
            </w:r>
          </w:p>
        </w:tc>
        <w:tc>
          <w:tcPr>
            <w:tcW w:w="7248" w:type="dxa"/>
            <w:noWrap w:val="0"/>
            <w:vAlign w:val="center"/>
          </w:tcPr>
          <w:p w14:paraId="786C22F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color w:val="auto"/>
                <w:sz w:val="28"/>
                <w:szCs w:val="28"/>
                <w:u w:val="none"/>
                <w:vertAlign w:val="baseline"/>
                <w:lang w:val="en-US" w:eastAsia="zh-CN"/>
              </w:rPr>
            </w:pPr>
            <w:r>
              <w:rPr>
                <w:rFonts w:hint="eastAsia" w:ascii="仿宋" w:hAnsi="仿宋" w:eastAsia="仿宋" w:cs="仿宋"/>
                <w:b w:val="0"/>
                <w:bCs w:val="0"/>
                <w:color w:val="auto"/>
                <w:sz w:val="28"/>
                <w:szCs w:val="28"/>
                <w:u w:val="none"/>
                <w:vertAlign w:val="baseline"/>
                <w:lang w:val="en-US" w:eastAsia="zh-CN"/>
              </w:rPr>
              <w:t>动脉压监测显示范围：-300～+280mmHg，精确度±10mmHg；静脉压监测显示范围：-50～＋380mmHg，精确度±10mmHg；跨膜压监测显示范围：-60～+500mmHg；精确度±20mmHg。</w:t>
            </w:r>
          </w:p>
        </w:tc>
      </w:tr>
      <w:tr w14:paraId="7226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43CFAAA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3</w:t>
            </w:r>
          </w:p>
        </w:tc>
        <w:tc>
          <w:tcPr>
            <w:tcW w:w="7248" w:type="dxa"/>
            <w:noWrap w:val="0"/>
            <w:vAlign w:val="center"/>
          </w:tcPr>
          <w:p w14:paraId="7A640C5E">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A"/>
                <w:kern w:val="0"/>
                <w:sz w:val="28"/>
                <w:szCs w:val="28"/>
                <w:u w:val="none"/>
                <w:lang w:val="en-US" w:eastAsia="zh-CN" w:bidi="ar"/>
              </w:rPr>
              <w:t>肝素泵流量范围：0～10ml/h，单次追加剂量0.1-5ml，可用注射器型号20ml。</w:t>
            </w:r>
          </w:p>
        </w:tc>
      </w:tr>
      <w:tr w14:paraId="44D2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6E9DC74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w:t>
            </w:r>
            <w:r>
              <w:rPr>
                <w:rFonts w:hint="eastAsia" w:ascii="仿宋" w:hAnsi="仿宋" w:eastAsia="仿宋" w:cs="仿宋"/>
                <w:b w:val="0"/>
                <w:bCs w:val="0"/>
                <w:sz w:val="28"/>
                <w:szCs w:val="28"/>
                <w:u w:val="none"/>
                <w:lang w:val="en-US" w:eastAsia="zh-CN"/>
              </w:rPr>
              <w:t>4</w:t>
            </w:r>
          </w:p>
        </w:tc>
        <w:tc>
          <w:tcPr>
            <w:tcW w:w="7248" w:type="dxa"/>
            <w:noWrap w:val="0"/>
            <w:vAlign w:val="center"/>
          </w:tcPr>
          <w:p w14:paraId="4C5391F3">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A"/>
                <w:kern w:val="0"/>
                <w:sz w:val="28"/>
                <w:szCs w:val="28"/>
                <w:u w:val="none"/>
                <w:lang w:val="en-US" w:eastAsia="zh-CN" w:bidi="ar"/>
              </w:rPr>
              <w:t>配置在线血压监测：收缩压：60～+250mmHg；舒张压：40～+200mmHg；平均动脉压：45～+235mmHg；精度±3mmHg。</w:t>
            </w:r>
          </w:p>
        </w:tc>
      </w:tr>
      <w:tr w14:paraId="7CBE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4B0D5DD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5</w:t>
            </w:r>
          </w:p>
        </w:tc>
        <w:tc>
          <w:tcPr>
            <w:tcW w:w="7248" w:type="dxa"/>
            <w:noWrap w:val="0"/>
            <w:vAlign w:val="center"/>
          </w:tcPr>
          <w:p w14:paraId="7301287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A"/>
                <w:kern w:val="0"/>
                <w:sz w:val="28"/>
                <w:szCs w:val="28"/>
                <w:u w:val="none"/>
                <w:lang w:val="en-US" w:eastAsia="zh-CN" w:bidi="ar"/>
              </w:rPr>
              <w:t>透析液流量、温度、浓度、电导度可调。</w:t>
            </w:r>
          </w:p>
        </w:tc>
      </w:tr>
      <w:tr w14:paraId="0BC3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25DC2AC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6</w:t>
            </w:r>
          </w:p>
        </w:tc>
        <w:tc>
          <w:tcPr>
            <w:tcW w:w="7248" w:type="dxa"/>
            <w:noWrap w:val="0"/>
            <w:vAlign w:val="center"/>
          </w:tcPr>
          <w:p w14:paraId="1FC944F8">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0"/>
                <w:kern w:val="0"/>
                <w:sz w:val="28"/>
                <w:szCs w:val="28"/>
                <w:u w:val="none"/>
                <w:lang w:val="en-US" w:eastAsia="zh-CN" w:bidi="ar"/>
              </w:rPr>
              <w:t>超滤：超滤率0～4000ml/h，精度±1%，对透析器的超滤系数无限制。</w:t>
            </w:r>
          </w:p>
        </w:tc>
      </w:tr>
      <w:tr w14:paraId="5400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A3ED43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7</w:t>
            </w:r>
          </w:p>
        </w:tc>
        <w:tc>
          <w:tcPr>
            <w:tcW w:w="7248" w:type="dxa"/>
            <w:noWrap w:val="0"/>
            <w:vAlign w:val="center"/>
          </w:tcPr>
          <w:p w14:paraId="419D604A">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A"/>
                <w:kern w:val="0"/>
                <w:sz w:val="28"/>
                <w:szCs w:val="28"/>
                <w:u w:val="none"/>
                <w:lang w:val="en-US" w:eastAsia="zh-CN" w:bidi="ar"/>
              </w:rPr>
              <w:t>漏血探测精度：≤0.5 ml/min血液。</w:t>
            </w:r>
          </w:p>
        </w:tc>
      </w:tr>
      <w:tr w14:paraId="1EBB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02F05DE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28"/>
                <w:szCs w:val="28"/>
                <w:u w:val="none"/>
                <w:lang w:val="en-US" w:eastAsia="zh-CN"/>
              </w:rPr>
            </w:pPr>
            <w:r>
              <w:rPr>
                <w:rFonts w:hint="eastAsia" w:ascii="仿宋" w:hAnsi="仿宋" w:eastAsia="仿宋" w:cs="仿宋"/>
                <w:b w:val="0"/>
                <w:bCs w:val="0"/>
                <w:i w:val="0"/>
                <w:iCs w:val="0"/>
                <w:color w:val="00000A"/>
                <w:kern w:val="0"/>
                <w:sz w:val="28"/>
                <w:szCs w:val="28"/>
                <w:u w:val="none"/>
                <w:lang w:val="en-US" w:eastAsia="zh-CN" w:bidi="ar"/>
              </w:rPr>
              <w:t>■</w:t>
            </w:r>
            <w:r>
              <w:rPr>
                <w:rFonts w:hint="eastAsia" w:ascii="仿宋" w:hAnsi="仿宋" w:eastAsia="仿宋" w:cs="仿宋"/>
                <w:b w:val="0"/>
                <w:bCs w:val="0"/>
                <w:sz w:val="28"/>
                <w:szCs w:val="28"/>
                <w:u w:val="none"/>
                <w:lang w:val="en-US" w:eastAsia="zh-CN"/>
              </w:rPr>
              <w:t>8</w:t>
            </w:r>
          </w:p>
        </w:tc>
        <w:tc>
          <w:tcPr>
            <w:tcW w:w="7248" w:type="dxa"/>
            <w:noWrap w:val="0"/>
            <w:vAlign w:val="center"/>
          </w:tcPr>
          <w:p w14:paraId="344A60AE">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sz w:val="28"/>
                <w:szCs w:val="28"/>
                <w:u w:val="none"/>
                <w:vertAlign w:val="baseline"/>
                <w:lang w:val="en-US" w:eastAsia="zh-CN"/>
              </w:rPr>
            </w:pPr>
            <w:r>
              <w:rPr>
                <w:rFonts w:hint="eastAsia" w:ascii="仿宋" w:hAnsi="仿宋" w:eastAsia="仿宋" w:cs="仿宋"/>
                <w:b w:val="0"/>
                <w:bCs w:val="0"/>
                <w:i w:val="0"/>
                <w:iCs w:val="0"/>
                <w:color w:val="00000A"/>
                <w:kern w:val="0"/>
                <w:sz w:val="28"/>
                <w:szCs w:val="28"/>
                <w:u w:val="none"/>
                <w:lang w:val="en-US" w:eastAsia="zh-CN" w:bidi="ar"/>
              </w:rPr>
              <w:t>联机清除率K精确度±5%或联机清除率Kt/V显示精度±10%。</w:t>
            </w:r>
          </w:p>
        </w:tc>
      </w:tr>
      <w:tr w14:paraId="21A5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7F37424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*9</w:t>
            </w:r>
          </w:p>
        </w:tc>
        <w:tc>
          <w:tcPr>
            <w:tcW w:w="7248" w:type="dxa"/>
            <w:noWrap w:val="0"/>
            <w:vAlign w:val="center"/>
          </w:tcPr>
          <w:p w14:paraId="5E85BE1F">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配备在线血温监测，在线血容量监测。</w:t>
            </w:r>
          </w:p>
        </w:tc>
      </w:tr>
      <w:tr w14:paraId="1C42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2A87D72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三</w:t>
            </w:r>
          </w:p>
        </w:tc>
        <w:tc>
          <w:tcPr>
            <w:tcW w:w="7248" w:type="dxa"/>
            <w:noWrap w:val="0"/>
            <w:vAlign w:val="center"/>
          </w:tcPr>
          <w:p w14:paraId="05D75FA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耗材及其他要求</w:t>
            </w:r>
          </w:p>
        </w:tc>
      </w:tr>
      <w:tr w14:paraId="1F57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4" w:type="dxa"/>
            <w:noWrap w:val="0"/>
            <w:vAlign w:val="center"/>
          </w:tcPr>
          <w:p w14:paraId="38CD0C8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*1</w:t>
            </w:r>
          </w:p>
        </w:tc>
        <w:tc>
          <w:tcPr>
            <w:tcW w:w="7248" w:type="dxa"/>
            <w:noWrap w:val="0"/>
            <w:vAlign w:val="center"/>
          </w:tcPr>
          <w:p w14:paraId="30A80F3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 w:hAnsi="仿宋" w:eastAsia="仿宋" w:cs="仿宋"/>
                <w:b w:val="0"/>
                <w:bCs w:val="0"/>
                <w:i w:val="0"/>
                <w:iCs w:val="0"/>
                <w:color w:val="00000A"/>
                <w:kern w:val="0"/>
                <w:sz w:val="28"/>
                <w:szCs w:val="28"/>
                <w:u w:val="none"/>
                <w:lang w:val="en-US" w:eastAsia="zh-CN" w:bidi="ar"/>
              </w:rPr>
            </w:pPr>
            <w:r>
              <w:rPr>
                <w:rFonts w:hint="eastAsia" w:ascii="仿宋" w:hAnsi="仿宋" w:eastAsia="仿宋" w:cs="仿宋"/>
                <w:b w:val="0"/>
                <w:bCs w:val="0"/>
                <w:i w:val="0"/>
                <w:iCs w:val="0"/>
                <w:color w:val="00000A"/>
                <w:kern w:val="0"/>
                <w:sz w:val="28"/>
                <w:szCs w:val="28"/>
                <w:u w:val="none"/>
                <w:lang w:val="en-US" w:eastAsia="zh-CN" w:bidi="ar"/>
              </w:rPr>
              <w:t>原厂细菌过滤器单独报价，且不得高于1000元/套。同时使用2支及以上细菌过滤器的视为一套。</w:t>
            </w:r>
          </w:p>
        </w:tc>
      </w:tr>
    </w:tbl>
    <w:p w14:paraId="3B7FBCF1">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firstLine="560" w:firstLineChars="200"/>
        <w:jc w:val="left"/>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2、评分办法中“产品的技术参数（34分）”评分标准更改为：“1.根据投标文件与招标文件要求实质性响应参数（标记“*”的技术参数）的偏离情况进行评审。技术支持资料显示不满足招标文件要求的或未提供技术支持资料的，投标将被否决；2.根据投标文件与招标文件要求重要参数（标记“★”的技术参数）的偏离情况进行评审，每满足一项得5分，共4项，满分20分。3.根据投标文件与招标文件要求的普通参数（标记“█”的技术参数）的偏离情况进行评审，每满足一项得2分，共7项，满分14分。4.其他无标识项，大于5项负偏离的投标将被否决。技术资料：对于标注“*”号项参数、“★”和“█”参数技术参数/条款的响应情况，以招标文件明确要求的材料为准，如未明确证明材料的类型，则以技术支持资料作为评审依据，技术支持资料包括：制造商公开发布的资料或产品技术白皮书或产品彩页或产品制造商出具的加盖公章的证明材料或检测机构出具的检测报告为准。若所投产品制造商公开发布的资料与检测机构出具的检测报告不一致，以检测机构出具的检测报告为准。为便于评审，投标供应商对证明材料中的关键参数进行标注。”</w:t>
      </w:r>
    </w:p>
    <w:p w14:paraId="2AE150F3">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另，本项目提交投标文件截止时间、开标时间延期至2026年8月18日10点00分（北京时间）。</w:t>
      </w:r>
    </w:p>
    <w:p w14:paraId="4D4E385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更正日期：2026年7月31日</w:t>
      </w:r>
    </w:p>
    <w:p w14:paraId="65878E30">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三、其他补充事宜</w:t>
      </w:r>
    </w:p>
    <w:p w14:paraId="1C8ECA97">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本项目相关信息同时在“安徽省政府采购网（www.ccgp-anhui.gov.cn）、中国招标投标公共服务平台（www.cebpubservice.com）、安徽省招标投标信息网（www.ahtba.org.cn）、优质采云采购平台（www.youzhicai.com）、优质采招标采购平台（www.yzczb.com）”等媒介上发布；</w:t>
      </w:r>
    </w:p>
    <w:p w14:paraId="586685D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四、凡对本次公告内容提出询问，请按以下方式联系。</w:t>
      </w:r>
    </w:p>
    <w:p w14:paraId="04C9365E">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1.采购人信息</w:t>
      </w:r>
    </w:p>
    <w:p w14:paraId="6BEFE94C">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名 称：蚌埠医科大学第一附属医院</w:t>
      </w:r>
    </w:p>
    <w:p w14:paraId="2631F4BD">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地 址：安徽省蚌埠市长淮路287号</w:t>
      </w:r>
    </w:p>
    <w:p w14:paraId="265FBB67">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联系方式：0552-3086506</w:t>
      </w:r>
    </w:p>
    <w:p w14:paraId="3B281EC3">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2.采购代理机构信息（如有）</w:t>
      </w:r>
    </w:p>
    <w:p w14:paraId="670D2B01">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名    称：安徽省招标集团股份有限公司</w:t>
      </w:r>
    </w:p>
    <w:p w14:paraId="1DC044C6">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地    址：安徽省合肥市包河区紫云路888号</w:t>
      </w:r>
    </w:p>
    <w:p w14:paraId="6960D844">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联系方式：应急客服电话：0551-62220153（接听时间：8:30-12:00,13:30-17:30，节假日除外。潜在投标人应优先拨打联系电话，无人接听时再拨打该“应急客服电话”）</w:t>
      </w:r>
    </w:p>
    <w:p w14:paraId="488AC45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3.项目联系方式</w:t>
      </w:r>
    </w:p>
    <w:p w14:paraId="0E8EDF92">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项目联系人：俞云龙、倪孟杰、施雨朦、章永兴</w:t>
      </w:r>
    </w:p>
    <w:p w14:paraId="5DE6FA29">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电 话：0551-66061348、0551-66061352、0551-66061355、15255522615（无人接听可短信留言）</w:t>
      </w:r>
    </w:p>
    <w:p w14:paraId="67CC5778">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right="0"/>
        <w:jc w:val="left"/>
        <w:rPr>
          <w:rFonts w:hint="eastAsia" w:ascii="黑体" w:hAnsi="黑体" w:eastAsia="黑体" w:cs="黑体"/>
          <w:b w:val="0"/>
          <w:bCs w:val="0"/>
          <w:i w:val="0"/>
          <w:iCs w:val="0"/>
          <w:caps w:val="0"/>
          <w:color w:val="000000"/>
          <w:spacing w:val="0"/>
          <w:sz w:val="28"/>
          <w:szCs w:val="28"/>
          <w:u w:val="none"/>
        </w:rPr>
      </w:pPr>
      <w:r>
        <w:rPr>
          <w:rFonts w:hint="eastAsia" w:ascii="黑体" w:hAnsi="黑体" w:eastAsia="黑体" w:cs="黑体"/>
          <w:b w:val="0"/>
          <w:bCs w:val="0"/>
          <w:i w:val="0"/>
          <w:iCs w:val="0"/>
          <w:caps w:val="0"/>
          <w:color w:val="000000"/>
          <w:spacing w:val="0"/>
          <w:kern w:val="0"/>
          <w:sz w:val="28"/>
          <w:szCs w:val="28"/>
          <w:u w:val="none"/>
          <w:shd w:val="clear" w:fill="FFFFFF"/>
          <w:lang w:val="en-US" w:eastAsia="zh-CN" w:bidi="ar"/>
        </w:rPr>
        <w:t>五、附件</w:t>
      </w:r>
    </w:p>
    <w:p w14:paraId="08B60D35">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lang w:val="en-US"/>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1.蚌埠医科大学第一附属医院血液透析机采购项目更正公告03</w:t>
      </w:r>
    </w:p>
    <w:p w14:paraId="3FD9F45A">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210" w:afterAutospacing="0" w:line="560" w:lineRule="exact"/>
        <w:ind w:left="0" w:right="0" w:firstLine="560" w:firstLineChars="200"/>
        <w:jc w:val="left"/>
        <w:rPr>
          <w:rFonts w:hint="eastAsia" w:ascii="仿宋" w:hAnsi="仿宋" w:eastAsia="仿宋" w:cs="仿宋"/>
          <w:b w:val="0"/>
          <w:bCs w:val="0"/>
          <w:i w:val="0"/>
          <w:iCs w:val="0"/>
          <w:caps w:val="0"/>
          <w:color w:val="000000"/>
          <w:spacing w:val="0"/>
          <w:sz w:val="28"/>
          <w:szCs w:val="28"/>
          <w:u w:val="none"/>
        </w:rPr>
      </w:pPr>
      <w:r>
        <w:rPr>
          <w:rFonts w:hint="eastAsia" w:ascii="仿宋" w:hAnsi="仿宋" w:eastAsia="仿宋" w:cs="仿宋"/>
          <w:b w:val="0"/>
          <w:bCs w:val="0"/>
          <w:i w:val="0"/>
          <w:iCs w:val="0"/>
          <w:caps w:val="0"/>
          <w:color w:val="000000"/>
          <w:spacing w:val="0"/>
          <w:kern w:val="0"/>
          <w:sz w:val="28"/>
          <w:szCs w:val="28"/>
          <w:u w:val="none"/>
          <w:shd w:val="clear" w:fill="FFFFFF"/>
          <w:lang w:val="en-US" w:eastAsia="zh-CN" w:bidi="ar"/>
        </w:rPr>
        <w:t>2.原招标文件</w:t>
      </w:r>
    </w:p>
    <w:p w14:paraId="24D5432E">
      <w:pPr>
        <w:keepNext w:val="0"/>
        <w:keepLines w:val="0"/>
        <w:pageBreakBefore w:val="0"/>
        <w:kinsoku/>
        <w:overflowPunct/>
        <w:topLinePunct w:val="0"/>
        <w:autoSpaceDE/>
        <w:autoSpaceDN/>
        <w:bidi w:val="0"/>
        <w:adjustRightInd/>
        <w:snapToGrid/>
        <w:spacing w:line="560" w:lineRule="exact"/>
        <w:ind w:firstLine="560" w:firstLineChars="200"/>
        <w:rPr>
          <w:rFonts w:hint="eastAsia" w:ascii="仿宋" w:hAnsi="仿宋" w:eastAsia="仿宋" w:cs="仿宋"/>
          <w:b w:val="0"/>
          <w:bCs w:val="0"/>
          <w:sz w:val="28"/>
          <w:szCs w:val="28"/>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7650D"/>
    <w:rsid w:val="02A83202"/>
    <w:rsid w:val="06035C4C"/>
    <w:rsid w:val="07634BF4"/>
    <w:rsid w:val="106E1A14"/>
    <w:rsid w:val="109A074C"/>
    <w:rsid w:val="13906D71"/>
    <w:rsid w:val="1CAC2742"/>
    <w:rsid w:val="1D525097"/>
    <w:rsid w:val="211C7E96"/>
    <w:rsid w:val="279E3FA3"/>
    <w:rsid w:val="2F57478F"/>
    <w:rsid w:val="2F8E7F03"/>
    <w:rsid w:val="3917650D"/>
    <w:rsid w:val="3A53676A"/>
    <w:rsid w:val="40E816EB"/>
    <w:rsid w:val="66E77BCB"/>
    <w:rsid w:val="68A22A48"/>
    <w:rsid w:val="6A667059"/>
    <w:rsid w:val="6A681023"/>
    <w:rsid w:val="6B2036AC"/>
    <w:rsid w:val="6DE92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eastAsia="黑体"/>
      <w:sz w:val="36"/>
    </w:rPr>
  </w:style>
  <w:style w:type="paragraph" w:styleId="4">
    <w:name w:val="Plain Text"/>
    <w:basedOn w:val="1"/>
    <w:qFormat/>
    <w:uiPriority w:val="0"/>
    <w:rPr>
      <w:rFonts w:ascii="宋体" w:hAnsi="Courier New"/>
      <w:szCs w:val="21"/>
    </w:rPr>
  </w:style>
  <w:style w:type="paragraph" w:styleId="5">
    <w:name w:val="Body Text First Indent"/>
    <w:basedOn w:val="3"/>
    <w:unhideWhenUsed/>
    <w:qFormat/>
    <w:uiPriority w:val="99"/>
    <w:pPr>
      <w:ind w:firstLine="420" w:firstLineChars="100"/>
    </w:pPr>
  </w:style>
  <w:style w:type="paragraph" w:customStyle="1" w:styleId="8">
    <w:name w:val="样式 首行缩进:  2 字符"/>
    <w:basedOn w:val="1"/>
    <w:qFormat/>
    <w:uiPriority w:val="0"/>
    <w:pPr>
      <w:ind w:firstLine="600" w:firstLineChars="200"/>
    </w:pPr>
    <w:rPr>
      <w:rFonts w:cs="宋体"/>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1381</Words>
  <Characters>1733</Characters>
  <Lines>0</Lines>
  <Paragraphs>0</Paragraphs>
  <TotalTime>10</TotalTime>
  <ScaleCrop>false</ScaleCrop>
  <LinksUpToDate>false</LinksUpToDate>
  <CharactersWithSpaces>1750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2026-01-19T08:35:00Z</dcterms:created>
  <dc:creator>小俞</dc:creator>
  <cp:lastModifiedBy>小俞</cp:lastModifiedBy>
  <dcterms:modified xsi:type="dcterms:W3CDTF">2026-07-31T08:28:01Z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487E2F226B6440E684F8FB99327D805A_13</vt:lpwstr>
  </property>
  <property fmtid="{D5CDD505-2E9C-101B-9397-08002B2CF9AE}" pid="4" name="KSOTemplateDocerSaveRecord">
    <vt:lpwstr>eyJoZGlkIjoiOGRlZTYyZTIzNmNlYWFjOWUzMjVhYWU1Y2JiMGFhOGQiLCJ1c2VySWQiOiIyODQyMDI3NDcifQ==</vt:lpwstr>
  </property>
</Properties>
</file>