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9B" w:rsidRPr="00D862CF" w:rsidRDefault="00306D9B" w:rsidP="00E210A2">
      <w:pPr>
        <w:spacing w:line="360" w:lineRule="auto"/>
        <w:jc w:val="center"/>
        <w:outlineLvl w:val="0"/>
        <w:rPr>
          <w:rFonts w:ascii="宋体" w:eastAsia="宋体" w:hAnsi="宋体" w:cs="宋体"/>
          <w:b/>
          <w:sz w:val="28"/>
        </w:rPr>
      </w:pPr>
      <w:bookmarkStart w:id="0" w:name="_Toc22605"/>
      <w:r w:rsidRPr="00D862CF">
        <w:rPr>
          <w:rFonts w:ascii="宋体" w:eastAsia="宋体" w:hAnsi="宋体" w:cs="宋体" w:hint="eastAsia"/>
          <w:b/>
          <w:sz w:val="28"/>
        </w:rPr>
        <w:t>采购需求</w:t>
      </w:r>
      <w:bookmarkEnd w:id="0"/>
    </w:p>
    <w:p w:rsidR="00306D9B" w:rsidRPr="00D862CF" w:rsidRDefault="00306D9B" w:rsidP="00306D9B">
      <w:pPr>
        <w:tabs>
          <w:tab w:val="center" w:pos="4153"/>
        </w:tabs>
        <w:adjustRightInd w:val="0"/>
        <w:snapToGrid w:val="0"/>
        <w:spacing w:line="360" w:lineRule="auto"/>
        <w:rPr>
          <w:rFonts w:ascii="宋体" w:eastAsia="宋体" w:hAnsi="宋体" w:cs="宋体"/>
          <w:b/>
          <w:szCs w:val="21"/>
        </w:rPr>
      </w:pPr>
      <w:bookmarkStart w:id="1" w:name="_Hlk192705607"/>
      <w:r w:rsidRPr="00D862CF">
        <w:rPr>
          <w:rFonts w:ascii="宋体" w:eastAsia="宋体" w:hAnsi="宋体" w:cs="宋体" w:hint="eastAsia"/>
          <w:b/>
          <w:szCs w:val="21"/>
        </w:rPr>
        <w:t>前注：</w:t>
      </w:r>
      <w:r w:rsidRPr="00D862CF">
        <w:rPr>
          <w:rFonts w:ascii="宋体" w:eastAsia="宋体" w:hAnsi="宋体" w:cs="宋体"/>
          <w:b/>
          <w:szCs w:val="21"/>
        </w:rPr>
        <w:tab/>
      </w:r>
    </w:p>
    <w:p w:rsidR="00306D9B" w:rsidRPr="00D862CF" w:rsidRDefault="00306D9B" w:rsidP="00306D9B">
      <w:pPr>
        <w:adjustRightInd w:val="0"/>
        <w:snapToGrid w:val="0"/>
        <w:spacing w:line="360" w:lineRule="auto"/>
        <w:ind w:firstLine="435"/>
        <w:rPr>
          <w:rFonts w:ascii="宋体" w:eastAsia="宋体" w:hAnsi="宋体" w:cs="宋体"/>
          <w:szCs w:val="21"/>
        </w:rPr>
      </w:pPr>
      <w:r w:rsidRPr="00D862CF">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306D9B" w:rsidRPr="00D862CF" w:rsidRDefault="00306D9B" w:rsidP="00306D9B">
      <w:pPr>
        <w:adjustRightInd w:val="0"/>
        <w:snapToGrid w:val="0"/>
        <w:spacing w:line="360" w:lineRule="auto"/>
        <w:ind w:firstLineChars="200" w:firstLine="420"/>
        <w:rPr>
          <w:rFonts w:ascii="宋体" w:eastAsia="宋体" w:hAnsi="宋体" w:cs="宋体"/>
          <w:szCs w:val="21"/>
        </w:rPr>
      </w:pPr>
      <w:r w:rsidRPr="00D862CF">
        <w:rPr>
          <w:rFonts w:ascii="宋体" w:eastAsia="宋体" w:hAnsi="宋体" w:cs="宋体" w:hint="eastAsia"/>
          <w:szCs w:val="21"/>
        </w:rPr>
        <w:t>2.政府采购政策（包括但不限于下列具体政策要求）：</w:t>
      </w:r>
    </w:p>
    <w:p w:rsidR="00306D9B" w:rsidRPr="00D862CF" w:rsidRDefault="00306D9B" w:rsidP="00306D9B">
      <w:pPr>
        <w:adjustRightInd w:val="0"/>
        <w:snapToGrid w:val="0"/>
        <w:spacing w:line="360" w:lineRule="auto"/>
        <w:ind w:firstLineChars="200" w:firstLine="420"/>
        <w:rPr>
          <w:rFonts w:ascii="宋体" w:eastAsia="宋体" w:hAnsi="宋体" w:cs="宋体"/>
          <w:szCs w:val="21"/>
        </w:rPr>
      </w:pPr>
      <w:r w:rsidRPr="00D862CF">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306D9B" w:rsidRPr="00D862CF" w:rsidRDefault="00306D9B" w:rsidP="00306D9B">
      <w:pPr>
        <w:adjustRightInd w:val="0"/>
        <w:snapToGrid w:val="0"/>
        <w:spacing w:line="360" w:lineRule="auto"/>
        <w:ind w:firstLineChars="200" w:firstLine="420"/>
        <w:rPr>
          <w:rFonts w:ascii="宋体" w:eastAsia="宋体" w:hAnsi="宋体" w:cs="宋体"/>
          <w:szCs w:val="21"/>
        </w:rPr>
      </w:pPr>
      <w:r w:rsidRPr="00D862CF">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306D9B" w:rsidRPr="00D862CF" w:rsidRDefault="00306D9B" w:rsidP="00306D9B">
      <w:pPr>
        <w:adjustRightInd w:val="0"/>
        <w:snapToGrid w:val="0"/>
        <w:spacing w:line="360" w:lineRule="auto"/>
        <w:ind w:firstLineChars="200" w:firstLine="420"/>
        <w:rPr>
          <w:rFonts w:ascii="宋体" w:eastAsia="宋体" w:hAnsi="宋体" w:cs="宋体"/>
          <w:bCs/>
          <w:szCs w:val="21"/>
        </w:rPr>
      </w:pPr>
      <w:r w:rsidRPr="00D862CF">
        <w:rPr>
          <w:rFonts w:ascii="宋体" w:eastAsia="宋体" w:hAnsi="宋体" w:cs="宋体" w:hint="eastAsia"/>
          <w:szCs w:val="21"/>
        </w:rPr>
        <w:t>3.如采购人允许采用分包方式履行合同的，应当明确可以分包履行的相关内容。</w:t>
      </w:r>
    </w:p>
    <w:p w:rsidR="00306D9B" w:rsidRPr="00D862CF" w:rsidRDefault="00306D9B" w:rsidP="00306D9B">
      <w:pPr>
        <w:spacing w:line="360" w:lineRule="auto"/>
        <w:ind w:firstLine="437"/>
        <w:outlineLvl w:val="1"/>
        <w:rPr>
          <w:rFonts w:ascii="宋体" w:eastAsia="宋体" w:hAnsi="宋体" w:cs="宋体"/>
          <w:b/>
          <w:szCs w:val="21"/>
        </w:rPr>
      </w:pPr>
      <w:bookmarkStart w:id="2" w:name="_Toc21798"/>
      <w:bookmarkStart w:id="3" w:name="_Toc4148"/>
      <w:bookmarkStart w:id="4" w:name="_Hlk23621890"/>
      <w:r w:rsidRPr="00D862CF">
        <w:rPr>
          <w:rFonts w:ascii="宋体" w:eastAsia="宋体" w:hAnsi="宋体" w:cs="宋体" w:hint="eastAsia"/>
          <w:b/>
          <w:szCs w:val="21"/>
        </w:rPr>
        <w:t>一、采购需求前附表</w:t>
      </w:r>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2032"/>
        <w:gridCol w:w="5483"/>
      </w:tblGrid>
      <w:tr w:rsidR="00306D9B" w:rsidRPr="00D862CF" w:rsidTr="00F0189D">
        <w:trPr>
          <w:trHeight w:val="502"/>
          <w:jc w:val="center"/>
        </w:trPr>
        <w:tc>
          <w:tcPr>
            <w:tcW w:w="591" w:type="pct"/>
            <w:vAlign w:val="center"/>
          </w:tcPr>
          <w:p w:rsidR="00306D9B" w:rsidRPr="00D862CF" w:rsidRDefault="00306D9B" w:rsidP="00F0189D">
            <w:pPr>
              <w:tabs>
                <w:tab w:val="center" w:pos="4153"/>
                <w:tab w:val="right" w:pos="8306"/>
              </w:tabs>
              <w:adjustRightInd w:val="0"/>
              <w:snapToGrid w:val="0"/>
              <w:spacing w:line="300" w:lineRule="auto"/>
              <w:jc w:val="center"/>
              <w:rPr>
                <w:rFonts w:ascii="宋体" w:eastAsia="宋体" w:hAnsi="宋体" w:cs="宋体"/>
                <w:b/>
                <w:bCs/>
                <w:szCs w:val="21"/>
              </w:rPr>
            </w:pPr>
            <w:r w:rsidRPr="00D862CF">
              <w:rPr>
                <w:rFonts w:ascii="宋体" w:eastAsia="宋体" w:hAnsi="宋体" w:cs="宋体" w:hint="eastAsia"/>
                <w:b/>
                <w:bCs/>
                <w:szCs w:val="21"/>
              </w:rPr>
              <w:t>序号</w:t>
            </w:r>
          </w:p>
        </w:tc>
        <w:tc>
          <w:tcPr>
            <w:tcW w:w="1192" w:type="pct"/>
            <w:vAlign w:val="center"/>
          </w:tcPr>
          <w:p w:rsidR="00306D9B" w:rsidRPr="00D862CF" w:rsidRDefault="00306D9B" w:rsidP="00F0189D">
            <w:pPr>
              <w:adjustRightInd w:val="0"/>
              <w:snapToGrid w:val="0"/>
              <w:spacing w:line="300" w:lineRule="auto"/>
              <w:rPr>
                <w:rFonts w:ascii="宋体" w:eastAsia="宋体" w:hAnsi="宋体" w:cs="宋体"/>
                <w:b/>
                <w:bCs/>
                <w:kern w:val="0"/>
                <w:szCs w:val="21"/>
              </w:rPr>
            </w:pPr>
            <w:r w:rsidRPr="00D862CF">
              <w:rPr>
                <w:rFonts w:ascii="宋体" w:eastAsia="宋体" w:hAnsi="宋体" w:cs="宋体" w:hint="eastAsia"/>
                <w:b/>
                <w:bCs/>
                <w:kern w:val="0"/>
                <w:szCs w:val="21"/>
              </w:rPr>
              <w:t>条款名称</w:t>
            </w:r>
          </w:p>
        </w:tc>
        <w:tc>
          <w:tcPr>
            <w:tcW w:w="3217" w:type="pct"/>
            <w:vAlign w:val="center"/>
          </w:tcPr>
          <w:p w:rsidR="00306D9B" w:rsidRPr="00D862CF" w:rsidRDefault="00306D9B" w:rsidP="00F0189D">
            <w:pPr>
              <w:adjustRightInd w:val="0"/>
              <w:snapToGrid w:val="0"/>
              <w:spacing w:line="300" w:lineRule="auto"/>
              <w:rPr>
                <w:rFonts w:ascii="宋体" w:eastAsia="宋体" w:hAnsi="宋体" w:cs="宋体"/>
                <w:b/>
                <w:bCs/>
                <w:kern w:val="0"/>
                <w:szCs w:val="21"/>
              </w:rPr>
            </w:pPr>
            <w:r w:rsidRPr="00D862CF">
              <w:rPr>
                <w:rFonts w:ascii="宋体" w:eastAsia="宋体" w:hAnsi="宋体" w:cs="宋体" w:hint="eastAsia"/>
                <w:b/>
                <w:bCs/>
                <w:kern w:val="0"/>
                <w:szCs w:val="21"/>
              </w:rPr>
              <w:t>内容、说明与要求</w:t>
            </w:r>
          </w:p>
        </w:tc>
      </w:tr>
      <w:tr w:rsidR="00306D9B" w:rsidRPr="00D862CF" w:rsidTr="00F0189D">
        <w:trPr>
          <w:trHeight w:val="502"/>
          <w:jc w:val="center"/>
        </w:trPr>
        <w:tc>
          <w:tcPr>
            <w:tcW w:w="591" w:type="pct"/>
            <w:vAlign w:val="center"/>
          </w:tcPr>
          <w:p w:rsidR="00306D9B" w:rsidRPr="00D862CF" w:rsidRDefault="00306D9B" w:rsidP="00F0189D">
            <w:pPr>
              <w:tabs>
                <w:tab w:val="center" w:pos="4153"/>
                <w:tab w:val="right" w:pos="8306"/>
              </w:tabs>
              <w:adjustRightInd w:val="0"/>
              <w:snapToGrid w:val="0"/>
              <w:spacing w:line="300" w:lineRule="auto"/>
              <w:jc w:val="center"/>
              <w:rPr>
                <w:rFonts w:ascii="宋体" w:eastAsia="宋体" w:hAnsi="宋体" w:cs="宋体"/>
                <w:bCs/>
                <w:szCs w:val="21"/>
              </w:rPr>
            </w:pPr>
            <w:r w:rsidRPr="00D862CF">
              <w:rPr>
                <w:rFonts w:ascii="宋体" w:eastAsia="宋体" w:hAnsi="宋体" w:cs="宋体" w:hint="eastAsia"/>
                <w:bCs/>
                <w:szCs w:val="21"/>
              </w:rPr>
              <w:t>1</w:t>
            </w:r>
          </w:p>
        </w:tc>
        <w:tc>
          <w:tcPr>
            <w:tcW w:w="1192" w:type="pct"/>
            <w:vAlign w:val="center"/>
          </w:tcPr>
          <w:p w:rsidR="00306D9B" w:rsidRPr="00D862CF" w:rsidRDefault="00306D9B" w:rsidP="00F0189D">
            <w:pPr>
              <w:adjustRightInd w:val="0"/>
              <w:snapToGrid w:val="0"/>
              <w:spacing w:line="300" w:lineRule="auto"/>
              <w:rPr>
                <w:rFonts w:ascii="宋体" w:eastAsia="宋体" w:hAnsi="宋体" w:cs="宋体"/>
                <w:b/>
                <w:bCs/>
                <w:kern w:val="0"/>
                <w:szCs w:val="21"/>
              </w:rPr>
            </w:pPr>
            <w:r w:rsidRPr="00D862CF">
              <w:rPr>
                <w:rFonts w:ascii="宋体" w:eastAsia="宋体" w:hAnsi="宋体" w:cs="宋体" w:hint="eastAsia"/>
                <w:bCs/>
                <w:kern w:val="0"/>
                <w:szCs w:val="21"/>
              </w:rPr>
              <w:t>付款方式</w:t>
            </w:r>
          </w:p>
        </w:tc>
        <w:tc>
          <w:tcPr>
            <w:tcW w:w="3217" w:type="pct"/>
            <w:vAlign w:val="center"/>
          </w:tcPr>
          <w:p w:rsidR="00306D9B" w:rsidRPr="00D862CF" w:rsidRDefault="00306D9B" w:rsidP="00F0189D">
            <w:pPr>
              <w:adjustRightInd w:val="0"/>
              <w:snapToGrid w:val="0"/>
              <w:spacing w:line="300" w:lineRule="auto"/>
            </w:pPr>
            <w:r w:rsidRPr="00D862CF">
              <w:rPr>
                <w:rFonts w:ascii="宋体" w:eastAsia="宋体" w:hAnsi="宋体" w:cs="宋体" w:hint="eastAsia"/>
                <w:bCs/>
                <w:kern w:val="0"/>
                <w:szCs w:val="21"/>
              </w:rPr>
              <w:t>合同签订后支付合同款的</w:t>
            </w:r>
            <w:r w:rsidRPr="00D862CF">
              <w:rPr>
                <w:rFonts w:ascii="宋体" w:eastAsia="宋体" w:hAnsi="宋体" w:cs="宋体"/>
                <w:bCs/>
                <w:kern w:val="0"/>
                <w:szCs w:val="21"/>
              </w:rPr>
              <w:t>60%，合同履约期结束，验收合格后支付合同款的40%。</w:t>
            </w:r>
          </w:p>
        </w:tc>
      </w:tr>
      <w:tr w:rsidR="00306D9B" w:rsidRPr="00D862CF" w:rsidTr="00F0189D">
        <w:trPr>
          <w:trHeight w:val="502"/>
          <w:jc w:val="center"/>
        </w:trPr>
        <w:tc>
          <w:tcPr>
            <w:tcW w:w="591" w:type="pct"/>
            <w:vAlign w:val="center"/>
          </w:tcPr>
          <w:p w:rsidR="00306D9B" w:rsidRPr="00D862CF" w:rsidRDefault="00306D9B" w:rsidP="00F0189D">
            <w:pPr>
              <w:tabs>
                <w:tab w:val="center" w:pos="4153"/>
                <w:tab w:val="right" w:pos="8306"/>
              </w:tabs>
              <w:adjustRightInd w:val="0"/>
              <w:snapToGrid w:val="0"/>
              <w:spacing w:line="300" w:lineRule="auto"/>
              <w:jc w:val="center"/>
              <w:rPr>
                <w:rFonts w:ascii="宋体" w:eastAsia="宋体" w:hAnsi="宋体" w:cs="宋体"/>
                <w:bCs/>
                <w:szCs w:val="21"/>
              </w:rPr>
            </w:pPr>
            <w:r w:rsidRPr="00D862CF">
              <w:rPr>
                <w:rFonts w:ascii="宋体" w:eastAsia="宋体" w:hAnsi="宋体" w:cs="宋体" w:hint="eastAsia"/>
                <w:bCs/>
                <w:szCs w:val="21"/>
              </w:rPr>
              <w:t>2</w:t>
            </w:r>
          </w:p>
        </w:tc>
        <w:tc>
          <w:tcPr>
            <w:tcW w:w="1192" w:type="pct"/>
            <w:vAlign w:val="center"/>
          </w:tcPr>
          <w:p w:rsidR="00306D9B" w:rsidRPr="00D862CF" w:rsidRDefault="00306D9B" w:rsidP="00F0189D">
            <w:pPr>
              <w:adjustRightInd w:val="0"/>
              <w:snapToGrid w:val="0"/>
              <w:spacing w:line="300" w:lineRule="auto"/>
              <w:rPr>
                <w:rFonts w:ascii="宋体" w:eastAsia="宋体" w:hAnsi="宋体" w:cs="宋体"/>
                <w:b/>
                <w:bCs/>
                <w:kern w:val="0"/>
                <w:szCs w:val="21"/>
              </w:rPr>
            </w:pPr>
            <w:r w:rsidRPr="00D862CF">
              <w:rPr>
                <w:rFonts w:ascii="宋体" w:eastAsia="宋体" w:hAnsi="宋体" w:cs="宋体" w:hint="eastAsia"/>
                <w:bCs/>
                <w:kern w:val="0"/>
                <w:szCs w:val="21"/>
              </w:rPr>
              <w:t>服务地点</w:t>
            </w:r>
          </w:p>
        </w:tc>
        <w:tc>
          <w:tcPr>
            <w:tcW w:w="3217" w:type="pct"/>
            <w:vAlign w:val="center"/>
          </w:tcPr>
          <w:p w:rsidR="00306D9B" w:rsidRPr="00D862CF" w:rsidRDefault="00306D9B" w:rsidP="00F0189D">
            <w:pPr>
              <w:adjustRightInd w:val="0"/>
              <w:snapToGrid w:val="0"/>
              <w:spacing w:line="300" w:lineRule="auto"/>
              <w:rPr>
                <w:rFonts w:ascii="宋体" w:eastAsia="宋体" w:hAnsi="宋体" w:cs="宋体"/>
                <w:bCs/>
                <w:kern w:val="0"/>
                <w:szCs w:val="21"/>
              </w:rPr>
            </w:pPr>
            <w:r w:rsidRPr="00D862CF">
              <w:rPr>
                <w:rFonts w:ascii="宋体" w:eastAsia="宋体" w:hAnsi="宋体" w:cs="宋体" w:hint="eastAsia"/>
                <w:bCs/>
                <w:kern w:val="0"/>
                <w:szCs w:val="21"/>
              </w:rPr>
              <w:t>安徽省内</w:t>
            </w:r>
            <w:r w:rsidRPr="00D862CF">
              <w:rPr>
                <w:rFonts w:ascii="宋体" w:eastAsia="宋体" w:hAnsi="宋体" w:cs="宋体"/>
                <w:bCs/>
                <w:kern w:val="0"/>
                <w:szCs w:val="21"/>
              </w:rPr>
              <w:t>，具体按采购人指定地点。</w:t>
            </w:r>
          </w:p>
        </w:tc>
      </w:tr>
      <w:tr w:rsidR="00306D9B" w:rsidRPr="00D862CF" w:rsidTr="00F0189D">
        <w:trPr>
          <w:trHeight w:val="502"/>
          <w:jc w:val="center"/>
        </w:trPr>
        <w:tc>
          <w:tcPr>
            <w:tcW w:w="591" w:type="pct"/>
            <w:vAlign w:val="center"/>
          </w:tcPr>
          <w:p w:rsidR="00306D9B" w:rsidRPr="00D862CF" w:rsidRDefault="00306D9B" w:rsidP="00F0189D">
            <w:pPr>
              <w:tabs>
                <w:tab w:val="center" w:pos="4153"/>
                <w:tab w:val="right" w:pos="8306"/>
              </w:tabs>
              <w:adjustRightInd w:val="0"/>
              <w:snapToGrid w:val="0"/>
              <w:spacing w:line="300" w:lineRule="auto"/>
              <w:jc w:val="center"/>
              <w:rPr>
                <w:rFonts w:ascii="宋体" w:eastAsia="宋体" w:hAnsi="宋体" w:cs="宋体"/>
                <w:bCs/>
                <w:szCs w:val="21"/>
              </w:rPr>
            </w:pPr>
            <w:r w:rsidRPr="00D862CF">
              <w:rPr>
                <w:rFonts w:ascii="宋体" w:eastAsia="宋体" w:hAnsi="宋体" w:cs="宋体" w:hint="eastAsia"/>
                <w:bCs/>
                <w:szCs w:val="21"/>
              </w:rPr>
              <w:t>3</w:t>
            </w:r>
          </w:p>
        </w:tc>
        <w:tc>
          <w:tcPr>
            <w:tcW w:w="1192" w:type="pct"/>
            <w:vAlign w:val="center"/>
          </w:tcPr>
          <w:p w:rsidR="00306D9B" w:rsidRPr="00D862CF" w:rsidRDefault="00306D9B" w:rsidP="00F0189D">
            <w:pPr>
              <w:adjustRightInd w:val="0"/>
              <w:snapToGrid w:val="0"/>
              <w:spacing w:line="300" w:lineRule="auto"/>
              <w:rPr>
                <w:rFonts w:ascii="宋体" w:eastAsia="宋体" w:hAnsi="宋体" w:cs="宋体"/>
                <w:b/>
                <w:bCs/>
                <w:kern w:val="0"/>
                <w:szCs w:val="21"/>
              </w:rPr>
            </w:pPr>
            <w:r w:rsidRPr="00D862CF">
              <w:rPr>
                <w:rFonts w:ascii="宋体" w:eastAsia="宋体" w:hAnsi="宋体" w:cs="宋体" w:hint="eastAsia"/>
                <w:bCs/>
                <w:kern w:val="0"/>
                <w:szCs w:val="21"/>
              </w:rPr>
              <w:t>服务期限</w:t>
            </w:r>
          </w:p>
        </w:tc>
        <w:tc>
          <w:tcPr>
            <w:tcW w:w="3217" w:type="pct"/>
            <w:vAlign w:val="center"/>
          </w:tcPr>
          <w:p w:rsidR="00306D9B" w:rsidRPr="00D862CF" w:rsidRDefault="00306D9B" w:rsidP="00F0189D">
            <w:pPr>
              <w:adjustRightInd w:val="0"/>
              <w:snapToGrid w:val="0"/>
              <w:spacing w:line="300" w:lineRule="auto"/>
              <w:rPr>
                <w:rFonts w:ascii="宋体" w:eastAsia="宋体" w:hAnsi="宋体" w:cs="宋体"/>
                <w:szCs w:val="21"/>
              </w:rPr>
            </w:pPr>
            <w:r w:rsidRPr="00D862CF">
              <w:rPr>
                <w:rFonts w:ascii="宋体" w:eastAsia="宋体" w:hAnsi="宋体" w:cs="宋体" w:hint="eastAsia"/>
                <w:szCs w:val="21"/>
              </w:rPr>
              <w:t>合同签订后至赛事全部结束。</w:t>
            </w:r>
          </w:p>
        </w:tc>
      </w:tr>
      <w:tr w:rsidR="00306D9B" w:rsidRPr="00D862CF" w:rsidTr="00F0189D">
        <w:trPr>
          <w:trHeight w:val="502"/>
          <w:jc w:val="center"/>
        </w:trPr>
        <w:tc>
          <w:tcPr>
            <w:tcW w:w="591" w:type="pct"/>
            <w:vAlign w:val="center"/>
          </w:tcPr>
          <w:p w:rsidR="00306D9B" w:rsidRPr="00D862CF" w:rsidRDefault="00306D9B" w:rsidP="00F0189D">
            <w:pPr>
              <w:tabs>
                <w:tab w:val="center" w:pos="4153"/>
                <w:tab w:val="right" w:pos="8306"/>
              </w:tabs>
              <w:adjustRightInd w:val="0"/>
              <w:snapToGrid w:val="0"/>
              <w:spacing w:line="300" w:lineRule="auto"/>
              <w:jc w:val="center"/>
              <w:rPr>
                <w:rFonts w:ascii="宋体" w:eastAsia="宋体" w:hAnsi="宋体" w:cs="宋体"/>
                <w:bCs/>
                <w:szCs w:val="21"/>
              </w:rPr>
            </w:pPr>
            <w:r w:rsidRPr="00D862CF">
              <w:rPr>
                <w:rFonts w:ascii="宋体" w:eastAsia="宋体" w:hAnsi="宋体" w:cs="宋体" w:hint="eastAsia"/>
                <w:bCs/>
                <w:szCs w:val="21"/>
              </w:rPr>
              <w:t>4</w:t>
            </w:r>
          </w:p>
        </w:tc>
        <w:tc>
          <w:tcPr>
            <w:tcW w:w="1192" w:type="pct"/>
            <w:vAlign w:val="center"/>
          </w:tcPr>
          <w:p w:rsidR="00306D9B" w:rsidRPr="00D862CF" w:rsidRDefault="00306D9B" w:rsidP="00F0189D">
            <w:pPr>
              <w:adjustRightInd w:val="0"/>
              <w:snapToGrid w:val="0"/>
              <w:spacing w:line="300" w:lineRule="auto"/>
              <w:rPr>
                <w:rFonts w:ascii="宋体" w:eastAsia="宋体" w:hAnsi="宋体" w:cs="宋体"/>
                <w:b/>
                <w:bCs/>
                <w:kern w:val="0"/>
                <w:szCs w:val="21"/>
              </w:rPr>
            </w:pPr>
            <w:r w:rsidRPr="00D862CF">
              <w:rPr>
                <w:rFonts w:ascii="宋体" w:eastAsia="宋体" w:hAnsi="宋体" w:cs="宋体" w:hint="eastAsia"/>
                <w:bCs/>
                <w:kern w:val="0"/>
                <w:szCs w:val="21"/>
              </w:rPr>
              <w:t>本项目采购标的名称及所属行业</w:t>
            </w:r>
          </w:p>
        </w:tc>
        <w:tc>
          <w:tcPr>
            <w:tcW w:w="3217" w:type="pct"/>
            <w:vAlign w:val="center"/>
          </w:tcPr>
          <w:p w:rsidR="00306D9B" w:rsidRPr="00D862CF" w:rsidRDefault="00306D9B" w:rsidP="00F0189D">
            <w:pPr>
              <w:adjustRightInd w:val="0"/>
              <w:snapToGrid w:val="0"/>
              <w:spacing w:line="300" w:lineRule="auto"/>
              <w:rPr>
                <w:rFonts w:ascii="宋体" w:eastAsia="宋体" w:hAnsi="宋体" w:cs="宋体"/>
                <w:b/>
                <w:szCs w:val="21"/>
              </w:rPr>
            </w:pPr>
            <w:r w:rsidRPr="00D862CF">
              <w:rPr>
                <w:rFonts w:ascii="宋体" w:eastAsia="宋体" w:hAnsi="宋体" w:cs="宋体" w:hint="eastAsia"/>
                <w:b/>
                <w:szCs w:val="21"/>
              </w:rPr>
              <w:t>标的名称：</w:t>
            </w:r>
            <w:r w:rsidRPr="00D862CF">
              <w:rPr>
                <w:rFonts w:ascii="宋体" w:eastAsia="宋体" w:hAnsi="宋体" w:cs="宋体"/>
                <w:b/>
                <w:szCs w:val="21"/>
              </w:rPr>
              <w:t>2025国际汽联生态拉力杯（中国站）暨大黄山国际生态汽车拉力赛竞赛组织运行项目</w:t>
            </w:r>
          </w:p>
          <w:p w:rsidR="00306D9B" w:rsidRPr="00D862CF" w:rsidRDefault="00306D9B" w:rsidP="00F0189D">
            <w:pPr>
              <w:adjustRightInd w:val="0"/>
              <w:snapToGrid w:val="0"/>
              <w:spacing w:line="300" w:lineRule="auto"/>
              <w:rPr>
                <w:rFonts w:ascii="宋体" w:eastAsia="宋体" w:hAnsi="宋体" w:cs="宋体"/>
                <w:szCs w:val="21"/>
              </w:rPr>
            </w:pPr>
            <w:r w:rsidRPr="00D862CF">
              <w:rPr>
                <w:rFonts w:ascii="宋体" w:eastAsia="宋体" w:hAnsi="宋体" w:cs="宋体" w:hint="eastAsia"/>
                <w:b/>
                <w:szCs w:val="21"/>
              </w:rPr>
              <w:t>所属行业：其他未列明行业</w:t>
            </w:r>
          </w:p>
        </w:tc>
      </w:tr>
    </w:tbl>
    <w:p w:rsidR="00306D9B" w:rsidRPr="00D862CF" w:rsidRDefault="00306D9B" w:rsidP="00306D9B">
      <w:pPr>
        <w:adjustRightInd w:val="0"/>
        <w:snapToGrid w:val="0"/>
        <w:spacing w:line="360" w:lineRule="auto"/>
        <w:ind w:firstLineChars="200" w:firstLine="422"/>
        <w:outlineLvl w:val="1"/>
        <w:rPr>
          <w:rFonts w:ascii="宋体" w:eastAsia="宋体" w:hAnsi="宋体" w:cs="宋体" w:hint="eastAsia"/>
          <w:b/>
          <w:szCs w:val="21"/>
        </w:rPr>
      </w:pPr>
      <w:bookmarkStart w:id="5" w:name="_Toc8753"/>
      <w:bookmarkStart w:id="6" w:name="_Toc16543"/>
      <w:bookmarkStart w:id="7" w:name="_Hlk16461016"/>
    </w:p>
    <w:p w:rsidR="00306D9B" w:rsidRPr="00D862CF" w:rsidRDefault="00306D9B" w:rsidP="00306D9B">
      <w:pPr>
        <w:adjustRightInd w:val="0"/>
        <w:snapToGrid w:val="0"/>
        <w:spacing w:line="360" w:lineRule="auto"/>
        <w:ind w:firstLineChars="200" w:firstLine="422"/>
        <w:outlineLvl w:val="1"/>
        <w:rPr>
          <w:rFonts w:ascii="宋体" w:eastAsia="宋体" w:hAnsi="宋体" w:cs="宋体"/>
          <w:b/>
          <w:szCs w:val="21"/>
        </w:rPr>
      </w:pPr>
      <w:r w:rsidRPr="00D862CF">
        <w:rPr>
          <w:rFonts w:ascii="宋体" w:eastAsia="宋体" w:hAnsi="宋体" w:cs="宋体" w:hint="eastAsia"/>
          <w:b/>
          <w:szCs w:val="21"/>
        </w:rPr>
        <w:t>二、项目概况</w:t>
      </w:r>
      <w:bookmarkEnd w:id="5"/>
      <w:bookmarkEnd w:id="6"/>
    </w:p>
    <w:bookmarkEnd w:id="1"/>
    <w:bookmarkEnd w:id="4"/>
    <w:bookmarkEnd w:id="7"/>
    <w:p w:rsidR="00306D9B" w:rsidRPr="00D862CF" w:rsidRDefault="00306D9B" w:rsidP="00306D9B">
      <w:pPr>
        <w:spacing w:line="360" w:lineRule="auto"/>
        <w:ind w:firstLine="437"/>
        <w:rPr>
          <w:rFonts w:ascii="宋体" w:eastAsia="宋体" w:hAnsi="宋体" w:cs="宋体" w:hint="eastAsia"/>
          <w:bCs/>
          <w:szCs w:val="21"/>
        </w:rPr>
      </w:pPr>
      <w:r w:rsidRPr="00D862CF">
        <w:rPr>
          <w:rFonts w:ascii="宋体" w:eastAsia="宋体" w:hAnsi="宋体" w:cs="宋体"/>
          <w:bCs/>
          <w:szCs w:val="21"/>
        </w:rPr>
        <w:t>2025国际汽联生态拉力杯（中国站）暨大黄山国际生态汽车拉力赛计划于2025年9月23日-28日举办，为更好服务本项目的运行，计划采购一家服务单位，负责2025国际汽联生态拉力杯（中国站）暨大黄山国际生态汽车拉力赛竞赛组织运行服务，包括但不限于：对接国际汽车联合会和中国汽车摩托车运动联合会提供赛事技术服务和赛事品牌推广工作；协助国际汽车联合会和中国汽车摩托车运动联合会进行车手招募和培训工作；组建裁判和技术团队，组织赛道线路勘查，安排赛事日程，制作竞赛手册与路书等竞赛组织工作；负责赛段、</w:t>
      </w:r>
      <w:r w:rsidRPr="00D862CF">
        <w:rPr>
          <w:rFonts w:ascii="宋体" w:eastAsia="宋体" w:hAnsi="宋体" w:cs="宋体"/>
          <w:bCs/>
          <w:szCs w:val="21"/>
        </w:rPr>
        <w:lastRenderedPageBreak/>
        <w:t>起终点、车辆封存区竞赛</w:t>
      </w:r>
      <w:r w:rsidRPr="00D862CF">
        <w:rPr>
          <w:rFonts w:ascii="宋体" w:eastAsia="宋体" w:hAnsi="宋体" w:cs="宋体" w:hint="eastAsia"/>
          <w:bCs/>
          <w:szCs w:val="21"/>
        </w:rPr>
        <w:t>管理，制作竞赛相关物料；协助做好竞赛安全保障、医疗救护保障、比赛信息统计发布工作。</w:t>
      </w:r>
    </w:p>
    <w:p w:rsidR="00306D9B" w:rsidRPr="00D862CF" w:rsidRDefault="00306D9B" w:rsidP="00306D9B">
      <w:pPr>
        <w:spacing w:line="360" w:lineRule="auto"/>
        <w:ind w:firstLine="437"/>
        <w:rPr>
          <w:rFonts w:ascii="Times New Roman" w:eastAsia="宋体" w:hAnsi="Times New Roman" w:cs="Times New Roman"/>
          <w:b/>
          <w:szCs w:val="21"/>
        </w:rPr>
      </w:pPr>
      <w:r w:rsidRPr="00D862CF">
        <w:rPr>
          <w:rFonts w:ascii="Times New Roman" w:eastAsia="宋体" w:hAnsi="Times New Roman" w:cs="Times New Roman"/>
          <w:b/>
          <w:szCs w:val="21"/>
        </w:rPr>
        <w:t>三、服务需求</w:t>
      </w:r>
    </w:p>
    <w:p w:rsidR="00306D9B" w:rsidRPr="00D862CF" w:rsidRDefault="00306D9B" w:rsidP="00306D9B">
      <w:pPr>
        <w:spacing w:line="360" w:lineRule="auto"/>
        <w:ind w:firstLineChars="200" w:firstLine="420"/>
        <w:rPr>
          <w:rFonts w:ascii="宋体" w:eastAsia="宋体" w:hAnsi="宋体" w:cs="宋体"/>
          <w:bCs/>
          <w:snapToGrid w:val="0"/>
          <w:kern w:val="0"/>
          <w:szCs w:val="21"/>
        </w:rPr>
      </w:pPr>
      <w:r w:rsidRPr="00D862CF">
        <w:rPr>
          <w:rFonts w:ascii="宋体" w:eastAsia="宋体" w:hAnsi="宋体" w:cs="宋体" w:hint="eastAsia"/>
          <w:bCs/>
          <w:snapToGrid w:val="0"/>
          <w:kern w:val="0"/>
          <w:szCs w:val="21"/>
        </w:rPr>
        <w:t>（一）负责与国际汽联和中汽摩联对接竞赛组织相关工作，承担国际汽联、中汽摩联赛事品牌和技术服务费用，支付国际汽联和中汽摩联官员、技术团队、裁判员、工作人员等相关劳务费用。</w:t>
      </w:r>
    </w:p>
    <w:p w:rsidR="00306D9B" w:rsidRPr="00D862CF" w:rsidRDefault="00306D9B" w:rsidP="00306D9B">
      <w:pPr>
        <w:spacing w:line="360" w:lineRule="auto"/>
        <w:ind w:firstLineChars="200" w:firstLine="420"/>
        <w:rPr>
          <w:rFonts w:ascii="宋体" w:eastAsia="宋体" w:hAnsi="宋体" w:cs="宋体"/>
          <w:bCs/>
          <w:snapToGrid w:val="0"/>
          <w:kern w:val="0"/>
          <w:szCs w:val="21"/>
        </w:rPr>
      </w:pPr>
      <w:r w:rsidRPr="00D862CF">
        <w:rPr>
          <w:rFonts w:ascii="宋体" w:eastAsia="宋体" w:hAnsi="宋体" w:cs="宋体" w:hint="eastAsia"/>
          <w:bCs/>
          <w:snapToGrid w:val="0"/>
          <w:kern w:val="0"/>
          <w:szCs w:val="21"/>
        </w:rPr>
        <w:t>（二）负责协助国际汽联和中汽摩联做好国际、国内车手招募和培训工作，协助办理国际车手在国内驾驶资格等。</w:t>
      </w:r>
    </w:p>
    <w:p w:rsidR="00306D9B" w:rsidRPr="00D862CF" w:rsidRDefault="00306D9B" w:rsidP="00306D9B">
      <w:pPr>
        <w:spacing w:line="360" w:lineRule="auto"/>
        <w:ind w:firstLineChars="200" w:firstLine="420"/>
        <w:rPr>
          <w:rFonts w:ascii="宋体" w:eastAsia="宋体" w:hAnsi="宋体" w:cs="宋体"/>
          <w:bCs/>
          <w:snapToGrid w:val="0"/>
          <w:kern w:val="0"/>
          <w:szCs w:val="21"/>
        </w:rPr>
      </w:pPr>
      <w:r w:rsidRPr="00D862CF">
        <w:rPr>
          <w:rFonts w:ascii="宋体" w:eastAsia="宋体" w:hAnsi="宋体" w:cs="宋体" w:hint="eastAsia"/>
          <w:bCs/>
          <w:snapToGrid w:val="0"/>
          <w:kern w:val="0"/>
          <w:szCs w:val="21"/>
        </w:rPr>
        <w:t>（三）按照国际汽联和中汽摩联技术规范，制订车辆参赛规则和技术规则，包括车辆技术标准、计时规则、处罚规则等；组建技术委员会，配备技术团队，负责车辆技术检查、违规判定和竞赛车辆的管理。</w:t>
      </w:r>
    </w:p>
    <w:p w:rsidR="00306D9B" w:rsidRPr="00D862CF" w:rsidRDefault="00306D9B" w:rsidP="00306D9B">
      <w:pPr>
        <w:spacing w:line="360" w:lineRule="auto"/>
        <w:ind w:firstLineChars="200" w:firstLine="420"/>
        <w:rPr>
          <w:rFonts w:ascii="宋体" w:eastAsia="宋体" w:hAnsi="宋体" w:cs="宋体"/>
          <w:bCs/>
          <w:snapToGrid w:val="0"/>
          <w:kern w:val="0"/>
          <w:szCs w:val="21"/>
        </w:rPr>
      </w:pPr>
      <w:r w:rsidRPr="00D862CF">
        <w:rPr>
          <w:rFonts w:ascii="宋体" w:eastAsia="宋体" w:hAnsi="宋体" w:cs="宋体" w:hint="eastAsia"/>
          <w:bCs/>
          <w:snapToGrid w:val="0"/>
          <w:kern w:val="0"/>
          <w:szCs w:val="21"/>
        </w:rPr>
        <w:t>（四）按照国际汽联和中汽摩联要求组织线路勘察，规划符合赛事要求具有挑战性和观赏性的比赛路线；根据竞赛要求</w:t>
      </w:r>
      <w:r w:rsidRPr="00D862CF">
        <w:rPr>
          <w:rFonts w:ascii="宋体" w:eastAsia="宋体" w:hAnsi="宋体" w:cs="宋体" w:hint="eastAsia"/>
          <w:kern w:val="0"/>
          <w:szCs w:val="21"/>
        </w:rPr>
        <w:t>配备裁判人员和工作执行团队，</w:t>
      </w:r>
      <w:r w:rsidRPr="00D862CF">
        <w:rPr>
          <w:rFonts w:ascii="宋体" w:eastAsia="宋体" w:hAnsi="宋体" w:cs="宋体" w:hint="eastAsia"/>
          <w:bCs/>
          <w:snapToGrid w:val="0"/>
          <w:kern w:val="0"/>
          <w:szCs w:val="21"/>
        </w:rPr>
        <w:t>制作竞赛手册与路书，设置起点、终点、计时点、补给站、维修区等比赛设施。</w:t>
      </w:r>
    </w:p>
    <w:p w:rsidR="00306D9B" w:rsidRPr="00D862CF" w:rsidRDefault="00306D9B" w:rsidP="00306D9B">
      <w:pPr>
        <w:spacing w:line="360" w:lineRule="auto"/>
        <w:ind w:firstLineChars="200" w:firstLine="420"/>
        <w:rPr>
          <w:rFonts w:ascii="宋体" w:eastAsia="宋体" w:hAnsi="宋体" w:cs="宋体"/>
          <w:bCs/>
          <w:snapToGrid w:val="0"/>
          <w:kern w:val="0"/>
          <w:szCs w:val="21"/>
        </w:rPr>
      </w:pPr>
      <w:r w:rsidRPr="00D862CF">
        <w:rPr>
          <w:rFonts w:ascii="宋体" w:eastAsia="宋体" w:hAnsi="宋体" w:cs="宋体" w:hint="eastAsia"/>
          <w:bCs/>
          <w:snapToGrid w:val="0"/>
          <w:kern w:val="0"/>
          <w:szCs w:val="21"/>
        </w:rPr>
        <w:t>（五）配合建立赛事综合保障团队，包括医疗救援、车辆救援等，协同公安、应急救援、交通、卫生等部门及时有效处置突发事件，落实赛道安全、车辆安全、人员安全等方面安全措施。</w:t>
      </w:r>
    </w:p>
    <w:p w:rsidR="00306D9B" w:rsidRPr="00D862CF" w:rsidRDefault="00306D9B" w:rsidP="00306D9B">
      <w:pPr>
        <w:spacing w:line="360" w:lineRule="auto"/>
        <w:ind w:firstLineChars="200" w:firstLine="420"/>
        <w:rPr>
          <w:rFonts w:ascii="宋体" w:eastAsia="宋体" w:hAnsi="宋体" w:cs="宋体" w:hint="eastAsia"/>
          <w:bCs/>
          <w:snapToGrid w:val="0"/>
          <w:kern w:val="0"/>
          <w:szCs w:val="21"/>
        </w:rPr>
      </w:pPr>
      <w:r w:rsidRPr="00D862CF">
        <w:rPr>
          <w:rFonts w:ascii="宋体" w:eastAsia="宋体" w:hAnsi="宋体" w:cs="宋体" w:hint="eastAsia"/>
          <w:bCs/>
          <w:snapToGrid w:val="0"/>
          <w:kern w:val="0"/>
          <w:szCs w:val="21"/>
        </w:rPr>
        <w:t>（六）配合搭建赛事指挥中心，搭建计时与成绩统计系统，准确统计比赛成绩并及时公布。</w:t>
      </w:r>
    </w:p>
    <w:p w:rsidR="00306D9B" w:rsidRPr="00D862CF" w:rsidRDefault="00306D9B" w:rsidP="00306D9B">
      <w:pPr>
        <w:widowControl/>
        <w:adjustRightInd w:val="0"/>
        <w:snapToGrid w:val="0"/>
        <w:spacing w:line="360" w:lineRule="auto"/>
        <w:ind w:firstLineChars="200" w:firstLine="420"/>
        <w:rPr>
          <w:rFonts w:ascii="宋体" w:eastAsia="宋体" w:hAnsi="宋体" w:cs="宋体"/>
          <w:kern w:val="0"/>
          <w:szCs w:val="21"/>
        </w:rPr>
      </w:pPr>
      <w:r w:rsidRPr="00D862CF">
        <w:rPr>
          <w:rFonts w:ascii="宋体" w:eastAsia="宋体" w:hAnsi="宋体" w:cs="宋体" w:hint="eastAsia"/>
          <w:kern w:val="0"/>
          <w:szCs w:val="21"/>
        </w:rPr>
        <w:t>（七）配合组委会完成赛事报名工作，赛事报名费由组委会统一收取。</w:t>
      </w:r>
    </w:p>
    <w:p w:rsidR="00306D9B" w:rsidRPr="00D862CF" w:rsidRDefault="00306D9B" w:rsidP="00306D9B">
      <w:pPr>
        <w:spacing w:line="360" w:lineRule="auto"/>
        <w:ind w:firstLineChars="200" w:firstLine="422"/>
        <w:rPr>
          <w:rFonts w:ascii="Times New Roman" w:eastAsia="宋体" w:hAnsi="Times New Roman" w:cs="Times New Roman"/>
          <w:b/>
          <w:szCs w:val="18"/>
        </w:rPr>
      </w:pPr>
      <w:r w:rsidRPr="00D862CF">
        <w:rPr>
          <w:rFonts w:ascii="Times New Roman" w:eastAsia="宋体" w:hAnsi="Times New Roman" w:cs="Times New Roman" w:hint="eastAsia"/>
          <w:b/>
          <w:szCs w:val="18"/>
        </w:rPr>
        <w:t>四</w:t>
      </w:r>
      <w:r w:rsidRPr="00D862CF">
        <w:rPr>
          <w:rFonts w:ascii="Times New Roman" w:eastAsia="宋体" w:hAnsi="Times New Roman" w:cs="Times New Roman"/>
          <w:b/>
          <w:szCs w:val="18"/>
        </w:rPr>
        <w:t>、报价要求</w:t>
      </w:r>
    </w:p>
    <w:p w:rsidR="00306D9B" w:rsidRPr="00D862CF" w:rsidRDefault="00306D9B" w:rsidP="00306D9B">
      <w:pPr>
        <w:spacing w:line="360" w:lineRule="auto"/>
        <w:ind w:firstLineChars="200" w:firstLine="420"/>
        <w:rPr>
          <w:rFonts w:ascii="Times New Roman" w:eastAsia="宋体" w:hAnsi="Times New Roman" w:cs="Times New Roman"/>
          <w:bCs/>
          <w:szCs w:val="18"/>
        </w:rPr>
      </w:pPr>
      <w:r w:rsidRPr="00D862CF">
        <w:rPr>
          <w:rFonts w:ascii="Times New Roman" w:eastAsia="宋体" w:hAnsi="Times New Roman" w:cs="Times New Roman"/>
          <w:bCs/>
          <w:szCs w:val="18"/>
        </w:rPr>
        <w:t>本项目报总价，报价包含为完成本项目所需一切费用，采购人后期不再追加任何费用。</w:t>
      </w:r>
      <w:r w:rsidRPr="00D862CF">
        <w:rPr>
          <w:rFonts w:ascii="Times New Roman" w:eastAsia="宋体" w:hAnsi="Times New Roman" w:cs="Times New Roman" w:hint="eastAsia"/>
          <w:bCs/>
          <w:szCs w:val="18"/>
        </w:rPr>
        <w:t>投标人</w:t>
      </w:r>
      <w:r w:rsidRPr="00D862CF">
        <w:rPr>
          <w:rFonts w:ascii="Times New Roman" w:eastAsia="宋体" w:hAnsi="Times New Roman" w:cs="Times New Roman"/>
          <w:bCs/>
          <w:szCs w:val="18"/>
        </w:rPr>
        <w:t>自行考虑税收费用及保险，</w:t>
      </w:r>
      <w:r w:rsidRPr="00D862CF">
        <w:rPr>
          <w:rFonts w:ascii="Times New Roman" w:eastAsia="宋体" w:hAnsi="Times New Roman" w:cs="Times New Roman" w:hint="eastAsia"/>
          <w:bCs/>
          <w:szCs w:val="18"/>
        </w:rPr>
        <w:t>中标</w:t>
      </w:r>
      <w:r w:rsidRPr="00D862CF">
        <w:rPr>
          <w:rFonts w:ascii="Times New Roman" w:eastAsia="宋体" w:hAnsi="Times New Roman" w:cs="Times New Roman"/>
          <w:bCs/>
          <w:szCs w:val="18"/>
        </w:rPr>
        <w:t>后须按国家相关规定缴纳税金并按采购人要求提供发票，费用含在本次总价中，</w:t>
      </w:r>
      <w:r w:rsidRPr="00D862CF">
        <w:rPr>
          <w:rFonts w:ascii="Times New Roman" w:eastAsia="宋体" w:hAnsi="Times New Roman" w:cs="Times New Roman" w:hint="eastAsia"/>
          <w:bCs/>
          <w:szCs w:val="18"/>
        </w:rPr>
        <w:t>费用</w:t>
      </w:r>
      <w:r w:rsidRPr="00D862CF">
        <w:rPr>
          <w:rFonts w:ascii="Times New Roman" w:eastAsia="宋体" w:hAnsi="Times New Roman" w:cs="Times New Roman"/>
          <w:bCs/>
          <w:szCs w:val="18"/>
        </w:rPr>
        <w:t>不作调整。</w:t>
      </w:r>
    </w:p>
    <w:p w:rsidR="00306D9B" w:rsidRPr="00D862CF" w:rsidRDefault="00306D9B" w:rsidP="00306D9B">
      <w:pPr>
        <w:spacing w:line="360" w:lineRule="auto"/>
        <w:ind w:firstLineChars="200" w:firstLine="422"/>
        <w:rPr>
          <w:rFonts w:ascii="Times New Roman" w:eastAsia="宋体" w:hAnsi="Times New Roman" w:cs="Times New Roman"/>
          <w:b/>
          <w:szCs w:val="18"/>
        </w:rPr>
      </w:pPr>
      <w:r w:rsidRPr="00D862CF">
        <w:rPr>
          <w:rFonts w:ascii="Times New Roman" w:eastAsia="宋体" w:hAnsi="Times New Roman" w:cs="Times New Roman"/>
          <w:b/>
          <w:szCs w:val="18"/>
        </w:rPr>
        <w:t>五、其他要求</w:t>
      </w:r>
    </w:p>
    <w:p w:rsidR="00306D9B" w:rsidRPr="00D862CF" w:rsidRDefault="00306D9B" w:rsidP="00306D9B">
      <w:pPr>
        <w:spacing w:line="360" w:lineRule="auto"/>
        <w:ind w:firstLineChars="200" w:firstLine="420"/>
        <w:rPr>
          <w:rFonts w:ascii="Times New Roman" w:eastAsia="宋体" w:hAnsi="Times New Roman" w:cs="Times New Roman" w:hint="eastAsia"/>
          <w:bCs/>
          <w:szCs w:val="18"/>
        </w:rPr>
      </w:pPr>
      <w:r w:rsidRPr="00D862CF">
        <w:rPr>
          <w:rFonts w:ascii="Times New Roman" w:eastAsia="宋体" w:hAnsi="Times New Roman" w:cs="Times New Roman"/>
          <w:bCs/>
          <w:szCs w:val="18"/>
        </w:rPr>
        <w:t>本项目中标人须具有组织或承办</w:t>
      </w:r>
      <w:r w:rsidRPr="00D862CF">
        <w:rPr>
          <w:rFonts w:ascii="Times New Roman" w:eastAsia="宋体" w:hAnsi="Times New Roman" w:cs="Times New Roman" w:hint="eastAsia"/>
          <w:bCs/>
          <w:szCs w:val="18"/>
        </w:rPr>
        <w:t>活动能力</w:t>
      </w:r>
      <w:r w:rsidRPr="00D862CF">
        <w:rPr>
          <w:rFonts w:ascii="Times New Roman" w:eastAsia="宋体" w:hAnsi="Times New Roman" w:cs="Times New Roman"/>
          <w:bCs/>
          <w:szCs w:val="18"/>
        </w:rPr>
        <w:t>，</w:t>
      </w:r>
      <w:r w:rsidRPr="00D862CF">
        <w:rPr>
          <w:rFonts w:ascii="Times New Roman" w:eastAsia="宋体" w:hAnsi="Times New Roman" w:cs="Times New Roman" w:hint="eastAsia"/>
          <w:bCs/>
          <w:szCs w:val="18"/>
        </w:rPr>
        <w:t>应当取得服务许可，禁止未经许可或超越许可范围开展服务活动。如因此导致采购人损失的，投标人须承担全部赔偿责任。</w:t>
      </w:r>
    </w:p>
    <w:p w:rsidR="00350BE8" w:rsidRDefault="00306D9B" w:rsidP="00306D9B">
      <w:r w:rsidRPr="00D862CF">
        <w:rPr>
          <w:rFonts w:ascii="宋体" w:eastAsia="宋体" w:hAnsi="宋体" w:cs="宋体"/>
          <w:snapToGrid w:val="0"/>
          <w:spacing w:val="-1"/>
          <w:kern w:val="0"/>
          <w:szCs w:val="21"/>
        </w:rPr>
        <w:t>本次比赛无形资产开发权属于采购单位，</w:t>
      </w:r>
      <w:r w:rsidRPr="00D862CF">
        <w:rPr>
          <w:rFonts w:ascii="宋体" w:eastAsia="宋体" w:hAnsi="宋体" w:cs="宋体" w:hint="eastAsia"/>
          <w:snapToGrid w:val="0"/>
          <w:spacing w:val="-1"/>
          <w:kern w:val="0"/>
          <w:szCs w:val="21"/>
        </w:rPr>
        <w:t>中标人</w:t>
      </w:r>
      <w:r w:rsidRPr="00D862CF">
        <w:rPr>
          <w:rFonts w:ascii="宋体" w:eastAsia="宋体" w:hAnsi="宋体" w:cs="宋体"/>
          <w:snapToGrid w:val="0"/>
          <w:spacing w:val="-1"/>
          <w:kern w:val="0"/>
          <w:szCs w:val="21"/>
        </w:rPr>
        <w:t>或承办单位进行无形资产开发应提前与采购单位</w:t>
      </w:r>
      <w:r w:rsidRPr="00D862CF">
        <w:rPr>
          <w:rFonts w:ascii="宋体" w:eastAsia="宋体" w:hAnsi="宋体" w:cs="宋体"/>
          <w:snapToGrid w:val="0"/>
          <w:spacing w:val="-9"/>
          <w:kern w:val="0"/>
          <w:szCs w:val="21"/>
        </w:rPr>
        <w:t>协商。</w:t>
      </w:r>
    </w:p>
    <w:sectPr w:rsidR="00350B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BE8" w:rsidRDefault="00350BE8" w:rsidP="00306D9B">
      <w:r>
        <w:separator/>
      </w:r>
    </w:p>
  </w:endnote>
  <w:endnote w:type="continuationSeparator" w:id="1">
    <w:p w:rsidR="00350BE8" w:rsidRDefault="00350BE8" w:rsidP="00306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BE8" w:rsidRDefault="00350BE8" w:rsidP="00306D9B">
      <w:r>
        <w:separator/>
      </w:r>
    </w:p>
  </w:footnote>
  <w:footnote w:type="continuationSeparator" w:id="1">
    <w:p w:rsidR="00350BE8" w:rsidRDefault="00350BE8" w:rsidP="00306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64A37"/>
    <w:multiLevelType w:val="singleLevel"/>
    <w:tmpl w:val="2A064A37"/>
    <w:lvl w:ilvl="0">
      <w:start w:val="3"/>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6D9B"/>
    <w:rsid w:val="00306D9B"/>
    <w:rsid w:val="00350BE8"/>
    <w:rsid w:val="00E210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D9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6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6D9B"/>
    <w:rPr>
      <w:sz w:val="18"/>
      <w:szCs w:val="18"/>
    </w:rPr>
  </w:style>
  <w:style w:type="paragraph" w:styleId="a4">
    <w:name w:val="footer"/>
    <w:basedOn w:val="a"/>
    <w:link w:val="Char0"/>
    <w:uiPriority w:val="99"/>
    <w:semiHidden/>
    <w:unhideWhenUsed/>
    <w:rsid w:val="00306D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6D9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943</Characters>
  <Application>Microsoft Office Word</Application>
  <DocSecurity>0</DocSecurity>
  <Lines>42</Lines>
  <Paragraphs>41</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审核-程龙</dc:creator>
  <cp:keywords/>
  <dc:description/>
  <cp:lastModifiedBy>审核-程龙</cp:lastModifiedBy>
  <cp:revision>3</cp:revision>
  <dcterms:created xsi:type="dcterms:W3CDTF">2025-05-13T09:31:00Z</dcterms:created>
  <dcterms:modified xsi:type="dcterms:W3CDTF">2025-05-13T09:32:00Z</dcterms:modified>
</cp:coreProperties>
</file>