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651C4">
      <w:pPr>
        <w:pStyle w:val="2"/>
        <w:rPr>
          <w:rFonts w:hint="eastAsia" w:ascii="方正小标宋_GBK" w:hAnsi="方正小标宋_GBK" w:eastAsia="华文中宋" w:cs="方正小标宋_GBK"/>
          <w:color w:val="000000" w:themeColor="text1"/>
          <w14:textFill>
            <w14:solidFill>
              <w14:schemeClr w14:val="tx1"/>
            </w14:solidFill>
          </w14:textFill>
        </w:rPr>
      </w:pPr>
      <w:bookmarkStart w:id="0" w:name="_Toc517905978"/>
      <w:bookmarkStart w:id="1" w:name="_Toc1127235811"/>
      <w:bookmarkStart w:id="2" w:name="_Toc2039865327"/>
      <w:bookmarkStart w:id="3" w:name="_Toc998780686"/>
      <w:bookmarkStart w:id="4" w:name="_Toc1932310260"/>
      <w:bookmarkStart w:id="5" w:name="_Toc1698162705"/>
      <w:bookmarkStart w:id="6" w:name="_Toc1695149163"/>
      <w:bookmarkStart w:id="7" w:name="_Toc1408663617_WPSOffice_Level1"/>
      <w:bookmarkStart w:id="8" w:name="_Toc1919576966"/>
      <w:bookmarkStart w:id="31" w:name="_GoBack"/>
      <w:bookmarkEnd w:id="31"/>
      <w:r>
        <w:rPr>
          <w:rFonts w:hint="eastAsia" w:ascii="方正小标宋_GBK" w:hAnsi="方正小标宋_GBK" w:eastAsia="华文中宋" w:cs="方正小标宋_GBK"/>
          <w:color w:val="000000" w:themeColor="text1"/>
          <w14:textFill>
            <w14:solidFill>
              <w14:schemeClr w14:val="tx1"/>
            </w14:solidFill>
          </w14:textFill>
        </w:rPr>
        <w:t>采购需求</w:t>
      </w:r>
      <w:bookmarkEnd w:id="0"/>
      <w:bookmarkEnd w:id="1"/>
      <w:bookmarkEnd w:id="2"/>
      <w:bookmarkEnd w:id="3"/>
      <w:bookmarkEnd w:id="4"/>
      <w:bookmarkEnd w:id="5"/>
      <w:bookmarkEnd w:id="6"/>
      <w:bookmarkEnd w:id="7"/>
      <w:bookmarkEnd w:id="8"/>
    </w:p>
    <w:p w14:paraId="649B71AA">
      <w:pPr>
        <w:spacing w:line="360" w:lineRule="auto"/>
        <w:rPr>
          <w:rFonts w:hint="eastAsia" w:ascii="宋体" w:hAnsi="宋体" w:eastAsia="宋体"/>
          <w:b/>
          <w:color w:val="000000" w:themeColor="text1"/>
          <w:sz w:val="24"/>
          <w14:textFill>
            <w14:solidFill>
              <w14:schemeClr w14:val="tx1"/>
            </w14:solidFill>
          </w14:textFill>
        </w:rPr>
      </w:pPr>
      <w:r>
        <w:rPr>
          <w:rFonts w:hint="eastAsia" w:ascii="宋体" w:hAnsi="宋体" w:eastAsia="宋体"/>
          <w:b/>
          <w:color w:val="000000" w:themeColor="text1"/>
          <w:sz w:val="24"/>
          <w14:textFill>
            <w14:solidFill>
              <w14:schemeClr w14:val="tx1"/>
            </w14:solidFill>
          </w14:textFill>
        </w:rPr>
        <w:t>前注：</w:t>
      </w:r>
    </w:p>
    <w:p w14:paraId="3A648012">
      <w:pPr>
        <w:spacing w:line="360" w:lineRule="auto"/>
        <w:ind w:firstLine="480"/>
        <w:rPr>
          <w:rFonts w:hint="eastAsia" w:ascii="宋体" w:hAnsi="宋体" w:eastAsia="宋体" w:cs="宋体"/>
          <w:color w:val="000000" w:themeColor="text1"/>
          <w:sz w:val="24"/>
          <w:szCs w:val="18"/>
          <w14:textFill>
            <w14:solidFill>
              <w14:schemeClr w14:val="tx1"/>
            </w14:solidFill>
          </w14:textFill>
        </w:rPr>
      </w:pPr>
      <w:bookmarkStart w:id="9" w:name="_Hlk16461016"/>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szCs w:val="18"/>
          <w14:textFill>
            <w14:solidFill>
              <w14:schemeClr w14:val="tx1"/>
            </w14:solidFill>
          </w14:textFill>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3C91F467">
      <w:pPr>
        <w:spacing w:line="360" w:lineRule="auto"/>
        <w:ind w:firstLine="435"/>
        <w:rPr>
          <w:rFonts w:hint="eastAsia" w:ascii="宋体" w:hAnsi="宋体" w:eastAsia="宋体" w:cs="宋体"/>
          <w:color w:val="000000" w:themeColor="text1"/>
          <w:sz w:val="24"/>
          <w:szCs w:val="18"/>
          <w14:textFill>
            <w14:solidFill>
              <w14:schemeClr w14:val="tx1"/>
            </w14:solidFill>
          </w14:textFill>
        </w:rPr>
      </w:pPr>
      <w:r>
        <w:rPr>
          <w:rFonts w:hint="eastAsia" w:ascii="宋体" w:hAnsi="宋体" w:eastAsia="宋体" w:cs="宋体"/>
          <w:color w:val="000000" w:themeColor="text1"/>
          <w:sz w:val="24"/>
          <w:szCs w:val="18"/>
          <w14:textFill>
            <w14:solidFill>
              <w14:schemeClr w14:val="tx1"/>
            </w14:solidFill>
          </w14:textFill>
        </w:rPr>
        <w:t>2.下列采购需求中：</w:t>
      </w:r>
    </w:p>
    <w:p w14:paraId="4659E04B">
      <w:pPr>
        <w:spacing w:line="360" w:lineRule="auto"/>
        <w:ind w:firstLine="435"/>
        <w:rPr>
          <w:rFonts w:hint="eastAsia" w:ascii="宋体" w:hAnsi="宋体" w:eastAsia="宋体" w:cs="宋体"/>
          <w:color w:val="000000" w:themeColor="text1"/>
          <w:sz w:val="24"/>
          <w:szCs w:val="18"/>
          <w14:textFill>
            <w14:solidFill>
              <w14:schemeClr w14:val="tx1"/>
            </w14:solidFill>
          </w14:textFill>
        </w:rPr>
      </w:pPr>
      <w:r>
        <w:rPr>
          <w:rFonts w:hint="eastAsia" w:ascii="宋体" w:hAnsi="宋体" w:eastAsia="宋体" w:cs="宋体"/>
          <w:color w:val="000000" w:themeColor="text1"/>
          <w:sz w:val="24"/>
          <w:szCs w:val="18"/>
          <w14:textFill>
            <w14:solidFill>
              <w14:schemeClr w14:val="tx1"/>
            </w14:solidFill>
          </w14:textFill>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0FE8507">
      <w:pPr>
        <w:spacing w:line="360" w:lineRule="auto"/>
        <w:ind w:firstLine="480"/>
        <w:rPr>
          <w:rFonts w:hint="eastAsia" w:ascii="宋体" w:hAnsi="宋体" w:eastAsia="宋体" w:cs="宋体"/>
          <w:color w:val="000000" w:themeColor="text1"/>
          <w:sz w:val="24"/>
          <w:szCs w:val="18"/>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F42009C">
      <w:pPr>
        <w:spacing w:line="360" w:lineRule="auto"/>
        <w:ind w:firstLine="480"/>
        <w:jc w:val="left"/>
        <w:rPr>
          <w:rFonts w:hint="eastAsia" w:ascii="宋体" w:hAnsi="宋体" w:eastAsia="宋体" w:cs="宋体"/>
          <w:color w:val="000000" w:themeColor="text1"/>
          <w:sz w:val="24"/>
          <w:szCs w:val="18"/>
          <w14:textFill>
            <w14:solidFill>
              <w14:schemeClr w14:val="tx1"/>
            </w14:solidFill>
          </w14:textFill>
        </w:rPr>
      </w:pPr>
      <w:r>
        <w:rPr>
          <w:rFonts w:hint="eastAsia" w:ascii="宋体" w:hAnsi="宋体" w:eastAsia="宋体" w:cs="宋体"/>
          <w:color w:val="000000" w:themeColor="text1"/>
          <w:sz w:val="24"/>
          <w:szCs w:val="18"/>
          <w14:textFill>
            <w14:solidFill>
              <w14:schemeClr w14:val="tx1"/>
            </w14:solidFill>
          </w14:textFill>
        </w:rPr>
        <w:t>3.下列采购需求中：标注</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18"/>
          <w14:textFill>
            <w14:solidFill>
              <w14:schemeClr w14:val="tx1"/>
            </w14:solidFill>
          </w14:textFill>
        </w:rPr>
        <w:t>的产品（核心产品），投标人在投标文件《主要中标标的承诺函》中填写名称、品牌、规格、型号、数量、单价等信息。</w:t>
      </w:r>
    </w:p>
    <w:p w14:paraId="621E3ACF">
      <w:pPr>
        <w:pStyle w:val="3"/>
        <w:ind w:firstLine="0"/>
        <w:rPr>
          <w:rFonts w:eastAsia="黑体"/>
          <w:color w:val="000000" w:themeColor="text1"/>
          <w14:textFill>
            <w14:solidFill>
              <w14:schemeClr w14:val="tx1"/>
            </w14:solidFill>
          </w14:textFill>
        </w:rPr>
      </w:pPr>
      <w:bookmarkStart w:id="10" w:name="_Toc337877615"/>
      <w:bookmarkStart w:id="11" w:name="_Toc1437377518_WPSOffice_Level2"/>
      <w:bookmarkStart w:id="12" w:name="_Toc1452677390"/>
      <w:bookmarkStart w:id="13" w:name="_Toc292361325"/>
      <w:bookmarkStart w:id="14" w:name="_Toc1899401549"/>
      <w:bookmarkStart w:id="15" w:name="_Toc382548620"/>
      <w:bookmarkStart w:id="16" w:name="_Toc2025078090"/>
      <w:bookmarkStart w:id="17" w:name="_Toc1064185329"/>
      <w:r>
        <w:rPr>
          <w:rFonts w:hint="eastAsia" w:eastAsia="黑体"/>
          <w:color w:val="000000" w:themeColor="text1"/>
          <w14:textFill>
            <w14:solidFill>
              <w14:schemeClr w14:val="tx1"/>
            </w14:solidFill>
          </w14:textFill>
        </w:rPr>
        <w:t>一、采购需求前附表</w:t>
      </w:r>
      <w:bookmarkEnd w:id="10"/>
      <w:bookmarkEnd w:id="11"/>
      <w:bookmarkEnd w:id="12"/>
      <w:bookmarkEnd w:id="13"/>
      <w:bookmarkEnd w:id="14"/>
      <w:bookmarkEnd w:id="15"/>
      <w:bookmarkEnd w:id="16"/>
      <w:bookmarkEnd w:id="17"/>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518C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CC31035">
            <w:pPr>
              <w:pStyle w:val="11"/>
              <w:pBdr>
                <w:bottom w:val="none" w:color="auto" w:sz="0" w:space="0"/>
              </w:pBdr>
              <w:tabs>
                <w:tab w:val="clear" w:pos="4153"/>
                <w:tab w:val="clear" w:pos="8306"/>
              </w:tabs>
              <w:spacing w:line="240" w:lineRule="auto"/>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序号</w:t>
            </w:r>
          </w:p>
        </w:tc>
        <w:tc>
          <w:tcPr>
            <w:tcW w:w="2054" w:type="dxa"/>
            <w:vAlign w:val="center"/>
          </w:tcPr>
          <w:p w14:paraId="2251A882">
            <w:pPr>
              <w:pStyle w:val="12"/>
              <w:widowControl w:val="0"/>
              <w:spacing w:before="0" w:beforeAutospacing="0" w:after="0" w:afterAutospacing="0" w:line="360" w:lineRule="auto"/>
              <w:rPr>
                <w:rFonts w:hint="eastAsia" w:ascii="宋体" w:hAnsi="宋体" w:eastAsia="宋体" w:cs="宋体"/>
                <w:bCs w:val="0"/>
                <w:color w:val="000000" w:themeColor="text1"/>
                <w:sz w:val="24"/>
                <w14:textFill>
                  <w14:solidFill>
                    <w14:schemeClr w14:val="tx1"/>
                  </w14:solidFill>
                </w14:textFill>
              </w:rPr>
            </w:pPr>
            <w:r>
              <w:rPr>
                <w:rFonts w:hint="eastAsia" w:ascii="宋体" w:hAnsi="宋体" w:eastAsia="宋体" w:cs="宋体"/>
                <w:bCs w:val="0"/>
                <w:color w:val="000000" w:themeColor="text1"/>
                <w:sz w:val="24"/>
                <w14:textFill>
                  <w14:solidFill>
                    <w14:schemeClr w14:val="tx1"/>
                  </w14:solidFill>
                </w14:textFill>
              </w:rPr>
              <w:t>条款名称</w:t>
            </w:r>
          </w:p>
        </w:tc>
        <w:tc>
          <w:tcPr>
            <w:tcW w:w="5544" w:type="dxa"/>
            <w:vAlign w:val="center"/>
          </w:tcPr>
          <w:p w14:paraId="31BA423E">
            <w:pPr>
              <w:pStyle w:val="12"/>
              <w:widowControl w:val="0"/>
              <w:spacing w:before="0" w:beforeAutospacing="0" w:after="0" w:afterAutospacing="0" w:line="360" w:lineRule="auto"/>
              <w:rPr>
                <w:rFonts w:hint="eastAsia" w:ascii="宋体" w:hAnsi="宋体" w:eastAsia="宋体" w:cs="宋体"/>
                <w:bCs w:val="0"/>
                <w:color w:val="000000" w:themeColor="text1"/>
                <w:sz w:val="24"/>
                <w14:textFill>
                  <w14:solidFill>
                    <w14:schemeClr w14:val="tx1"/>
                  </w14:solidFill>
                </w14:textFill>
              </w:rPr>
            </w:pPr>
            <w:r>
              <w:rPr>
                <w:rFonts w:hint="eastAsia" w:ascii="宋体" w:hAnsi="宋体" w:eastAsia="宋体" w:cs="宋体"/>
                <w:bCs w:val="0"/>
                <w:color w:val="000000" w:themeColor="text1"/>
                <w:sz w:val="24"/>
                <w14:textFill>
                  <w14:solidFill>
                    <w14:schemeClr w14:val="tx1"/>
                  </w14:solidFill>
                </w14:textFill>
              </w:rPr>
              <w:t>内容、说明与要求</w:t>
            </w:r>
          </w:p>
        </w:tc>
      </w:tr>
      <w:tr w14:paraId="3FB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0614175E">
            <w:pPr>
              <w:pStyle w:val="11"/>
              <w:pBdr>
                <w:bottom w:val="none" w:color="auto" w:sz="0" w:space="0"/>
              </w:pBdr>
              <w:tabs>
                <w:tab w:val="clear" w:pos="4153"/>
                <w:tab w:val="clear" w:pos="8306"/>
              </w:tabs>
              <w:spacing w:line="240" w:lineRule="auto"/>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1</w:t>
            </w:r>
          </w:p>
        </w:tc>
        <w:tc>
          <w:tcPr>
            <w:tcW w:w="2054" w:type="dxa"/>
            <w:vAlign w:val="center"/>
          </w:tcPr>
          <w:p w14:paraId="4BD12C57">
            <w:pPr>
              <w:pStyle w:val="12"/>
              <w:widowControl w:val="0"/>
              <w:spacing w:before="0" w:beforeAutospacing="0" w:after="0" w:afterAutospacing="0" w:line="360" w:lineRule="auto"/>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付款方式</w:t>
            </w:r>
          </w:p>
        </w:tc>
        <w:tc>
          <w:tcPr>
            <w:tcW w:w="5544" w:type="dxa"/>
            <w:vAlign w:val="center"/>
          </w:tcPr>
          <w:p w14:paraId="329EF27A">
            <w:pPr>
              <w:pStyle w:val="12"/>
              <w:widowControl w:val="0"/>
              <w:spacing w:before="0" w:beforeAutospacing="0" w:after="0" w:afterAutospacing="0" w:line="360" w:lineRule="auto"/>
              <w:jc w:val="left"/>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1、本项目预付款为合同金额的60%，中标人须提供等额的预付款担保，预付款在本项目合同签订、相关担保措施生效以及具备实施条件后支付；</w:t>
            </w:r>
          </w:p>
          <w:p w14:paraId="16C9093D">
            <w:pPr>
              <w:pStyle w:val="12"/>
              <w:widowControl w:val="0"/>
              <w:spacing w:before="0" w:beforeAutospacing="0" w:after="0" w:afterAutospacing="0" w:line="360" w:lineRule="auto"/>
              <w:jc w:val="left"/>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2、所有设备安装调试完毕且经过验收合格正常使用后一次性付清剩余合同价款。</w:t>
            </w:r>
          </w:p>
          <w:p w14:paraId="3974379C">
            <w:pPr>
              <w:pStyle w:val="12"/>
              <w:widowControl w:val="0"/>
              <w:spacing w:before="0" w:beforeAutospacing="0" w:after="0" w:afterAutospacing="0" w:line="360" w:lineRule="auto"/>
              <w:jc w:val="left"/>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备注：</w:t>
            </w:r>
          </w:p>
          <w:p w14:paraId="3A863C54">
            <w:pPr>
              <w:pStyle w:val="12"/>
              <w:widowControl w:val="0"/>
              <w:spacing w:before="0" w:beforeAutospacing="0" w:after="0" w:afterAutospacing="0" w:line="360" w:lineRule="auto"/>
              <w:jc w:val="left"/>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（1）预付款担保形式：银行保函、担保机构担保。</w:t>
            </w:r>
          </w:p>
          <w:p w14:paraId="4AC5487E">
            <w:pPr>
              <w:pStyle w:val="12"/>
              <w:widowControl w:val="0"/>
              <w:spacing w:before="0" w:beforeAutospacing="0" w:after="0" w:afterAutospacing="0" w:line="360" w:lineRule="auto"/>
              <w:jc w:val="left"/>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2）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0D7AEBC8">
            <w:pPr>
              <w:pStyle w:val="12"/>
              <w:widowControl w:val="0"/>
              <w:spacing w:before="0" w:beforeAutospacing="0" w:after="0" w:afterAutospacing="0" w:line="360" w:lineRule="auto"/>
              <w:jc w:val="left"/>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14:textFill>
                  <w14:solidFill>
                    <w14:schemeClr w14:val="tx1"/>
                  </w14:solidFill>
                </w14:textFill>
              </w:rPr>
              <w:t>（3）在签订合同时，中标人书面明确表示无需预付款或者主动要求降低预付款比例的，采购人可不适用前述预付款规定。</w:t>
            </w:r>
          </w:p>
        </w:tc>
      </w:tr>
      <w:tr w14:paraId="7C8B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7C7A4239">
            <w:pPr>
              <w:pStyle w:val="11"/>
              <w:pBdr>
                <w:bottom w:val="none" w:color="auto" w:sz="0" w:space="0"/>
              </w:pBdr>
              <w:tabs>
                <w:tab w:val="clear" w:pos="4153"/>
                <w:tab w:val="clear" w:pos="8306"/>
              </w:tabs>
              <w:spacing w:line="240" w:lineRule="auto"/>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2</w:t>
            </w:r>
          </w:p>
        </w:tc>
        <w:tc>
          <w:tcPr>
            <w:tcW w:w="2054" w:type="dxa"/>
            <w:vAlign w:val="center"/>
          </w:tcPr>
          <w:p w14:paraId="794B7BC4">
            <w:pPr>
              <w:pStyle w:val="12"/>
              <w:widowControl w:val="0"/>
              <w:spacing w:before="0" w:beforeAutospacing="0" w:after="0" w:afterAutospacing="0" w:line="360" w:lineRule="auto"/>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供货及安装地点</w:t>
            </w:r>
          </w:p>
        </w:tc>
        <w:tc>
          <w:tcPr>
            <w:tcW w:w="5544" w:type="dxa"/>
            <w:vAlign w:val="center"/>
          </w:tcPr>
          <w:p w14:paraId="5FD8002B">
            <w:pPr>
              <w:pStyle w:val="12"/>
              <w:widowControl w:val="0"/>
              <w:spacing w:before="0" w:beforeAutospacing="0" w:after="0" w:afterAutospacing="0" w:line="360" w:lineRule="auto"/>
              <w:jc w:val="left"/>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铜陵学院，具体按采购人指定。</w:t>
            </w:r>
          </w:p>
        </w:tc>
      </w:tr>
      <w:tr w14:paraId="4060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0872ED2E">
            <w:pPr>
              <w:pStyle w:val="11"/>
              <w:pBdr>
                <w:bottom w:val="none" w:color="auto" w:sz="0" w:space="0"/>
              </w:pBdr>
              <w:tabs>
                <w:tab w:val="clear" w:pos="4153"/>
                <w:tab w:val="clear" w:pos="8306"/>
              </w:tabs>
              <w:spacing w:line="240" w:lineRule="auto"/>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3</w:t>
            </w:r>
          </w:p>
        </w:tc>
        <w:tc>
          <w:tcPr>
            <w:tcW w:w="2054" w:type="dxa"/>
            <w:vAlign w:val="center"/>
          </w:tcPr>
          <w:p w14:paraId="3C01A6FF">
            <w:pPr>
              <w:pStyle w:val="12"/>
              <w:widowControl w:val="0"/>
              <w:spacing w:before="0" w:beforeAutospacing="0" w:after="0" w:afterAutospacing="0" w:line="360" w:lineRule="auto"/>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供货及安装期限</w:t>
            </w:r>
          </w:p>
        </w:tc>
        <w:tc>
          <w:tcPr>
            <w:tcW w:w="5544" w:type="dxa"/>
            <w:vAlign w:val="center"/>
          </w:tcPr>
          <w:p w14:paraId="267061B3">
            <w:pPr>
              <w:pStyle w:val="12"/>
              <w:widowControl w:val="0"/>
              <w:spacing w:before="0" w:beforeAutospacing="0" w:after="0" w:afterAutospacing="0" w:line="360" w:lineRule="auto"/>
              <w:jc w:val="left"/>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合同签订后，60日历天内完成交货、安装、调试等内容。</w:t>
            </w:r>
          </w:p>
        </w:tc>
      </w:tr>
      <w:tr w14:paraId="336D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EA895F6">
            <w:pPr>
              <w:pStyle w:val="11"/>
              <w:pBdr>
                <w:bottom w:val="none" w:color="auto" w:sz="0" w:space="0"/>
              </w:pBdr>
              <w:tabs>
                <w:tab w:val="clear" w:pos="4153"/>
                <w:tab w:val="clear" w:pos="8306"/>
              </w:tabs>
              <w:spacing w:line="240" w:lineRule="auto"/>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4</w:t>
            </w:r>
          </w:p>
        </w:tc>
        <w:tc>
          <w:tcPr>
            <w:tcW w:w="2054" w:type="dxa"/>
            <w:vAlign w:val="center"/>
          </w:tcPr>
          <w:p w14:paraId="048DDCB5">
            <w:pPr>
              <w:pStyle w:val="12"/>
              <w:widowControl w:val="0"/>
              <w:spacing w:before="0" w:beforeAutospacing="0" w:after="0" w:afterAutospacing="0" w:line="360" w:lineRule="auto"/>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免费质保期</w:t>
            </w:r>
          </w:p>
        </w:tc>
        <w:tc>
          <w:tcPr>
            <w:tcW w:w="5544" w:type="dxa"/>
            <w:vAlign w:val="center"/>
          </w:tcPr>
          <w:p w14:paraId="5158B32A">
            <w:pPr>
              <w:pStyle w:val="12"/>
              <w:widowControl w:val="0"/>
              <w:spacing w:before="0" w:beforeAutospacing="0" w:after="0" w:afterAutospacing="0" w:line="360" w:lineRule="auto"/>
              <w:jc w:val="left"/>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自验收合格后3年。</w:t>
            </w:r>
          </w:p>
          <w:p w14:paraId="52DE40ED">
            <w:pPr>
              <w:pStyle w:val="12"/>
              <w:widowControl w:val="0"/>
              <w:spacing w:before="0" w:beforeAutospacing="0" w:after="0" w:afterAutospacing="0" w:line="360" w:lineRule="auto"/>
              <w:jc w:val="left"/>
              <w:rPr>
                <w:rFonts w:hint="eastAsia"/>
                <w:color w:val="000000" w:themeColor="text1"/>
                <w14:textFill>
                  <w14:solidFill>
                    <w14:schemeClr w14:val="tx1"/>
                  </w14:solidFill>
                </w14:textFill>
              </w:rPr>
            </w:pPr>
            <w:r>
              <w:rPr>
                <w:rFonts w:hint="eastAsia" w:ascii="宋体" w:hAnsi="宋体" w:eastAsia="宋体" w:cs="宋体"/>
                <w:b w:val="0"/>
                <w:color w:val="000000" w:themeColor="text1"/>
                <w:sz w:val="24"/>
                <w14:textFill>
                  <w14:solidFill>
                    <w14:schemeClr w14:val="tx1"/>
                  </w14:solidFill>
                </w14:textFill>
              </w:rPr>
              <w:t>注：免费质保期从验收合格之日起开始计算。</w:t>
            </w:r>
          </w:p>
        </w:tc>
      </w:tr>
    </w:tbl>
    <w:p w14:paraId="10F19F1C">
      <w:pPr>
        <w:pStyle w:val="3"/>
        <w:ind w:firstLine="0"/>
        <w:rPr>
          <w:rFonts w:eastAsia="黑体"/>
          <w:color w:val="000000" w:themeColor="text1"/>
          <w14:textFill>
            <w14:solidFill>
              <w14:schemeClr w14:val="tx1"/>
            </w14:solidFill>
          </w14:textFill>
        </w:rPr>
      </w:pPr>
      <w:bookmarkStart w:id="18" w:name="_Toc626387511"/>
      <w:bookmarkStart w:id="19" w:name="_Toc369119811"/>
      <w:bookmarkStart w:id="20" w:name="_Toc302804901"/>
      <w:bookmarkStart w:id="21" w:name="_Toc1715351726"/>
      <w:bookmarkStart w:id="22" w:name="_Toc1693477008"/>
      <w:bookmarkStart w:id="23" w:name="_Toc58935147"/>
      <w:bookmarkStart w:id="24" w:name="_Toc1191965283_WPSOffice_Level2"/>
      <w:bookmarkStart w:id="25" w:name="_Toc717369146"/>
      <w:r>
        <w:rPr>
          <w:rFonts w:hint="eastAsia" w:eastAsia="黑体"/>
          <w:color w:val="000000" w:themeColor="text1"/>
          <w14:textFill>
            <w14:solidFill>
              <w14:schemeClr w14:val="tx1"/>
            </w14:solidFill>
          </w14:textFill>
        </w:rPr>
        <w:t>二、货物需求</w:t>
      </w:r>
      <w:bookmarkEnd w:id="18"/>
      <w:bookmarkEnd w:id="19"/>
      <w:bookmarkEnd w:id="20"/>
      <w:bookmarkEnd w:id="21"/>
      <w:bookmarkEnd w:id="22"/>
      <w:bookmarkEnd w:id="23"/>
      <w:bookmarkEnd w:id="24"/>
      <w:bookmarkEnd w:id="25"/>
    </w:p>
    <w:p w14:paraId="2071B876">
      <w:pPr>
        <w:widowControl/>
        <w:ind w:firstLine="482"/>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（一）标识符号</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464B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ign w:val="center"/>
          </w:tcPr>
          <w:p w14:paraId="45BE3EB0">
            <w:pPr>
              <w:spacing w:line="30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标识类型</w:t>
            </w:r>
          </w:p>
        </w:tc>
        <w:tc>
          <w:tcPr>
            <w:tcW w:w="1365" w:type="dxa"/>
            <w:noWrap/>
            <w:vAlign w:val="center"/>
          </w:tcPr>
          <w:p w14:paraId="2E77CC24">
            <w:pPr>
              <w:spacing w:line="30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标识符号</w:t>
            </w:r>
          </w:p>
        </w:tc>
        <w:tc>
          <w:tcPr>
            <w:tcW w:w="5363" w:type="dxa"/>
            <w:noWrap/>
            <w:vAlign w:val="center"/>
          </w:tcPr>
          <w:p w14:paraId="44DF51A0">
            <w:pPr>
              <w:spacing w:line="30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标识符号含义</w:t>
            </w:r>
          </w:p>
        </w:tc>
      </w:tr>
      <w:tr w14:paraId="0C19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518C23F1">
            <w:pPr>
              <w:spacing w:line="30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核心指标项</w:t>
            </w:r>
          </w:p>
        </w:tc>
        <w:tc>
          <w:tcPr>
            <w:tcW w:w="1365" w:type="dxa"/>
            <w:noWrap/>
            <w:vAlign w:val="center"/>
          </w:tcPr>
          <w:p w14:paraId="084BC10D">
            <w:pPr>
              <w:spacing w:line="300" w:lineRule="auto"/>
              <w:jc w:val="cente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5363" w:type="dxa"/>
            <w:noWrap/>
            <w:vAlign w:val="center"/>
          </w:tcPr>
          <w:p w14:paraId="5D39C3CC">
            <w:pPr>
              <w:spacing w:line="30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符合性审查项，该指标项负偏离或未响应的，投标无效。</w:t>
            </w:r>
          </w:p>
        </w:tc>
      </w:tr>
      <w:tr w14:paraId="7A0B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94" w:type="dxa"/>
            <w:noWrap/>
            <w:vAlign w:val="center"/>
          </w:tcPr>
          <w:p w14:paraId="418BC60B">
            <w:pPr>
              <w:spacing w:line="30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重要指标项</w:t>
            </w:r>
          </w:p>
        </w:tc>
        <w:tc>
          <w:tcPr>
            <w:tcW w:w="1365" w:type="dxa"/>
            <w:noWrap/>
            <w:vAlign w:val="center"/>
          </w:tcPr>
          <w:p w14:paraId="2A396538">
            <w:pPr>
              <w:spacing w:line="300" w:lineRule="auto"/>
              <w:jc w:val="cente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c>
          <w:tcPr>
            <w:tcW w:w="5363" w:type="dxa"/>
            <w:noWrap/>
            <w:vAlign w:val="center"/>
          </w:tcPr>
          <w:p w14:paraId="76ECEB49">
            <w:pPr>
              <w:spacing w:line="300" w:lineRule="auto"/>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评分项，</w:t>
            </w:r>
            <w:r>
              <w:rPr>
                <w:rFonts w:hint="eastAsia" w:ascii="宋体" w:hAnsi="宋体" w:eastAsia="宋体" w:cs="宋体"/>
                <w:color w:val="000000" w:themeColor="text1"/>
                <w:sz w:val="24"/>
                <w:szCs w:val="24"/>
                <w14:textFill>
                  <w14:solidFill>
                    <w14:schemeClr w14:val="tx1"/>
                  </w14:solidFill>
                </w14:textFill>
              </w:rPr>
              <w:t>详见评标办法和标准。</w:t>
            </w:r>
          </w:p>
        </w:tc>
      </w:tr>
      <w:tr w14:paraId="3767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1B35899D">
            <w:pPr>
              <w:spacing w:line="30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无标识项</w:t>
            </w:r>
          </w:p>
        </w:tc>
        <w:tc>
          <w:tcPr>
            <w:tcW w:w="1365" w:type="dxa"/>
            <w:noWrap/>
            <w:vAlign w:val="center"/>
          </w:tcPr>
          <w:p w14:paraId="6FED14CA">
            <w:pPr>
              <w:spacing w:line="300" w:lineRule="auto"/>
              <w:jc w:val="center"/>
              <w:rPr>
                <w:rFonts w:hint="eastAsia" w:ascii="宋体" w:hAnsi="宋体" w:eastAsia="宋体" w:cs="宋体"/>
                <w:bCs/>
                <w:color w:val="000000" w:themeColor="text1"/>
                <w:sz w:val="24"/>
                <w:szCs w:val="24"/>
                <w14:textFill>
                  <w14:solidFill>
                    <w14:schemeClr w14:val="tx1"/>
                  </w14:solidFill>
                </w14:textFill>
              </w:rPr>
            </w:pPr>
          </w:p>
        </w:tc>
        <w:tc>
          <w:tcPr>
            <w:tcW w:w="5363" w:type="dxa"/>
            <w:noWrap/>
            <w:vAlign w:val="center"/>
          </w:tcPr>
          <w:p w14:paraId="75437188">
            <w:pPr>
              <w:spacing w:line="300" w:lineRule="auto"/>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符合性审查项，该指标项最大允许负偏离</w:t>
            </w:r>
            <w:r>
              <w:rPr>
                <w:rFonts w:hint="eastAsia" w:ascii="宋体" w:hAnsi="宋体" w:eastAsia="宋体" w:cs="宋体"/>
                <w:bCs/>
                <w:color w:val="000000" w:themeColor="text1"/>
                <w:sz w:val="24"/>
                <w:szCs w:val="24"/>
                <w:u w:val="single"/>
                <w14:textFill>
                  <w14:solidFill>
                    <w14:schemeClr w14:val="tx1"/>
                  </w14:solidFill>
                </w14:textFill>
              </w:rPr>
              <w:t>8</w:t>
            </w:r>
            <w:r>
              <w:rPr>
                <w:rFonts w:hint="eastAsia" w:ascii="宋体" w:hAnsi="宋体" w:eastAsia="宋体" w:cs="宋体"/>
                <w:bCs/>
                <w:color w:val="000000" w:themeColor="text1"/>
                <w:sz w:val="24"/>
                <w:szCs w:val="24"/>
                <w14:textFill>
                  <w14:solidFill>
                    <w14:schemeClr w14:val="tx1"/>
                  </w14:solidFill>
                </w14:textFill>
              </w:rPr>
              <w:t>项，超过最大允许负偏离项数的，</w:t>
            </w:r>
            <w:r>
              <w:rPr>
                <w:rFonts w:hint="eastAsia" w:ascii="宋体" w:hAnsi="宋体" w:eastAsia="宋体" w:cs="宋体"/>
                <w:b/>
                <w:color w:val="000000" w:themeColor="text1"/>
                <w:sz w:val="24"/>
                <w:szCs w:val="24"/>
                <w14:textFill>
                  <w14:solidFill>
                    <w14:schemeClr w14:val="tx1"/>
                  </w14:solidFill>
                </w14:textFill>
              </w:rPr>
              <w:t>投标无效</w:t>
            </w:r>
            <w:r>
              <w:rPr>
                <w:rFonts w:hint="eastAsia" w:ascii="宋体" w:hAnsi="宋体" w:eastAsia="宋体" w:cs="宋体"/>
                <w:bCs/>
                <w:color w:val="000000" w:themeColor="text1"/>
                <w:sz w:val="24"/>
                <w:szCs w:val="24"/>
                <w14:textFill>
                  <w14:solidFill>
                    <w14:schemeClr w14:val="tx1"/>
                  </w14:solidFill>
                </w14:textFill>
              </w:rPr>
              <w:t>。</w:t>
            </w:r>
          </w:p>
        </w:tc>
      </w:tr>
      <w:tr w14:paraId="40D7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ign w:val="center"/>
          </w:tcPr>
          <w:p w14:paraId="13144A90">
            <w:pPr>
              <w:spacing w:line="30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w:t>
            </w:r>
          </w:p>
          <w:p w14:paraId="0C7D3E19">
            <w:pPr>
              <w:spacing w:line="30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（1）标识条款中如包含多条子项技术参数或要求，则需满足或优于该标识条款内所有子项技术参数或要求，否则不予认可。</w:t>
            </w:r>
          </w:p>
          <w:p w14:paraId="3BC3F902">
            <w:pPr>
              <w:spacing w:line="30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（2）下述技术参数所涉及的具体物理尺寸：货物需求清单中明确允许偏离范围的，按货物需求清单要求执行；货物需求清单中未明确允许偏离范围的，允许±5%偏离。</w:t>
            </w:r>
          </w:p>
          <w:p w14:paraId="683496D8">
            <w:pPr>
              <w:spacing w:line="300" w:lineRule="auto"/>
              <w:jc w:val="left"/>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（3）货物需求清单中明确要求提供证明材料的</w:t>
            </w:r>
            <w:r>
              <w:rPr>
                <w:rFonts w:hint="eastAsia" w:ascii="宋体" w:hAnsi="宋体" w:eastAsia="宋体" w:cs="宋体"/>
                <w:color w:val="000000" w:themeColor="text1"/>
                <w:sz w:val="24"/>
                <w:szCs w:val="24"/>
                <w14:textFill>
                  <w14:solidFill>
                    <w14:schemeClr w14:val="tx1"/>
                  </w14:solidFill>
                </w14:textFill>
              </w:rPr>
              <w:t>条款，投标文件中</w:t>
            </w:r>
            <w:r>
              <w:rPr>
                <w:rFonts w:ascii="宋体" w:hAnsi="宋体" w:eastAsia="宋体" w:cs="宋体"/>
                <w:color w:val="000000" w:themeColor="text1"/>
                <w:sz w:val="24"/>
                <w:szCs w:val="24"/>
                <w14:textFill>
                  <w14:solidFill>
                    <w14:schemeClr w14:val="tx1"/>
                  </w14:solidFill>
                </w14:textFill>
              </w:rPr>
              <w:t>按货物需求清单</w:t>
            </w:r>
            <w:r>
              <w:rPr>
                <w:rFonts w:hint="eastAsia" w:ascii="宋体" w:hAnsi="宋体" w:eastAsia="宋体" w:cs="宋体"/>
                <w:color w:val="000000" w:themeColor="text1"/>
                <w:sz w:val="24"/>
                <w:szCs w:val="24"/>
                <w14:textFill>
                  <w14:solidFill>
                    <w14:schemeClr w14:val="tx1"/>
                  </w14:solidFill>
                </w14:textFill>
              </w:rPr>
              <w:t>中</w:t>
            </w:r>
            <w:r>
              <w:rPr>
                <w:rFonts w:ascii="宋体" w:hAnsi="宋体" w:eastAsia="宋体" w:cs="宋体"/>
                <w:color w:val="000000" w:themeColor="text1"/>
                <w:sz w:val="24"/>
                <w:szCs w:val="24"/>
                <w14:textFill>
                  <w14:solidFill>
                    <w14:schemeClr w14:val="tx1"/>
                  </w14:solidFill>
                </w14:textFill>
              </w:rPr>
              <w:t>要求提供以证明参数响应性，不提供相关证明材料视为负偏离。货物需求清单中未明确要求提供证明材料的</w:t>
            </w:r>
            <w:r>
              <w:rPr>
                <w:rFonts w:hint="eastAsia" w:ascii="宋体" w:hAnsi="宋体" w:eastAsia="宋体" w:cs="宋体"/>
                <w:color w:val="000000" w:themeColor="text1"/>
                <w:sz w:val="24"/>
                <w:szCs w:val="24"/>
                <w14:textFill>
                  <w14:solidFill>
                    <w14:schemeClr w14:val="tx1"/>
                  </w14:solidFill>
                </w14:textFill>
              </w:rPr>
              <w:t>条款，</w:t>
            </w:r>
            <w:r>
              <w:rPr>
                <w:rFonts w:ascii="宋体" w:hAnsi="宋体" w:eastAsia="宋体" w:cs="宋体"/>
                <w:color w:val="000000" w:themeColor="text1"/>
                <w:sz w:val="24"/>
                <w:szCs w:val="24"/>
                <w14:textFill>
                  <w14:solidFill>
                    <w14:schemeClr w14:val="tx1"/>
                  </w14:solidFill>
                </w14:textFill>
              </w:rPr>
              <w:t>以投标响应表中的响应情况作为评审依据。</w:t>
            </w:r>
          </w:p>
          <w:p w14:paraId="448BC37F">
            <w:pPr>
              <w:spacing w:line="30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（4）所属行业中标注“/”的品目，无须在《中小企业声明函》中列明。</w:t>
            </w:r>
          </w:p>
        </w:tc>
      </w:tr>
    </w:tbl>
    <w:p w14:paraId="2D78D0A9">
      <w:pPr>
        <w:widowControl/>
        <w:spacing w:line="360" w:lineRule="auto"/>
        <w:ind w:firstLine="482"/>
        <w:rPr>
          <w:rFonts w:hint="eastAsia" w:ascii="宋体" w:hAnsi="宋体" w:eastAsia="宋体" w:cs="宋体"/>
          <w:b/>
          <w:bCs/>
          <w:color w:val="000000" w:themeColor="text1"/>
          <w:sz w:val="24"/>
          <w:szCs w:val="24"/>
          <w14:textFill>
            <w14:solidFill>
              <w14:schemeClr w14:val="tx1"/>
            </w14:solidFill>
          </w14:textFill>
        </w:rPr>
      </w:pPr>
    </w:p>
    <w:p w14:paraId="0EE9A6D5">
      <w:pP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br w:type="page"/>
      </w:r>
    </w:p>
    <w:p w14:paraId="34B1FF23">
      <w:pPr>
        <w:widowControl/>
        <w:spacing w:line="360" w:lineRule="auto"/>
        <w:ind w:firstLine="482"/>
        <w:outlineLvl w:val="2"/>
        <w:rPr>
          <w:rFonts w:hint="eastAsia" w:ascii="宋体" w:hAnsi="宋体" w:eastAsia="宋体"/>
          <w:b/>
          <w:bCs/>
          <w:color w:val="000000" w:themeColor="text1"/>
          <w:sz w:val="24"/>
          <w:szCs w:val="18"/>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（二）货物需求清单</w:t>
      </w:r>
    </w:p>
    <w:tbl>
      <w:tblPr>
        <w:tblStyle w:val="8"/>
        <w:tblW w:w="58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818"/>
        <w:gridCol w:w="5937"/>
        <w:gridCol w:w="706"/>
        <w:gridCol w:w="775"/>
        <w:gridCol w:w="773"/>
      </w:tblGrid>
      <w:tr w14:paraId="0E57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0" w:type="pct"/>
            <w:noWrap/>
            <w:vAlign w:val="center"/>
          </w:tcPr>
          <w:p w14:paraId="2B95BFAD">
            <w:pPr>
              <w:spacing w:line="360" w:lineRule="auto"/>
              <w:jc w:val="center"/>
              <w:rPr>
                <w:rFonts w:hint="eastAsia" w:ascii="宋体" w:hAnsi="宋体" w:eastAsia="宋体" w:cs="宋体"/>
                <w:b/>
                <w:szCs w:val="21"/>
              </w:rPr>
            </w:pPr>
            <w:r>
              <w:rPr>
                <w:rFonts w:hint="eastAsia" w:ascii="宋体" w:hAnsi="宋体" w:eastAsia="宋体" w:cs="宋体"/>
                <w:b/>
                <w:szCs w:val="21"/>
              </w:rPr>
              <w:t>序号</w:t>
            </w:r>
          </w:p>
        </w:tc>
        <w:tc>
          <w:tcPr>
            <w:tcW w:w="410" w:type="pct"/>
            <w:noWrap/>
            <w:vAlign w:val="center"/>
          </w:tcPr>
          <w:p w14:paraId="2AE72125">
            <w:pPr>
              <w:spacing w:line="360" w:lineRule="auto"/>
              <w:jc w:val="center"/>
              <w:rPr>
                <w:rFonts w:hint="eastAsia" w:ascii="宋体" w:hAnsi="宋体" w:eastAsia="宋体" w:cs="宋体"/>
                <w:b/>
                <w:szCs w:val="21"/>
              </w:rPr>
            </w:pPr>
            <w:r>
              <w:rPr>
                <w:rFonts w:hint="eastAsia" w:ascii="宋体" w:hAnsi="宋体" w:eastAsia="宋体" w:cs="宋体"/>
                <w:b/>
                <w:szCs w:val="21"/>
              </w:rPr>
              <w:t>货物名称</w:t>
            </w:r>
          </w:p>
        </w:tc>
        <w:tc>
          <w:tcPr>
            <w:tcW w:w="2977" w:type="pct"/>
            <w:noWrap/>
            <w:vAlign w:val="center"/>
          </w:tcPr>
          <w:p w14:paraId="7FEF6559">
            <w:pPr>
              <w:spacing w:line="360" w:lineRule="auto"/>
              <w:jc w:val="center"/>
              <w:rPr>
                <w:rFonts w:hint="eastAsia" w:ascii="宋体" w:hAnsi="宋体" w:eastAsia="宋体" w:cs="宋体"/>
                <w:b/>
                <w:szCs w:val="21"/>
              </w:rPr>
            </w:pPr>
            <w:r>
              <w:rPr>
                <w:rFonts w:hint="eastAsia" w:ascii="宋体" w:hAnsi="宋体" w:eastAsia="宋体" w:cs="宋体"/>
                <w:b/>
                <w:szCs w:val="21"/>
              </w:rPr>
              <w:t>技术参数及要求</w:t>
            </w:r>
          </w:p>
        </w:tc>
        <w:tc>
          <w:tcPr>
            <w:tcW w:w="354" w:type="pct"/>
            <w:noWrap/>
            <w:vAlign w:val="center"/>
          </w:tcPr>
          <w:p w14:paraId="1E101087">
            <w:pPr>
              <w:widowControl/>
              <w:spacing w:line="360" w:lineRule="auto"/>
              <w:jc w:val="center"/>
              <w:rPr>
                <w:rFonts w:hint="eastAsia" w:ascii="宋体" w:hAnsi="宋体" w:eastAsia="宋体" w:cs="宋体"/>
                <w:b/>
                <w:szCs w:val="21"/>
              </w:rPr>
            </w:pPr>
            <w:r>
              <w:rPr>
                <w:rFonts w:hint="eastAsia" w:ascii="宋体" w:hAnsi="宋体" w:eastAsia="宋体" w:cs="宋体"/>
                <w:b/>
                <w:szCs w:val="21"/>
              </w:rPr>
              <w:t>数量</w:t>
            </w:r>
          </w:p>
        </w:tc>
        <w:tc>
          <w:tcPr>
            <w:tcW w:w="389" w:type="pct"/>
            <w:noWrap/>
            <w:vAlign w:val="center"/>
          </w:tcPr>
          <w:p w14:paraId="6956D4FF">
            <w:pPr>
              <w:spacing w:line="360" w:lineRule="auto"/>
              <w:jc w:val="center"/>
              <w:rPr>
                <w:rFonts w:hint="eastAsia" w:ascii="宋体" w:hAnsi="宋体" w:eastAsia="宋体" w:cs="宋体"/>
                <w:b/>
                <w:szCs w:val="21"/>
              </w:rPr>
            </w:pPr>
            <w:r>
              <w:rPr>
                <w:rFonts w:hint="eastAsia" w:ascii="宋体" w:hAnsi="宋体" w:eastAsia="宋体" w:cs="宋体"/>
                <w:b/>
                <w:szCs w:val="21"/>
              </w:rPr>
              <w:t>所属行业</w:t>
            </w:r>
          </w:p>
        </w:tc>
        <w:tc>
          <w:tcPr>
            <w:tcW w:w="388" w:type="pct"/>
            <w:noWrap/>
            <w:vAlign w:val="center"/>
          </w:tcPr>
          <w:p w14:paraId="43361F31">
            <w:pPr>
              <w:spacing w:line="360" w:lineRule="auto"/>
              <w:jc w:val="center"/>
              <w:rPr>
                <w:rFonts w:hint="eastAsia" w:ascii="宋体" w:hAnsi="宋体" w:eastAsia="宋体" w:cs="宋体"/>
                <w:b/>
                <w:szCs w:val="21"/>
              </w:rPr>
            </w:pPr>
            <w:r>
              <w:rPr>
                <w:rFonts w:hint="eastAsia" w:ascii="宋体" w:hAnsi="宋体" w:eastAsia="宋体" w:cs="宋体"/>
                <w:b/>
                <w:szCs w:val="21"/>
              </w:rPr>
              <w:t>备注</w:t>
            </w:r>
          </w:p>
        </w:tc>
      </w:tr>
      <w:tr w14:paraId="31D0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1" w:type="pct"/>
            <w:gridSpan w:val="5"/>
            <w:noWrap/>
            <w:vAlign w:val="center"/>
          </w:tcPr>
          <w:p w14:paraId="4AC3D907">
            <w:pPr>
              <w:widowControl/>
              <w:spacing w:line="360" w:lineRule="auto"/>
              <w:rPr>
                <w:rFonts w:hint="eastAsia" w:ascii="宋体" w:hAnsi="宋体" w:eastAsia="宋体" w:cs="宋体"/>
                <w:szCs w:val="21"/>
              </w:rPr>
            </w:pPr>
            <w:r>
              <w:rPr>
                <w:rFonts w:hint="eastAsia" w:ascii="宋体" w:hAnsi="宋体" w:eastAsia="宋体" w:cs="宋体"/>
                <w:b/>
                <w:bCs/>
                <w:szCs w:val="21"/>
              </w:rPr>
              <w:t>一、GPU计算型节点</w:t>
            </w:r>
          </w:p>
        </w:tc>
        <w:tc>
          <w:tcPr>
            <w:tcW w:w="388" w:type="pct"/>
            <w:noWrap/>
            <w:vAlign w:val="center"/>
          </w:tcPr>
          <w:p w14:paraId="5669BEFA">
            <w:pPr>
              <w:widowControl/>
              <w:spacing w:line="360" w:lineRule="auto"/>
              <w:rPr>
                <w:rFonts w:hint="eastAsia" w:ascii="宋体" w:hAnsi="宋体" w:eastAsia="宋体" w:cs="宋体"/>
                <w:b/>
                <w:bCs/>
                <w:szCs w:val="21"/>
              </w:rPr>
            </w:pPr>
          </w:p>
        </w:tc>
      </w:tr>
      <w:tr w14:paraId="0760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2381E193">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（一）</w:t>
            </w:r>
          </w:p>
        </w:tc>
        <w:tc>
          <w:tcPr>
            <w:tcW w:w="3388" w:type="pct"/>
            <w:gridSpan w:val="2"/>
            <w:noWrap/>
            <w:vAlign w:val="center"/>
          </w:tcPr>
          <w:p w14:paraId="48B77E3F">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智算服务器部分</w:t>
            </w:r>
          </w:p>
        </w:tc>
        <w:tc>
          <w:tcPr>
            <w:tcW w:w="354" w:type="pct"/>
            <w:noWrap/>
            <w:vAlign w:val="center"/>
          </w:tcPr>
          <w:p w14:paraId="4273196B">
            <w:pPr>
              <w:spacing w:line="360" w:lineRule="auto"/>
              <w:rPr>
                <w:rFonts w:hint="eastAsia" w:ascii="宋体" w:hAnsi="宋体" w:eastAsia="宋体" w:cs="宋体"/>
                <w:szCs w:val="21"/>
              </w:rPr>
            </w:pPr>
          </w:p>
        </w:tc>
        <w:tc>
          <w:tcPr>
            <w:tcW w:w="389" w:type="pct"/>
            <w:noWrap/>
            <w:vAlign w:val="center"/>
          </w:tcPr>
          <w:p w14:paraId="54A2F23D">
            <w:pPr>
              <w:spacing w:line="360" w:lineRule="auto"/>
              <w:jc w:val="center"/>
              <w:rPr>
                <w:rFonts w:hint="eastAsia" w:ascii="宋体" w:hAnsi="宋体" w:eastAsia="宋体" w:cs="宋体"/>
                <w:szCs w:val="21"/>
              </w:rPr>
            </w:pPr>
          </w:p>
        </w:tc>
        <w:tc>
          <w:tcPr>
            <w:tcW w:w="388" w:type="pct"/>
            <w:noWrap/>
            <w:vAlign w:val="center"/>
          </w:tcPr>
          <w:p w14:paraId="0A33FC3C">
            <w:pPr>
              <w:spacing w:line="360" w:lineRule="auto"/>
              <w:jc w:val="center"/>
              <w:rPr>
                <w:rFonts w:hint="eastAsia" w:ascii="宋体" w:hAnsi="宋体" w:eastAsia="宋体" w:cs="宋体"/>
                <w:szCs w:val="21"/>
              </w:rPr>
            </w:pPr>
          </w:p>
        </w:tc>
      </w:tr>
      <w:tr w14:paraId="6042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121635B">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48ED5A59">
            <w:pPr>
              <w:widowControl/>
              <w:spacing w:line="360" w:lineRule="auto"/>
              <w:jc w:val="center"/>
              <w:rPr>
                <w:rFonts w:hint="eastAsia" w:ascii="宋体" w:hAnsi="宋体" w:eastAsia="宋体" w:cs="宋体"/>
                <w:szCs w:val="21"/>
              </w:rPr>
            </w:pPr>
            <w:r>
              <w:rPr>
                <w:rFonts w:hint="eastAsia" w:ascii="宋体" w:hAnsi="宋体" w:eastAsia="宋体" w:cs="宋体"/>
                <w:szCs w:val="21"/>
              </w:rPr>
              <w:t>虚拟化服务器</w:t>
            </w:r>
          </w:p>
        </w:tc>
        <w:tc>
          <w:tcPr>
            <w:tcW w:w="2977" w:type="pct"/>
            <w:noWrap/>
            <w:vAlign w:val="center"/>
          </w:tcPr>
          <w:p w14:paraId="54AFDC53">
            <w:pPr>
              <w:widowControl/>
              <w:spacing w:line="360" w:lineRule="auto"/>
              <w:jc w:val="left"/>
              <w:rPr>
                <w:rFonts w:hint="eastAsia" w:ascii="宋体" w:hAnsi="宋体" w:eastAsia="宋体" w:cs="宋体"/>
                <w:szCs w:val="21"/>
              </w:rPr>
            </w:pPr>
            <w:r>
              <w:rPr>
                <w:rFonts w:ascii="宋体" w:hAnsi="宋体" w:eastAsia="宋体" w:cs="宋体"/>
                <w:szCs w:val="21"/>
              </w:rPr>
              <w:t>★1.本设备为通用服务器，须严格执行《通用服务器政府采购需求标准（2023年版）》，</w:t>
            </w:r>
            <w:r>
              <w:rPr>
                <w:rFonts w:hint="eastAsia" w:ascii="宋体" w:hAnsi="宋体" w:eastAsia="宋体" w:cs="宋体"/>
                <w:szCs w:val="21"/>
              </w:rPr>
              <w:t>除本采购需求列明的参数外，其余所有参数须</w:t>
            </w:r>
            <w:r>
              <w:rPr>
                <w:rFonts w:ascii="宋体" w:hAnsi="宋体" w:eastAsia="宋体" w:cs="宋体"/>
                <w:szCs w:val="21"/>
              </w:rPr>
              <w:t>完全满足</w:t>
            </w:r>
            <w:r>
              <w:rPr>
                <w:rFonts w:hint="eastAsia" w:ascii="宋体" w:hAnsi="宋体" w:eastAsia="宋体" w:cs="宋体"/>
                <w:szCs w:val="21"/>
              </w:rPr>
              <w:t>《通用服务器政府采购需求标准（2023年版）》</w:t>
            </w:r>
            <w:r>
              <w:rPr>
                <w:rFonts w:ascii="宋体" w:hAnsi="宋体" w:eastAsia="宋体" w:cs="宋体"/>
                <w:szCs w:val="21"/>
              </w:rPr>
              <w:t>全部标注</w:t>
            </w:r>
            <w:r>
              <w:rPr>
                <w:rFonts w:hint="eastAsia" w:ascii="宋体" w:hAnsi="宋体" w:eastAsia="宋体" w:cs="宋体"/>
                <w:szCs w:val="21"/>
              </w:rPr>
              <w:t>“*”</w:t>
            </w:r>
            <w:r>
              <w:rPr>
                <w:rFonts w:ascii="宋体" w:hAnsi="宋体" w:eastAsia="宋体" w:cs="宋体"/>
                <w:szCs w:val="21"/>
              </w:rPr>
              <w:t>的指标</w:t>
            </w:r>
            <w:r>
              <w:rPr>
                <w:rFonts w:hint="eastAsia" w:ascii="宋体" w:hAnsi="宋体" w:eastAsia="宋体" w:cs="宋体"/>
                <w:b/>
                <w:bCs/>
                <w:szCs w:val="21"/>
              </w:rPr>
              <w:t>（投标文件须提供</w:t>
            </w:r>
            <w:r>
              <w:rPr>
                <w:rFonts w:ascii="宋体" w:hAnsi="宋体" w:eastAsia="宋体" w:cs="宋体"/>
                <w:b/>
                <w:bCs/>
                <w:szCs w:val="21"/>
              </w:rPr>
              <w:t>承诺函</w:t>
            </w:r>
            <w:r>
              <w:rPr>
                <w:rFonts w:hint="eastAsia" w:ascii="宋体" w:hAnsi="宋体" w:eastAsia="宋体" w:cs="宋体"/>
                <w:b/>
                <w:bCs/>
                <w:szCs w:val="21"/>
              </w:rPr>
              <w:t>，格式自拟）</w:t>
            </w:r>
            <w:r>
              <w:rPr>
                <w:rFonts w:hint="eastAsia" w:ascii="宋体" w:hAnsi="宋体" w:eastAsia="宋体" w:cs="宋体"/>
                <w:szCs w:val="21"/>
              </w:rPr>
              <w:t>；</w:t>
            </w:r>
          </w:p>
          <w:p w14:paraId="79A44DBE">
            <w:pPr>
              <w:widowControl/>
              <w:spacing w:line="360" w:lineRule="auto"/>
              <w:jc w:val="left"/>
              <w:rPr>
                <w:rFonts w:hint="eastAsia" w:ascii="宋体" w:hAnsi="宋体" w:eastAsia="宋体" w:cs="宋体"/>
                <w:szCs w:val="21"/>
              </w:rPr>
            </w:pPr>
            <w:r>
              <w:rPr>
                <w:rFonts w:hint="eastAsia" w:ascii="宋体" w:hAnsi="宋体" w:eastAsia="宋体" w:cs="宋体"/>
                <w:szCs w:val="21"/>
              </w:rPr>
              <w:t>★2.总体要求：设备应为 2U 机架式双路服务器，配置≥2 颗 x86 架构服务器处理器，单颗处理器物理核心数≥32 核；实配≥256GB ECC DDR5 内存；配置≥2 块企业级 SSD 系统盘；支持 RAID 或等效数据保护能力；配置远程带外管理功能和冗余电源；</w:t>
            </w:r>
          </w:p>
          <w:p w14:paraId="2F4759F3">
            <w:pPr>
              <w:widowControl/>
              <w:spacing w:line="360" w:lineRule="auto"/>
              <w:jc w:val="left"/>
              <w:rPr>
                <w:rFonts w:hint="eastAsia" w:ascii="宋体" w:hAnsi="宋体" w:eastAsia="宋体" w:cs="宋体"/>
                <w:szCs w:val="21"/>
              </w:rPr>
            </w:pPr>
            <w:r>
              <w:rPr>
                <w:rFonts w:hint="eastAsia" w:ascii="宋体" w:hAnsi="宋体" w:eastAsia="宋体" w:cs="宋体"/>
                <w:szCs w:val="21"/>
              </w:rPr>
              <w:t>★3.单颗CPU主频≥2.1GHz，内存规格≥</w:t>
            </w:r>
            <w:r>
              <w:rPr>
                <w:rFonts w:ascii="宋体" w:hAnsi="宋体" w:eastAsia="宋体" w:cs="宋体"/>
                <w:szCs w:val="21"/>
              </w:rPr>
              <w:t>DDR5</w:t>
            </w:r>
            <w:r>
              <w:rPr>
                <w:rFonts w:hint="eastAsia" w:ascii="宋体" w:hAnsi="宋体" w:eastAsia="宋体" w:cs="宋体"/>
                <w:szCs w:val="21"/>
              </w:rPr>
              <w:t>；</w:t>
            </w:r>
          </w:p>
          <w:p w14:paraId="5F5296B8">
            <w:pPr>
              <w:widowControl/>
              <w:spacing w:line="360" w:lineRule="auto"/>
              <w:jc w:val="left"/>
              <w:rPr>
                <w:rFonts w:hint="eastAsia" w:ascii="宋体" w:hAnsi="宋体" w:eastAsia="宋体" w:cs="宋体"/>
                <w:szCs w:val="21"/>
              </w:rPr>
            </w:pPr>
            <w:r>
              <w:rPr>
                <w:rFonts w:hint="eastAsia" w:ascii="宋体" w:hAnsi="宋体" w:eastAsia="宋体" w:cs="宋体"/>
                <w:bCs/>
                <w:szCs w:val="21"/>
              </w:rPr>
              <w:t>█</w:t>
            </w:r>
            <w:r>
              <w:rPr>
                <w:rFonts w:hint="eastAsia" w:ascii="宋体" w:hAnsi="宋体" w:eastAsia="宋体" w:cs="宋体"/>
                <w:szCs w:val="21"/>
              </w:rPr>
              <w:t>4.内存要求：单内存模块容量≥32GB，单内存速率</w:t>
            </w:r>
            <w:r>
              <w:rPr>
                <w:rFonts w:ascii="宋体" w:hAnsi="宋体" w:eastAsia="宋体" w:cs="宋体"/>
                <w:szCs w:val="21"/>
              </w:rPr>
              <w:t>≥4800MT/s</w:t>
            </w:r>
            <w:r>
              <w:rPr>
                <w:rFonts w:hint="eastAsia" w:ascii="宋体" w:hAnsi="宋体" w:eastAsia="宋体" w:cs="宋体"/>
                <w:szCs w:val="21"/>
              </w:rPr>
              <w:t>，主板</w:t>
            </w:r>
            <w:r>
              <w:rPr>
                <w:rFonts w:ascii="宋体" w:hAnsi="宋体" w:eastAsia="宋体" w:cs="宋体"/>
                <w:szCs w:val="21"/>
              </w:rPr>
              <w:t>内存槽数量≥16 个或最大内存扩展容量≥2TB</w:t>
            </w:r>
            <w:r>
              <w:rPr>
                <w:rFonts w:hint="eastAsia" w:ascii="宋体" w:hAnsi="宋体" w:eastAsia="宋体" w:cs="宋体"/>
                <w:szCs w:val="21"/>
              </w:rPr>
              <w:t>；</w:t>
            </w:r>
          </w:p>
          <w:p w14:paraId="7E6CE9B5">
            <w:pPr>
              <w:widowControl/>
              <w:spacing w:line="360" w:lineRule="auto"/>
              <w:jc w:val="left"/>
              <w:rPr>
                <w:rFonts w:hint="eastAsia" w:ascii="宋体" w:hAnsi="宋体" w:eastAsia="宋体" w:cs="宋体"/>
                <w:szCs w:val="21"/>
              </w:rPr>
            </w:pPr>
            <w:r>
              <w:rPr>
                <w:rFonts w:hint="eastAsia" w:ascii="宋体" w:hAnsi="宋体" w:eastAsia="宋体" w:cs="宋体"/>
                <w:szCs w:val="21"/>
              </w:rPr>
              <w:t>★5.硬盘：配置容量≥960GB ，支持热插拔；</w:t>
            </w:r>
          </w:p>
          <w:p w14:paraId="334EAEEE">
            <w:pPr>
              <w:widowControl/>
              <w:spacing w:line="360" w:lineRule="auto"/>
              <w:jc w:val="left"/>
              <w:rPr>
                <w:rFonts w:hint="eastAsia" w:ascii="宋体" w:hAnsi="宋体" w:eastAsia="宋体" w:cs="宋体"/>
                <w:szCs w:val="21"/>
              </w:rPr>
            </w:pPr>
            <w:r>
              <w:rPr>
                <w:rFonts w:hint="eastAsia" w:ascii="宋体" w:hAnsi="宋体" w:eastAsia="宋体" w:cs="宋体"/>
                <w:szCs w:val="21"/>
              </w:rPr>
              <w:t>6.RAID：≥1个标准PCIe槽位阵列卡，支持RAID0/1/10/5/6/50/60，≥4GB缓存，含掉电保护模块；</w:t>
            </w:r>
          </w:p>
          <w:p w14:paraId="6C99A2C5">
            <w:pPr>
              <w:widowControl/>
              <w:spacing w:line="360" w:lineRule="auto"/>
              <w:jc w:val="left"/>
              <w:rPr>
                <w:rFonts w:hint="eastAsia" w:ascii="宋体" w:hAnsi="宋体" w:eastAsia="宋体" w:cs="宋体"/>
                <w:szCs w:val="21"/>
              </w:rPr>
            </w:pPr>
            <w:r>
              <w:rPr>
                <w:rFonts w:hint="eastAsia" w:ascii="宋体" w:hAnsi="宋体" w:eastAsia="宋体" w:cs="宋体"/>
                <w:szCs w:val="21"/>
              </w:rPr>
              <w:t>7.网络接口：本次配置≥4个千兆网口、≥2个25G网口（含对应光模块）、≥2个10G网口（含对应光模块）；</w:t>
            </w:r>
          </w:p>
          <w:p w14:paraId="5D065640">
            <w:pPr>
              <w:widowControl/>
              <w:spacing w:line="360" w:lineRule="auto"/>
              <w:jc w:val="left"/>
              <w:rPr>
                <w:rFonts w:hint="eastAsia" w:ascii="宋体" w:hAnsi="宋体" w:eastAsia="宋体" w:cs="宋体"/>
                <w:szCs w:val="21"/>
              </w:rPr>
            </w:pPr>
            <w:r>
              <w:rPr>
                <w:rFonts w:hint="eastAsia" w:ascii="宋体" w:hAnsi="宋体" w:eastAsia="宋体" w:cs="宋体"/>
                <w:szCs w:val="21"/>
              </w:rPr>
              <w:t>★8.电源：配置≥2 个热插拔冗余电源，支持 1+1 冗余；电源容量应满足整机满配 CPU、内存、硬盘、网卡等部件稳定运行要求，电源能效达到 80 PLUS Platinum/Titanium 或同等能效标准；</w:t>
            </w:r>
          </w:p>
          <w:p w14:paraId="5727CAA9">
            <w:pPr>
              <w:spacing w:line="360" w:lineRule="auto"/>
              <w:rPr>
                <w:rFonts w:hint="eastAsia" w:ascii="宋体" w:hAnsi="宋体" w:eastAsia="宋体" w:cs="宋体"/>
                <w:szCs w:val="21"/>
              </w:rPr>
            </w:pPr>
            <w:r>
              <w:rPr>
                <w:rFonts w:hint="eastAsia" w:ascii="宋体" w:hAnsi="宋体" w:eastAsia="宋体" w:cs="宋体"/>
                <w:szCs w:val="21"/>
              </w:rPr>
              <w:t>★9.可靠性：硬件MTBF平均无故障时间≥24万小时；</w:t>
            </w:r>
          </w:p>
          <w:p w14:paraId="2C96A770">
            <w:pPr>
              <w:widowControl/>
              <w:spacing w:line="360" w:lineRule="auto"/>
              <w:jc w:val="left"/>
              <w:rPr>
                <w:rFonts w:hint="eastAsia" w:ascii="宋体" w:hAnsi="宋体" w:eastAsia="宋体" w:cs="宋体"/>
                <w:szCs w:val="21"/>
              </w:rPr>
            </w:pPr>
            <w:r>
              <w:rPr>
                <w:rFonts w:hint="eastAsia" w:ascii="宋体" w:hAnsi="宋体" w:eastAsia="宋体" w:cs="宋体"/>
                <w:szCs w:val="21"/>
              </w:rPr>
              <w:t>10.数据安全：配置硬盘数据擦除功能；</w:t>
            </w:r>
          </w:p>
          <w:p w14:paraId="2AA238B3">
            <w:pPr>
              <w:widowControl/>
              <w:spacing w:line="360" w:lineRule="auto"/>
              <w:jc w:val="left"/>
              <w:rPr>
                <w:rFonts w:hint="eastAsia" w:ascii="宋体" w:hAnsi="宋体" w:eastAsia="宋体" w:cs="宋体"/>
                <w:szCs w:val="21"/>
              </w:rPr>
            </w:pPr>
            <w:r>
              <w:rPr>
                <w:rFonts w:hint="eastAsia" w:ascii="宋体" w:hAnsi="宋体" w:eastAsia="宋体" w:cs="宋体"/>
                <w:bCs/>
                <w:szCs w:val="21"/>
              </w:rPr>
              <w:t>█</w:t>
            </w:r>
            <w:r>
              <w:rPr>
                <w:rFonts w:hint="eastAsia" w:ascii="宋体" w:hAnsi="宋体" w:eastAsia="宋体" w:cs="宋体"/>
                <w:szCs w:val="21"/>
              </w:rPr>
              <w:t>11.冗余安全：配置BMC双镜像，确保在检测到固件被破坏后可进行恢复；</w:t>
            </w:r>
          </w:p>
          <w:p w14:paraId="2C65E9AB">
            <w:pPr>
              <w:widowControl/>
              <w:spacing w:line="360" w:lineRule="auto"/>
              <w:jc w:val="left"/>
              <w:rPr>
                <w:rFonts w:hint="eastAsia" w:ascii="宋体" w:hAnsi="宋体" w:eastAsia="宋体" w:cs="宋体"/>
                <w:strike/>
                <w:szCs w:val="21"/>
              </w:rPr>
            </w:pPr>
            <w:r>
              <w:rPr>
                <w:rFonts w:ascii="宋体" w:hAnsi="宋体" w:eastAsia="宋体" w:cs="宋体"/>
                <w:szCs w:val="21"/>
              </w:rPr>
              <w:t>1</w:t>
            </w:r>
            <w:r>
              <w:rPr>
                <w:rFonts w:hint="eastAsia" w:ascii="宋体" w:hAnsi="宋体" w:eastAsia="宋体" w:cs="宋体"/>
                <w:szCs w:val="21"/>
              </w:rPr>
              <w:t>2.</w:t>
            </w:r>
            <w:r>
              <w:rPr>
                <w:rFonts w:ascii="宋体" w:hAnsi="宋体" w:eastAsia="宋体" w:cs="宋体"/>
                <w:szCs w:val="21"/>
              </w:rPr>
              <w:t>配置独立 BMC 带外管理模块，支持通过 Web 管理界面或标准管理协议对服务器进行远程管理；支持 IPMI 2.0、Redfish、SNMP 等一种或多种标准接口；支持对服务器 CPU、内存、硬盘/RAID、网卡、风扇、电源、温度、电压、功耗等关键硬件状态进行监控；支持远程开关机、重启、告警通知、事件日志查询和导出；支持温度、功耗等运行状态以图表、曲线、仪表盘或其他可视化方式展示。</w:t>
            </w:r>
          </w:p>
        </w:tc>
        <w:tc>
          <w:tcPr>
            <w:tcW w:w="354" w:type="pct"/>
            <w:noWrap/>
            <w:vAlign w:val="center"/>
          </w:tcPr>
          <w:p w14:paraId="5CC21944">
            <w:pPr>
              <w:widowControl/>
              <w:spacing w:line="360" w:lineRule="auto"/>
              <w:jc w:val="left"/>
              <w:rPr>
                <w:rFonts w:hint="eastAsia" w:ascii="宋体" w:hAnsi="宋体" w:eastAsia="宋体" w:cs="宋体"/>
                <w:szCs w:val="21"/>
              </w:rPr>
            </w:pPr>
            <w:r>
              <w:rPr>
                <w:rFonts w:hint="eastAsia" w:ascii="宋体" w:hAnsi="宋体" w:eastAsia="宋体" w:cs="宋体"/>
                <w:szCs w:val="21"/>
              </w:rPr>
              <w:t>3台</w:t>
            </w:r>
          </w:p>
        </w:tc>
        <w:tc>
          <w:tcPr>
            <w:tcW w:w="389" w:type="pct"/>
            <w:noWrap/>
            <w:vAlign w:val="center"/>
          </w:tcPr>
          <w:p w14:paraId="1D501EDF">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5BD0A55">
            <w:pPr>
              <w:widowControl/>
              <w:spacing w:line="360" w:lineRule="auto"/>
              <w:jc w:val="center"/>
              <w:rPr>
                <w:rFonts w:hint="eastAsia" w:ascii="宋体" w:hAnsi="宋体" w:eastAsia="宋体" w:cs="宋体"/>
                <w:szCs w:val="21"/>
              </w:rPr>
            </w:pPr>
          </w:p>
        </w:tc>
      </w:tr>
      <w:tr w14:paraId="432A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7449F7D">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4EA769DB">
            <w:pPr>
              <w:widowControl/>
              <w:spacing w:line="360" w:lineRule="auto"/>
              <w:jc w:val="center"/>
              <w:rPr>
                <w:rFonts w:hint="eastAsia" w:ascii="宋体" w:hAnsi="宋体" w:eastAsia="宋体" w:cs="宋体"/>
                <w:szCs w:val="21"/>
              </w:rPr>
            </w:pPr>
            <w:r>
              <w:rPr>
                <w:rFonts w:hint="eastAsia" w:ascii="宋体" w:hAnsi="宋体" w:eastAsia="宋体" w:cs="宋体"/>
                <w:szCs w:val="21"/>
              </w:rPr>
              <w:t>云融合虚拟化引擎</w:t>
            </w:r>
          </w:p>
        </w:tc>
        <w:tc>
          <w:tcPr>
            <w:tcW w:w="2977" w:type="pct"/>
            <w:noWrap/>
            <w:vAlign w:val="center"/>
          </w:tcPr>
          <w:p w14:paraId="0794E289">
            <w:pPr>
              <w:pStyle w:val="13"/>
              <w:spacing w:line="360" w:lineRule="auto"/>
              <w:rPr>
                <w:rFonts w:hint="eastAsia" w:ascii="宋体" w:hAnsi="宋体" w:cs="宋体"/>
                <w:szCs w:val="21"/>
              </w:rPr>
            </w:pPr>
            <w:r>
              <w:rPr>
                <w:rFonts w:hint="eastAsia" w:ascii="宋体" w:hAnsi="宋体" w:cs="宋体"/>
                <w:szCs w:val="21"/>
              </w:rPr>
              <w:t>1.平台授权应覆盖本项目不少于 6 颗物理 CPU，支持虚拟机创建、删除、启动、停止、迁移、快照、克隆、资源池管理、网络与存储管理、监控告警和备份或持续数据保护功能，并提供部署、授权、培训和售后服务；</w:t>
            </w:r>
          </w:p>
          <w:p w14:paraId="75C34B6D">
            <w:pPr>
              <w:spacing w:line="360" w:lineRule="auto"/>
              <w:rPr>
                <w:rFonts w:hint="eastAsia" w:ascii="宋体" w:hAnsi="宋体" w:eastAsia="宋体" w:cs="宋体"/>
                <w:szCs w:val="21"/>
              </w:rPr>
            </w:pPr>
            <w:r>
              <w:rPr>
                <w:rFonts w:hint="eastAsia" w:ascii="宋体" w:hAnsi="宋体" w:eastAsia="宋体" w:cs="宋体"/>
                <w:sz w:val="24"/>
                <w:szCs w:val="24"/>
              </w:rPr>
              <w:t>★</w:t>
            </w:r>
            <w:r>
              <w:rPr>
                <w:rFonts w:hint="eastAsia" w:ascii="宋体" w:hAnsi="宋体" w:eastAsia="宋体" w:cs="宋体"/>
                <w:szCs w:val="21"/>
              </w:rPr>
              <w:t>2.</w:t>
            </w:r>
            <w:r>
              <w:rPr>
                <w:rFonts w:ascii="宋体" w:hAnsi="宋体" w:eastAsia="宋体" w:cs="宋体"/>
                <w:szCs w:val="21"/>
              </w:rPr>
              <w:t>虚拟机应支持配置虚拟 CPU、内存、磁盘、网卡、虚拟光驱、虚拟显示设备等资源，支持自定义虚拟机 IP 地址、MAC 地址、主机名等基础配置</w:t>
            </w:r>
            <w:r>
              <w:rPr>
                <w:rFonts w:hint="eastAsia" w:ascii="宋体" w:hAnsi="宋体" w:eastAsia="宋体" w:cs="宋体"/>
                <w:szCs w:val="21"/>
              </w:rPr>
              <w:t>；</w:t>
            </w:r>
          </w:p>
          <w:p w14:paraId="60319480">
            <w:pPr>
              <w:spacing w:line="360" w:lineRule="auto"/>
              <w:rPr>
                <w:rFonts w:hint="eastAsia" w:ascii="宋体" w:hAnsi="宋体" w:eastAsia="宋体" w:cs="宋体"/>
                <w:szCs w:val="21"/>
              </w:rPr>
            </w:pPr>
            <w:r>
              <w:rPr>
                <w:rFonts w:hint="eastAsia" w:ascii="宋体" w:hAnsi="宋体" w:eastAsia="宋体" w:cs="宋体"/>
                <w:szCs w:val="21"/>
              </w:rPr>
              <w:t>3.支持在30秒内完成≥80台云主机快照(快照大小≥2T)批量删除；</w:t>
            </w:r>
          </w:p>
          <w:p w14:paraId="691ACEBC">
            <w:pPr>
              <w:spacing w:line="360" w:lineRule="auto"/>
              <w:rPr>
                <w:rFonts w:hint="eastAsia" w:ascii="宋体" w:hAnsi="宋体" w:eastAsia="宋体" w:cs="宋体"/>
                <w:szCs w:val="21"/>
              </w:rPr>
            </w:pPr>
            <w:r>
              <w:rPr>
                <w:rFonts w:hint="eastAsia" w:ascii="宋体" w:hAnsi="宋体" w:eastAsia="宋体" w:cs="宋体"/>
                <w:bCs/>
                <w:szCs w:val="21"/>
              </w:rPr>
              <w:t>█</w:t>
            </w:r>
            <w:r>
              <w:rPr>
                <w:rFonts w:hint="eastAsia" w:ascii="宋体" w:hAnsi="宋体" w:eastAsia="宋体" w:cs="宋体"/>
                <w:szCs w:val="21"/>
              </w:rPr>
              <w:t>4.支持快速全量克隆，快速全量克隆支持在100秒内完成≥80台的虚拟机(磁盘规格：非精简置备≥2T）的批量部署；</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4479F324">
            <w:pPr>
              <w:pStyle w:val="13"/>
              <w:spacing w:line="360" w:lineRule="auto"/>
              <w:rPr>
                <w:rFonts w:hint="eastAsia" w:ascii="宋体" w:hAnsi="宋体" w:cs="宋体"/>
                <w:szCs w:val="21"/>
              </w:rPr>
            </w:pPr>
            <w:r>
              <w:rPr>
                <w:rFonts w:hint="eastAsia" w:ascii="宋体" w:hAnsi="宋体" w:cs="宋体"/>
                <w:szCs w:val="21"/>
              </w:rPr>
              <w:t>5.支持显示SSD物理磁盘磨损度寿命，界面支持点亮/熄灭硬盘指示灯；</w:t>
            </w:r>
          </w:p>
          <w:p w14:paraId="157174B0">
            <w:pPr>
              <w:pStyle w:val="13"/>
              <w:spacing w:line="360" w:lineRule="auto"/>
              <w:rPr>
                <w:rFonts w:hint="eastAsia" w:ascii="宋体" w:hAnsi="宋体" w:cs="宋体"/>
                <w:szCs w:val="21"/>
              </w:rPr>
            </w:pPr>
            <w:r>
              <w:rPr>
                <w:rFonts w:hint="eastAsia" w:ascii="宋体" w:hAnsi="宋体" w:cs="宋体"/>
                <w:szCs w:val="21"/>
              </w:rPr>
              <w:t>6.支持自定义时间段监控虚拟化主机上每块磁盘的平均时延大小，磁盘闲忙度，支持监控主机根分区和日志分区的使用率；</w:t>
            </w:r>
          </w:p>
          <w:p w14:paraId="3C9637CA">
            <w:pPr>
              <w:pStyle w:val="13"/>
              <w:spacing w:line="360" w:lineRule="auto"/>
              <w:rPr>
                <w:rFonts w:hint="eastAsia" w:ascii="宋体" w:hAnsi="宋体" w:cs="宋体"/>
                <w:szCs w:val="21"/>
              </w:rPr>
            </w:pPr>
            <w:r>
              <w:rPr>
                <w:rFonts w:hint="eastAsia" w:ascii="宋体" w:hAnsi="宋体" w:cs="宋体"/>
                <w:szCs w:val="21"/>
              </w:rPr>
              <w:t>7.支持物理网卡定位功能，可在平台发现网卡故障后，在管理界面直接点亮损坏网卡，支持主备上行链路倒换；</w:t>
            </w:r>
          </w:p>
          <w:p w14:paraId="69E70E88">
            <w:pPr>
              <w:spacing w:line="360" w:lineRule="auto"/>
              <w:rPr>
                <w:rFonts w:hint="eastAsia" w:ascii="宋体" w:hAnsi="宋体" w:eastAsia="宋体" w:cs="宋体"/>
                <w:szCs w:val="21"/>
              </w:rPr>
            </w:pPr>
            <w:r>
              <w:rPr>
                <w:rFonts w:hint="eastAsia" w:ascii="宋体" w:hAnsi="宋体" w:eastAsia="宋体" w:cs="宋体"/>
                <w:szCs w:val="21"/>
              </w:rPr>
              <w:t>8.提供≥300个虚拟机CDP持续数据保护功能模块授权，通过托拽进度条，虚拟机可恢复到任意I/O时刻。</w:t>
            </w:r>
          </w:p>
        </w:tc>
        <w:tc>
          <w:tcPr>
            <w:tcW w:w="354" w:type="pct"/>
            <w:noWrap/>
            <w:vAlign w:val="center"/>
          </w:tcPr>
          <w:p w14:paraId="6025628D">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1542B1B0">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AA76715">
            <w:pPr>
              <w:widowControl/>
              <w:spacing w:line="360" w:lineRule="auto"/>
              <w:jc w:val="center"/>
              <w:rPr>
                <w:rFonts w:hint="eastAsia" w:ascii="宋体" w:hAnsi="宋体" w:eastAsia="宋体" w:cs="宋体"/>
                <w:szCs w:val="21"/>
              </w:rPr>
            </w:pPr>
          </w:p>
        </w:tc>
      </w:tr>
      <w:tr w14:paraId="1002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CFE525E">
            <w:pPr>
              <w:widowControl/>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410" w:type="pct"/>
            <w:noWrap/>
            <w:vAlign w:val="center"/>
          </w:tcPr>
          <w:p w14:paraId="53AACFB7">
            <w:pPr>
              <w:widowControl/>
              <w:spacing w:line="360" w:lineRule="auto"/>
              <w:jc w:val="center"/>
              <w:rPr>
                <w:rFonts w:hint="eastAsia" w:ascii="宋体" w:hAnsi="宋体" w:eastAsia="宋体" w:cs="宋体"/>
                <w:szCs w:val="21"/>
              </w:rPr>
            </w:pPr>
            <w:r>
              <w:rPr>
                <w:rFonts w:hint="eastAsia" w:ascii="宋体" w:hAnsi="宋体" w:eastAsia="宋体" w:cs="宋体"/>
                <w:szCs w:val="21"/>
              </w:rPr>
              <w:t>25G交换机</w:t>
            </w:r>
          </w:p>
        </w:tc>
        <w:tc>
          <w:tcPr>
            <w:tcW w:w="2977" w:type="pct"/>
            <w:noWrap/>
            <w:vAlign w:val="center"/>
          </w:tcPr>
          <w:p w14:paraId="5AEF8B14">
            <w:pPr>
              <w:widowControl/>
              <w:spacing w:line="360" w:lineRule="auto"/>
              <w:jc w:val="left"/>
              <w:rPr>
                <w:rFonts w:hint="eastAsia" w:ascii="宋体" w:hAnsi="宋体" w:eastAsia="宋体" w:cs="宋体"/>
                <w:szCs w:val="21"/>
              </w:rPr>
            </w:pPr>
            <w:r>
              <w:rPr>
                <w:rFonts w:hint="eastAsia" w:ascii="宋体" w:hAnsi="宋体" w:eastAsia="宋体" w:cs="宋体"/>
                <w:szCs w:val="21"/>
              </w:rPr>
              <w:t>1.硬件芯片：设备具备独立的CPU和交换芯片且均采用国产芯片；</w:t>
            </w:r>
          </w:p>
          <w:p w14:paraId="32B751D0">
            <w:pPr>
              <w:widowControl/>
              <w:spacing w:line="360" w:lineRule="auto"/>
              <w:jc w:val="left"/>
              <w:rPr>
                <w:rFonts w:hint="eastAsia" w:ascii="宋体" w:hAnsi="宋体" w:eastAsia="宋体" w:cs="宋体"/>
                <w:szCs w:val="21"/>
              </w:rPr>
            </w:pPr>
            <w:r>
              <w:rPr>
                <w:rFonts w:hint="eastAsia" w:ascii="宋体" w:hAnsi="宋体" w:eastAsia="宋体" w:cs="宋体"/>
                <w:szCs w:val="21"/>
              </w:rPr>
              <w:t>2.交换能力：交换容量≥8Tbps；</w:t>
            </w:r>
          </w:p>
          <w:p w14:paraId="3DCA6058">
            <w:pPr>
              <w:widowControl/>
              <w:spacing w:line="360" w:lineRule="auto"/>
              <w:jc w:val="left"/>
              <w:rPr>
                <w:rFonts w:hint="eastAsia" w:ascii="宋体" w:hAnsi="宋体" w:eastAsia="宋体" w:cs="宋体"/>
                <w:szCs w:val="21"/>
              </w:rPr>
            </w:pPr>
            <w:r>
              <w:rPr>
                <w:rFonts w:hint="eastAsia" w:ascii="宋体" w:hAnsi="宋体" w:eastAsia="宋体" w:cs="宋体"/>
                <w:szCs w:val="21"/>
              </w:rPr>
              <w:t>█3.接口要求：配置≥48 个 1G/10G/25Gbps SFP28 端口，≥8 个 40G/100G QSFP28 端口，QSFP28 端口应支持拆分为 10G/25G 逻辑端口使用；配置≥1 个扩展插槽；</w:t>
            </w:r>
          </w:p>
          <w:p w14:paraId="17DEEA43">
            <w:pPr>
              <w:widowControl/>
              <w:spacing w:line="360" w:lineRule="auto"/>
              <w:jc w:val="left"/>
              <w:rPr>
                <w:rFonts w:hint="eastAsia" w:ascii="宋体" w:hAnsi="宋体" w:eastAsia="宋体" w:cs="宋体"/>
                <w:szCs w:val="21"/>
              </w:rPr>
            </w:pPr>
            <w:r>
              <w:rPr>
                <w:rFonts w:hint="eastAsia" w:ascii="宋体" w:hAnsi="宋体" w:eastAsia="宋体" w:cs="宋体"/>
                <w:szCs w:val="21"/>
              </w:rPr>
              <w:t>4.支持可热插拔的冗余电源，实现1：1冗余，风扇数量≥4个；</w:t>
            </w:r>
          </w:p>
          <w:p w14:paraId="5DCDBB18">
            <w:pPr>
              <w:widowControl/>
              <w:spacing w:line="360" w:lineRule="auto"/>
              <w:jc w:val="left"/>
              <w:rPr>
                <w:rFonts w:hint="eastAsia" w:ascii="宋体" w:hAnsi="宋体" w:eastAsia="宋体" w:cs="宋体"/>
                <w:szCs w:val="21"/>
              </w:rPr>
            </w:pPr>
            <w:r>
              <w:rPr>
                <w:rFonts w:hint="eastAsia" w:ascii="宋体" w:hAnsi="宋体" w:eastAsia="宋体" w:cs="宋体"/>
                <w:szCs w:val="21"/>
              </w:rPr>
              <w:t>5.支持IPv4静态路由，RIPv1&amp;v2，OSPF，BGP，ECMP，PBR，支持uRPF检测和VRF；支持IPv6静态路由，OSPFV3，RIPng，ICMPv6，NDP；</w:t>
            </w:r>
          </w:p>
          <w:p w14:paraId="388F6EBF">
            <w:pPr>
              <w:widowControl/>
              <w:spacing w:line="360" w:lineRule="auto"/>
              <w:jc w:val="left"/>
              <w:rPr>
                <w:rFonts w:hint="eastAsia" w:ascii="宋体" w:hAnsi="宋体" w:eastAsia="宋体" w:cs="宋体"/>
                <w:szCs w:val="21"/>
              </w:rPr>
            </w:pPr>
            <w:r>
              <w:rPr>
                <w:rFonts w:hint="eastAsia" w:ascii="宋体" w:hAnsi="宋体" w:eastAsia="宋体" w:cs="宋体"/>
                <w:szCs w:val="21"/>
              </w:rPr>
              <w:t>6.支持IGMPv1/v2/v3，PIM-SM，PIM-SSM，MLDv1/v2，MLDSnooping，PIM-SMv6，MVR6，IPv6overIPv4Tunnel；</w:t>
            </w:r>
          </w:p>
          <w:p w14:paraId="719865DB">
            <w:pPr>
              <w:widowControl/>
              <w:spacing w:line="360" w:lineRule="auto"/>
              <w:jc w:val="left"/>
              <w:rPr>
                <w:rFonts w:hint="eastAsia" w:ascii="宋体" w:hAnsi="宋体" w:eastAsia="宋体" w:cs="宋体"/>
                <w:szCs w:val="21"/>
              </w:rPr>
            </w:pPr>
            <w:r>
              <w:rPr>
                <w:rFonts w:hint="eastAsia" w:ascii="宋体" w:hAnsi="宋体" w:eastAsia="宋体" w:cs="宋体"/>
                <w:szCs w:val="21"/>
              </w:rPr>
              <w:t>7.可靠性：支持VPC或M-LAG技术，实现多台设备间的链路聚合；</w:t>
            </w:r>
          </w:p>
          <w:p w14:paraId="7E8885E8">
            <w:pPr>
              <w:widowControl/>
              <w:spacing w:line="360" w:lineRule="auto"/>
              <w:jc w:val="left"/>
              <w:rPr>
                <w:rFonts w:hint="eastAsia" w:ascii="宋体" w:hAnsi="宋体" w:eastAsia="宋体" w:cs="宋体"/>
                <w:szCs w:val="21"/>
              </w:rPr>
            </w:pPr>
            <w:r>
              <w:rPr>
                <w:rFonts w:hint="eastAsia" w:ascii="宋体" w:hAnsi="宋体" w:eastAsia="宋体" w:cs="宋体"/>
                <w:szCs w:val="21"/>
              </w:rPr>
              <w:t>8.</w:t>
            </w:r>
            <w:r>
              <w:rPr>
                <w:rFonts w:ascii="宋体" w:hAnsi="宋体" w:eastAsia="宋体" w:cs="宋体"/>
                <w:szCs w:val="21"/>
              </w:rPr>
              <w:t>支持数据中心网络扩展和无损网络相关能力，例如，BGPEVPNVXLAN、RDMA技术、RoCE、无损网络，ECN等</w:t>
            </w:r>
            <w:r>
              <w:rPr>
                <w:rFonts w:hint="eastAsia" w:ascii="宋体" w:hAnsi="宋体" w:eastAsia="宋体" w:cs="宋体"/>
                <w:szCs w:val="21"/>
              </w:rPr>
              <w:t>；</w:t>
            </w:r>
          </w:p>
          <w:p w14:paraId="5685FF27">
            <w:pPr>
              <w:widowControl/>
              <w:spacing w:line="360" w:lineRule="auto"/>
              <w:jc w:val="left"/>
              <w:rPr>
                <w:rFonts w:hint="eastAsia" w:ascii="宋体" w:hAnsi="宋体" w:eastAsia="宋体" w:cs="宋体"/>
                <w:szCs w:val="21"/>
              </w:rPr>
            </w:pPr>
            <w:r>
              <w:rPr>
                <w:rFonts w:hint="eastAsia" w:ascii="宋体" w:hAnsi="宋体" w:eastAsia="宋体" w:cs="宋体"/>
                <w:szCs w:val="21"/>
              </w:rPr>
              <w:t>9.配置：满配风扇，冗余双电源；本项目合计配置≥48 个 25G SFP28 多模光模块，配置≥2 条 100G AOC/DAC 线缆或等效高速互联线缆，长度根据现场机柜布置确定。</w:t>
            </w:r>
          </w:p>
        </w:tc>
        <w:tc>
          <w:tcPr>
            <w:tcW w:w="354" w:type="pct"/>
            <w:noWrap/>
            <w:vAlign w:val="center"/>
          </w:tcPr>
          <w:p w14:paraId="6D9A6E55">
            <w:pPr>
              <w:widowControl/>
              <w:spacing w:line="360" w:lineRule="auto"/>
              <w:jc w:val="left"/>
              <w:rPr>
                <w:rFonts w:hint="eastAsia" w:ascii="宋体" w:hAnsi="宋体" w:eastAsia="宋体" w:cs="宋体"/>
                <w:szCs w:val="21"/>
              </w:rPr>
            </w:pPr>
            <w:r>
              <w:rPr>
                <w:rFonts w:hint="eastAsia" w:ascii="宋体" w:hAnsi="宋体" w:eastAsia="宋体" w:cs="宋体"/>
                <w:szCs w:val="21"/>
              </w:rPr>
              <w:t>2台</w:t>
            </w:r>
          </w:p>
        </w:tc>
        <w:tc>
          <w:tcPr>
            <w:tcW w:w="389" w:type="pct"/>
            <w:noWrap/>
            <w:vAlign w:val="center"/>
          </w:tcPr>
          <w:p w14:paraId="588793AF">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439947D">
            <w:pPr>
              <w:widowControl/>
              <w:spacing w:line="360" w:lineRule="auto"/>
              <w:jc w:val="center"/>
              <w:rPr>
                <w:rFonts w:hint="eastAsia" w:ascii="宋体" w:hAnsi="宋体" w:eastAsia="宋体" w:cs="宋体"/>
                <w:szCs w:val="21"/>
              </w:rPr>
            </w:pPr>
          </w:p>
        </w:tc>
      </w:tr>
      <w:tr w14:paraId="4659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523DE0D">
            <w:pPr>
              <w:widowControl/>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410" w:type="pct"/>
            <w:noWrap/>
            <w:vAlign w:val="center"/>
          </w:tcPr>
          <w:p w14:paraId="0C0A763D">
            <w:pPr>
              <w:widowControl/>
              <w:spacing w:line="360" w:lineRule="auto"/>
              <w:jc w:val="center"/>
              <w:rPr>
                <w:rFonts w:hint="eastAsia" w:ascii="宋体" w:hAnsi="宋体" w:eastAsia="宋体" w:cs="宋体"/>
                <w:szCs w:val="21"/>
              </w:rPr>
            </w:pPr>
            <w:r>
              <w:rPr>
                <w:rFonts w:hint="eastAsia" w:ascii="宋体" w:hAnsi="宋体" w:eastAsia="宋体" w:cs="宋体"/>
                <w:szCs w:val="21"/>
              </w:rPr>
              <w:t>集中式存储</w:t>
            </w:r>
          </w:p>
        </w:tc>
        <w:tc>
          <w:tcPr>
            <w:tcW w:w="2977" w:type="pct"/>
            <w:noWrap/>
            <w:vAlign w:val="center"/>
          </w:tcPr>
          <w:p w14:paraId="0866A9A7">
            <w:pPr>
              <w:widowControl/>
              <w:spacing w:line="360" w:lineRule="auto"/>
              <w:jc w:val="left"/>
              <w:rPr>
                <w:rFonts w:hint="eastAsia" w:ascii="宋体" w:hAnsi="宋体" w:eastAsia="宋体" w:cs="宋体"/>
                <w:szCs w:val="21"/>
              </w:rPr>
            </w:pPr>
            <w:r>
              <w:rPr>
                <w:rFonts w:hint="eastAsia" w:ascii="宋体" w:hAnsi="宋体" w:eastAsia="宋体" w:cs="宋体"/>
                <w:szCs w:val="21"/>
              </w:rPr>
              <w:t>1.厂商资质：非OEM或者贴牌；控制器采用国产多核处理器；</w:t>
            </w:r>
          </w:p>
          <w:p w14:paraId="65871494">
            <w:pPr>
              <w:widowControl/>
              <w:spacing w:line="360" w:lineRule="auto"/>
              <w:jc w:val="left"/>
              <w:rPr>
                <w:rFonts w:hint="eastAsia" w:ascii="宋体" w:hAnsi="宋体" w:eastAsia="宋体" w:cs="宋体"/>
                <w:szCs w:val="21"/>
              </w:rPr>
            </w:pPr>
            <w:r>
              <w:rPr>
                <w:rFonts w:hint="eastAsia" w:ascii="宋体" w:hAnsi="宋体" w:eastAsia="宋体" w:cs="宋体"/>
                <w:szCs w:val="21"/>
              </w:rPr>
              <w:t>2.控制器架构：控制器冗余设计，支持在线更换控制器；在线升级存储系统，无须停机；具备控制器故障自动切换和自动重建功能，无单点故障影响数据的有效性，上层业务零感知；</w:t>
            </w:r>
          </w:p>
          <w:p w14:paraId="0A2D525A">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3.</w:t>
            </w:r>
            <w:r>
              <w:rPr>
                <w:rFonts w:ascii="宋体" w:hAnsi="宋体" w:eastAsia="宋体" w:cs="宋体"/>
                <w:szCs w:val="21"/>
              </w:rPr>
              <w:t>设备应为企业级双控或多控集中式存储，实配控制器数量≥2 个，整机缓存≥256GB；配置企业级 HDD 裸容量≥336TB、企业级 SSD 裸容量≥15.36TB；配置≥8 个 25G 主机接口；支持 RAID 或等效数据保护、快照、精简配置、克隆、卷复制或远程复制、SSD 健康状态监测功能</w:t>
            </w:r>
            <w:r>
              <w:rPr>
                <w:rFonts w:hint="eastAsia" w:ascii="宋体" w:hAnsi="宋体" w:eastAsia="宋体" w:cs="宋体"/>
                <w:szCs w:val="21"/>
              </w:rPr>
              <w:t>；</w:t>
            </w:r>
            <w:r>
              <w:rPr>
                <w:rFonts w:hint="eastAsia" w:ascii="宋体" w:hAnsi="宋体" w:eastAsia="宋体" w:cs="宋体"/>
                <w:b/>
                <w:bCs/>
                <w:szCs w:val="21"/>
              </w:rPr>
              <w:t xml:space="preserve"> (投标文件中须提供证明材料，如技术系统功能演示截图、产品彩页(产品功能截图)、厂家(制造商)官网截图，提供其中任意一种即可）</w:t>
            </w:r>
          </w:p>
          <w:p w14:paraId="07BCFF58">
            <w:pPr>
              <w:widowControl/>
              <w:spacing w:line="360" w:lineRule="auto"/>
              <w:jc w:val="left"/>
              <w:rPr>
                <w:rFonts w:hint="eastAsia" w:ascii="宋体" w:hAnsi="宋体" w:eastAsia="宋体" w:cs="宋体"/>
                <w:szCs w:val="21"/>
              </w:rPr>
            </w:pPr>
            <w:r>
              <w:rPr>
                <w:rFonts w:hint="eastAsia" w:ascii="宋体" w:hAnsi="宋体" w:eastAsia="宋体" w:cs="宋体"/>
                <w:szCs w:val="21"/>
              </w:rPr>
              <w:t>4.控制柜：配置2U盘控一体的高扩展性控制柜；</w:t>
            </w:r>
          </w:p>
          <w:p w14:paraId="789C92BB">
            <w:pPr>
              <w:widowControl/>
              <w:spacing w:line="360" w:lineRule="auto"/>
              <w:jc w:val="left"/>
              <w:rPr>
                <w:rFonts w:hint="eastAsia" w:ascii="宋体" w:hAnsi="宋体" w:eastAsia="宋体" w:cs="宋体"/>
                <w:szCs w:val="21"/>
              </w:rPr>
            </w:pPr>
            <w:r>
              <w:rPr>
                <w:rFonts w:hint="eastAsia" w:ascii="宋体" w:hAnsi="宋体" w:eastAsia="宋体" w:cs="宋体"/>
                <w:szCs w:val="21"/>
              </w:rPr>
              <w:t>█5.扩展柜：支持12、25、48盘位多规格扩展柜供选择，本次配置3U48扩展柜；</w:t>
            </w:r>
          </w:p>
          <w:p w14:paraId="29B5FFE1">
            <w:pPr>
              <w:widowControl/>
              <w:spacing w:line="360" w:lineRule="auto"/>
              <w:jc w:val="left"/>
              <w:rPr>
                <w:rFonts w:hint="eastAsia" w:ascii="宋体" w:hAnsi="宋体" w:eastAsia="宋体" w:cs="宋体"/>
                <w:szCs w:val="21"/>
              </w:rPr>
            </w:pPr>
            <w:r>
              <w:rPr>
                <w:rFonts w:hint="eastAsia" w:ascii="宋体" w:hAnsi="宋体" w:eastAsia="宋体" w:cs="宋体"/>
                <w:szCs w:val="21"/>
              </w:rPr>
              <w:t>6.处理器：每控配置1颗CPU（每CPU核数≥24核）；</w:t>
            </w:r>
          </w:p>
          <w:p w14:paraId="46261C9A">
            <w:pPr>
              <w:widowControl/>
              <w:spacing w:line="360" w:lineRule="auto"/>
              <w:jc w:val="left"/>
              <w:rPr>
                <w:rFonts w:hint="eastAsia" w:ascii="宋体" w:hAnsi="宋体" w:eastAsia="宋体" w:cs="宋体"/>
                <w:szCs w:val="21"/>
              </w:rPr>
            </w:pPr>
            <w:r>
              <w:rPr>
                <w:rFonts w:hint="eastAsia" w:ascii="宋体" w:hAnsi="宋体" w:eastAsia="宋体" w:cs="宋体"/>
                <w:szCs w:val="21"/>
              </w:rPr>
              <w:t>7.系统盘：采用内置SSD盘作为存储系统盘，非机械硬盘做RAID模式，不占用硬盘槽位；同时系统盘可以做cache数据掉电保护；</w:t>
            </w:r>
          </w:p>
          <w:p w14:paraId="3F240CD2">
            <w:pPr>
              <w:widowControl/>
              <w:spacing w:line="360" w:lineRule="auto"/>
              <w:jc w:val="left"/>
              <w:rPr>
                <w:rFonts w:hint="eastAsia" w:ascii="宋体" w:hAnsi="宋体" w:eastAsia="宋体" w:cs="宋体"/>
                <w:szCs w:val="21"/>
              </w:rPr>
            </w:pPr>
            <w:r>
              <w:rPr>
                <w:rFonts w:hint="eastAsia" w:ascii="宋体" w:hAnsi="宋体" w:eastAsia="宋体" w:cs="宋体"/>
                <w:szCs w:val="21"/>
              </w:rPr>
              <w:t>8.主机接口：每个控制器可扩展最大4张外插卡；</w:t>
            </w:r>
          </w:p>
          <w:p w14:paraId="650CBC10">
            <w:pPr>
              <w:widowControl/>
              <w:spacing w:line="360" w:lineRule="auto"/>
              <w:jc w:val="left"/>
              <w:rPr>
                <w:rFonts w:hint="eastAsia" w:ascii="宋体" w:hAnsi="宋体" w:eastAsia="宋体" w:cs="宋体"/>
                <w:szCs w:val="21"/>
              </w:rPr>
            </w:pPr>
            <w:r>
              <w:rPr>
                <w:rFonts w:hint="eastAsia" w:ascii="宋体" w:hAnsi="宋体" w:eastAsia="宋体" w:cs="宋体"/>
                <w:szCs w:val="21"/>
              </w:rPr>
              <w:t>9.本次配置≥8口25G端口（含对应光模块），≥8口1G端口；</w:t>
            </w:r>
          </w:p>
          <w:p w14:paraId="3497A19B">
            <w:pPr>
              <w:widowControl/>
              <w:spacing w:line="360" w:lineRule="auto"/>
              <w:jc w:val="left"/>
              <w:rPr>
                <w:rFonts w:hint="eastAsia" w:ascii="宋体" w:hAnsi="宋体" w:eastAsia="宋体" w:cs="宋体"/>
                <w:szCs w:val="21"/>
              </w:rPr>
            </w:pPr>
            <w:r>
              <w:rPr>
                <w:rFonts w:hint="eastAsia" w:ascii="宋体" w:hAnsi="宋体" w:eastAsia="宋体" w:cs="宋体"/>
                <w:szCs w:val="21"/>
              </w:rPr>
              <w:t>10.电源模块：电源模块采用1+1冗余设计，以避免发生单点故障；存储电源模块支持均流冗余和主备冗余两种供电模式，可根据负载自动转换，节约能耗；</w:t>
            </w:r>
          </w:p>
          <w:p w14:paraId="381F9173">
            <w:pPr>
              <w:widowControl/>
              <w:spacing w:line="360" w:lineRule="auto"/>
              <w:jc w:val="left"/>
              <w:rPr>
                <w:rFonts w:hint="eastAsia" w:ascii="宋体" w:hAnsi="宋体" w:eastAsia="宋体" w:cs="宋体"/>
                <w:szCs w:val="21"/>
              </w:rPr>
            </w:pPr>
            <w:r>
              <w:rPr>
                <w:rFonts w:hint="eastAsia" w:ascii="宋体" w:hAnsi="宋体" w:eastAsia="宋体" w:cs="宋体"/>
                <w:szCs w:val="21"/>
              </w:rPr>
              <w:t>11.二次备电：支持缓存保护，并配置BBU电池保护模组，可以支撑连续2次整机掉电数据保护，保证掉电时Cache数据可安全写入SSD永久保存，确保掉电后业务快速恢复；</w:t>
            </w:r>
          </w:p>
          <w:p w14:paraId="2E1BAFF6">
            <w:pPr>
              <w:widowControl/>
              <w:spacing w:line="360" w:lineRule="auto"/>
              <w:jc w:val="left"/>
              <w:rPr>
                <w:rFonts w:hint="eastAsia" w:ascii="宋体" w:hAnsi="宋体" w:eastAsia="宋体" w:cs="宋体"/>
                <w:szCs w:val="21"/>
              </w:rPr>
            </w:pPr>
            <w:r>
              <w:rPr>
                <w:rFonts w:hint="eastAsia" w:ascii="宋体" w:hAnsi="宋体" w:eastAsia="宋体" w:cs="宋体"/>
                <w:szCs w:val="21"/>
              </w:rPr>
              <w:t>12.闪断保护：BBU模块充满电时支持电力闪断保护，确保系统在电压不稳，电源误操作等场景下仍可正常运行2～5秒，实现系统不重启、业务不中断；</w:t>
            </w:r>
          </w:p>
          <w:p w14:paraId="773A3945">
            <w:pPr>
              <w:widowControl/>
              <w:spacing w:line="360" w:lineRule="auto"/>
              <w:jc w:val="left"/>
              <w:rPr>
                <w:rFonts w:hint="eastAsia" w:ascii="宋体" w:hAnsi="宋体" w:eastAsia="宋体" w:cs="宋体"/>
                <w:szCs w:val="21"/>
              </w:rPr>
            </w:pPr>
            <w:r>
              <w:rPr>
                <w:rFonts w:hint="eastAsia" w:ascii="宋体" w:hAnsi="宋体" w:eastAsia="宋体" w:cs="宋体"/>
                <w:szCs w:val="21"/>
              </w:rPr>
              <w:t>13.系统缓存：本次要求整机配置≥256G缓存（不包含SSD磁盘、PCI-ESSD、闪存、压缩或重删缓存和NAS控制器缓存）；</w:t>
            </w:r>
          </w:p>
          <w:p w14:paraId="0FB40228">
            <w:pPr>
              <w:widowControl/>
              <w:spacing w:line="360" w:lineRule="auto"/>
              <w:jc w:val="left"/>
              <w:rPr>
                <w:rFonts w:hint="eastAsia" w:ascii="宋体" w:hAnsi="宋体" w:eastAsia="宋体" w:cs="宋体"/>
                <w:szCs w:val="21"/>
              </w:rPr>
            </w:pPr>
            <w:r>
              <w:rPr>
                <w:rFonts w:hint="eastAsia" w:ascii="宋体" w:hAnsi="宋体" w:eastAsia="宋体" w:cs="宋体"/>
                <w:szCs w:val="21"/>
              </w:rPr>
              <w:t>█14.RAID：支持传统RAID和分布式RAID技术，且可以共存，可根据不同的业务类型自行选择；支持两种热备技术（热备盘或者热备空间），且可以共存；</w:t>
            </w:r>
            <w:r>
              <w:rPr>
                <w:rFonts w:ascii="宋体" w:hAnsi="宋体" w:eastAsia="宋体" w:cs="宋体"/>
                <w:szCs w:val="21"/>
              </w:rPr>
              <w:t xml:space="preserve"> </w:t>
            </w:r>
          </w:p>
          <w:p w14:paraId="07C37633">
            <w:pPr>
              <w:widowControl/>
              <w:spacing w:line="360" w:lineRule="auto"/>
              <w:jc w:val="left"/>
              <w:rPr>
                <w:rFonts w:hint="eastAsia" w:ascii="宋体" w:hAnsi="宋体" w:eastAsia="宋体" w:cs="宋体"/>
                <w:szCs w:val="21"/>
              </w:rPr>
            </w:pPr>
            <w:r>
              <w:rPr>
                <w:rFonts w:hint="eastAsia" w:ascii="宋体" w:hAnsi="宋体" w:eastAsia="宋体" w:cs="宋体"/>
                <w:szCs w:val="21"/>
              </w:rPr>
              <w:t>15.SSD寿命监控：</w:t>
            </w:r>
            <w:r>
              <w:rPr>
                <w:rFonts w:ascii="宋体" w:hAnsi="宋体" w:eastAsia="宋体" w:cs="宋体"/>
                <w:szCs w:val="21"/>
              </w:rPr>
              <w:t>支持显示 SSD 寿命消耗情况，并可提供基于厂商健康信息的预估剩余寿命百分比或等效健康度指标</w:t>
            </w:r>
            <w:r>
              <w:rPr>
                <w:rFonts w:hint="eastAsia" w:ascii="宋体" w:hAnsi="宋体" w:eastAsia="宋体" w:cs="宋体"/>
                <w:szCs w:val="21"/>
              </w:rPr>
              <w:t>；</w:t>
            </w:r>
          </w:p>
          <w:p w14:paraId="709A48CF">
            <w:pPr>
              <w:widowControl/>
              <w:spacing w:line="360" w:lineRule="auto"/>
              <w:jc w:val="left"/>
              <w:rPr>
                <w:rFonts w:hint="eastAsia" w:ascii="宋体" w:hAnsi="宋体" w:eastAsia="宋体" w:cs="宋体"/>
                <w:szCs w:val="21"/>
              </w:rPr>
            </w:pPr>
            <w:r>
              <w:rPr>
                <w:rFonts w:hint="eastAsia" w:ascii="宋体" w:hAnsi="宋体" w:eastAsia="宋体" w:cs="宋体"/>
                <w:szCs w:val="21"/>
              </w:rPr>
              <w:t>16.自动精简：配置全容量许可精简功能，实现存储空间超分配，精简粒度32K、64K、128K、256K可调节，后续扩容无需额外购买许可。支持创建单卷≥256TB的容量；</w:t>
            </w:r>
          </w:p>
          <w:p w14:paraId="69E81592">
            <w:pPr>
              <w:widowControl/>
              <w:spacing w:line="360" w:lineRule="auto"/>
              <w:jc w:val="left"/>
              <w:rPr>
                <w:rFonts w:hint="eastAsia" w:ascii="宋体" w:hAnsi="宋体" w:eastAsia="宋体" w:cs="宋体"/>
                <w:szCs w:val="21"/>
              </w:rPr>
            </w:pPr>
            <w:r>
              <w:rPr>
                <w:rFonts w:hint="eastAsia" w:ascii="宋体" w:hAnsi="宋体" w:eastAsia="宋体" w:cs="宋体"/>
                <w:szCs w:val="21"/>
              </w:rPr>
              <w:t>17.克隆：配置全容量许可的克隆功能，对源卷进行完全精准拷贝，可指定拷贝速度，后续扩容无需额外购买许可；</w:t>
            </w:r>
          </w:p>
          <w:p w14:paraId="0790834B">
            <w:pPr>
              <w:widowControl/>
              <w:spacing w:line="360" w:lineRule="auto"/>
              <w:jc w:val="left"/>
              <w:rPr>
                <w:rFonts w:hint="eastAsia" w:ascii="宋体" w:hAnsi="宋体" w:eastAsia="宋体" w:cs="宋体"/>
                <w:szCs w:val="21"/>
              </w:rPr>
            </w:pPr>
            <w:r>
              <w:rPr>
                <w:rFonts w:hint="eastAsia" w:ascii="宋体" w:hAnsi="宋体" w:eastAsia="宋体" w:cs="宋体"/>
                <w:szCs w:val="21"/>
              </w:rPr>
              <w:t>18.快照：配置全容量许可快照功能且提供可视化管理界面，快照无需预留空间，后续扩容无需额外购买许可；</w:t>
            </w:r>
          </w:p>
          <w:p w14:paraId="4E099462">
            <w:pPr>
              <w:widowControl/>
              <w:spacing w:line="360" w:lineRule="auto"/>
              <w:jc w:val="left"/>
              <w:rPr>
                <w:rFonts w:hint="eastAsia" w:ascii="宋体" w:hAnsi="宋体" w:eastAsia="宋体" w:cs="宋体"/>
                <w:szCs w:val="21"/>
              </w:rPr>
            </w:pPr>
            <w:r>
              <w:rPr>
                <w:rFonts w:hint="eastAsia" w:ascii="宋体" w:hAnsi="宋体" w:eastAsia="宋体" w:cs="宋体"/>
                <w:szCs w:val="21"/>
              </w:rPr>
              <w:t>19.卷备份：配置全容量许可卷备份功能。无需预留备份空间，后续扩容无需额外购买许可；</w:t>
            </w:r>
          </w:p>
          <w:p w14:paraId="608E6005">
            <w:pPr>
              <w:widowControl/>
              <w:spacing w:line="360" w:lineRule="auto"/>
              <w:jc w:val="left"/>
              <w:rPr>
                <w:rFonts w:hint="eastAsia" w:ascii="宋体" w:hAnsi="宋体" w:eastAsia="宋体" w:cs="宋体"/>
                <w:szCs w:val="21"/>
              </w:rPr>
            </w:pPr>
            <w:r>
              <w:rPr>
                <w:rFonts w:hint="eastAsia" w:ascii="宋体" w:hAnsi="宋体" w:eastAsia="宋体" w:cs="宋体"/>
                <w:szCs w:val="21"/>
              </w:rPr>
              <w:t>20.卷镜像：配置卷镜像功能，可实现存储内部，或者不同存储之间的数据同步功能，当其中一个卷离线时，可实现业务无中断，后续扩容无需额外购买许可；</w:t>
            </w:r>
          </w:p>
          <w:p w14:paraId="510699A6">
            <w:pPr>
              <w:widowControl/>
              <w:spacing w:line="360" w:lineRule="auto"/>
              <w:jc w:val="left"/>
              <w:rPr>
                <w:rFonts w:hint="eastAsia" w:ascii="宋体" w:hAnsi="宋体" w:eastAsia="宋体" w:cs="宋体"/>
                <w:szCs w:val="21"/>
              </w:rPr>
            </w:pPr>
            <w:r>
              <w:rPr>
                <w:rFonts w:hint="eastAsia" w:ascii="宋体" w:hAnsi="宋体" w:eastAsia="宋体" w:cs="宋体"/>
                <w:szCs w:val="21"/>
              </w:rPr>
              <w:t>21.在线数据压缩：</w:t>
            </w:r>
            <w:r>
              <w:rPr>
                <w:rFonts w:ascii="宋体" w:hAnsi="宋体" w:eastAsia="宋体" w:cs="宋体"/>
                <w:szCs w:val="21"/>
              </w:rPr>
              <w:t>支持在线无损数据压缩，并具备硬件辅助压缩或专用硬件加速能力</w:t>
            </w:r>
            <w:r>
              <w:rPr>
                <w:rFonts w:hint="eastAsia" w:ascii="宋体" w:hAnsi="宋体" w:eastAsia="宋体" w:cs="宋体"/>
                <w:szCs w:val="21"/>
              </w:rPr>
              <w:t>；</w:t>
            </w:r>
          </w:p>
          <w:p w14:paraId="05415C7C">
            <w:pPr>
              <w:widowControl/>
              <w:spacing w:line="360" w:lineRule="auto"/>
              <w:jc w:val="left"/>
              <w:rPr>
                <w:rFonts w:hint="eastAsia" w:ascii="宋体" w:hAnsi="宋体" w:eastAsia="宋体" w:cs="宋体"/>
                <w:szCs w:val="21"/>
              </w:rPr>
            </w:pPr>
            <w:r>
              <w:rPr>
                <w:rFonts w:hint="eastAsia" w:ascii="宋体" w:hAnsi="宋体" w:eastAsia="宋体" w:cs="宋体"/>
                <w:szCs w:val="21"/>
              </w:rPr>
              <w:t>22.自动分层：本次配置全容量许可的存储自动分层功能，后续扩容无需额外购买许可；</w:t>
            </w:r>
          </w:p>
          <w:p w14:paraId="3785B918">
            <w:pPr>
              <w:widowControl/>
              <w:spacing w:line="360" w:lineRule="auto"/>
              <w:jc w:val="left"/>
              <w:rPr>
                <w:rFonts w:hint="eastAsia" w:ascii="宋体" w:hAnsi="宋体" w:eastAsia="宋体" w:cs="宋体"/>
                <w:szCs w:val="21"/>
              </w:rPr>
            </w:pPr>
            <w:r>
              <w:rPr>
                <w:rFonts w:hint="eastAsia" w:ascii="宋体" w:hAnsi="宋体" w:eastAsia="宋体" w:cs="宋体"/>
                <w:szCs w:val="21"/>
              </w:rPr>
              <w:t>23.远程容灾复制：支持存储远程复制功能（IP和FC协议均支持），配置IP灾备复制接口≥4个；支持全面的企业级容灾功能，至少必须包含同步、异步周期和具有变更卷的异步复制三种主流模式用以应对不同的容灾环境；</w:t>
            </w:r>
          </w:p>
          <w:p w14:paraId="201AA277">
            <w:pPr>
              <w:widowControl/>
              <w:spacing w:line="360" w:lineRule="auto"/>
              <w:jc w:val="left"/>
              <w:rPr>
                <w:rFonts w:hint="eastAsia" w:ascii="宋体" w:hAnsi="宋体" w:eastAsia="宋体" w:cs="宋体"/>
                <w:szCs w:val="21"/>
              </w:rPr>
            </w:pPr>
            <w:r>
              <w:rPr>
                <w:rFonts w:hint="eastAsia" w:ascii="宋体" w:hAnsi="宋体" w:eastAsia="宋体" w:cs="宋体"/>
                <w:szCs w:val="21"/>
              </w:rPr>
              <w:t>24.智能双活支持A-A双活架构，同时支持两种仲裁方式（基于IP链路的仲裁服务器.基于FC链路的外部仲裁存储），双活站点间数据传输必须采用FC协议、非IP协议/IP链路；</w:t>
            </w:r>
          </w:p>
          <w:p w14:paraId="38D7736A">
            <w:pPr>
              <w:widowControl/>
              <w:spacing w:line="360" w:lineRule="auto"/>
              <w:jc w:val="left"/>
              <w:rPr>
                <w:rFonts w:hint="eastAsia" w:ascii="宋体" w:hAnsi="宋体" w:eastAsia="宋体" w:cs="宋体"/>
                <w:szCs w:val="21"/>
              </w:rPr>
            </w:pPr>
            <w:r>
              <w:rPr>
                <w:rFonts w:hint="eastAsia" w:ascii="宋体" w:hAnsi="宋体" w:eastAsia="宋体" w:cs="宋体"/>
                <w:szCs w:val="21"/>
              </w:rPr>
              <w:t>█25.异构虚拟化：</w:t>
            </w:r>
            <w:r>
              <w:rPr>
                <w:rFonts w:ascii="宋体" w:hAnsi="宋体" w:eastAsia="宋体" w:cs="宋体"/>
                <w:szCs w:val="21"/>
              </w:rPr>
              <w:t>具备异构存储统一虚拟化能力，可对接华为、浪潮、曙光、宏杉、星辰天合、Dell EMC、HPE、Hitachi Vantara、NetApp、IBM等国内外主流企业级存储设备（包括但不限于上述品牌），屏蔽不同架构、协议存储资源底层差异，实现新旧存储资源统一池化整合与存量设备利旧；整合后异构资源池统一对外提供快照、克隆、数据重删、压缩、分层、双活等与全新高端集中存储同等完备的企业级高级功能。支持异构存储在线无感知数据迁移，迁移全程上层业务无需停机、性能无明显卡顿；配套专业数据迁移实施服务，兼容上述全部品牌集中式存储阵列。</w:t>
            </w:r>
            <w:r>
              <w:rPr>
                <w:rFonts w:hint="eastAsia" w:ascii="宋体" w:hAnsi="宋体" w:eastAsia="宋体" w:cs="宋体"/>
                <w:b/>
                <w:bCs/>
                <w:szCs w:val="21"/>
              </w:rPr>
              <w:t xml:space="preserve"> (投标文件中须提供证明材料，如技术系统功能演示截图、产品彩页(产品功能截图)、厂家(制造商)官网截图，提供其中任意一种即可）</w:t>
            </w:r>
          </w:p>
          <w:p w14:paraId="3C738E96">
            <w:pPr>
              <w:widowControl/>
              <w:spacing w:line="360" w:lineRule="auto"/>
              <w:jc w:val="left"/>
              <w:rPr>
                <w:rFonts w:hint="eastAsia" w:ascii="宋体" w:hAnsi="宋体" w:eastAsia="宋体" w:cs="宋体"/>
                <w:szCs w:val="21"/>
              </w:rPr>
            </w:pPr>
            <w:r>
              <w:rPr>
                <w:rFonts w:hint="eastAsia" w:ascii="宋体" w:hAnsi="宋体" w:eastAsia="宋体" w:cs="宋体"/>
                <w:szCs w:val="21"/>
              </w:rPr>
              <w:t>26.国产操作系统：支</w:t>
            </w:r>
            <w:r>
              <w:rPr>
                <w:rFonts w:hint="eastAsia" w:ascii="宋体" w:hAnsi="宋体" w:eastAsia="宋体" w:cs="宋体"/>
                <w:strike/>
                <w:szCs w:val="21"/>
              </w:rPr>
              <w:t>持</w:t>
            </w:r>
            <w:r>
              <w:rPr>
                <w:rFonts w:hint="eastAsia" w:ascii="宋体" w:hAnsi="宋体" w:eastAsia="宋体" w:cs="宋体"/>
                <w:szCs w:val="21"/>
              </w:rPr>
              <w:t>主流国产操作系统。</w:t>
            </w:r>
          </w:p>
        </w:tc>
        <w:tc>
          <w:tcPr>
            <w:tcW w:w="354" w:type="pct"/>
            <w:noWrap/>
            <w:vAlign w:val="center"/>
          </w:tcPr>
          <w:p w14:paraId="3831EB9B">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6E286E5A">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01E52C1">
            <w:pPr>
              <w:widowControl/>
              <w:spacing w:line="360" w:lineRule="auto"/>
              <w:jc w:val="center"/>
              <w:rPr>
                <w:rFonts w:hint="eastAsia" w:ascii="宋体" w:hAnsi="宋体" w:eastAsia="宋体" w:cs="宋体"/>
                <w:szCs w:val="21"/>
              </w:rPr>
            </w:pPr>
          </w:p>
        </w:tc>
      </w:tr>
      <w:tr w14:paraId="35C8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430DE1B">
            <w:pPr>
              <w:widowControl/>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410" w:type="pct"/>
            <w:noWrap/>
            <w:vAlign w:val="center"/>
          </w:tcPr>
          <w:p w14:paraId="11C596E4">
            <w:pPr>
              <w:widowControl/>
              <w:spacing w:line="360" w:lineRule="auto"/>
              <w:jc w:val="center"/>
              <w:rPr>
                <w:rFonts w:hint="eastAsia" w:ascii="宋体" w:hAnsi="宋体" w:eastAsia="宋体" w:cs="宋体"/>
                <w:szCs w:val="21"/>
              </w:rPr>
            </w:pPr>
            <w:r>
              <w:rPr>
                <w:rFonts w:hint="eastAsia" w:ascii="宋体" w:hAnsi="宋体" w:eastAsia="宋体" w:cs="宋体"/>
                <w:szCs w:val="21"/>
              </w:rPr>
              <w:t>▲GPU计算节点</w:t>
            </w:r>
          </w:p>
          <w:p w14:paraId="643A5DA7">
            <w:pPr>
              <w:widowControl/>
              <w:spacing w:line="360" w:lineRule="auto"/>
              <w:jc w:val="center"/>
              <w:rPr>
                <w:rFonts w:hint="eastAsia" w:ascii="宋体" w:hAnsi="宋体" w:eastAsia="宋体" w:cs="宋体"/>
                <w:strike/>
                <w:szCs w:val="21"/>
              </w:rPr>
            </w:pPr>
          </w:p>
        </w:tc>
        <w:tc>
          <w:tcPr>
            <w:tcW w:w="2977" w:type="pct"/>
            <w:noWrap/>
            <w:vAlign w:val="center"/>
          </w:tcPr>
          <w:p w14:paraId="2E27ABAE">
            <w:pPr>
              <w:widowControl/>
              <w:spacing w:line="360" w:lineRule="auto"/>
              <w:jc w:val="left"/>
              <w:rPr>
                <w:rFonts w:hint="eastAsia" w:ascii="宋体" w:hAnsi="宋体" w:eastAsia="宋体" w:cs="宋体"/>
                <w:szCs w:val="21"/>
              </w:rPr>
            </w:pPr>
            <w:r>
              <w:rPr>
                <w:rFonts w:hint="eastAsia" w:ascii="宋体" w:hAnsi="宋体" w:eastAsia="宋体" w:cs="宋体"/>
                <w:szCs w:val="21"/>
              </w:rPr>
              <w:t>1.规格：非OEM,机架式服务器，高度≤5U；</w:t>
            </w:r>
          </w:p>
          <w:p w14:paraId="42F20E26">
            <w:pPr>
              <w:widowControl/>
              <w:spacing w:line="360" w:lineRule="auto"/>
              <w:jc w:val="left"/>
              <w:rPr>
                <w:rFonts w:hint="eastAsia" w:ascii="宋体" w:hAnsi="宋体" w:eastAsia="宋体" w:cs="宋体"/>
                <w:szCs w:val="21"/>
              </w:rPr>
            </w:pPr>
            <w:r>
              <w:rPr>
                <w:rFonts w:hint="eastAsia" w:ascii="宋体" w:hAnsi="宋体" w:eastAsia="宋体" w:cs="宋体"/>
                <w:szCs w:val="21"/>
              </w:rPr>
              <w:t>█2.处理器：配置≥2颗X86架构处理器，单颗处理器：核数≥32、基频≥2.1GHz.线程数≥64、支持AdvancedMatrixExtensions(AMX)；</w:t>
            </w:r>
          </w:p>
          <w:p w14:paraId="5B159CC6">
            <w:pPr>
              <w:widowControl/>
              <w:spacing w:line="360" w:lineRule="auto"/>
              <w:jc w:val="left"/>
              <w:rPr>
                <w:rFonts w:hint="eastAsia" w:ascii="宋体" w:hAnsi="宋体" w:eastAsia="宋体" w:cs="宋体"/>
                <w:szCs w:val="21"/>
              </w:rPr>
            </w:pPr>
            <w:r>
              <w:rPr>
                <w:rFonts w:hint="eastAsia" w:ascii="宋体" w:hAnsi="宋体" w:eastAsia="宋体" w:cs="宋体"/>
                <w:szCs w:val="21"/>
              </w:rPr>
              <w:t>█3.内存：本次配置≥1TB ECC DDR5 内存，内存主频≥4800MT/s，支持扩展至≥2TB；</w:t>
            </w:r>
          </w:p>
          <w:p w14:paraId="672C3104">
            <w:pPr>
              <w:widowControl/>
              <w:spacing w:line="360" w:lineRule="auto"/>
              <w:jc w:val="left"/>
              <w:rPr>
                <w:rFonts w:hint="eastAsia" w:ascii="宋体" w:hAnsi="宋体" w:eastAsia="宋体" w:cs="宋体"/>
                <w:szCs w:val="21"/>
              </w:rPr>
            </w:pPr>
            <w:r>
              <w:rPr>
                <w:rFonts w:hint="eastAsia" w:ascii="宋体" w:hAnsi="宋体" w:eastAsia="宋体" w:cs="宋体"/>
                <w:szCs w:val="21"/>
              </w:rPr>
              <w:t>4.硬盘：配置≥2块1.92TSSD硬盘；</w:t>
            </w:r>
          </w:p>
          <w:p w14:paraId="25616589">
            <w:pPr>
              <w:widowControl/>
              <w:spacing w:line="360" w:lineRule="auto"/>
              <w:jc w:val="left"/>
              <w:rPr>
                <w:rFonts w:hint="eastAsia" w:ascii="宋体" w:hAnsi="宋体" w:eastAsia="宋体" w:cs="宋体"/>
                <w:szCs w:val="21"/>
              </w:rPr>
            </w:pPr>
            <w:r>
              <w:rPr>
                <w:rFonts w:hint="eastAsia" w:ascii="宋体" w:hAnsi="宋体" w:eastAsia="宋体" w:cs="宋体"/>
                <w:szCs w:val="21"/>
              </w:rPr>
              <w:t>█5.RAID：配置≥1块4G缓存RAID卡，支持RAID0/1/5/6，支持2张内置标准RAID卡；</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2480EEA5">
            <w:pPr>
              <w:widowControl/>
              <w:spacing w:line="360" w:lineRule="auto"/>
              <w:jc w:val="left"/>
              <w:rPr>
                <w:rFonts w:hint="eastAsia" w:ascii="宋体" w:hAnsi="宋体" w:eastAsia="宋体" w:cs="宋体"/>
                <w:szCs w:val="21"/>
              </w:rPr>
            </w:pPr>
            <w:r>
              <w:rPr>
                <w:rFonts w:hint="eastAsia" w:ascii="宋体" w:hAnsi="宋体" w:eastAsia="宋体" w:cs="宋体"/>
                <w:szCs w:val="21"/>
              </w:rPr>
              <w:t>6.网络：≥2个25G网口（含对应光模块），≥2个千兆电口，2个10G网口（含对应光模块）；</w:t>
            </w:r>
          </w:p>
          <w:p w14:paraId="014FFA6D">
            <w:pPr>
              <w:widowControl/>
              <w:spacing w:line="360" w:lineRule="auto"/>
              <w:jc w:val="left"/>
              <w:rPr>
                <w:rFonts w:hint="eastAsia" w:ascii="宋体" w:hAnsi="宋体" w:eastAsia="宋体" w:cs="宋体"/>
                <w:szCs w:val="21"/>
              </w:rPr>
            </w:pPr>
            <w:r>
              <w:rPr>
                <w:rFonts w:hint="eastAsia" w:ascii="宋体" w:hAnsi="宋体" w:eastAsia="宋体" w:cs="宋体"/>
                <w:szCs w:val="21"/>
              </w:rPr>
              <w:t>★7.算力卡：实配数据中心级 GPU/AI 加速卡数量≥6 张，单卡显存容量≥80GB，支持 FP16/BF16/FP8 或等效低精度张量计算；整机支持多卡并行训练和主流 AI 深度学习框架运行。</w:t>
            </w:r>
            <w:r>
              <w:rPr>
                <w:rFonts w:hint="eastAsia" w:ascii="宋体" w:hAnsi="宋体" w:eastAsia="宋体" w:cs="宋体"/>
                <w:b/>
                <w:bCs/>
                <w:szCs w:val="21"/>
                <w:highlight w:val="none"/>
                <w:shd w:val="clear"/>
              </w:rPr>
              <w:t>(投标文件中须提供证明材料，如技术系统功能演示截图、产品彩页(产品功能截图)、厂家(制造商)官网截图，提供其中任意一种即可）</w:t>
            </w:r>
          </w:p>
          <w:p w14:paraId="7446C9D6">
            <w:pPr>
              <w:widowControl/>
              <w:spacing w:line="360" w:lineRule="auto"/>
              <w:jc w:val="left"/>
              <w:rPr>
                <w:rFonts w:hint="eastAsia" w:ascii="宋体" w:hAnsi="宋体" w:eastAsia="宋体" w:cs="宋体"/>
                <w:szCs w:val="21"/>
              </w:rPr>
            </w:pPr>
            <w:r>
              <w:rPr>
                <w:rFonts w:hint="eastAsia" w:ascii="宋体" w:hAnsi="宋体" w:eastAsia="宋体" w:cs="宋体"/>
                <w:szCs w:val="21"/>
              </w:rPr>
              <w:t>8.电源：热插拔冗余电源；</w:t>
            </w:r>
          </w:p>
          <w:p w14:paraId="40B443CC">
            <w:pPr>
              <w:widowControl/>
              <w:spacing w:line="360" w:lineRule="auto"/>
              <w:jc w:val="left"/>
              <w:rPr>
                <w:rFonts w:hint="eastAsia" w:ascii="宋体" w:hAnsi="宋体" w:eastAsia="宋体" w:cs="宋体"/>
                <w:szCs w:val="21"/>
                <w:highlight w:val="none"/>
              </w:rPr>
            </w:pPr>
            <w:r>
              <w:rPr>
                <w:rFonts w:hint="eastAsia" w:ascii="宋体" w:hAnsi="宋体" w:eastAsia="宋体" w:cs="宋体"/>
                <w:szCs w:val="21"/>
              </w:rPr>
              <w:t>9.</w:t>
            </w:r>
            <w:r>
              <w:rPr>
                <w:rFonts w:hint="eastAsia" w:ascii="宋体" w:hAnsi="宋体" w:eastAsia="宋体" w:cs="宋体"/>
                <w:szCs w:val="21"/>
                <w:highlight w:val="none"/>
              </w:rPr>
              <w:t>告警管理：实现管理实时告警、历史告警、事件、屏蔽的告警和事件；其中实时告警可以查看告警详情，包括可能的原因以及修复建议；支持对告警的确认、屏蔽、清除、诊断、备注、APP查看功能，支持告警的相关性分析及告警预测功能；</w:t>
            </w:r>
          </w:p>
          <w:p w14:paraId="56083B1C">
            <w:pPr>
              <w:widowControl/>
              <w:spacing w:line="360" w:lineRule="auto"/>
              <w:jc w:val="left"/>
              <w:rPr>
                <w:rFonts w:hint="eastAsia" w:ascii="宋体" w:hAnsi="宋体" w:eastAsia="宋体" w:cs="宋体"/>
                <w:b/>
                <w:bCs/>
                <w:szCs w:val="21"/>
                <w:highlight w:val="yellow"/>
              </w:rPr>
            </w:pPr>
            <w:r>
              <w:rPr>
                <w:rFonts w:hint="eastAsia" w:ascii="宋体" w:hAnsi="宋体" w:eastAsia="宋体" w:cs="宋体"/>
                <w:bCs/>
                <w:szCs w:val="21"/>
                <w:highlight w:val="none"/>
              </w:rPr>
              <w:t>█</w:t>
            </w:r>
            <w:r>
              <w:rPr>
                <w:rFonts w:hint="eastAsia" w:ascii="宋体" w:hAnsi="宋体" w:eastAsia="宋体" w:cs="宋体"/>
                <w:szCs w:val="21"/>
                <w:highlight w:val="none"/>
              </w:rPr>
              <w:t>10.兼容性：投标人须明确所投加速卡形态为 PCIe 插卡式或SXM/HGX 模组式，须明确 GPU 间互联方式、主机通信带宽、驱动和软件生态兼容情况。</w:t>
            </w:r>
          </w:p>
        </w:tc>
        <w:tc>
          <w:tcPr>
            <w:tcW w:w="354" w:type="pct"/>
            <w:noWrap/>
            <w:vAlign w:val="center"/>
          </w:tcPr>
          <w:p w14:paraId="301D7E7B">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7689F86A">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60C0281">
            <w:pPr>
              <w:widowControl/>
              <w:spacing w:line="360" w:lineRule="auto"/>
              <w:jc w:val="center"/>
              <w:rPr>
                <w:rFonts w:hint="eastAsia" w:ascii="宋体" w:hAnsi="宋体" w:eastAsia="宋体" w:cs="宋体"/>
                <w:szCs w:val="21"/>
              </w:rPr>
            </w:pPr>
            <w:r>
              <w:rPr>
                <w:rFonts w:hint="eastAsia" w:ascii="宋体" w:hAnsi="宋体" w:eastAsia="宋体" w:cs="宋体"/>
                <w:szCs w:val="21"/>
              </w:rPr>
              <w:t>允许进口</w:t>
            </w:r>
          </w:p>
        </w:tc>
      </w:tr>
      <w:tr w14:paraId="137A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5BCA845">
            <w:pPr>
              <w:widowControl/>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410" w:type="pct"/>
            <w:noWrap/>
            <w:vAlign w:val="center"/>
          </w:tcPr>
          <w:p w14:paraId="61905022">
            <w:pPr>
              <w:widowControl/>
              <w:spacing w:line="360" w:lineRule="auto"/>
              <w:jc w:val="center"/>
              <w:rPr>
                <w:rFonts w:hint="eastAsia" w:ascii="宋体" w:hAnsi="宋体" w:eastAsia="宋体" w:cs="宋体"/>
                <w:szCs w:val="21"/>
              </w:rPr>
            </w:pPr>
            <w:r>
              <w:rPr>
                <w:rFonts w:hint="eastAsia" w:ascii="宋体" w:hAnsi="宋体" w:eastAsia="宋体" w:cs="宋体"/>
                <w:szCs w:val="21"/>
              </w:rPr>
              <w:t>千兆交换机</w:t>
            </w:r>
          </w:p>
        </w:tc>
        <w:tc>
          <w:tcPr>
            <w:tcW w:w="2977" w:type="pct"/>
            <w:noWrap/>
            <w:vAlign w:val="center"/>
          </w:tcPr>
          <w:p w14:paraId="785F05EF">
            <w:pPr>
              <w:widowControl/>
              <w:spacing w:line="360" w:lineRule="auto"/>
              <w:jc w:val="left"/>
              <w:rPr>
                <w:rFonts w:hint="eastAsia" w:ascii="宋体" w:hAnsi="宋体" w:eastAsia="宋体" w:cs="宋体"/>
                <w:szCs w:val="21"/>
              </w:rPr>
            </w:pPr>
            <w:r>
              <w:rPr>
                <w:rFonts w:hint="eastAsia" w:ascii="宋体" w:hAnsi="宋体" w:eastAsia="宋体" w:cs="宋体"/>
                <w:szCs w:val="21"/>
              </w:rPr>
              <w:t>1.接口要求：≥48个10/100/1000RJ45电口，≥4个10GSFP+端口；配置4个万兆多模光模块</w:t>
            </w:r>
            <w:r>
              <w:rPr>
                <w:rFonts w:ascii="宋体" w:hAnsi="宋体" w:eastAsia="宋体" w:cs="宋体"/>
                <w:szCs w:val="21"/>
              </w:rPr>
              <w:t>，提供不少于 3 年质保服务</w:t>
            </w:r>
            <w:r>
              <w:rPr>
                <w:rFonts w:hint="eastAsia" w:ascii="宋体" w:hAnsi="宋体" w:eastAsia="宋体" w:cs="宋体"/>
                <w:szCs w:val="21"/>
              </w:rPr>
              <w:t>；</w:t>
            </w:r>
          </w:p>
          <w:p w14:paraId="70739D01">
            <w:pPr>
              <w:widowControl/>
              <w:spacing w:line="360" w:lineRule="auto"/>
              <w:jc w:val="left"/>
              <w:rPr>
                <w:rFonts w:hint="eastAsia" w:ascii="宋体" w:hAnsi="宋体" w:eastAsia="宋体" w:cs="宋体"/>
                <w:szCs w:val="21"/>
              </w:rPr>
            </w:pPr>
            <w:r>
              <w:rPr>
                <w:rFonts w:hint="eastAsia" w:ascii="宋体" w:hAnsi="宋体" w:eastAsia="宋体" w:cs="宋体"/>
                <w:szCs w:val="21"/>
              </w:rPr>
              <w:t>2.支持VPC或M-LAG技术，实现多台设备间的链路聚合。</w:t>
            </w:r>
          </w:p>
        </w:tc>
        <w:tc>
          <w:tcPr>
            <w:tcW w:w="354" w:type="pct"/>
            <w:noWrap/>
            <w:vAlign w:val="center"/>
          </w:tcPr>
          <w:p w14:paraId="1E5B20E2">
            <w:pPr>
              <w:widowControl/>
              <w:spacing w:line="360" w:lineRule="auto"/>
              <w:jc w:val="left"/>
              <w:rPr>
                <w:rFonts w:hint="eastAsia" w:ascii="宋体" w:hAnsi="宋体" w:eastAsia="宋体" w:cs="宋体"/>
                <w:szCs w:val="21"/>
              </w:rPr>
            </w:pPr>
            <w:r>
              <w:rPr>
                <w:rFonts w:hint="eastAsia" w:ascii="宋体" w:hAnsi="宋体" w:eastAsia="宋体" w:cs="宋体"/>
                <w:szCs w:val="21"/>
              </w:rPr>
              <w:t>3台</w:t>
            </w:r>
          </w:p>
        </w:tc>
        <w:tc>
          <w:tcPr>
            <w:tcW w:w="389" w:type="pct"/>
            <w:noWrap/>
            <w:vAlign w:val="center"/>
          </w:tcPr>
          <w:p w14:paraId="290938C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1D3C005">
            <w:pPr>
              <w:widowControl/>
              <w:spacing w:line="360" w:lineRule="auto"/>
              <w:jc w:val="center"/>
              <w:rPr>
                <w:rFonts w:hint="eastAsia" w:ascii="宋体" w:hAnsi="宋体" w:eastAsia="宋体" w:cs="宋体"/>
                <w:szCs w:val="21"/>
              </w:rPr>
            </w:pPr>
          </w:p>
        </w:tc>
      </w:tr>
      <w:tr w14:paraId="110D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BB0E6F4">
            <w:pPr>
              <w:widowControl/>
              <w:spacing w:line="360" w:lineRule="auto"/>
              <w:jc w:val="center"/>
              <w:rPr>
                <w:rFonts w:hint="eastAsia" w:ascii="宋体" w:hAnsi="宋体" w:eastAsia="宋体" w:cs="宋体"/>
                <w:szCs w:val="21"/>
              </w:rPr>
            </w:pPr>
            <w:r>
              <w:rPr>
                <w:rFonts w:hint="eastAsia" w:ascii="宋体" w:hAnsi="宋体" w:eastAsia="宋体" w:cs="宋体"/>
                <w:szCs w:val="21"/>
              </w:rPr>
              <w:t>7</w:t>
            </w:r>
          </w:p>
        </w:tc>
        <w:tc>
          <w:tcPr>
            <w:tcW w:w="410" w:type="pct"/>
            <w:noWrap/>
            <w:vAlign w:val="center"/>
          </w:tcPr>
          <w:p w14:paraId="2C9917F3">
            <w:pPr>
              <w:widowControl/>
              <w:spacing w:line="360" w:lineRule="auto"/>
              <w:jc w:val="center"/>
              <w:rPr>
                <w:rFonts w:hint="eastAsia" w:ascii="宋体" w:hAnsi="宋体" w:eastAsia="宋体" w:cs="宋体"/>
                <w:szCs w:val="21"/>
              </w:rPr>
            </w:pPr>
            <w:r>
              <w:rPr>
                <w:rFonts w:hint="eastAsia" w:ascii="宋体" w:hAnsi="宋体" w:eastAsia="宋体" w:cs="宋体"/>
                <w:szCs w:val="21"/>
              </w:rPr>
              <w:t>万兆交换机</w:t>
            </w:r>
          </w:p>
        </w:tc>
        <w:tc>
          <w:tcPr>
            <w:tcW w:w="2977" w:type="pct"/>
            <w:noWrap/>
            <w:vAlign w:val="center"/>
          </w:tcPr>
          <w:p w14:paraId="0838A20B">
            <w:pPr>
              <w:widowControl/>
              <w:spacing w:line="360" w:lineRule="auto"/>
              <w:jc w:val="left"/>
              <w:rPr>
                <w:rFonts w:hint="eastAsia" w:ascii="宋体" w:hAnsi="宋体" w:eastAsia="宋体" w:cs="宋体"/>
                <w:szCs w:val="21"/>
              </w:rPr>
            </w:pPr>
            <w:r>
              <w:rPr>
                <w:rFonts w:hint="eastAsia" w:ascii="宋体" w:hAnsi="宋体" w:eastAsia="宋体" w:cs="宋体"/>
                <w:szCs w:val="21"/>
              </w:rPr>
              <w:t>1.交换能力：交换容量≥4.8Tbps,三层包转发率≥2000Mpps；</w:t>
            </w:r>
          </w:p>
          <w:p w14:paraId="7FAD2E86">
            <w:pPr>
              <w:widowControl/>
              <w:spacing w:line="360" w:lineRule="auto"/>
              <w:jc w:val="left"/>
              <w:rPr>
                <w:rFonts w:hint="eastAsia" w:ascii="宋体" w:hAnsi="宋体" w:eastAsia="宋体" w:cs="宋体"/>
                <w:szCs w:val="21"/>
              </w:rPr>
            </w:pPr>
            <w:r>
              <w:rPr>
                <w:rFonts w:hint="eastAsia" w:ascii="宋体" w:hAnsi="宋体" w:eastAsia="宋体" w:cs="宋体"/>
                <w:szCs w:val="21"/>
              </w:rPr>
              <w:t>2.接口配置要求：固定配置≥48 个 1/10Gbps SFP+ 端口，≥6 个 40G/100G QSFP28 端口；QSFP28 端口应支持拆分为 10G/25G 逻辑端口使用，拆分后可提供不少于 72 个 10G/25G 逻辑端口；配置≥2 个扩展插槽；</w:t>
            </w:r>
          </w:p>
          <w:p w14:paraId="31DEC32A">
            <w:pPr>
              <w:widowControl/>
              <w:spacing w:line="360" w:lineRule="auto"/>
              <w:jc w:val="left"/>
              <w:rPr>
                <w:rFonts w:hint="eastAsia" w:ascii="宋体" w:hAnsi="宋体" w:eastAsia="宋体" w:cs="宋体"/>
                <w:szCs w:val="21"/>
              </w:rPr>
            </w:pPr>
            <w:r>
              <w:rPr>
                <w:rFonts w:hint="eastAsia" w:ascii="宋体" w:hAnsi="宋体" w:eastAsia="宋体" w:cs="宋体"/>
                <w:szCs w:val="21"/>
              </w:rPr>
              <w:t>3.三层功能：支持IPv4路由，支持IPv6路由，支持VRF功能；</w:t>
            </w:r>
          </w:p>
          <w:p w14:paraId="49F1FF18">
            <w:pPr>
              <w:widowControl/>
              <w:spacing w:line="360" w:lineRule="auto"/>
              <w:jc w:val="left"/>
              <w:rPr>
                <w:rFonts w:hint="eastAsia" w:ascii="宋体" w:hAnsi="宋体" w:eastAsia="宋体" w:cs="宋体"/>
                <w:szCs w:val="21"/>
              </w:rPr>
            </w:pPr>
            <w:r>
              <w:rPr>
                <w:rFonts w:hint="eastAsia" w:ascii="宋体" w:hAnsi="宋体" w:eastAsia="宋体" w:cs="宋体"/>
                <w:szCs w:val="21"/>
              </w:rPr>
              <w:t>4.可靠性：支持VPC或M-LAG技术，实现多台设备间的链路聚合；</w:t>
            </w:r>
          </w:p>
          <w:p w14:paraId="63D41794">
            <w:pPr>
              <w:widowControl/>
              <w:spacing w:line="360" w:lineRule="auto"/>
              <w:jc w:val="left"/>
              <w:rPr>
                <w:rFonts w:hint="eastAsia" w:ascii="宋体" w:hAnsi="宋体" w:eastAsia="宋体" w:cs="宋体"/>
                <w:szCs w:val="21"/>
              </w:rPr>
            </w:pPr>
            <w:r>
              <w:rPr>
                <w:rFonts w:hint="eastAsia" w:ascii="宋体" w:hAnsi="宋体" w:eastAsia="宋体" w:cs="宋体"/>
                <w:szCs w:val="21"/>
              </w:rPr>
              <w:t>5.支持IPv4静态路由，RIPv1&amp;v2，OSPF，BGP，ECMP，PBR，支持uRPF检测和VRF；支持IPv6静态路由，OSPFV3，RIPng，ICMPv6，NDP；</w:t>
            </w:r>
          </w:p>
          <w:p w14:paraId="5A997D21">
            <w:pPr>
              <w:widowControl/>
              <w:spacing w:line="360" w:lineRule="auto"/>
              <w:jc w:val="left"/>
              <w:rPr>
                <w:rFonts w:hint="eastAsia" w:ascii="宋体" w:hAnsi="宋体" w:eastAsia="宋体" w:cs="宋体"/>
                <w:szCs w:val="21"/>
              </w:rPr>
            </w:pPr>
            <w:r>
              <w:rPr>
                <w:rFonts w:hint="eastAsia" w:ascii="宋体" w:hAnsi="宋体" w:eastAsia="宋体" w:cs="宋体"/>
                <w:szCs w:val="21"/>
              </w:rPr>
              <w:t>6.支持VARP技术，实现网关双活，满足三层负载均衡转发要求；</w:t>
            </w:r>
          </w:p>
          <w:p w14:paraId="4D623833">
            <w:pPr>
              <w:widowControl/>
              <w:spacing w:line="360" w:lineRule="auto"/>
              <w:jc w:val="left"/>
              <w:rPr>
                <w:rFonts w:hint="eastAsia" w:ascii="宋体" w:hAnsi="宋体" w:eastAsia="宋体" w:cs="宋体"/>
                <w:szCs w:val="21"/>
              </w:rPr>
            </w:pPr>
            <w:r>
              <w:rPr>
                <w:rFonts w:hint="eastAsia" w:ascii="宋体" w:hAnsi="宋体" w:eastAsia="宋体" w:cs="宋体"/>
                <w:szCs w:val="21"/>
              </w:rPr>
              <w:t>7.支持IPSLA，与静态路由结合，可用于测量网络性能；</w:t>
            </w:r>
          </w:p>
          <w:p w14:paraId="4C12D4DE">
            <w:pPr>
              <w:widowControl/>
              <w:spacing w:line="360" w:lineRule="auto"/>
              <w:jc w:val="left"/>
              <w:rPr>
                <w:rFonts w:hint="eastAsia" w:ascii="宋体" w:hAnsi="宋体" w:eastAsia="宋体" w:cs="宋体"/>
                <w:szCs w:val="21"/>
              </w:rPr>
            </w:pPr>
            <w:r>
              <w:rPr>
                <w:rFonts w:hint="eastAsia" w:ascii="宋体" w:hAnsi="宋体" w:eastAsia="宋体" w:cs="宋体"/>
                <w:szCs w:val="21"/>
              </w:rPr>
              <w:t>8.电源：实配可热插拔的冗余交流电源，实现1：1冗余；</w:t>
            </w:r>
          </w:p>
          <w:p w14:paraId="097D2869">
            <w:pPr>
              <w:widowControl/>
              <w:spacing w:line="360" w:lineRule="auto"/>
              <w:jc w:val="left"/>
              <w:rPr>
                <w:rFonts w:hint="eastAsia" w:ascii="宋体" w:hAnsi="宋体" w:eastAsia="宋体" w:cs="宋体"/>
                <w:szCs w:val="21"/>
              </w:rPr>
            </w:pPr>
            <w:r>
              <w:rPr>
                <w:rFonts w:hint="eastAsia" w:ascii="宋体" w:hAnsi="宋体" w:eastAsia="宋体" w:cs="宋体"/>
                <w:szCs w:val="21"/>
              </w:rPr>
              <w:t>9.风扇：实配可热插拔的冗余的风扇模块，风扇数量≥4个，支持严格前后送风；</w:t>
            </w:r>
          </w:p>
          <w:p w14:paraId="2183FCDE">
            <w:pPr>
              <w:widowControl/>
              <w:spacing w:line="360" w:lineRule="auto"/>
              <w:jc w:val="left"/>
              <w:rPr>
                <w:rFonts w:hint="eastAsia" w:ascii="宋体" w:hAnsi="宋体" w:eastAsia="宋体" w:cs="宋体"/>
                <w:szCs w:val="21"/>
              </w:rPr>
            </w:pPr>
            <w:r>
              <w:rPr>
                <w:rFonts w:hint="eastAsia" w:ascii="宋体" w:hAnsi="宋体" w:eastAsia="宋体" w:cs="宋体"/>
                <w:szCs w:val="21"/>
              </w:rPr>
              <w:t>10.配置：满配电源风扇；本项目合计配置≥48 个 10G SFP+ 多模光模块，每台不少于 24 个；配置用于交换机互联或上联的 40G/100G AOC/DAC 线缆不少于 2 条，线缆长度根据现场机柜布置确定。</w:t>
            </w:r>
          </w:p>
        </w:tc>
        <w:tc>
          <w:tcPr>
            <w:tcW w:w="354" w:type="pct"/>
            <w:noWrap/>
            <w:vAlign w:val="center"/>
          </w:tcPr>
          <w:p w14:paraId="5F889761">
            <w:pPr>
              <w:widowControl/>
              <w:spacing w:line="360" w:lineRule="auto"/>
              <w:jc w:val="left"/>
              <w:rPr>
                <w:rFonts w:hint="eastAsia" w:ascii="宋体" w:hAnsi="宋体" w:eastAsia="宋体" w:cs="宋体"/>
                <w:szCs w:val="21"/>
              </w:rPr>
            </w:pPr>
            <w:r>
              <w:rPr>
                <w:rFonts w:hint="eastAsia" w:ascii="宋体" w:hAnsi="宋体" w:eastAsia="宋体" w:cs="宋体"/>
                <w:szCs w:val="21"/>
              </w:rPr>
              <w:t>2台</w:t>
            </w:r>
          </w:p>
        </w:tc>
        <w:tc>
          <w:tcPr>
            <w:tcW w:w="389" w:type="pct"/>
            <w:noWrap/>
            <w:vAlign w:val="center"/>
          </w:tcPr>
          <w:p w14:paraId="16245010">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A2037E7">
            <w:pPr>
              <w:widowControl/>
              <w:spacing w:line="360" w:lineRule="auto"/>
              <w:jc w:val="center"/>
              <w:rPr>
                <w:rFonts w:hint="eastAsia" w:ascii="宋体" w:hAnsi="宋体" w:eastAsia="宋体" w:cs="宋体"/>
                <w:szCs w:val="21"/>
              </w:rPr>
            </w:pPr>
          </w:p>
        </w:tc>
      </w:tr>
      <w:tr w14:paraId="00A5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76942A8">
            <w:pPr>
              <w:widowControl/>
              <w:spacing w:line="360" w:lineRule="auto"/>
              <w:jc w:val="center"/>
              <w:rPr>
                <w:rFonts w:hint="eastAsia" w:ascii="宋体" w:hAnsi="宋体" w:eastAsia="宋体" w:cs="宋体"/>
                <w:szCs w:val="21"/>
              </w:rPr>
            </w:pPr>
            <w:r>
              <w:rPr>
                <w:rFonts w:hint="eastAsia" w:ascii="宋体" w:hAnsi="宋体" w:eastAsia="宋体" w:cs="宋体"/>
                <w:szCs w:val="21"/>
              </w:rPr>
              <w:t>8</w:t>
            </w:r>
          </w:p>
        </w:tc>
        <w:tc>
          <w:tcPr>
            <w:tcW w:w="410" w:type="pct"/>
            <w:noWrap/>
            <w:vAlign w:val="center"/>
          </w:tcPr>
          <w:p w14:paraId="2C2EF196">
            <w:pPr>
              <w:widowControl/>
              <w:spacing w:line="360" w:lineRule="auto"/>
              <w:jc w:val="center"/>
              <w:rPr>
                <w:rFonts w:hint="eastAsia" w:ascii="宋体" w:hAnsi="宋体" w:eastAsia="宋体" w:cs="宋体"/>
                <w:szCs w:val="21"/>
              </w:rPr>
            </w:pPr>
            <w:r>
              <w:rPr>
                <w:rFonts w:hint="eastAsia" w:ascii="宋体" w:hAnsi="宋体" w:eastAsia="宋体" w:cs="宋体"/>
                <w:szCs w:val="21"/>
              </w:rPr>
              <w:t>全域智能管控平台</w:t>
            </w:r>
          </w:p>
        </w:tc>
        <w:tc>
          <w:tcPr>
            <w:tcW w:w="2977" w:type="pct"/>
            <w:noWrap/>
            <w:vAlign w:val="center"/>
          </w:tcPr>
          <w:p w14:paraId="1FF6D711">
            <w:pPr>
              <w:widowControl/>
              <w:spacing w:line="360" w:lineRule="auto"/>
              <w:jc w:val="left"/>
              <w:rPr>
                <w:rFonts w:hint="eastAsia" w:ascii="宋体" w:hAnsi="宋体" w:eastAsia="宋体" w:cs="宋体"/>
                <w:szCs w:val="21"/>
              </w:rPr>
            </w:pPr>
            <w:r>
              <w:rPr>
                <w:rFonts w:hint="eastAsia" w:ascii="宋体" w:hAnsi="宋体" w:eastAsia="宋体" w:cs="宋体"/>
                <w:szCs w:val="21"/>
              </w:rPr>
              <w:t>1.平台应为面向服务器、存储、网络设备、安全设备、边缘设备及机房基础设施的统一运维管控平台，支持部件和整机的全生命周期管理，包括采购、库存、配置、部署、运行、维护、维保、变更和报废等阶段；能够对部件和整机进行统一管理和跟踪，支持记录硬件配置、序列号、资产编号、采购信息、维保信息、所在位置、责任人、使用状态等关键属性。平台不得仅以普通资产台账、单一监控软件或手工登记系统作为实质性响应；</w:t>
            </w:r>
          </w:p>
          <w:p w14:paraId="5BA57D44">
            <w:pPr>
              <w:widowControl/>
              <w:spacing w:line="360" w:lineRule="auto"/>
              <w:jc w:val="left"/>
              <w:rPr>
                <w:rFonts w:hint="eastAsia" w:ascii="宋体" w:hAnsi="宋体" w:eastAsia="宋体" w:cs="宋体"/>
                <w:szCs w:val="21"/>
              </w:rPr>
            </w:pPr>
            <w:r>
              <w:rPr>
                <w:rFonts w:hint="eastAsia" w:ascii="宋体" w:hAnsi="宋体" w:eastAsia="宋体" w:cs="宋体"/>
                <w:szCs w:val="21"/>
              </w:rPr>
              <w:t>2.支持多种类型设备统一纳管，至少包括机架式服务器、多节点服务器、边缘设备、智能机柜或机房基础设施、集中式存储或分布式存储、交换机、路由器、防火墙、负载均衡等设备；对于 WAF、DDoS 防护设备、SDN 设备等其他类型设备，应支持通过标准协议、接口对接、批量导入或手工录入等方式纳入统一管理。平台授权和架构应覆盖本次采购范围内的全部设备，并支持后续扩展纳管；</w:t>
            </w:r>
          </w:p>
          <w:p w14:paraId="76C38E97">
            <w:pPr>
              <w:widowControl/>
              <w:spacing w:line="360" w:lineRule="auto"/>
              <w:jc w:val="left"/>
              <w:rPr>
                <w:rFonts w:hint="eastAsia" w:ascii="宋体" w:hAnsi="宋体" w:eastAsia="宋体" w:cs="宋体"/>
                <w:szCs w:val="21"/>
              </w:rPr>
            </w:pPr>
            <w:r>
              <w:rPr>
                <w:rFonts w:hint="eastAsia" w:ascii="宋体" w:hAnsi="宋体" w:eastAsia="宋体" w:cs="宋体"/>
                <w:szCs w:val="21"/>
              </w:rPr>
              <w:t>3.支持到货验收流程管理，能够对到货设备进行批量验收；支持通过自动采集、接口获取、批量导入或人工录入等方式获取设备实际配置信息，并与采购合同、设备清单或配置清单中的型号、序列号、CPU、内存、硬盘、网卡、电源、GPU、RAID 等关键配置进行比对，生成验收记录或验收报告。平台应支持验收结果留痕、差异项标记和验收报告导出，不得仅以手工 Excel 台账替代验收流程；</w:t>
            </w:r>
          </w:p>
          <w:p w14:paraId="47421E7B">
            <w:pPr>
              <w:widowControl/>
              <w:spacing w:line="360" w:lineRule="auto"/>
              <w:jc w:val="left"/>
              <w:rPr>
                <w:rFonts w:hint="eastAsia" w:ascii="宋体" w:hAnsi="宋体" w:eastAsia="宋体" w:cs="宋体"/>
                <w:szCs w:val="21"/>
              </w:rPr>
            </w:pPr>
            <w:r>
              <w:rPr>
                <w:rFonts w:hint="eastAsia" w:ascii="宋体" w:hAnsi="宋体" w:eastAsia="宋体" w:cs="宋体"/>
                <w:szCs w:val="21"/>
              </w:rPr>
              <w:t>4.支持设备维保信息管理，能够记录设备原厂维保、第三方维保、自维保等多种维保方式，支持服务级别、服务开始时间、服务到期时间、服务商、联系人、维保状态和到期提醒等信息维护；对于厂商开放维保接口的设备，宜支持自动查询或接口同步；对于非原厂维保或以上架时间作为维保起点的设备，应支持批量导入或人工录入，并支持按设备类型、维保状态、到期时间、服务商等维度进行维保信息统计和到期预警；</w:t>
            </w:r>
          </w:p>
          <w:p w14:paraId="4E98369D">
            <w:pPr>
              <w:widowControl/>
              <w:spacing w:line="360" w:lineRule="auto"/>
              <w:jc w:val="left"/>
              <w:rPr>
                <w:rFonts w:hint="eastAsia" w:ascii="宋体" w:hAnsi="宋体" w:eastAsia="宋体" w:cs="宋体"/>
                <w:szCs w:val="21"/>
              </w:rPr>
            </w:pPr>
            <w:r>
              <w:rPr>
                <w:rFonts w:hint="eastAsia" w:ascii="宋体" w:hAnsi="宋体" w:eastAsia="宋体" w:cs="宋体"/>
                <w:szCs w:val="21"/>
              </w:rPr>
              <w:t>5.支持库房存货管理、出入库管理和库存盘点等功能；支持库存设备、部件、耗材和备件的分类、标识、查询、定位和状态管理；支持按设备类型、资产编号、序列号、库位、状态等条件进行检索，并能够生成库存报表和统计分析结果。平台应支持库存变更记录留痕，能够追溯设备或备件的入库、出库、领用、退库和盘点记录；</w:t>
            </w:r>
          </w:p>
          <w:p w14:paraId="40740E62">
            <w:pPr>
              <w:widowControl/>
              <w:spacing w:line="360" w:lineRule="auto"/>
              <w:jc w:val="left"/>
              <w:rPr>
                <w:rFonts w:hint="eastAsia" w:ascii="宋体" w:hAnsi="宋体" w:eastAsia="宋体" w:cs="宋体"/>
                <w:szCs w:val="21"/>
              </w:rPr>
            </w:pPr>
            <w:r>
              <w:rPr>
                <w:rFonts w:hint="eastAsia" w:ascii="宋体" w:hAnsi="宋体" w:eastAsia="宋体" w:cs="宋体"/>
                <w:szCs w:val="21"/>
              </w:rPr>
              <w:t>6.支持通过 IPMI、SNMP、Redfish 等主流管理协议对服务器及相关设备进行发现、扫描和信息采集；支持按 IP 地址、IP 地址段、设备类型、协议类型、凭据模板等方式进行设备发现，并支持手动发现、定时发现和发现结果确认入库。平台应至少支持 SNMP v2c/v3、IPMI 2.0、Redfish 中的两类协议，并支持发现失败记录、扫描日志和异常原因查看；</w:t>
            </w:r>
          </w:p>
          <w:p w14:paraId="3F58AE47">
            <w:pPr>
              <w:widowControl/>
              <w:spacing w:line="360" w:lineRule="auto"/>
              <w:jc w:val="left"/>
              <w:rPr>
                <w:rFonts w:hint="eastAsia" w:ascii="宋体" w:hAnsi="宋体" w:eastAsia="宋体" w:cs="宋体"/>
                <w:szCs w:val="21"/>
              </w:rPr>
            </w:pPr>
            <w:r>
              <w:rPr>
                <w:rFonts w:hint="eastAsia" w:ascii="宋体" w:hAnsi="宋体" w:eastAsia="宋体" w:cs="宋体"/>
                <w:szCs w:val="21"/>
              </w:rPr>
              <w:t>7.支持对服务器带外管理系统进行账号和密码托管，能够对 BMC、带外管理口或其他设备管理账号进行统一维护；支持凭据加密存储、权限控制、密码策略设置、定期轮换或轮换提醒、访问记录和操作审计，保障带外管理访问安全。平台不得以明文保存密码或仅通过浏览器记忆密码方式作为密码托管能力响应；</w:t>
            </w:r>
          </w:p>
          <w:p w14:paraId="4822AA1E">
            <w:pPr>
              <w:widowControl/>
              <w:spacing w:line="360" w:lineRule="auto"/>
              <w:jc w:val="left"/>
              <w:rPr>
                <w:rFonts w:hint="eastAsia" w:ascii="宋体" w:hAnsi="宋体" w:eastAsia="宋体" w:cs="宋体"/>
                <w:szCs w:val="21"/>
              </w:rPr>
            </w:pPr>
            <w:r>
              <w:rPr>
                <w:rFonts w:hint="eastAsia" w:ascii="宋体" w:hAnsi="宋体" w:eastAsia="宋体" w:cs="宋体"/>
                <w:szCs w:val="21"/>
              </w:rPr>
              <w:t>8.支持用户自定义告警订阅策略，能够基于设备、资源对象、设备分组、告警级别、告警类型、协议来源等条件进行订阅配置；支持 Redfish、SNMP Trap、Syslog 或等效事件接入方式，支持目标地址配置、订阅启停、失败重试、事件消息记录查看和解析规则配置或模板扩展。平台应能够保留事件接收记录和解析结果，便于告警追溯和问题定位；</w:t>
            </w:r>
          </w:p>
          <w:p w14:paraId="74E50FF2">
            <w:pPr>
              <w:widowControl/>
              <w:spacing w:line="360" w:lineRule="auto"/>
              <w:jc w:val="left"/>
              <w:rPr>
                <w:rFonts w:hint="eastAsia" w:ascii="宋体" w:hAnsi="宋体" w:eastAsia="宋体" w:cs="宋体"/>
                <w:szCs w:val="21"/>
              </w:rPr>
            </w:pPr>
            <w:r>
              <w:rPr>
                <w:rFonts w:hint="eastAsia" w:ascii="宋体" w:hAnsi="宋体" w:eastAsia="宋体" w:cs="宋体"/>
                <w:szCs w:val="21"/>
              </w:rPr>
              <w:t>9.支持自定义告警阈值设定功能，能够针对不同设备类型、不同资源对象和不同性能指标设置阈值；支持 CPU、内存、磁盘、网络、温度、风扇、电源、容量、链路状态等常见监控指标的多级阈值告警，并支持不同级别告警策略配置。平台应支持阈值生效范围设置、阈值启停、告警恢复条件和阈值变更记录；</w:t>
            </w:r>
          </w:p>
          <w:p w14:paraId="12A1A8F5">
            <w:pPr>
              <w:widowControl/>
              <w:spacing w:line="360" w:lineRule="auto"/>
              <w:jc w:val="left"/>
              <w:rPr>
                <w:rFonts w:hint="eastAsia" w:ascii="宋体" w:hAnsi="宋体" w:eastAsia="宋体" w:cs="宋体"/>
                <w:szCs w:val="21"/>
              </w:rPr>
            </w:pPr>
            <w:r>
              <w:rPr>
                <w:rFonts w:hint="eastAsia" w:ascii="宋体" w:hAnsi="宋体" w:eastAsia="宋体" w:cs="宋体"/>
                <w:szCs w:val="21"/>
              </w:rPr>
              <w:t>10.支持告警重定义和告警治理功能，能够对告警名称、告警级别、告警描述、处理建议等内容进行配置或调整；支持告警归并、重复告警合并、告警抑制和告警降噪，能够对同一设备、同一资源、同一故障原因或短时间内重复触发的告警进行合并展示，同时保留原始告警记录以便审计和追溯。平台不得仅以“告警列表过滤”作为告警归并和降噪能力响应；</w:t>
            </w:r>
          </w:p>
          <w:p w14:paraId="5EDB8429">
            <w:pPr>
              <w:widowControl/>
              <w:spacing w:line="360" w:lineRule="auto"/>
              <w:jc w:val="left"/>
              <w:rPr>
                <w:rFonts w:hint="eastAsia" w:ascii="宋体" w:hAnsi="宋体" w:eastAsia="宋体" w:cs="宋体"/>
                <w:szCs w:val="21"/>
              </w:rPr>
            </w:pPr>
            <w:r>
              <w:rPr>
                <w:rFonts w:hint="eastAsia" w:ascii="宋体" w:hAnsi="宋体" w:eastAsia="宋体" w:cs="宋体"/>
                <w:szCs w:val="21"/>
              </w:rPr>
              <w:t>11.支持多种系统内告警提醒方式，至少包括系统弹窗、声音提醒、邮件提醒等方式；告警发生或恢复时，系统能够根据告警级别、设备分组、责任人或订阅策略自动向相关人员发送提醒。平台应支持通知策略配置、通知对象配置和通知记录查询，便于确认告警是否已发送和已处理；</w:t>
            </w:r>
          </w:p>
          <w:p w14:paraId="266A0BD6">
            <w:pPr>
              <w:widowControl/>
              <w:spacing w:line="360" w:lineRule="auto"/>
              <w:jc w:val="left"/>
              <w:rPr>
                <w:rFonts w:hint="eastAsia" w:ascii="宋体" w:hAnsi="宋体" w:eastAsia="宋体" w:cs="宋体"/>
                <w:szCs w:val="21"/>
              </w:rPr>
            </w:pPr>
            <w:r>
              <w:rPr>
                <w:rFonts w:hint="eastAsia" w:ascii="宋体" w:hAnsi="宋体" w:eastAsia="宋体" w:cs="宋体"/>
                <w:szCs w:val="21"/>
              </w:rPr>
              <w:t>12.支持告警信息对外推送，能够通过 Syslog 或等效标准接口将监测到的告警信息推送至第三方监控平台、日志平台、态势感知平台或统一运维平台；支持配置不少于 2 个目标地址，支持 UTF-8 编码，并宜兼容 GBK 等常见编码格式。平台应支持推送启停、推送失败记录、重试机制或推送日志查询；</w:t>
            </w:r>
          </w:p>
          <w:p w14:paraId="4D54DCA5">
            <w:pPr>
              <w:widowControl/>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13.支持微信、企业微信、短信、邮件、工单等多种外部通知或联动方式中的至少三类；告警发生、升级、恢复或关闭时，系统能够按照通知策略自动发送信息或触发工单流程，提醒相关人员及时处理；</w:t>
            </w:r>
          </w:p>
          <w:p w14:paraId="4BA17FDB">
            <w:pPr>
              <w:widowControl/>
              <w:spacing w:line="360" w:lineRule="auto"/>
              <w:jc w:val="left"/>
              <w:rPr>
                <w:rFonts w:hint="eastAsia" w:ascii="宋体" w:hAnsi="宋体" w:eastAsia="宋体" w:cs="宋体"/>
                <w:szCs w:val="21"/>
              </w:rPr>
            </w:pPr>
            <w:r>
              <w:rPr>
                <w:rFonts w:hint="eastAsia" w:ascii="宋体" w:hAnsi="宋体" w:eastAsia="宋体" w:cs="宋体"/>
                <w:szCs w:val="21"/>
              </w:rPr>
              <w:t>14.支持告警相关性分析，能够结合设备拓扑、资源关系、告警时间、告警对象、告警类型和历史告警记录，对相关告警进行关联展示；支持通过列表、图表、拓扑图或关系图等方式展示不同告警之间的依赖关系、影响范围和可能传播路径，并能够辅助运维人员进行故障定位、溯源分析或风险判断。平台不得仅以简单告警排序、告警筛选或人工备注作为相关性分析能力响应；</w:t>
            </w:r>
          </w:p>
          <w:p w14:paraId="0DB2CD34">
            <w:pPr>
              <w:widowControl/>
              <w:spacing w:line="360" w:lineRule="auto"/>
              <w:jc w:val="left"/>
              <w:rPr>
                <w:rFonts w:hint="eastAsia" w:ascii="宋体" w:hAnsi="宋体" w:eastAsia="宋体" w:cs="宋体"/>
                <w:szCs w:val="21"/>
              </w:rPr>
            </w:pPr>
            <w:r>
              <w:rPr>
                <w:rFonts w:hint="eastAsia" w:ascii="宋体" w:hAnsi="宋体" w:eastAsia="宋体" w:cs="宋体"/>
                <w:szCs w:val="21"/>
              </w:rPr>
              <w:t>15.支持自定义报修设置和报修策略，能够根据设备类型、故障类型、告警级别、设备分组、责任人等条件配置报修规则；支持告警触发自动报修或人工创建报修工单，支持故障报修工单的创建、派发、处理、关闭、查询、检索和统计。平台应支持工单状态流转、处理过程记录、处理结果记录和工单统计报表；</w:t>
            </w:r>
          </w:p>
          <w:p w14:paraId="1F76F2CC">
            <w:pPr>
              <w:widowControl/>
              <w:spacing w:line="360" w:lineRule="auto"/>
              <w:jc w:val="left"/>
              <w:rPr>
                <w:rFonts w:hint="eastAsia" w:ascii="宋体" w:hAnsi="宋体" w:eastAsia="宋体" w:cs="宋体"/>
                <w:szCs w:val="21"/>
              </w:rPr>
            </w:pPr>
            <w:r>
              <w:rPr>
                <w:rFonts w:hint="eastAsia" w:ascii="宋体" w:hAnsi="宋体" w:eastAsia="宋体" w:cs="宋体"/>
                <w:szCs w:val="21"/>
              </w:rPr>
              <w:t>16.支持故障趋势分析或健康状态评估功能，能够设定分析时间范围和评估周期，例如按日、按周或按自定义周期进行分析；能够基于设备监控数据、告警记录、日志信息、硬盘健康状态、内存状态等数据，对硬盘、内存、电源、风扇、温度、容量等常见风险进行趋势分析、风险提示或预测性维护建议。平台应说明趋势分析或健康评估所依赖的数据来源和适用范围，不得仅以人工填写巡检结论作为健康评估能力响应；</w:t>
            </w:r>
          </w:p>
          <w:p w14:paraId="314D4AB6">
            <w:pPr>
              <w:widowControl/>
              <w:spacing w:line="360" w:lineRule="auto"/>
              <w:jc w:val="left"/>
              <w:rPr>
                <w:rFonts w:hint="eastAsia" w:ascii="宋体" w:hAnsi="宋体" w:eastAsia="宋体" w:cs="宋体"/>
                <w:szCs w:val="21"/>
              </w:rPr>
            </w:pPr>
            <w:r>
              <w:rPr>
                <w:rFonts w:hint="eastAsia" w:ascii="宋体" w:hAnsi="宋体" w:eastAsia="宋体" w:cs="宋体"/>
                <w:szCs w:val="21"/>
              </w:rPr>
              <w:t>17.支持设备日志分析，日志类型应包括 SEL、BMC 黑盒或 Black Box 日志、RAID 日志、Syslog 日志、系统事件日志等常见日志类型中的多类；支持按设备、时间、级别、关键字、日志类型等条件进行检索和筛选，并能够基于日志、告警和设备状态生成诊断记录或设备诊断报告。平台应支持日志留存策略、日志导出和诊断结果记录；</w:t>
            </w:r>
          </w:p>
          <w:p w14:paraId="7D37F058">
            <w:pPr>
              <w:widowControl/>
              <w:spacing w:line="360" w:lineRule="auto"/>
              <w:jc w:val="left"/>
              <w:rPr>
                <w:rFonts w:hint="eastAsia" w:ascii="宋体" w:hAnsi="宋体" w:eastAsia="宋体" w:cs="宋体"/>
                <w:szCs w:val="21"/>
              </w:rPr>
            </w:pPr>
            <w:r>
              <w:rPr>
                <w:rFonts w:hint="eastAsia" w:ascii="宋体" w:hAnsi="宋体" w:eastAsia="宋体" w:cs="宋体"/>
                <w:szCs w:val="21"/>
              </w:rPr>
              <w:t>18.支持基于 Web 的远程 Shell 或命令行访问能力，允许运维人员通过浏览器或统一运维入口对授权设备进行远程命令行操作；支持通过 SSH、系统代理、带外接口或等效安全方式接入不同操作系统和设备环境，并提供身份认证、权限控制、访问控制和操作审计功能。平台应支持远程访问记录查询，不得以直接跳转第三方工具且无审计记录的方式作为完整远程运维能力响应；</w:t>
            </w:r>
          </w:p>
          <w:p w14:paraId="660C6411">
            <w:pPr>
              <w:widowControl/>
              <w:spacing w:line="360" w:lineRule="auto"/>
              <w:jc w:val="left"/>
              <w:rPr>
                <w:rFonts w:hint="eastAsia" w:ascii="宋体" w:hAnsi="宋体" w:eastAsia="宋体" w:cs="宋体"/>
                <w:szCs w:val="21"/>
              </w:rPr>
            </w:pPr>
            <w:r>
              <w:rPr>
                <w:rFonts w:hint="eastAsia" w:ascii="宋体" w:hAnsi="宋体" w:eastAsia="宋体" w:cs="宋体"/>
                <w:bCs/>
                <w:szCs w:val="21"/>
              </w:rPr>
              <w:t>█</w:t>
            </w:r>
            <w:r>
              <w:rPr>
                <w:rFonts w:hint="eastAsia" w:ascii="宋体" w:hAnsi="宋体" w:eastAsia="宋体" w:cs="宋体"/>
                <w:szCs w:val="21"/>
              </w:rPr>
              <w:t>19.支持远程桌面、远程控制或远程 KVM 访问能力，能够对具备远程访问条件的服务器或计算设备进行实时维护；接入方式可采用 VNC、HTML5、原厂 BMC KVM、远程桌面协议或等效方式，不限定特定插件或实现形式；支持远程会话审计，审计内容应包括访问人员、访问时间、访问对象、连接方式和操作结果等信息；如支持录屏、截图或会话记录，应支持按策略配置保存周期;</w:t>
            </w:r>
            <w:r>
              <w:rPr>
                <w:rFonts w:ascii="宋体" w:hAnsi="宋体" w:eastAsia="宋体" w:cs="宋体"/>
                <w:szCs w:val="21"/>
              </w:rPr>
              <w:t xml:space="preserve"> </w:t>
            </w:r>
          </w:p>
          <w:p w14:paraId="0467C303">
            <w:pPr>
              <w:widowControl/>
              <w:spacing w:line="360" w:lineRule="auto"/>
              <w:jc w:val="left"/>
              <w:rPr>
                <w:rFonts w:hint="eastAsia" w:ascii="宋体" w:hAnsi="宋体" w:eastAsia="宋体" w:cs="宋体"/>
                <w:b/>
                <w:bCs/>
                <w:szCs w:val="21"/>
              </w:rPr>
            </w:pPr>
            <w:r>
              <w:rPr>
                <w:rFonts w:hint="eastAsia" w:ascii="宋体" w:hAnsi="宋体" w:eastAsia="宋体" w:cs="宋体"/>
                <w:bCs/>
                <w:szCs w:val="21"/>
              </w:rPr>
              <w:t>█</w:t>
            </w:r>
            <w:r>
              <w:rPr>
                <w:rFonts w:hint="eastAsia" w:ascii="宋体" w:hAnsi="宋体" w:eastAsia="宋体" w:cs="宋体"/>
                <w:szCs w:val="21"/>
              </w:rPr>
              <w:t>20.支持开局交付和自动化运维能力，能够通过 PXE、镜像部署、带外管理、脚本执行、模板配置或等效方式完成服务器和计算节点的批量初始化；至少支持系统安装、RAID 查询或配置、基础压力测试或健康检查、固件信息采集或升级、固件配置、硬盘擦除、板卡信息采集或升级、主机管理、文件分发、脚本执行、驱动管理、分组管理等功能中的多类能力。涉及固件升级、硬盘擦除、板卡升级等高风险操作时，应具备权限控制、操作确认、执行记录和审计追踪；</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1BB0ED9C">
            <w:pPr>
              <w:widowControl/>
              <w:spacing w:line="360" w:lineRule="auto"/>
              <w:jc w:val="left"/>
              <w:rPr>
                <w:rFonts w:hint="eastAsia" w:ascii="宋体" w:hAnsi="宋体" w:eastAsia="宋体" w:cs="宋体"/>
                <w:szCs w:val="21"/>
              </w:rPr>
            </w:pPr>
            <w:r>
              <w:rPr>
                <w:rFonts w:hint="eastAsia" w:ascii="宋体" w:hAnsi="宋体" w:eastAsia="宋体" w:cs="宋体"/>
                <w:szCs w:val="21"/>
              </w:rPr>
              <w:t>21.提供满足本次项目采购设备统一纳管、资产管理、监控告警、日志分析、远程运维、自动化交付和基础运维需求的软件授权；授权范围应覆盖本次采购设备。</w:t>
            </w:r>
          </w:p>
        </w:tc>
        <w:tc>
          <w:tcPr>
            <w:tcW w:w="354" w:type="pct"/>
            <w:noWrap/>
            <w:vAlign w:val="center"/>
          </w:tcPr>
          <w:p w14:paraId="6D9830E4">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02989604">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2BFBC3E">
            <w:pPr>
              <w:widowControl/>
              <w:spacing w:line="360" w:lineRule="auto"/>
              <w:jc w:val="center"/>
              <w:rPr>
                <w:rFonts w:hint="eastAsia" w:ascii="宋体" w:hAnsi="宋体" w:eastAsia="宋体" w:cs="宋体"/>
                <w:szCs w:val="21"/>
              </w:rPr>
            </w:pPr>
          </w:p>
        </w:tc>
      </w:tr>
      <w:tr w14:paraId="7BFC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6E59C2C">
            <w:pPr>
              <w:widowControl/>
              <w:spacing w:line="360" w:lineRule="auto"/>
              <w:jc w:val="center"/>
              <w:rPr>
                <w:rFonts w:hint="eastAsia" w:ascii="宋体" w:hAnsi="宋体" w:eastAsia="宋体" w:cs="宋体"/>
                <w:szCs w:val="21"/>
              </w:rPr>
            </w:pPr>
            <w:r>
              <w:rPr>
                <w:rFonts w:hint="eastAsia" w:ascii="宋体" w:hAnsi="宋体" w:eastAsia="宋体" w:cs="宋体"/>
                <w:szCs w:val="21"/>
              </w:rPr>
              <w:t>9</w:t>
            </w:r>
          </w:p>
        </w:tc>
        <w:tc>
          <w:tcPr>
            <w:tcW w:w="410" w:type="pct"/>
            <w:noWrap/>
            <w:vAlign w:val="center"/>
          </w:tcPr>
          <w:p w14:paraId="11A532CF">
            <w:pPr>
              <w:widowControl/>
              <w:spacing w:line="360" w:lineRule="auto"/>
              <w:jc w:val="center"/>
              <w:rPr>
                <w:rFonts w:hint="eastAsia" w:ascii="宋体" w:hAnsi="宋体" w:eastAsia="宋体" w:cs="宋体"/>
                <w:szCs w:val="21"/>
              </w:rPr>
            </w:pPr>
            <w:r>
              <w:rPr>
                <w:rFonts w:hint="eastAsia" w:ascii="宋体" w:hAnsi="宋体" w:eastAsia="宋体" w:cs="宋体"/>
                <w:szCs w:val="21"/>
              </w:rPr>
              <w:t>智能算力调度平台</w:t>
            </w:r>
          </w:p>
        </w:tc>
        <w:tc>
          <w:tcPr>
            <w:tcW w:w="2977" w:type="pct"/>
            <w:noWrap/>
            <w:vAlign w:val="center"/>
          </w:tcPr>
          <w:p w14:paraId="099AE095">
            <w:pPr>
              <w:widowControl/>
              <w:spacing w:line="360" w:lineRule="auto"/>
              <w:jc w:val="left"/>
              <w:rPr>
                <w:rFonts w:hint="eastAsia" w:ascii="宋体" w:hAnsi="宋体" w:eastAsia="宋体" w:cs="宋体"/>
                <w:szCs w:val="21"/>
              </w:rPr>
            </w:pPr>
            <w:r>
              <w:rPr>
                <w:rFonts w:hint="eastAsia" w:ascii="宋体" w:hAnsi="宋体" w:eastAsia="宋体" w:cs="宋体"/>
                <w:szCs w:val="21"/>
              </w:rPr>
              <w:t>1.平台应为面向 AI 开发、训练、推理和 GPU/异构算力资源管理的一体化算力调度平台，不接受仅具备单一 Jupyter 服务、单一容器管理、单一 GPU 监控、单一文件管理或单一任务队列功能的软件产品作为实质性响应；</w:t>
            </w:r>
          </w:p>
          <w:p w14:paraId="15A65C25">
            <w:pPr>
              <w:widowControl/>
              <w:spacing w:line="360" w:lineRule="auto"/>
              <w:jc w:val="left"/>
              <w:rPr>
                <w:rFonts w:hint="eastAsia" w:ascii="宋体" w:hAnsi="宋体" w:eastAsia="宋体" w:cs="宋体"/>
                <w:szCs w:val="21"/>
              </w:rPr>
            </w:pPr>
            <w:r>
              <w:rPr>
                <w:rFonts w:hint="eastAsia" w:ascii="宋体" w:hAnsi="宋体" w:eastAsia="宋体" w:cs="宋体"/>
                <w:szCs w:val="21"/>
              </w:rPr>
              <w:t>2.平台应支持私有化部署，能够部署在本项目采购的 GPU 计算节点及配套计算、存储、网络环境中；应支持统一 Web 管理入口，提供用户管理、资源管理、数据管理、开发环境、训练任务、推理服务、监控告警、统计计量和审计管理等核心模块；</w:t>
            </w:r>
          </w:p>
          <w:p w14:paraId="2A29AAC5">
            <w:pPr>
              <w:widowControl/>
              <w:spacing w:line="360" w:lineRule="auto"/>
              <w:jc w:val="left"/>
              <w:rPr>
                <w:rFonts w:hint="eastAsia" w:ascii="宋体" w:hAnsi="宋体" w:eastAsia="宋体" w:cs="宋体"/>
                <w:szCs w:val="21"/>
              </w:rPr>
            </w:pPr>
            <w:r>
              <w:rPr>
                <w:rFonts w:hint="eastAsia" w:ascii="宋体" w:hAnsi="宋体" w:eastAsia="宋体" w:cs="宋体"/>
                <w:szCs w:val="21"/>
              </w:rPr>
              <w:t>3.平台授权应覆盖本次采购 GPU 计算节点及其全部 GPU/加速卡资源，并应明确授权对象、授权数量、授权期限、功能模块、扩容方式和升级服务。投标人不得以基础授权响应核心功能，验收时再另行要求采购人购买训练、推理、调度、监控、计量、数据管理等必要模块；</w:t>
            </w:r>
          </w:p>
          <w:p w14:paraId="1B890B4E">
            <w:pPr>
              <w:widowControl/>
              <w:spacing w:line="360" w:lineRule="auto"/>
              <w:jc w:val="left"/>
              <w:rPr>
                <w:rFonts w:hint="eastAsia" w:ascii="宋体" w:hAnsi="宋体" w:eastAsia="宋体" w:cs="宋体"/>
                <w:szCs w:val="21"/>
              </w:rPr>
            </w:pPr>
            <w:r>
              <w:rPr>
                <w:rFonts w:hint="eastAsia" w:ascii="宋体" w:hAnsi="宋体" w:eastAsia="宋体" w:cs="宋体"/>
                <w:szCs w:val="21"/>
              </w:rPr>
              <w:t>█4.平台应具备横向扩展能力，</w:t>
            </w:r>
            <w:r>
              <w:rPr>
                <w:rFonts w:ascii="宋体" w:hAnsi="宋体" w:eastAsia="宋体" w:cs="宋体"/>
                <w:szCs w:val="21"/>
              </w:rPr>
              <w:t>除本次采购 GPU 计算节点外，整体架构原生支持统一纳管不少于 8 台计算节点、总计不少于 64 张 GPU / 异构加速卡；平台软件授权需适配分期扩容模式，本次授权按本次采购规模配置。</w:t>
            </w:r>
            <w:r>
              <w:rPr>
                <w:rFonts w:hint="eastAsia" w:ascii="宋体" w:hAnsi="宋体" w:eastAsia="宋体" w:cs="宋体"/>
                <w:szCs w:val="21"/>
              </w:rPr>
              <w:t>（</w:t>
            </w:r>
            <w:r>
              <w:rPr>
                <w:rFonts w:hint="eastAsia" w:ascii="宋体" w:hAnsi="宋体" w:eastAsia="宋体" w:cs="宋体"/>
                <w:b/>
                <w:bCs/>
                <w:szCs w:val="21"/>
              </w:rPr>
              <w:t>投标文件中须提供证明材料，如技术系统功能演示截图、产品彩页(产品功能截图)、厂家(制造商)官网截图，提供其中任意一种即可）</w:t>
            </w:r>
            <w:r>
              <w:rPr>
                <w:rFonts w:hint="eastAsia" w:ascii="宋体" w:hAnsi="宋体" w:eastAsia="宋体" w:cs="宋体"/>
                <w:szCs w:val="21"/>
              </w:rPr>
              <w:t>；</w:t>
            </w:r>
          </w:p>
          <w:p w14:paraId="73836A9A">
            <w:pPr>
              <w:widowControl/>
              <w:spacing w:line="360" w:lineRule="auto"/>
              <w:jc w:val="left"/>
              <w:rPr>
                <w:rFonts w:hint="eastAsia" w:ascii="宋体" w:hAnsi="宋体" w:eastAsia="宋体" w:cs="宋体"/>
                <w:szCs w:val="21"/>
              </w:rPr>
            </w:pPr>
            <w:r>
              <w:rPr>
                <w:rFonts w:hint="eastAsia" w:ascii="宋体" w:hAnsi="宋体" w:eastAsia="宋体" w:cs="宋体"/>
                <w:szCs w:val="21"/>
              </w:rPr>
              <w:t>5.平台应支持多用户、多用户组、多项目并行使用，支持用户、用户组、项目、资源组之间的权限隔离和资源配额管理；应支持不少于 20 个用户账号、5 个用户组、10 个并发开发环境或训练/推理任务的管理能力；</w:t>
            </w:r>
          </w:p>
          <w:p w14:paraId="139D89CA">
            <w:pPr>
              <w:widowControl/>
              <w:spacing w:line="360" w:lineRule="auto"/>
              <w:jc w:val="left"/>
              <w:rPr>
                <w:rFonts w:hint="eastAsia" w:ascii="宋体" w:hAnsi="宋体" w:eastAsia="宋体" w:cs="宋体"/>
                <w:szCs w:val="21"/>
              </w:rPr>
            </w:pPr>
            <w:r>
              <w:rPr>
                <w:rFonts w:hint="eastAsia" w:ascii="宋体" w:hAnsi="宋体" w:eastAsia="宋体" w:cs="宋体"/>
                <w:szCs w:val="21"/>
              </w:rPr>
              <w:t>█6.平台应支持 GPU 资源统一调度，至少支持整卡独占、多卡任务、单机多卡任务和资源组调度；在硬件和驱动支持的情况下，应支持 MIG、vGPU、显存隔离、GPU 共享或等效 GPU 细粒度分配能力；</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1DBBB6F8">
            <w:pPr>
              <w:widowControl/>
              <w:spacing w:line="360" w:lineRule="auto"/>
              <w:jc w:val="left"/>
              <w:rPr>
                <w:rFonts w:hint="eastAsia" w:ascii="宋体" w:hAnsi="宋体" w:eastAsia="宋体" w:cs="宋体"/>
                <w:szCs w:val="21"/>
              </w:rPr>
            </w:pPr>
            <w:r>
              <w:rPr>
                <w:rFonts w:hint="eastAsia" w:ascii="宋体" w:hAnsi="宋体" w:eastAsia="宋体" w:cs="宋体"/>
                <w:szCs w:val="21"/>
              </w:rPr>
              <w:t>7.平台应支持 AI 训练任务管理，至少支持 PyTorch、TensorFlow、MPI、DeepSpeed、Megatron-LM、Horovod 或等效训练框架中的三类；应支持训练任务提交、排队、启动、停止、日志查看、资源占用查看、失败告警和历史记录查询；</w:t>
            </w:r>
          </w:p>
          <w:p w14:paraId="4566FE7E">
            <w:pPr>
              <w:widowControl/>
              <w:spacing w:line="360" w:lineRule="auto"/>
              <w:jc w:val="left"/>
              <w:rPr>
                <w:rFonts w:hint="eastAsia" w:ascii="宋体" w:hAnsi="宋体" w:eastAsia="宋体" w:cs="宋体"/>
                <w:szCs w:val="21"/>
              </w:rPr>
            </w:pPr>
            <w:r>
              <w:rPr>
                <w:rFonts w:hint="eastAsia" w:ascii="宋体" w:hAnsi="宋体" w:eastAsia="宋体" w:cs="宋体"/>
                <w:szCs w:val="21"/>
              </w:rPr>
              <w:t>8.平台应支持多机多卡分布式训练任务管理，能够配置任务角色、节点数量、GPU 数量、启动命令、环境变量、数据路径和输出路径；应支持查看分布式训练任务的整体状态和各节点子任务状态；</w:t>
            </w:r>
          </w:p>
          <w:p w14:paraId="1B3DFCAB">
            <w:pPr>
              <w:widowControl/>
              <w:spacing w:line="360" w:lineRule="auto"/>
              <w:jc w:val="left"/>
              <w:rPr>
                <w:rFonts w:hint="eastAsia" w:ascii="宋体" w:hAnsi="宋体" w:eastAsia="宋体" w:cs="宋体"/>
                <w:szCs w:val="21"/>
              </w:rPr>
            </w:pPr>
            <w:r>
              <w:rPr>
                <w:rFonts w:hint="eastAsia" w:ascii="宋体" w:hAnsi="宋体" w:eastAsia="宋体" w:cs="宋体"/>
                <w:szCs w:val="21"/>
              </w:rPr>
              <w:t>9.平台应支持训练任务容错或恢复能力，至少应支持失败重试、日志保留、异常节点告警、断点续训或基于检查点恢复中的三类能力。投标人应说明该能力适用的任务类型、训练框架和使用前提；</w:t>
            </w:r>
          </w:p>
          <w:p w14:paraId="3412FE3E">
            <w:pPr>
              <w:widowControl/>
              <w:spacing w:line="360" w:lineRule="auto"/>
              <w:jc w:val="left"/>
              <w:rPr>
                <w:rFonts w:hint="eastAsia" w:ascii="宋体" w:hAnsi="宋体" w:eastAsia="宋体" w:cs="宋体"/>
                <w:szCs w:val="21"/>
              </w:rPr>
            </w:pPr>
            <w:r>
              <w:rPr>
                <w:rFonts w:hint="eastAsia" w:ascii="宋体" w:hAnsi="宋体" w:eastAsia="宋体" w:cs="宋体"/>
                <w:szCs w:val="21"/>
              </w:rPr>
              <w:t>10.平台应支持推理服务部署与管理，能够将模型或应用容器部署为在线推理服务，支持 HTTP、gRPC、TCP 或等效访问协议中的至少两类；应支持服务版本管理、实例数配置、日志查看、健康检查、访问地址查看和服务启停；</w:t>
            </w:r>
          </w:p>
          <w:p w14:paraId="57B06D5C">
            <w:pPr>
              <w:widowControl/>
              <w:spacing w:line="360" w:lineRule="auto"/>
              <w:jc w:val="left"/>
              <w:rPr>
                <w:rFonts w:hint="eastAsia" w:ascii="宋体" w:hAnsi="宋体" w:eastAsia="宋体" w:cs="宋体"/>
                <w:b/>
                <w:bCs/>
                <w:szCs w:val="21"/>
              </w:rPr>
            </w:pPr>
            <w:r>
              <w:rPr>
                <w:rFonts w:hint="eastAsia" w:ascii="宋体" w:hAnsi="宋体" w:eastAsia="宋体" w:cs="宋体"/>
                <w:bCs/>
                <w:szCs w:val="21"/>
              </w:rPr>
              <w:t>█</w:t>
            </w:r>
            <w:r>
              <w:rPr>
                <w:rFonts w:hint="eastAsia" w:ascii="宋体" w:hAnsi="宋体" w:eastAsia="宋体" w:cs="宋体"/>
                <w:szCs w:val="21"/>
              </w:rPr>
              <w:t>11.</w:t>
            </w:r>
            <w:r>
              <w:rPr>
                <w:rFonts w:ascii="宋体" w:hAnsi="宋体" w:eastAsia="宋体" w:cs="宋体"/>
                <w:b/>
                <w:bCs/>
                <w:szCs w:val="21"/>
              </w:rPr>
              <w:t xml:space="preserve"> </w:t>
            </w:r>
            <w:r>
              <w:rPr>
                <w:rFonts w:ascii="宋体" w:hAnsi="宋体" w:eastAsia="宋体" w:cs="宋体"/>
                <w:szCs w:val="21"/>
              </w:rPr>
              <w:t>平台支持推理服务弹性扩缩容，可基于并发请求、CPU 利用率、GPU 利用率、显存利用率及自定义指标配置扩缩容策略，支持自定义最小实例数、最大实例数、触发阈值、冷却时长并完整留存扩缩容操作日志</w:t>
            </w:r>
            <w:r>
              <w:rPr>
                <w:rFonts w:hint="eastAsia" w:ascii="宋体" w:hAnsi="宋体" w:eastAsia="宋体" w:cs="宋体"/>
                <w:szCs w:val="21"/>
              </w:rPr>
              <w:t>；</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26603E49">
            <w:pPr>
              <w:widowControl/>
              <w:spacing w:line="360" w:lineRule="auto"/>
              <w:jc w:val="left"/>
              <w:rPr>
                <w:rFonts w:hint="eastAsia" w:ascii="宋体" w:hAnsi="宋体" w:eastAsia="宋体" w:cs="宋体"/>
                <w:szCs w:val="21"/>
              </w:rPr>
            </w:pPr>
            <w:r>
              <w:rPr>
                <w:rFonts w:hint="eastAsia" w:ascii="宋体" w:hAnsi="宋体" w:eastAsia="宋体" w:cs="宋体"/>
                <w:szCs w:val="21"/>
              </w:rPr>
              <w:t>12.平台应支持资源统计和计量能力，至少能够按用户、用户组、项目、任务、资源组、时间范围统计 CPU 核时、GPU 卡时、内存使用量、显存使用量、任务数量和任务运行时长；应支持统计结果查询、导出和归档；</w:t>
            </w:r>
          </w:p>
          <w:p w14:paraId="55424485">
            <w:pPr>
              <w:widowControl/>
              <w:spacing w:line="360" w:lineRule="auto"/>
              <w:jc w:val="left"/>
              <w:rPr>
                <w:rFonts w:hint="eastAsia" w:ascii="宋体" w:hAnsi="宋体" w:eastAsia="宋体" w:cs="宋体"/>
                <w:szCs w:val="21"/>
              </w:rPr>
            </w:pPr>
            <w:r>
              <w:rPr>
                <w:rFonts w:hint="eastAsia" w:ascii="宋体" w:hAnsi="宋体" w:eastAsia="宋体" w:cs="宋体"/>
                <w:szCs w:val="21"/>
              </w:rPr>
              <w:t>13.平台应支持集群、节点和 GPU/加速卡的多层级监控，能够展示 CPU、内存、GPU 利用率、显存使用率、温度、功耗、磁盘、网络、存储 I/O 等关键指标；对于其他加速卡，应支持对应厂商提供的健康监测接口或等效能力；</w:t>
            </w:r>
          </w:p>
          <w:p w14:paraId="6A4B7F86">
            <w:pPr>
              <w:widowControl/>
              <w:spacing w:line="360" w:lineRule="auto"/>
              <w:jc w:val="left"/>
              <w:rPr>
                <w:rFonts w:hint="eastAsia" w:ascii="宋体" w:hAnsi="宋体" w:eastAsia="宋体" w:cs="宋体"/>
                <w:szCs w:val="21"/>
              </w:rPr>
            </w:pPr>
            <w:r>
              <w:rPr>
                <w:rFonts w:hint="eastAsia" w:ascii="宋体" w:hAnsi="宋体" w:eastAsia="宋体" w:cs="宋体"/>
                <w:szCs w:val="21"/>
              </w:rPr>
              <w:t>14.平台应支持告警管理，至少支持 CPU、内存、磁盘、网络、GPU/加速卡、任务失败、服务异常等对象的告警；支持告警阈值设置、告警级别、告警恢复、告警历史查询和通知策略配置；</w:t>
            </w:r>
          </w:p>
          <w:p w14:paraId="6D683662">
            <w:pPr>
              <w:widowControl/>
              <w:spacing w:line="360" w:lineRule="auto"/>
              <w:jc w:val="left"/>
              <w:rPr>
                <w:rFonts w:hint="eastAsia" w:ascii="宋体" w:hAnsi="宋体" w:eastAsia="宋体" w:cs="宋体"/>
                <w:szCs w:val="21"/>
              </w:rPr>
            </w:pPr>
            <w:r>
              <w:rPr>
                <w:rFonts w:hint="eastAsia" w:ascii="宋体" w:hAnsi="宋体" w:eastAsia="宋体" w:cs="宋体"/>
                <w:szCs w:val="21"/>
              </w:rPr>
              <w:t>15.平台应支持数据管理能力，至少包括用户目录、组共享目录、项目目录或全局共享目录中的三类；支持 Web 上传、SFTP/SCP/rsync 或等效方式上传下载文件；支持大文件断点续传、权限控制和数据访问审计；</w:t>
            </w:r>
          </w:p>
          <w:p w14:paraId="51FB2D5C">
            <w:pPr>
              <w:widowControl/>
              <w:spacing w:line="360" w:lineRule="auto"/>
              <w:jc w:val="left"/>
              <w:rPr>
                <w:rFonts w:hint="eastAsia" w:ascii="宋体" w:hAnsi="宋体" w:eastAsia="宋体" w:cs="宋体"/>
                <w:szCs w:val="21"/>
              </w:rPr>
            </w:pPr>
            <w:r>
              <w:rPr>
                <w:rFonts w:hint="eastAsia" w:ascii="宋体" w:hAnsi="宋体" w:eastAsia="宋体" w:cs="宋体"/>
                <w:szCs w:val="21"/>
              </w:rPr>
              <w:t>16.平台应支持数据集管理和数据缓存能力，能够对数据集进行创建、版本管理、权限管理、缓存加速、缓存进度查看、缓存清理和缓存生命周期管理；不得仅以普通文件夹上传功能响应数据集管理能力；</w:t>
            </w:r>
          </w:p>
          <w:p w14:paraId="2C0801A8">
            <w:pPr>
              <w:widowControl/>
              <w:spacing w:line="360" w:lineRule="auto"/>
              <w:jc w:val="left"/>
              <w:rPr>
                <w:rFonts w:hint="eastAsia" w:ascii="宋体" w:hAnsi="宋体" w:eastAsia="宋体" w:cs="宋体"/>
                <w:szCs w:val="21"/>
              </w:rPr>
            </w:pPr>
            <w:r>
              <w:rPr>
                <w:rFonts w:hint="eastAsia" w:ascii="宋体" w:hAnsi="宋体" w:eastAsia="宋体" w:cs="宋体"/>
                <w:szCs w:val="21"/>
              </w:rPr>
              <w:t>17.平台应支持交互式开发环境，至少支持 Jupyter Notebook/JupyterLab、Web Shell 或在线终端中的两类，并支持通过 SSH、端口转发、远程开发插件或等效方式对接第三方 IDE；</w:t>
            </w:r>
          </w:p>
          <w:p w14:paraId="4A345EB3">
            <w:pPr>
              <w:widowControl/>
              <w:spacing w:line="360" w:lineRule="auto"/>
              <w:jc w:val="left"/>
              <w:rPr>
                <w:rFonts w:hint="eastAsia" w:ascii="宋体" w:hAnsi="宋体" w:eastAsia="宋体" w:cs="宋体"/>
                <w:szCs w:val="21"/>
              </w:rPr>
            </w:pPr>
            <w:r>
              <w:rPr>
                <w:rFonts w:hint="eastAsia" w:ascii="宋体" w:hAnsi="宋体" w:eastAsia="宋体" w:cs="宋体"/>
                <w:szCs w:val="21"/>
              </w:rPr>
              <w:t>18.平台应支持工作流或任务编排能力，能够将数据处理、训练、评估、转换、推理验证、模型发布等环节进行流程化管理，支持手动启动、定时启动、参数化运行、日志查看和结果归档；</w:t>
            </w:r>
          </w:p>
          <w:p w14:paraId="5621DC9B">
            <w:pPr>
              <w:widowControl/>
              <w:spacing w:line="360" w:lineRule="auto"/>
              <w:jc w:val="left"/>
              <w:rPr>
                <w:rFonts w:hint="eastAsia" w:ascii="宋体" w:hAnsi="宋体" w:eastAsia="宋体" w:cs="宋体"/>
                <w:szCs w:val="21"/>
              </w:rPr>
            </w:pPr>
            <w:r>
              <w:rPr>
                <w:rFonts w:hint="eastAsia" w:ascii="宋体" w:hAnsi="宋体" w:eastAsia="宋体" w:cs="宋体"/>
                <w:szCs w:val="21"/>
              </w:rPr>
              <w:t>19.平台应支持操作审计和安全管理，至少记录用户登录、资源申请、任务提交、任务停止、开发环境访问、推理服务变更、文件操作、权限变更等关键行为；审计记录应支持查询和导出；</w:t>
            </w:r>
          </w:p>
          <w:p w14:paraId="6C190F81">
            <w:pPr>
              <w:widowControl/>
              <w:spacing w:line="360" w:lineRule="auto"/>
              <w:jc w:val="left"/>
              <w:rPr>
                <w:rFonts w:hint="eastAsia" w:ascii="宋体" w:hAnsi="宋体" w:eastAsia="宋体" w:cs="宋体"/>
                <w:szCs w:val="21"/>
              </w:rPr>
            </w:pPr>
            <w:r>
              <w:rPr>
                <w:rFonts w:hint="eastAsia" w:ascii="宋体" w:hAnsi="宋体" w:eastAsia="宋体" w:cs="宋体"/>
                <w:szCs w:val="21"/>
              </w:rPr>
              <w:t>20.投标人应提供产品功能说明、部署架构、授权清单、兼容性说明、实施方案、培训方案和售后服务方案。核心功能不得仅以宣传材料或静态截图作为唯一证明，应支持现场演示、系统试用、接口测试或验收测试；</w:t>
            </w:r>
          </w:p>
          <w:p w14:paraId="1874C8F8">
            <w:pPr>
              <w:widowControl/>
              <w:spacing w:line="360" w:lineRule="auto"/>
              <w:jc w:val="left"/>
              <w:rPr>
                <w:rFonts w:hint="eastAsia" w:ascii="宋体" w:hAnsi="宋体" w:eastAsia="宋体" w:cs="宋体"/>
                <w:szCs w:val="21"/>
              </w:rPr>
            </w:pPr>
            <w:r>
              <w:rPr>
                <w:rFonts w:hint="eastAsia" w:ascii="宋体" w:hAnsi="宋体" w:eastAsia="宋体" w:cs="宋体"/>
                <w:szCs w:val="21"/>
              </w:rPr>
              <w:t>21.验收时应至少完成以下测试：创建用户和资源配额；上传不少于 10GB 的测试数据并验证断点续传；创建带 GPU 的 Jupyter 或 Shell 开发环境；提交单机多卡训练任务；提交或模拟多机分布式训练任务；部署一个 HTTP 或 gRPC 推理服务；配置一次弹性扩缩容策略；查看 GPU 监控和健康状态；导出用户或项目维度的资源使用报表；</w:t>
            </w:r>
          </w:p>
          <w:p w14:paraId="534E845F">
            <w:pPr>
              <w:widowControl/>
              <w:spacing w:line="360" w:lineRule="auto"/>
              <w:jc w:val="left"/>
              <w:rPr>
                <w:rFonts w:hint="eastAsia" w:ascii="宋体" w:hAnsi="宋体" w:eastAsia="宋体" w:cs="宋体"/>
                <w:szCs w:val="21"/>
              </w:rPr>
            </w:pPr>
            <w:r>
              <w:rPr>
                <w:rFonts w:hint="eastAsia" w:ascii="宋体" w:hAnsi="宋体" w:eastAsia="宋体" w:cs="宋体"/>
                <w:szCs w:val="21"/>
              </w:rPr>
              <w:t>22.若投标产品无法完成 GPU 资源调度、AI 训练任务管理、推理服务部署、资源统计计量、GPU 健康监控、用户权限隔离中的任意两项核心能力，应认定为不满足本平台核心需求；</w:t>
            </w:r>
          </w:p>
          <w:p w14:paraId="063905C9">
            <w:pPr>
              <w:widowControl/>
              <w:spacing w:line="360" w:lineRule="auto"/>
              <w:jc w:val="left"/>
              <w:rPr>
                <w:rFonts w:hint="eastAsia" w:ascii="宋体" w:hAnsi="宋体" w:eastAsia="宋体" w:cs="宋体"/>
                <w:szCs w:val="21"/>
              </w:rPr>
            </w:pPr>
            <w:r>
              <w:rPr>
                <w:rFonts w:hint="eastAsia" w:ascii="宋体" w:hAnsi="宋体" w:eastAsia="宋体" w:cs="宋体"/>
                <w:szCs w:val="21"/>
              </w:rPr>
              <w:t>23.投标人应承诺所投平台为成熟可交付产品，能够在项目现场完成安装部署、功能调试、用户培训和验收测试；不得以后续定制开发作为满足核心功能参数的主要方式。</w:t>
            </w:r>
          </w:p>
        </w:tc>
        <w:tc>
          <w:tcPr>
            <w:tcW w:w="354" w:type="pct"/>
            <w:noWrap/>
            <w:vAlign w:val="center"/>
          </w:tcPr>
          <w:p w14:paraId="549F9841">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09A0E43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C5FA2FC">
            <w:pPr>
              <w:widowControl/>
              <w:spacing w:line="360" w:lineRule="auto"/>
              <w:jc w:val="center"/>
              <w:rPr>
                <w:rFonts w:hint="eastAsia" w:ascii="宋体" w:hAnsi="宋体" w:eastAsia="宋体" w:cs="宋体"/>
                <w:szCs w:val="21"/>
              </w:rPr>
            </w:pPr>
          </w:p>
        </w:tc>
      </w:tr>
      <w:tr w14:paraId="5FFD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2692B12F">
            <w:pPr>
              <w:widowControl/>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410" w:type="pct"/>
            <w:noWrap/>
            <w:vAlign w:val="center"/>
          </w:tcPr>
          <w:p w14:paraId="64A4216D">
            <w:pPr>
              <w:widowControl/>
              <w:spacing w:line="360" w:lineRule="auto"/>
              <w:jc w:val="center"/>
              <w:rPr>
                <w:rFonts w:hint="eastAsia" w:ascii="宋体" w:hAnsi="宋体" w:eastAsia="宋体" w:cs="宋体"/>
                <w:szCs w:val="21"/>
              </w:rPr>
            </w:pPr>
            <w:r>
              <w:rPr>
                <w:rFonts w:hint="eastAsia" w:ascii="宋体" w:hAnsi="宋体" w:eastAsia="宋体" w:cs="宋体"/>
                <w:szCs w:val="21"/>
              </w:rPr>
              <w:t>并行文件存储</w:t>
            </w:r>
          </w:p>
        </w:tc>
        <w:tc>
          <w:tcPr>
            <w:tcW w:w="2977" w:type="pct"/>
            <w:noWrap/>
            <w:vAlign w:val="center"/>
          </w:tcPr>
          <w:p w14:paraId="07A34C23">
            <w:pPr>
              <w:widowControl/>
              <w:spacing w:line="360" w:lineRule="auto"/>
              <w:jc w:val="left"/>
              <w:rPr>
                <w:rFonts w:hint="eastAsia" w:ascii="宋体" w:hAnsi="宋体" w:eastAsia="宋体" w:cs="宋体"/>
                <w:szCs w:val="21"/>
              </w:rPr>
            </w:pPr>
            <w:r>
              <w:rPr>
                <w:rFonts w:hint="eastAsia" w:ascii="宋体" w:hAnsi="宋体" w:eastAsia="宋体" w:cs="宋体"/>
                <w:szCs w:val="21"/>
              </w:rPr>
              <w:t>1.本次并行文件存储应为面向 AI 训练、科研计算、大文件共享和多客户端并发访问场景的分布式或并行文件存储系统，不接受普通单机 NAS、单服务器文件共享、无高可用机制的本地盘共享、单纯 JBOD 直连扩展柜或仅通过操作系统共享目录实现的方案作为实质性响应；</w:t>
            </w:r>
          </w:p>
          <w:p w14:paraId="1EAC7FA8">
            <w:pPr>
              <w:widowControl/>
              <w:spacing w:line="360" w:lineRule="auto"/>
              <w:jc w:val="left"/>
              <w:rPr>
                <w:rFonts w:hint="eastAsia" w:ascii="宋体" w:hAnsi="宋体" w:eastAsia="宋体" w:cs="宋体"/>
                <w:szCs w:val="21"/>
              </w:rPr>
            </w:pPr>
            <w:r>
              <w:rPr>
                <w:rFonts w:hint="eastAsia" w:ascii="宋体" w:hAnsi="宋体" w:eastAsia="宋体" w:cs="宋体"/>
                <w:sz w:val="24"/>
                <w:szCs w:val="24"/>
              </w:rPr>
              <w:t>★</w:t>
            </w:r>
            <w:r>
              <w:rPr>
                <w:rFonts w:hint="eastAsia" w:ascii="宋体" w:hAnsi="宋体" w:eastAsia="宋体" w:cs="宋体"/>
                <w:szCs w:val="21"/>
                <w:highlight w:val="none"/>
                <w:shd w:val="clear"/>
              </w:rPr>
              <w:t>2.</w:t>
            </w:r>
            <w:r>
              <w:rPr>
                <w:rFonts w:ascii="宋体" w:hAnsi="宋体" w:eastAsia="宋体" w:cs="宋体"/>
                <w:szCs w:val="21"/>
                <w:highlight w:val="none"/>
                <w:shd w:val="clear"/>
              </w:rPr>
              <w:t>存储节点数：本次配置≥3个存储节点，每个存储节点：配置≥2颗处理器，核心数≥32，配置≥128GB DDR5内存，配置≥2个480GB SSD系统盘，≥2个3.84TB NVME SSD盘，≥12个8TB 企业级SATA盘做数据存储， 配置≥2个25Gb光口(含对应模块)、≥2个1Gb网口、≥2个10Gb光口(含对应模块)，配套软件定义存储系统</w:t>
            </w:r>
            <w:r>
              <w:rPr>
                <w:rFonts w:hint="eastAsia" w:ascii="宋体" w:hAnsi="宋体" w:eastAsia="宋体" w:cs="宋体"/>
                <w:szCs w:val="21"/>
              </w:rPr>
              <w:t>，支持统一命名空间、多节点并发访问、节点故障容错和后续横向扩展。</w:t>
            </w:r>
          </w:p>
          <w:p w14:paraId="5AAA188F">
            <w:pPr>
              <w:widowControl/>
              <w:spacing w:line="360" w:lineRule="auto"/>
              <w:jc w:val="left"/>
              <w:rPr>
                <w:rFonts w:hint="eastAsia" w:ascii="宋体" w:hAnsi="宋体" w:eastAsia="宋体" w:cs="宋体"/>
                <w:szCs w:val="21"/>
              </w:rPr>
            </w:pPr>
            <w:r>
              <w:rPr>
                <w:rFonts w:hint="eastAsia" w:ascii="宋体" w:hAnsi="宋体" w:eastAsia="宋体" w:cs="宋体"/>
                <w:szCs w:val="21"/>
              </w:rPr>
              <w:t>3.本次配置应包含完整的软件授权、硬件设备、存储节点、管理软件、文件系统授权、必要协议授权、客户端软件、光模块、线缆、安装部署、调试、培训和验收服务。不得以基础硬件报价响应，验收或交付时再另行要求采购人购买必要软件模块、协议授权或实施服务；</w:t>
            </w:r>
          </w:p>
          <w:p w14:paraId="4A7D1F8F">
            <w:pPr>
              <w:widowControl/>
              <w:spacing w:line="360" w:lineRule="auto"/>
              <w:jc w:val="left"/>
              <w:rPr>
                <w:rFonts w:hint="eastAsia" w:ascii="宋体" w:hAnsi="宋体" w:eastAsia="宋体" w:cs="宋体"/>
                <w:szCs w:val="21"/>
              </w:rPr>
            </w:pPr>
            <w:r>
              <w:rPr>
                <w:rFonts w:hint="eastAsia" w:ascii="宋体" w:hAnsi="宋体" w:eastAsia="宋体" w:cs="宋体"/>
                <w:szCs w:val="21"/>
              </w:rPr>
              <w:t>█4.系统应支持至少一种主流文件访问协议或客户端方式，包括 POSIX 客户端、NFS、SMB、并行文件系统客户端等；本次授权范围应包含：响应对象、块、HDFS 或 S3 等接口；</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3D308339">
            <w:pPr>
              <w:widowControl/>
              <w:spacing w:line="360" w:lineRule="auto"/>
              <w:jc w:val="left"/>
              <w:rPr>
                <w:rFonts w:hint="eastAsia" w:ascii="宋体" w:hAnsi="宋体" w:eastAsia="宋体" w:cs="宋体"/>
                <w:szCs w:val="21"/>
              </w:rPr>
            </w:pPr>
            <w:r>
              <w:rPr>
                <w:rFonts w:hint="eastAsia" w:ascii="宋体" w:hAnsi="宋体" w:eastAsia="宋体" w:cs="宋体"/>
                <w:szCs w:val="21"/>
              </w:rPr>
              <w:t>5.系统应支持数据可靠性保护机制，包括副本、纠删码、RAID、故障域隔离或等效机制中的至少两类；单节点、单磁盘或单网络链路故障时，系统应保持数据可访问，并能够进行自动告警、故障隔离和数据恢复；</w:t>
            </w:r>
          </w:p>
          <w:p w14:paraId="0926E61F">
            <w:pPr>
              <w:widowControl/>
              <w:spacing w:line="360" w:lineRule="auto"/>
              <w:jc w:val="left"/>
              <w:rPr>
                <w:rFonts w:hint="eastAsia" w:ascii="宋体" w:hAnsi="宋体" w:eastAsia="宋体" w:cs="宋体"/>
                <w:szCs w:val="21"/>
              </w:rPr>
            </w:pPr>
            <w:r>
              <w:rPr>
                <w:rFonts w:hint="eastAsia" w:ascii="宋体" w:hAnsi="宋体" w:eastAsia="宋体" w:cs="宋体"/>
                <w:szCs w:val="21"/>
              </w:rPr>
              <w:t>6.系统应支持在线扩容，能够在不中断业务访问的情况下增加存储节点或磁盘，并支持扩容后的容量均衡、数据重分布或等效机制。验收时应支持查看扩容任务状态、容量变化和均衡结果；</w:t>
            </w:r>
          </w:p>
          <w:p w14:paraId="3456E085">
            <w:pPr>
              <w:widowControl/>
              <w:spacing w:line="360" w:lineRule="auto"/>
              <w:jc w:val="left"/>
              <w:rPr>
                <w:rFonts w:hint="eastAsia" w:ascii="宋体" w:hAnsi="宋体" w:eastAsia="宋体" w:cs="宋体"/>
                <w:szCs w:val="21"/>
              </w:rPr>
            </w:pPr>
            <w:r>
              <w:rPr>
                <w:rFonts w:hint="eastAsia" w:ascii="宋体" w:hAnsi="宋体" w:eastAsia="宋体" w:cs="宋体"/>
                <w:szCs w:val="21"/>
              </w:rPr>
              <w:t>7.系统应支持访问控制和安全管理，至少支持用户/用户组权限、目录权限、ACL、配额管理、审计日志中的多类能力，满足多课题组、多用户共享使用和权限隔离需求；</w:t>
            </w:r>
          </w:p>
          <w:p w14:paraId="03F01D12">
            <w:pPr>
              <w:widowControl/>
              <w:spacing w:line="360" w:lineRule="auto"/>
              <w:jc w:val="left"/>
              <w:rPr>
                <w:rFonts w:hint="eastAsia" w:ascii="宋体" w:hAnsi="宋体" w:eastAsia="宋体" w:cs="宋体"/>
                <w:szCs w:val="21"/>
              </w:rPr>
            </w:pPr>
            <w:r>
              <w:rPr>
                <w:rFonts w:hint="eastAsia" w:ascii="宋体" w:hAnsi="宋体" w:eastAsia="宋体" w:cs="宋体"/>
                <w:szCs w:val="21"/>
              </w:rPr>
              <w:t>█8.系统应支持数据保护能力，至少支持快照、WORM、不可变快照、目录保护、回收站或保留期策略中的两类能力，用于防止误删除、误修改或非授权篡改；</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2D97EB58">
            <w:pPr>
              <w:widowControl/>
              <w:spacing w:line="360" w:lineRule="auto"/>
              <w:jc w:val="left"/>
              <w:rPr>
                <w:rFonts w:hint="eastAsia" w:ascii="宋体" w:hAnsi="宋体" w:eastAsia="宋体" w:cs="宋体"/>
                <w:szCs w:val="21"/>
              </w:rPr>
            </w:pPr>
            <w:r>
              <w:rPr>
                <w:rFonts w:hint="eastAsia" w:ascii="宋体" w:hAnsi="宋体" w:eastAsia="宋体" w:cs="宋体"/>
                <w:szCs w:val="21"/>
              </w:rPr>
              <w:t>9.系统应支持监控告警和运维管理，能够监控节点、磁盘、SSD/NVMe、网络端口、容量水位、性能指标、服务状态和故障事件；支持通过 SNMP、Syslog、邮件、短信、Webhook 或等效方式进行告警通知或第三方平台对接；</w:t>
            </w:r>
          </w:p>
          <w:p w14:paraId="382C6476">
            <w:pPr>
              <w:widowControl/>
              <w:spacing w:line="360" w:lineRule="auto"/>
              <w:jc w:val="left"/>
              <w:rPr>
                <w:rFonts w:hint="eastAsia" w:ascii="宋体" w:hAnsi="宋体" w:eastAsia="宋体" w:cs="宋体"/>
                <w:szCs w:val="21"/>
              </w:rPr>
            </w:pPr>
            <w:r>
              <w:rPr>
                <w:rFonts w:hint="eastAsia" w:ascii="宋体" w:hAnsi="宋体" w:eastAsia="宋体" w:cs="宋体"/>
                <w:szCs w:val="21"/>
              </w:rPr>
              <w:t>10.验收时应至少完成以下测试：创建并挂载共享文件系统；多客户端并发读写；创建用户/用户组和目录权限；创建快照或保护策略；模拟单磁盘或单节点故障后的访问连续性；查看告警记录；导出容量或性能报表；验证三节点集群状态和存储容量；</w:t>
            </w:r>
          </w:p>
          <w:p w14:paraId="1A16E660">
            <w:pPr>
              <w:spacing w:line="360" w:lineRule="auto"/>
              <w:rPr>
                <w:rFonts w:hint="eastAsia" w:ascii="宋体" w:hAnsi="宋体" w:eastAsia="宋体" w:cs="宋体"/>
                <w:szCs w:val="21"/>
              </w:rPr>
            </w:pPr>
            <w:r>
              <w:rPr>
                <w:rFonts w:hint="eastAsia" w:ascii="宋体" w:hAnsi="宋体" w:eastAsia="宋体" w:cs="宋体"/>
                <w:szCs w:val="21"/>
              </w:rPr>
              <w:t>11.</w:t>
            </w:r>
            <w:r>
              <w:rPr>
                <w:rFonts w:ascii="宋体" w:hAnsi="宋体" w:eastAsia="宋体" w:cs="宋体"/>
                <w:szCs w:val="21"/>
              </w:rPr>
              <w:t>投标人在合同签订后，须按采购人要求提供完整的产品功能说明、设备配置清单、软件授权清单、项目部署方案、验收方案及售后服务承诺等全套项目资料，确保资料齐全、真实、有效，保障项目顺利实施、验收及运维。</w:t>
            </w:r>
          </w:p>
        </w:tc>
        <w:tc>
          <w:tcPr>
            <w:tcW w:w="354" w:type="pct"/>
            <w:noWrap/>
            <w:vAlign w:val="center"/>
          </w:tcPr>
          <w:p w14:paraId="7B90ACBD">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783FD3E1">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43B05D71">
            <w:pPr>
              <w:widowControl/>
              <w:spacing w:line="360" w:lineRule="auto"/>
              <w:jc w:val="center"/>
              <w:rPr>
                <w:rFonts w:hint="eastAsia" w:ascii="宋体" w:hAnsi="宋体" w:eastAsia="宋体" w:cs="宋体"/>
                <w:szCs w:val="21"/>
              </w:rPr>
            </w:pPr>
          </w:p>
        </w:tc>
      </w:tr>
      <w:tr w14:paraId="6AA0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EB89F28">
            <w:pPr>
              <w:widowControl/>
              <w:spacing w:line="360" w:lineRule="auto"/>
              <w:jc w:val="center"/>
              <w:rPr>
                <w:rFonts w:hint="eastAsia" w:ascii="宋体" w:hAnsi="宋体" w:eastAsia="宋体" w:cs="宋体"/>
                <w:szCs w:val="21"/>
              </w:rPr>
            </w:pPr>
            <w:r>
              <w:rPr>
                <w:rFonts w:hint="eastAsia" w:ascii="宋体" w:hAnsi="宋体" w:eastAsia="宋体" w:cs="宋体"/>
                <w:szCs w:val="21"/>
              </w:rPr>
              <w:t>11</w:t>
            </w:r>
          </w:p>
        </w:tc>
        <w:tc>
          <w:tcPr>
            <w:tcW w:w="410" w:type="pct"/>
            <w:noWrap/>
            <w:vAlign w:val="center"/>
          </w:tcPr>
          <w:p w14:paraId="2BBE8425">
            <w:pPr>
              <w:widowControl/>
              <w:spacing w:line="360" w:lineRule="auto"/>
              <w:jc w:val="center"/>
              <w:rPr>
                <w:rFonts w:hint="eastAsia" w:ascii="宋体" w:hAnsi="宋体" w:eastAsia="宋体" w:cs="宋体"/>
                <w:szCs w:val="21"/>
              </w:rPr>
            </w:pPr>
            <w:r>
              <w:rPr>
                <w:rFonts w:hint="eastAsia" w:ascii="宋体" w:hAnsi="宋体" w:eastAsia="宋体" w:cs="宋体"/>
                <w:szCs w:val="21"/>
              </w:rPr>
              <w:t>web服务器</w:t>
            </w:r>
          </w:p>
        </w:tc>
        <w:tc>
          <w:tcPr>
            <w:tcW w:w="2977" w:type="pct"/>
            <w:noWrap/>
            <w:vAlign w:val="center"/>
          </w:tcPr>
          <w:p w14:paraId="46E04546">
            <w:pPr>
              <w:widowControl/>
              <w:spacing w:line="360" w:lineRule="auto"/>
              <w:jc w:val="left"/>
              <w:rPr>
                <w:rFonts w:hint="eastAsia" w:ascii="宋体" w:hAnsi="宋体" w:eastAsia="宋体" w:cs="宋体"/>
                <w:szCs w:val="21"/>
              </w:rPr>
            </w:pPr>
            <w:r>
              <w:rPr>
                <w:rFonts w:hint="eastAsia" w:ascii="宋体" w:hAnsi="宋体" w:eastAsia="宋体" w:cs="宋体"/>
                <w:szCs w:val="21"/>
              </w:rPr>
              <w:t>1.机型：5U双路服务器，国产自研品牌，非OEM贴牌；</w:t>
            </w:r>
          </w:p>
          <w:p w14:paraId="24CE735C">
            <w:pPr>
              <w:widowControl/>
              <w:spacing w:line="360" w:lineRule="auto"/>
              <w:jc w:val="left"/>
              <w:rPr>
                <w:rFonts w:hint="eastAsia" w:ascii="宋体" w:hAnsi="宋体" w:eastAsia="宋体" w:cs="宋体"/>
                <w:szCs w:val="21"/>
              </w:rPr>
            </w:pPr>
            <w:r>
              <w:rPr>
                <w:rFonts w:hint="eastAsia" w:ascii="宋体" w:hAnsi="宋体" w:eastAsia="宋体" w:cs="宋体"/>
                <w:szCs w:val="21"/>
              </w:rPr>
              <w:t>2.处理器要求：配置≥2颗X86架构处理器，单颗处理器：核数≥12、基频≥2.4GHz、线程数≥24；</w:t>
            </w:r>
          </w:p>
          <w:p w14:paraId="1F2C5D9A">
            <w:pPr>
              <w:widowControl/>
              <w:spacing w:line="360" w:lineRule="auto"/>
              <w:jc w:val="left"/>
              <w:rPr>
                <w:rFonts w:hint="eastAsia" w:ascii="宋体" w:hAnsi="宋体" w:eastAsia="宋体" w:cs="宋体"/>
                <w:szCs w:val="21"/>
              </w:rPr>
            </w:pPr>
            <w:r>
              <w:rPr>
                <w:rFonts w:hint="eastAsia" w:ascii="宋体" w:hAnsi="宋体" w:eastAsia="宋体" w:cs="宋体"/>
                <w:szCs w:val="21"/>
              </w:rPr>
              <w:t>3.内存要求：本次配置≥64GBECCDDR4内存，配置≥16个DDR4内存插槽；</w:t>
            </w:r>
          </w:p>
          <w:p w14:paraId="040F93DF">
            <w:pPr>
              <w:widowControl/>
              <w:spacing w:line="360" w:lineRule="auto"/>
              <w:jc w:val="left"/>
              <w:rPr>
                <w:rFonts w:hint="eastAsia" w:ascii="宋体" w:hAnsi="宋体" w:eastAsia="宋体" w:cs="宋体"/>
                <w:szCs w:val="21"/>
              </w:rPr>
            </w:pPr>
            <w:r>
              <w:rPr>
                <w:rFonts w:hint="eastAsia" w:ascii="宋体" w:hAnsi="宋体" w:eastAsia="宋体" w:cs="宋体"/>
                <w:szCs w:val="21"/>
              </w:rPr>
              <w:t>4.硬盘：本次配置≥2块960GBSATASSD；配置≥1块4TBSATA；</w:t>
            </w:r>
          </w:p>
          <w:p w14:paraId="64A88AF5">
            <w:pPr>
              <w:widowControl/>
              <w:spacing w:line="360" w:lineRule="auto"/>
              <w:jc w:val="left"/>
              <w:rPr>
                <w:rFonts w:hint="eastAsia" w:ascii="宋体" w:hAnsi="宋体" w:eastAsia="宋体" w:cs="宋体"/>
                <w:szCs w:val="21"/>
              </w:rPr>
            </w:pPr>
            <w:r>
              <w:rPr>
                <w:rFonts w:hint="eastAsia" w:ascii="宋体" w:hAnsi="宋体" w:eastAsia="宋体" w:cs="宋体"/>
                <w:szCs w:val="21"/>
              </w:rPr>
              <w:t>5.RAID：≥1个标准PCIe槽位阵列卡，支持RAID0/1/10/5/6/50/60；</w:t>
            </w:r>
          </w:p>
          <w:p w14:paraId="30E7B4A4">
            <w:pPr>
              <w:widowControl/>
              <w:spacing w:line="360" w:lineRule="auto"/>
              <w:jc w:val="left"/>
              <w:rPr>
                <w:rFonts w:hint="eastAsia" w:ascii="宋体" w:hAnsi="宋体" w:eastAsia="宋体" w:cs="宋体"/>
                <w:szCs w:val="21"/>
              </w:rPr>
            </w:pPr>
            <w:r>
              <w:rPr>
                <w:rFonts w:hint="eastAsia" w:ascii="宋体" w:hAnsi="宋体" w:eastAsia="宋体" w:cs="宋体"/>
                <w:szCs w:val="21"/>
              </w:rPr>
              <w:t>6.网络接口：本次配置≥2个千兆网口；</w:t>
            </w:r>
          </w:p>
          <w:p w14:paraId="4409D709">
            <w:pPr>
              <w:widowControl/>
              <w:spacing w:line="360" w:lineRule="auto"/>
              <w:jc w:val="left"/>
              <w:rPr>
                <w:rFonts w:hint="eastAsia" w:ascii="宋体" w:hAnsi="宋体" w:eastAsia="宋体" w:cs="宋体"/>
                <w:szCs w:val="21"/>
              </w:rPr>
            </w:pPr>
            <w:r>
              <w:rPr>
                <w:rFonts w:hint="eastAsia" w:ascii="宋体" w:hAnsi="宋体" w:eastAsia="宋体" w:cs="宋体"/>
                <w:szCs w:val="21"/>
              </w:rPr>
              <w:t>7.电源：配置≥2块冗余电源；</w:t>
            </w:r>
          </w:p>
          <w:p w14:paraId="488B5DD8">
            <w:pPr>
              <w:widowControl/>
              <w:spacing w:line="360" w:lineRule="auto"/>
              <w:jc w:val="left"/>
              <w:rPr>
                <w:rFonts w:hint="eastAsia" w:ascii="宋体" w:hAnsi="宋体" w:eastAsia="宋体" w:cs="宋体"/>
                <w:szCs w:val="21"/>
              </w:rPr>
            </w:pPr>
            <w:r>
              <w:rPr>
                <w:rFonts w:hint="eastAsia" w:ascii="宋体" w:hAnsi="宋体" w:eastAsia="宋体" w:cs="宋体"/>
                <w:szCs w:val="21"/>
              </w:rPr>
              <w:t>8.告警管理：支持服务器硬件健康状态、系统事件和运行异常的告警管理功能，可通过服务器带外管理模块、原厂管理软件、操作系统管理工具或统一运维平台实现；支持实时告警、历史告警、事件日志和已屏蔽告警的查询与管理；支持查看告警详情，包括告警对象、告警级别、发生时间、恢复状态、可能原因和处理建议；支持对告警进行确认、屏蔽、清除、备注、导出或诊断操作；支持通过 Web 页面、管理客户端、邮件、SNMP、Syslog 或等效方式进行告警查看和通知，不限定必须采用特定 APP。平台应具备基础告警归并、重复告警抑制或故障定位辅助能力，不得仅以普通日志列表作为完整告警管理能力响应；</w:t>
            </w:r>
          </w:p>
          <w:p w14:paraId="259BFEB0">
            <w:pPr>
              <w:widowControl/>
              <w:spacing w:line="360" w:lineRule="auto"/>
              <w:jc w:val="left"/>
              <w:rPr>
                <w:rFonts w:hint="eastAsia" w:ascii="宋体" w:hAnsi="宋体" w:eastAsia="宋体" w:cs="宋体"/>
                <w:szCs w:val="21"/>
              </w:rPr>
            </w:pPr>
            <w:r>
              <w:rPr>
                <w:rFonts w:hint="eastAsia" w:ascii="宋体" w:hAnsi="宋体" w:eastAsia="宋体" w:cs="宋体"/>
                <w:szCs w:val="21"/>
              </w:rPr>
              <w:t>9.性能监控：支持服务器关键运行指标的监测和展示，可通过服务器带外管理模块、原厂管理软件、操作系统管理工具或统一运维平台实现；至少支持 CPU 利用率、内存利用率、磁盘或存储状态、网络状态、设备功耗、温度、风扇、电源状态等指标监测；支持实时状态查看、历史性能记录、趋势曲线、指标对比和监测数据导出；支持监测阈值设置、告警规则设置和阈值触发后的告警通知。</w:t>
            </w:r>
          </w:p>
        </w:tc>
        <w:tc>
          <w:tcPr>
            <w:tcW w:w="354" w:type="pct"/>
            <w:noWrap/>
            <w:vAlign w:val="center"/>
          </w:tcPr>
          <w:p w14:paraId="6C8669E5">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7B996CBA">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47ED0332">
            <w:pPr>
              <w:widowControl/>
              <w:spacing w:line="360" w:lineRule="auto"/>
              <w:jc w:val="center"/>
              <w:rPr>
                <w:rFonts w:hint="eastAsia" w:ascii="宋体" w:hAnsi="宋体" w:eastAsia="宋体" w:cs="宋体"/>
                <w:szCs w:val="21"/>
              </w:rPr>
            </w:pPr>
          </w:p>
        </w:tc>
      </w:tr>
      <w:tr w14:paraId="70CB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2905BD12">
            <w:pPr>
              <w:widowControl/>
              <w:spacing w:line="360" w:lineRule="auto"/>
              <w:jc w:val="center"/>
              <w:rPr>
                <w:rFonts w:hint="eastAsia" w:ascii="宋体" w:hAnsi="宋体" w:eastAsia="宋体" w:cs="宋体"/>
                <w:szCs w:val="21"/>
              </w:rPr>
            </w:pPr>
            <w:r>
              <w:rPr>
                <w:rFonts w:hint="eastAsia" w:ascii="宋体" w:hAnsi="宋体" w:eastAsia="宋体" w:cs="宋体"/>
                <w:szCs w:val="21"/>
              </w:rPr>
              <w:t>12</w:t>
            </w:r>
          </w:p>
        </w:tc>
        <w:tc>
          <w:tcPr>
            <w:tcW w:w="410" w:type="pct"/>
            <w:noWrap/>
            <w:vAlign w:val="center"/>
          </w:tcPr>
          <w:p w14:paraId="5C331DD9">
            <w:pPr>
              <w:widowControl/>
              <w:spacing w:line="360" w:lineRule="auto"/>
              <w:jc w:val="center"/>
              <w:rPr>
                <w:rFonts w:hint="eastAsia" w:ascii="宋体" w:hAnsi="宋体" w:eastAsia="宋体" w:cs="宋体"/>
                <w:szCs w:val="21"/>
              </w:rPr>
            </w:pPr>
            <w:r>
              <w:rPr>
                <w:rFonts w:hint="eastAsia" w:ascii="宋体" w:hAnsi="宋体" w:eastAsia="宋体" w:cs="宋体"/>
                <w:szCs w:val="21"/>
              </w:rPr>
              <w:t>便携式高性能工作服务站</w:t>
            </w:r>
          </w:p>
        </w:tc>
        <w:tc>
          <w:tcPr>
            <w:tcW w:w="2977" w:type="pct"/>
            <w:noWrap/>
            <w:vAlign w:val="center"/>
          </w:tcPr>
          <w:p w14:paraId="300D0485">
            <w:pPr>
              <w:widowControl/>
              <w:spacing w:line="360" w:lineRule="auto"/>
              <w:jc w:val="left"/>
              <w:rPr>
                <w:rFonts w:hint="eastAsia" w:ascii="宋体" w:hAnsi="宋体" w:eastAsia="宋体" w:cs="宋体"/>
                <w:szCs w:val="21"/>
              </w:rPr>
            </w:pPr>
            <w:r>
              <w:rPr>
                <w:rFonts w:ascii="宋体" w:hAnsi="宋体" w:eastAsia="宋体" w:cs="宋体"/>
                <w:szCs w:val="21"/>
              </w:rPr>
              <w:t>★1.本设备属于图形工作站，须严格执行《通用工作站政府采购需求标准（2023 年版）》（财库〔2023〕32 号），</w:t>
            </w:r>
            <w:r>
              <w:rPr>
                <w:rFonts w:hint="eastAsia" w:ascii="宋体" w:hAnsi="宋体" w:eastAsia="宋体" w:cs="宋体"/>
                <w:szCs w:val="21"/>
              </w:rPr>
              <w:t>除本采购需求列明的参数外，其余所有参数须</w:t>
            </w:r>
            <w:r>
              <w:rPr>
                <w:rFonts w:ascii="宋体" w:hAnsi="宋体" w:eastAsia="宋体" w:cs="宋体"/>
                <w:szCs w:val="21"/>
              </w:rPr>
              <w:t>完全满足《通用工作站政府采购需求标准（2023 年版）》内全部标注</w:t>
            </w:r>
            <w:r>
              <w:rPr>
                <w:rFonts w:hint="eastAsia" w:ascii="宋体" w:hAnsi="宋体" w:eastAsia="宋体" w:cs="宋体"/>
                <w:szCs w:val="21"/>
              </w:rPr>
              <w:t>“*”</w:t>
            </w:r>
            <w:r>
              <w:rPr>
                <w:rFonts w:ascii="宋体" w:hAnsi="宋体" w:eastAsia="宋体" w:cs="宋体"/>
                <w:szCs w:val="21"/>
              </w:rPr>
              <w:t>的指标</w:t>
            </w:r>
            <w:r>
              <w:rPr>
                <w:rFonts w:hint="eastAsia" w:ascii="宋体" w:hAnsi="宋体" w:eastAsia="宋体" w:cs="宋体"/>
                <w:b/>
                <w:bCs/>
                <w:szCs w:val="21"/>
              </w:rPr>
              <w:t>（投标文件须提供</w:t>
            </w:r>
            <w:r>
              <w:rPr>
                <w:rFonts w:ascii="宋体" w:hAnsi="宋体" w:eastAsia="宋体" w:cs="宋体"/>
                <w:b/>
                <w:bCs/>
                <w:szCs w:val="21"/>
              </w:rPr>
              <w:t>承诺函</w:t>
            </w:r>
            <w:r>
              <w:rPr>
                <w:rFonts w:hint="eastAsia" w:ascii="宋体" w:hAnsi="宋体" w:eastAsia="宋体" w:cs="宋体"/>
                <w:b/>
                <w:bCs/>
                <w:szCs w:val="21"/>
              </w:rPr>
              <w:t>，格式自拟）</w:t>
            </w:r>
            <w:r>
              <w:rPr>
                <w:rFonts w:hint="eastAsia" w:ascii="宋体" w:hAnsi="宋体" w:eastAsia="宋体" w:cs="宋体"/>
                <w:szCs w:val="21"/>
              </w:rPr>
              <w:t>；</w:t>
            </w:r>
          </w:p>
          <w:p w14:paraId="7E73315D">
            <w:pPr>
              <w:widowControl/>
              <w:spacing w:line="360" w:lineRule="auto"/>
              <w:jc w:val="left"/>
              <w:rPr>
                <w:rFonts w:hint="eastAsia" w:ascii="宋体" w:hAnsi="宋体" w:eastAsia="宋体" w:cs="宋体"/>
                <w:szCs w:val="21"/>
              </w:rPr>
            </w:pPr>
            <w:r>
              <w:rPr>
                <w:rFonts w:hint="eastAsia" w:ascii="宋体" w:hAnsi="宋体" w:eastAsia="宋体" w:cs="宋体"/>
                <w:szCs w:val="21"/>
              </w:rPr>
              <w:t>2.机型：高性能图形工作站或可移动式高性能工作站，非机架式服务器；整机应满足工业视觉算法开发、模型训练/推理、图像数据处理和现场调试需求；</w:t>
            </w:r>
          </w:p>
          <w:p w14:paraId="2439AED4">
            <w:pPr>
              <w:widowControl/>
              <w:spacing w:line="360" w:lineRule="auto"/>
              <w:jc w:val="left"/>
              <w:rPr>
                <w:rFonts w:hint="eastAsia" w:ascii="宋体" w:hAnsi="宋体" w:eastAsia="宋体" w:cs="宋体"/>
                <w:szCs w:val="21"/>
              </w:rPr>
            </w:pPr>
            <w:r>
              <w:rPr>
                <w:rFonts w:hint="eastAsia" w:ascii="宋体" w:hAnsi="宋体" w:eastAsia="宋体" w:cs="宋体"/>
                <w:szCs w:val="21"/>
              </w:rPr>
              <w:t>3.处理器要求：配置≥2颗X86架构处理器</w:t>
            </w:r>
          </w:p>
          <w:p w14:paraId="53F4C02C">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4.单颗处理器：CPU物理核数≥16、CPU主频≥2.0GHz、线程数≥32；</w:t>
            </w:r>
          </w:p>
          <w:p w14:paraId="6F7D4AEC">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5.内存规格要求：ECC DDR4内存，配置≥16个DDR4内存插槽；</w:t>
            </w:r>
          </w:p>
          <w:p w14:paraId="34B03200">
            <w:pPr>
              <w:widowControl/>
              <w:spacing w:line="360" w:lineRule="auto"/>
              <w:jc w:val="left"/>
              <w:rPr>
                <w:rFonts w:hint="eastAsia" w:ascii="宋体" w:hAnsi="宋体" w:eastAsia="宋体" w:cs="宋体"/>
                <w:szCs w:val="21"/>
              </w:rPr>
            </w:pPr>
            <w:r>
              <w:rPr>
                <w:rFonts w:hint="eastAsia" w:ascii="宋体" w:hAnsi="宋体" w:eastAsia="宋体" w:cs="宋体"/>
                <w:szCs w:val="21"/>
              </w:rPr>
              <w:t>█6.内存容量要求：内存配置容量≥128GB ；</w:t>
            </w:r>
          </w:p>
          <w:p w14:paraId="667B03FD">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7.硬盘：配置≥2 块 960GB SSD，支持 RAID1 或等效系统盘冗余；配置≥2 块 4TB SATA/NVMe 数据盘，支持 RAID1、存储空间镜像或等效数据冗余保护；</w:t>
            </w:r>
          </w:p>
          <w:p w14:paraId="1854E085">
            <w:pPr>
              <w:widowControl/>
              <w:spacing w:line="360" w:lineRule="auto"/>
              <w:jc w:val="left"/>
              <w:rPr>
                <w:rFonts w:hint="eastAsia" w:ascii="宋体" w:hAnsi="宋体" w:eastAsia="宋体" w:cs="宋体"/>
                <w:szCs w:val="21"/>
              </w:rPr>
            </w:pPr>
            <w:r>
              <w:rPr>
                <w:rFonts w:hint="eastAsia" w:ascii="宋体" w:hAnsi="宋体" w:eastAsia="宋体" w:cs="宋体"/>
                <w:szCs w:val="21"/>
              </w:rPr>
              <w:t>8.RAID：≥1个标准PCIe槽位阵列卡，支持RAID0/1/10/5/6/50/60；</w:t>
            </w:r>
          </w:p>
          <w:p w14:paraId="0B361F78">
            <w:pPr>
              <w:widowControl/>
              <w:spacing w:line="360" w:lineRule="auto"/>
              <w:jc w:val="left"/>
              <w:rPr>
                <w:rFonts w:hint="eastAsia" w:ascii="宋体" w:hAnsi="宋体" w:eastAsia="宋体" w:cs="宋体"/>
                <w:szCs w:val="21"/>
              </w:rPr>
            </w:pPr>
            <w:r>
              <w:rPr>
                <w:rFonts w:hint="eastAsia" w:ascii="宋体" w:hAnsi="宋体" w:eastAsia="宋体" w:cs="宋体"/>
                <w:szCs w:val="21"/>
              </w:rPr>
              <w:t>9.网络接口：配置≥2个千兆网口；</w:t>
            </w:r>
          </w:p>
          <w:p w14:paraId="3661E735">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10.GPU卡类型：独立显卡，显卡实配数量≥1，单卡显存容量≥24GB；</w:t>
            </w:r>
          </w:p>
          <w:p w14:paraId="64EFA0F6">
            <w:pPr>
              <w:widowControl/>
              <w:spacing w:line="360" w:lineRule="auto"/>
              <w:jc w:val="left"/>
              <w:rPr>
                <w:rFonts w:hint="eastAsia" w:ascii="宋体" w:hAnsi="宋体" w:eastAsia="宋体" w:cs="宋体"/>
                <w:b/>
                <w:bCs/>
                <w:szCs w:val="21"/>
              </w:rPr>
            </w:pPr>
            <w:r>
              <w:rPr>
                <w:rFonts w:hint="eastAsia" w:ascii="宋体" w:hAnsi="宋体" w:eastAsia="宋体" w:cs="宋体"/>
                <w:szCs w:val="21"/>
              </w:rPr>
              <w:t>█11.GPU卡性能：FP32 理论算力≥70TFLOPS 或等效性能，支持主流深度学习框架和 GPU 加速计算；</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57FEECDC">
            <w:pPr>
              <w:widowControl/>
              <w:spacing w:line="360" w:lineRule="auto"/>
              <w:jc w:val="left"/>
              <w:rPr>
                <w:rFonts w:hint="eastAsia" w:ascii="宋体" w:hAnsi="宋体" w:eastAsia="宋体" w:cs="宋体"/>
                <w:szCs w:val="21"/>
              </w:rPr>
            </w:pPr>
            <w:r>
              <w:rPr>
                <w:rFonts w:hint="eastAsia" w:ascii="宋体" w:hAnsi="宋体" w:eastAsia="宋体" w:cs="宋体"/>
                <w:szCs w:val="21"/>
              </w:rPr>
              <w:t>12.电源：配置≥1块高性能电源；</w:t>
            </w:r>
          </w:p>
          <w:p w14:paraId="69D1988C">
            <w:pPr>
              <w:widowControl/>
              <w:spacing w:line="360" w:lineRule="auto"/>
              <w:jc w:val="left"/>
              <w:rPr>
                <w:rFonts w:hint="eastAsia" w:ascii="宋体" w:hAnsi="宋体" w:eastAsia="宋体" w:cs="宋体"/>
                <w:szCs w:val="21"/>
              </w:rPr>
            </w:pPr>
            <w:r>
              <w:rPr>
                <w:rFonts w:hint="eastAsia" w:ascii="宋体" w:hAnsi="宋体" w:eastAsia="宋体" w:cs="宋体"/>
                <w:szCs w:val="21"/>
              </w:rPr>
              <w:t>13.告警管理：支持便携式高性能工作站的硬件健康监测、故障提示和事件记录功能，可通过预装原厂管理软件、BIOS/UEFI 诊断工具、操作系统管理工具或统一运维平台实现；至少支持 CPU、GPU、内存、SSD/硬盘、电池或电源适配器、温度、风扇、显卡驱动或关键硬件状态的检测与异常提示；支持查看实时异常、历史事件、硬件自检结果和故障诊断信息，并能够提供可能原因、处理建议或维护提示；支持对告警或事件进行查看、确认、备注、导出或清除；支持通过本机界面、Web 管理入口、管理客户端、邮件或等效方式进行告警查看和通知，不限定必须采用特定 APP。</w:t>
            </w:r>
          </w:p>
        </w:tc>
        <w:tc>
          <w:tcPr>
            <w:tcW w:w="354" w:type="pct"/>
            <w:noWrap/>
            <w:vAlign w:val="center"/>
          </w:tcPr>
          <w:p w14:paraId="28D630E4">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3C1E623C">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4AB759B">
            <w:pPr>
              <w:widowControl/>
              <w:spacing w:line="360" w:lineRule="auto"/>
              <w:jc w:val="center"/>
              <w:rPr>
                <w:rFonts w:hint="eastAsia" w:ascii="宋体" w:hAnsi="宋体" w:eastAsia="宋体" w:cs="宋体"/>
                <w:szCs w:val="21"/>
              </w:rPr>
            </w:pPr>
          </w:p>
        </w:tc>
      </w:tr>
      <w:tr w14:paraId="19DA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F870922">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（二）</w:t>
            </w:r>
          </w:p>
        </w:tc>
        <w:tc>
          <w:tcPr>
            <w:tcW w:w="3388" w:type="pct"/>
            <w:gridSpan w:val="2"/>
            <w:noWrap/>
            <w:vAlign w:val="center"/>
          </w:tcPr>
          <w:p w14:paraId="0A76467B">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机房部分</w:t>
            </w:r>
          </w:p>
        </w:tc>
        <w:tc>
          <w:tcPr>
            <w:tcW w:w="354" w:type="pct"/>
            <w:noWrap/>
            <w:vAlign w:val="center"/>
          </w:tcPr>
          <w:p w14:paraId="767A8A16">
            <w:pPr>
              <w:spacing w:line="360" w:lineRule="auto"/>
              <w:rPr>
                <w:rFonts w:hint="eastAsia" w:ascii="宋体" w:hAnsi="宋体" w:eastAsia="宋体" w:cs="宋体"/>
                <w:szCs w:val="21"/>
              </w:rPr>
            </w:pPr>
          </w:p>
        </w:tc>
        <w:tc>
          <w:tcPr>
            <w:tcW w:w="389" w:type="pct"/>
            <w:noWrap/>
            <w:vAlign w:val="center"/>
          </w:tcPr>
          <w:p w14:paraId="5610710A">
            <w:pPr>
              <w:spacing w:line="360" w:lineRule="auto"/>
              <w:jc w:val="center"/>
              <w:rPr>
                <w:rFonts w:hint="eastAsia" w:ascii="宋体" w:hAnsi="宋体" w:eastAsia="宋体" w:cs="宋体"/>
                <w:szCs w:val="21"/>
              </w:rPr>
            </w:pPr>
          </w:p>
        </w:tc>
        <w:tc>
          <w:tcPr>
            <w:tcW w:w="388" w:type="pct"/>
            <w:noWrap/>
            <w:vAlign w:val="center"/>
          </w:tcPr>
          <w:p w14:paraId="4FCD80FF">
            <w:pPr>
              <w:spacing w:line="360" w:lineRule="auto"/>
              <w:jc w:val="center"/>
              <w:rPr>
                <w:rFonts w:hint="eastAsia" w:ascii="宋体" w:hAnsi="宋体" w:eastAsia="宋体" w:cs="宋体"/>
                <w:szCs w:val="21"/>
              </w:rPr>
            </w:pPr>
          </w:p>
        </w:tc>
      </w:tr>
      <w:tr w14:paraId="1F6B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166C42B">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0E80ABBF">
            <w:pPr>
              <w:widowControl/>
              <w:spacing w:line="360" w:lineRule="auto"/>
              <w:jc w:val="center"/>
              <w:rPr>
                <w:rFonts w:hint="eastAsia" w:ascii="宋体" w:hAnsi="宋体" w:eastAsia="宋体" w:cs="宋体"/>
                <w:szCs w:val="21"/>
              </w:rPr>
            </w:pPr>
            <w:r>
              <w:rPr>
                <w:rFonts w:hint="eastAsia" w:ascii="宋体" w:hAnsi="宋体" w:eastAsia="宋体" w:cs="宋体"/>
                <w:szCs w:val="21"/>
              </w:rPr>
              <w:t>精密列头柜</w:t>
            </w:r>
          </w:p>
        </w:tc>
        <w:tc>
          <w:tcPr>
            <w:tcW w:w="2977" w:type="pct"/>
            <w:noWrap/>
            <w:vAlign w:val="center"/>
          </w:tcPr>
          <w:p w14:paraId="79497741">
            <w:pPr>
              <w:widowControl/>
              <w:spacing w:line="360" w:lineRule="auto"/>
              <w:jc w:val="left"/>
              <w:rPr>
                <w:rFonts w:hint="eastAsia" w:ascii="宋体" w:hAnsi="宋体" w:eastAsia="宋体" w:cs="宋体"/>
                <w:szCs w:val="21"/>
              </w:rPr>
            </w:pPr>
            <w:r>
              <w:rPr>
                <w:rFonts w:hint="eastAsia" w:ascii="宋体" w:hAnsi="宋体" w:eastAsia="宋体" w:cs="宋体"/>
                <w:szCs w:val="21"/>
              </w:rPr>
              <w:t>1.总功率≥100kW；</w:t>
            </w:r>
          </w:p>
          <w:p w14:paraId="1270F3A6">
            <w:pPr>
              <w:widowControl/>
              <w:spacing w:line="360" w:lineRule="auto"/>
              <w:jc w:val="left"/>
              <w:rPr>
                <w:rFonts w:hint="eastAsia" w:ascii="宋体" w:hAnsi="宋体" w:eastAsia="宋体" w:cs="宋体"/>
                <w:szCs w:val="21"/>
              </w:rPr>
            </w:pPr>
            <w:r>
              <w:rPr>
                <w:rFonts w:hint="eastAsia" w:ascii="宋体" w:hAnsi="宋体" w:eastAsia="宋体" w:cs="宋体"/>
                <w:szCs w:val="21"/>
              </w:rPr>
              <w:t>2.开关电流160A，2路输入；</w:t>
            </w:r>
          </w:p>
          <w:p w14:paraId="123FE4AD">
            <w:pPr>
              <w:widowControl/>
              <w:spacing w:line="360" w:lineRule="auto"/>
              <w:jc w:val="left"/>
              <w:rPr>
                <w:rFonts w:hint="eastAsia" w:ascii="宋体" w:hAnsi="宋体" w:eastAsia="宋体" w:cs="宋体"/>
                <w:szCs w:val="21"/>
              </w:rPr>
            </w:pPr>
            <w:r>
              <w:rPr>
                <w:rFonts w:hint="eastAsia" w:ascii="宋体" w:hAnsi="宋体" w:eastAsia="宋体" w:cs="宋体"/>
                <w:szCs w:val="21"/>
              </w:rPr>
              <w:t>3.2组32A/1P*24（总48路输出）。</w:t>
            </w:r>
          </w:p>
        </w:tc>
        <w:tc>
          <w:tcPr>
            <w:tcW w:w="354" w:type="pct"/>
            <w:noWrap/>
            <w:vAlign w:val="center"/>
          </w:tcPr>
          <w:p w14:paraId="38346B42">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4E039579">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A8A1C45">
            <w:pPr>
              <w:widowControl/>
              <w:spacing w:line="360" w:lineRule="auto"/>
              <w:jc w:val="center"/>
              <w:rPr>
                <w:rFonts w:hint="eastAsia" w:ascii="宋体" w:hAnsi="宋体" w:eastAsia="宋体" w:cs="宋体"/>
                <w:szCs w:val="21"/>
              </w:rPr>
            </w:pPr>
          </w:p>
        </w:tc>
      </w:tr>
      <w:tr w14:paraId="1292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480" w:type="pct"/>
            <w:noWrap/>
            <w:vAlign w:val="center"/>
          </w:tcPr>
          <w:p w14:paraId="77CEDFE2">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566FDA09">
            <w:pPr>
              <w:widowControl/>
              <w:spacing w:line="360" w:lineRule="auto"/>
              <w:jc w:val="center"/>
              <w:rPr>
                <w:rFonts w:hint="eastAsia" w:ascii="宋体" w:hAnsi="宋体" w:eastAsia="宋体" w:cs="宋体"/>
                <w:szCs w:val="21"/>
              </w:rPr>
            </w:pPr>
            <w:r>
              <w:rPr>
                <w:rFonts w:hint="eastAsia" w:ascii="宋体" w:hAnsi="宋体" w:eastAsia="宋体" w:cs="宋体"/>
                <w:szCs w:val="21"/>
              </w:rPr>
              <w:t>行级空调室内机</w:t>
            </w:r>
          </w:p>
        </w:tc>
        <w:tc>
          <w:tcPr>
            <w:tcW w:w="2977" w:type="pct"/>
            <w:noWrap/>
            <w:vAlign w:val="center"/>
          </w:tcPr>
          <w:p w14:paraId="1C0C6BB4">
            <w:pPr>
              <w:widowControl/>
              <w:spacing w:line="360" w:lineRule="auto"/>
              <w:jc w:val="left"/>
              <w:rPr>
                <w:rFonts w:hint="eastAsia" w:ascii="宋体" w:hAnsi="宋体" w:eastAsia="宋体" w:cs="宋体"/>
                <w:szCs w:val="21"/>
              </w:rPr>
            </w:pPr>
            <w:r>
              <w:rPr>
                <w:rFonts w:hint="eastAsia" w:ascii="宋体" w:hAnsi="宋体" w:eastAsia="宋体" w:cs="宋体"/>
                <w:szCs w:val="21"/>
              </w:rPr>
              <w:t>1.本项目采用行级水平送风精密空调；总冷量≥</w:t>
            </w:r>
            <w:r>
              <w:rPr>
                <w:rFonts w:ascii="宋体" w:hAnsi="宋体" w:eastAsia="宋体" w:cs="宋体"/>
                <w:szCs w:val="21"/>
              </w:rPr>
              <w:t>25.5kW，显冷量≥25.5kW，风量≥5000m³/h，加热量≥3.5kW，加湿量≥2.5kg/h；</w:t>
            </w:r>
          </w:p>
          <w:p w14:paraId="238CA977">
            <w:pPr>
              <w:widowControl/>
              <w:spacing w:line="360" w:lineRule="auto"/>
              <w:jc w:val="left"/>
              <w:rPr>
                <w:rFonts w:hint="eastAsia" w:ascii="宋体" w:hAnsi="宋体" w:eastAsia="宋体" w:cs="宋体"/>
                <w:szCs w:val="21"/>
              </w:rPr>
            </w:pPr>
            <w:r>
              <w:rPr>
                <w:rFonts w:hint="eastAsia" w:ascii="宋体" w:hAnsi="宋体" w:eastAsia="宋体" w:cs="宋体"/>
                <w:szCs w:val="21"/>
              </w:rPr>
              <w:t>2.空调尺寸：≤600（宽）×1200（长）×2000（高）mm；</w:t>
            </w:r>
          </w:p>
          <w:p w14:paraId="664E023C">
            <w:pPr>
              <w:widowControl/>
              <w:spacing w:line="360" w:lineRule="auto"/>
              <w:jc w:val="left"/>
              <w:rPr>
                <w:rFonts w:hint="eastAsia" w:ascii="宋体" w:hAnsi="宋体" w:eastAsia="宋体" w:cs="宋体"/>
                <w:szCs w:val="21"/>
              </w:rPr>
            </w:pPr>
            <w:r>
              <w:rPr>
                <w:rFonts w:hint="eastAsia" w:ascii="宋体" w:hAnsi="宋体" w:eastAsia="宋体" w:cs="宋体"/>
                <w:szCs w:val="21"/>
              </w:rPr>
              <w:t>3.制冷型式：制冷机组应采用风冷型；</w:t>
            </w:r>
          </w:p>
          <w:p w14:paraId="59B8A6FD">
            <w:pPr>
              <w:widowControl/>
              <w:spacing w:line="360" w:lineRule="auto"/>
              <w:jc w:val="left"/>
              <w:rPr>
                <w:rFonts w:hint="eastAsia" w:ascii="宋体" w:hAnsi="宋体" w:eastAsia="宋体" w:cs="宋体"/>
                <w:szCs w:val="21"/>
              </w:rPr>
            </w:pPr>
            <w:r>
              <w:rPr>
                <w:rFonts w:hint="eastAsia" w:ascii="宋体" w:hAnsi="宋体" w:eastAsia="宋体" w:cs="宋体"/>
                <w:szCs w:val="21"/>
              </w:rPr>
              <w:t>4.能效比≥</w:t>
            </w:r>
            <w:r>
              <w:rPr>
                <w:rFonts w:ascii="宋体" w:hAnsi="宋体" w:eastAsia="宋体" w:cs="宋体"/>
                <w:szCs w:val="21"/>
              </w:rPr>
              <w:t>3.0、冷风比≤4.0 W/(m³/h)；</w:t>
            </w:r>
          </w:p>
          <w:p w14:paraId="1BEB2708">
            <w:pPr>
              <w:widowControl/>
              <w:spacing w:line="360" w:lineRule="auto"/>
              <w:jc w:val="left"/>
              <w:rPr>
                <w:rFonts w:hint="eastAsia" w:ascii="宋体" w:hAnsi="宋体" w:eastAsia="宋体" w:cs="宋体"/>
                <w:szCs w:val="21"/>
              </w:rPr>
            </w:pPr>
            <w:r>
              <w:rPr>
                <w:rFonts w:hint="eastAsia" w:ascii="宋体" w:hAnsi="宋体" w:eastAsia="宋体" w:cs="宋体"/>
                <w:szCs w:val="21"/>
              </w:rPr>
              <w:t>5.机组特性：精密空调室内机应由压缩机、蒸发器、EC 风机、控制器、电子膨胀阀、干燥过滤器、加热器、液路电磁阀、高效湿膜加湿器等主要部件组成；采用环保型制冷剂 R410A；</w:t>
            </w:r>
          </w:p>
          <w:p w14:paraId="27451FB2">
            <w:pPr>
              <w:widowControl/>
              <w:spacing w:line="360" w:lineRule="auto"/>
              <w:jc w:val="left"/>
              <w:rPr>
                <w:rFonts w:hint="eastAsia" w:ascii="宋体" w:hAnsi="宋体" w:eastAsia="宋体" w:cs="宋体"/>
                <w:szCs w:val="21"/>
              </w:rPr>
            </w:pPr>
            <w:r>
              <w:rPr>
                <w:rFonts w:hint="eastAsia" w:ascii="宋体" w:hAnsi="宋体" w:eastAsia="宋体" w:cs="宋体"/>
                <w:szCs w:val="21"/>
              </w:rPr>
              <w:t>6.采用≥7 英寸彩屏，能显示温湿度曲线，具有图形显示机组内各组件运行状态的功能；</w:t>
            </w:r>
          </w:p>
          <w:p w14:paraId="21DDB593">
            <w:pPr>
              <w:widowControl/>
              <w:spacing w:line="360" w:lineRule="auto"/>
              <w:jc w:val="left"/>
              <w:rPr>
                <w:rFonts w:hint="eastAsia" w:ascii="宋体" w:hAnsi="宋体" w:eastAsia="宋体" w:cs="宋体"/>
                <w:szCs w:val="21"/>
              </w:rPr>
            </w:pPr>
            <w:r>
              <w:rPr>
                <w:rFonts w:hint="eastAsia" w:ascii="宋体" w:hAnsi="宋体" w:eastAsia="宋体" w:cs="宋体"/>
                <w:szCs w:val="21"/>
              </w:rPr>
              <w:t>7.采用高回风温度设计；</w:t>
            </w:r>
          </w:p>
          <w:p w14:paraId="518B8DEF">
            <w:pPr>
              <w:widowControl/>
              <w:spacing w:line="360" w:lineRule="auto"/>
              <w:jc w:val="left"/>
              <w:rPr>
                <w:rFonts w:hint="eastAsia" w:ascii="宋体" w:hAnsi="宋体" w:eastAsia="宋体" w:cs="宋体"/>
                <w:szCs w:val="21"/>
              </w:rPr>
            </w:pPr>
            <w:r>
              <w:rPr>
                <w:rFonts w:hint="eastAsia" w:ascii="宋体" w:hAnsi="宋体" w:eastAsia="宋体" w:cs="宋体"/>
                <w:szCs w:val="21"/>
              </w:rPr>
              <w:t>8.采用带滤网堵塞开关控制的 G4 级过滤系统；</w:t>
            </w:r>
          </w:p>
          <w:p w14:paraId="71D0F93D">
            <w:pPr>
              <w:widowControl/>
              <w:spacing w:line="360" w:lineRule="auto"/>
              <w:jc w:val="left"/>
              <w:rPr>
                <w:rFonts w:hint="eastAsia" w:ascii="宋体" w:hAnsi="宋体" w:eastAsia="宋体" w:cs="宋体"/>
                <w:szCs w:val="21"/>
              </w:rPr>
            </w:pPr>
            <w:r>
              <w:rPr>
                <w:rFonts w:hint="eastAsia" w:ascii="宋体" w:hAnsi="宋体" w:eastAsia="宋体" w:cs="宋体"/>
                <w:szCs w:val="21"/>
              </w:rPr>
              <w:t>9.支持≥20 组温度传感器，实时监测机柜热负荷变化；具备过欠压、相序保护功能，在电源不稳定的情况能保护机组并有告警记录；</w:t>
            </w:r>
          </w:p>
          <w:p w14:paraId="78F69D2E">
            <w:pPr>
              <w:widowControl/>
              <w:spacing w:line="360" w:lineRule="auto"/>
              <w:jc w:val="left"/>
              <w:rPr>
                <w:rFonts w:hint="eastAsia" w:ascii="宋体" w:hAnsi="宋体" w:eastAsia="宋体" w:cs="宋体"/>
                <w:szCs w:val="21"/>
              </w:rPr>
            </w:pPr>
            <w:r>
              <w:rPr>
                <w:rFonts w:hint="eastAsia" w:ascii="宋体" w:hAnsi="宋体" w:eastAsia="宋体" w:cs="宋体"/>
                <w:szCs w:val="21"/>
              </w:rPr>
              <w:t>10.具备≥32 台联动与群控功能，机组通过联网群控，实现轮值和机组故障时的冗余管理；</w:t>
            </w:r>
          </w:p>
          <w:p w14:paraId="27F8F003">
            <w:pPr>
              <w:widowControl/>
              <w:spacing w:line="360" w:lineRule="auto"/>
              <w:jc w:val="left"/>
              <w:rPr>
                <w:rFonts w:hint="eastAsia" w:ascii="宋体" w:hAnsi="宋体" w:eastAsia="宋体" w:cs="宋体"/>
                <w:szCs w:val="21"/>
              </w:rPr>
            </w:pPr>
            <w:r>
              <w:rPr>
                <w:rFonts w:hint="eastAsia" w:ascii="宋体" w:hAnsi="宋体" w:eastAsia="宋体" w:cs="宋体"/>
                <w:szCs w:val="21"/>
              </w:rPr>
              <w:t>11.配 RS485 智能通信接口，可选配 SNMP 卡；</w:t>
            </w:r>
          </w:p>
          <w:p w14:paraId="141C7823">
            <w:pPr>
              <w:widowControl/>
              <w:spacing w:line="360" w:lineRule="auto"/>
              <w:jc w:val="left"/>
              <w:rPr>
                <w:rFonts w:hint="eastAsia" w:ascii="宋体" w:hAnsi="宋体" w:eastAsia="宋体" w:cs="宋体"/>
                <w:szCs w:val="21"/>
              </w:rPr>
            </w:pPr>
            <w:r>
              <w:rPr>
                <w:rFonts w:hint="eastAsia" w:ascii="宋体" w:hAnsi="宋体" w:eastAsia="宋体" w:cs="宋体"/>
                <w:szCs w:val="21"/>
              </w:rPr>
              <w:t>12.机房空调室内侧噪声≤65dB (A)，室外机噪声≤60dB (A)；</w:t>
            </w:r>
          </w:p>
          <w:p w14:paraId="23399069">
            <w:pPr>
              <w:widowControl/>
              <w:spacing w:line="360" w:lineRule="auto"/>
              <w:jc w:val="left"/>
              <w:rPr>
                <w:rFonts w:hint="eastAsia" w:ascii="宋体" w:hAnsi="宋体" w:eastAsia="宋体" w:cs="宋体"/>
                <w:szCs w:val="21"/>
              </w:rPr>
            </w:pPr>
            <w:r>
              <w:rPr>
                <w:rFonts w:hint="eastAsia" w:ascii="宋体" w:hAnsi="宋体" w:eastAsia="宋体" w:cs="宋体"/>
                <w:szCs w:val="21"/>
              </w:rPr>
              <w:t>13.具备来电自启动功能，来电自启延时时间 1～600s 可调；</w:t>
            </w:r>
          </w:p>
          <w:p w14:paraId="7265E0BC">
            <w:pPr>
              <w:spacing w:line="360" w:lineRule="auto"/>
              <w:rPr>
                <w:rFonts w:hint="eastAsia" w:ascii="宋体" w:hAnsi="宋体" w:eastAsia="宋体" w:cs="宋体"/>
                <w:szCs w:val="21"/>
              </w:rPr>
            </w:pPr>
            <w:r>
              <w:rPr>
                <w:rFonts w:hint="eastAsia" w:ascii="宋体" w:hAnsi="宋体" w:eastAsia="宋体" w:cs="宋体"/>
                <w:szCs w:val="21"/>
              </w:rPr>
              <w:t>★14.节能要求：本设备属于政府采购强制采购节能产品（品目 A02052309 专用制冷、空调设备），能效须满足《单元式空气调节机能效限定值及能效等级》（GB19576）</w:t>
            </w:r>
            <w:r>
              <w:rPr>
                <w:rFonts w:hint="eastAsia" w:ascii="宋体" w:hAnsi="宋体" w:eastAsia="宋体" w:cs="宋体"/>
                <w:b/>
                <w:bCs/>
                <w:szCs w:val="21"/>
              </w:rPr>
              <w:t>(投标文件中须提供节能产品认证证书）</w:t>
            </w:r>
          </w:p>
        </w:tc>
        <w:tc>
          <w:tcPr>
            <w:tcW w:w="354" w:type="pct"/>
            <w:noWrap/>
            <w:vAlign w:val="center"/>
          </w:tcPr>
          <w:p w14:paraId="496B8F45">
            <w:pPr>
              <w:widowControl/>
              <w:spacing w:line="360" w:lineRule="auto"/>
              <w:jc w:val="left"/>
              <w:rPr>
                <w:rFonts w:hint="eastAsia" w:ascii="宋体" w:hAnsi="宋体" w:eastAsia="宋体" w:cs="宋体"/>
                <w:szCs w:val="21"/>
              </w:rPr>
            </w:pPr>
            <w:r>
              <w:rPr>
                <w:rFonts w:hint="eastAsia" w:ascii="宋体" w:hAnsi="宋体" w:eastAsia="宋体" w:cs="宋体"/>
                <w:szCs w:val="21"/>
              </w:rPr>
              <w:t>2台</w:t>
            </w:r>
          </w:p>
        </w:tc>
        <w:tc>
          <w:tcPr>
            <w:tcW w:w="389" w:type="pct"/>
            <w:noWrap/>
            <w:vAlign w:val="center"/>
          </w:tcPr>
          <w:p w14:paraId="3E643763">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5ADAB55">
            <w:pPr>
              <w:widowControl/>
              <w:spacing w:line="360" w:lineRule="auto"/>
              <w:jc w:val="center"/>
              <w:rPr>
                <w:rFonts w:hint="eastAsia" w:ascii="宋体" w:hAnsi="宋体" w:eastAsia="宋体" w:cs="宋体"/>
                <w:szCs w:val="21"/>
              </w:rPr>
            </w:pPr>
          </w:p>
        </w:tc>
      </w:tr>
      <w:tr w14:paraId="3D08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BE8A3DA">
            <w:pPr>
              <w:widowControl/>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410" w:type="pct"/>
            <w:noWrap/>
            <w:vAlign w:val="center"/>
          </w:tcPr>
          <w:p w14:paraId="46E2B30B">
            <w:pPr>
              <w:widowControl/>
              <w:spacing w:line="360" w:lineRule="auto"/>
              <w:jc w:val="center"/>
              <w:rPr>
                <w:rFonts w:hint="eastAsia" w:ascii="宋体" w:hAnsi="宋体" w:eastAsia="宋体" w:cs="宋体"/>
                <w:szCs w:val="21"/>
              </w:rPr>
            </w:pPr>
            <w:r>
              <w:rPr>
                <w:rFonts w:hint="eastAsia" w:ascii="宋体" w:hAnsi="宋体" w:eastAsia="宋体" w:cs="宋体"/>
                <w:szCs w:val="21"/>
              </w:rPr>
              <w:t>行级空调室外机</w:t>
            </w:r>
          </w:p>
        </w:tc>
        <w:tc>
          <w:tcPr>
            <w:tcW w:w="2977" w:type="pct"/>
            <w:noWrap/>
            <w:vAlign w:val="center"/>
          </w:tcPr>
          <w:p w14:paraId="01FB8677">
            <w:pPr>
              <w:widowControl/>
              <w:spacing w:line="360" w:lineRule="auto"/>
              <w:jc w:val="left"/>
              <w:rPr>
                <w:rFonts w:hint="eastAsia" w:ascii="宋体" w:hAnsi="宋体" w:eastAsia="宋体" w:cs="宋体"/>
                <w:szCs w:val="21"/>
              </w:rPr>
            </w:pPr>
            <w:r>
              <w:rPr>
                <w:rFonts w:hint="eastAsia" w:ascii="宋体" w:hAnsi="宋体" w:eastAsia="宋体" w:cs="宋体"/>
                <w:szCs w:val="21"/>
              </w:rPr>
              <w:t>1.风冷平板式室外机，单制冷系统；</w:t>
            </w:r>
          </w:p>
          <w:p w14:paraId="29623210">
            <w:pPr>
              <w:widowControl/>
              <w:spacing w:line="360" w:lineRule="auto"/>
              <w:jc w:val="left"/>
              <w:rPr>
                <w:rFonts w:hint="eastAsia" w:ascii="宋体" w:hAnsi="宋体" w:eastAsia="宋体" w:cs="宋体"/>
                <w:szCs w:val="21"/>
              </w:rPr>
            </w:pPr>
            <w:r>
              <w:rPr>
                <w:rFonts w:hint="eastAsia" w:ascii="宋体" w:hAnsi="宋体" w:eastAsia="宋体" w:cs="宋体"/>
                <w:szCs w:val="21"/>
              </w:rPr>
              <w:t>2.R410A冷媒变频无极调速控制；</w:t>
            </w:r>
          </w:p>
          <w:p w14:paraId="37275772">
            <w:pPr>
              <w:widowControl/>
              <w:spacing w:line="360" w:lineRule="auto"/>
              <w:jc w:val="left"/>
              <w:rPr>
                <w:rFonts w:hint="eastAsia" w:ascii="宋体" w:hAnsi="宋体" w:eastAsia="宋体" w:cs="宋体"/>
                <w:szCs w:val="21"/>
              </w:rPr>
            </w:pPr>
            <w:r>
              <w:rPr>
                <w:rFonts w:hint="eastAsia" w:ascii="宋体" w:hAnsi="宋体" w:eastAsia="宋体" w:cs="宋体"/>
                <w:szCs w:val="21"/>
              </w:rPr>
              <w:t>3.三相供电；</w:t>
            </w:r>
          </w:p>
          <w:p w14:paraId="7B5293C4">
            <w:pPr>
              <w:widowControl/>
              <w:spacing w:line="360" w:lineRule="auto"/>
              <w:jc w:val="left"/>
              <w:rPr>
                <w:rFonts w:hint="eastAsia" w:ascii="宋体" w:hAnsi="宋体" w:eastAsia="宋体" w:cs="宋体"/>
                <w:szCs w:val="21"/>
              </w:rPr>
            </w:pPr>
            <w:r>
              <w:rPr>
                <w:rFonts w:hint="eastAsia" w:ascii="宋体" w:hAnsi="宋体" w:eastAsia="宋体" w:cs="宋体"/>
                <w:szCs w:val="21"/>
              </w:rPr>
              <w:t>4.尺寸：≤1400*700*1000mm。</w:t>
            </w:r>
          </w:p>
        </w:tc>
        <w:tc>
          <w:tcPr>
            <w:tcW w:w="354" w:type="pct"/>
            <w:noWrap/>
            <w:vAlign w:val="center"/>
          </w:tcPr>
          <w:p w14:paraId="29FBC0DD">
            <w:pPr>
              <w:widowControl/>
              <w:spacing w:line="360" w:lineRule="auto"/>
              <w:jc w:val="left"/>
              <w:rPr>
                <w:rFonts w:hint="eastAsia" w:ascii="宋体" w:hAnsi="宋体" w:eastAsia="宋体" w:cs="宋体"/>
                <w:szCs w:val="21"/>
              </w:rPr>
            </w:pPr>
            <w:r>
              <w:rPr>
                <w:rFonts w:hint="eastAsia" w:ascii="宋体" w:hAnsi="宋体" w:eastAsia="宋体" w:cs="宋体"/>
                <w:szCs w:val="21"/>
              </w:rPr>
              <w:t>2台</w:t>
            </w:r>
          </w:p>
        </w:tc>
        <w:tc>
          <w:tcPr>
            <w:tcW w:w="389" w:type="pct"/>
            <w:noWrap/>
            <w:vAlign w:val="center"/>
          </w:tcPr>
          <w:p w14:paraId="3A229F19">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D3E607D">
            <w:pPr>
              <w:widowControl/>
              <w:spacing w:line="360" w:lineRule="auto"/>
              <w:jc w:val="center"/>
              <w:rPr>
                <w:rFonts w:hint="eastAsia" w:ascii="宋体" w:hAnsi="宋体" w:eastAsia="宋体" w:cs="宋体"/>
                <w:szCs w:val="21"/>
              </w:rPr>
            </w:pPr>
          </w:p>
        </w:tc>
      </w:tr>
      <w:tr w14:paraId="3AF5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D833081">
            <w:pPr>
              <w:widowControl/>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410" w:type="pct"/>
            <w:noWrap/>
            <w:vAlign w:val="center"/>
          </w:tcPr>
          <w:p w14:paraId="7CE88393">
            <w:pPr>
              <w:widowControl/>
              <w:spacing w:line="360" w:lineRule="auto"/>
              <w:jc w:val="center"/>
              <w:rPr>
                <w:rFonts w:hint="eastAsia" w:ascii="宋体" w:hAnsi="宋体" w:eastAsia="宋体" w:cs="宋体"/>
                <w:szCs w:val="21"/>
              </w:rPr>
            </w:pPr>
            <w:r>
              <w:rPr>
                <w:rFonts w:hint="eastAsia" w:ascii="宋体" w:hAnsi="宋体" w:eastAsia="宋体" w:cs="宋体"/>
                <w:szCs w:val="21"/>
              </w:rPr>
              <w:t>精密空调安装辅材</w:t>
            </w:r>
          </w:p>
        </w:tc>
        <w:tc>
          <w:tcPr>
            <w:tcW w:w="2977" w:type="pct"/>
            <w:noWrap/>
            <w:vAlign w:val="center"/>
          </w:tcPr>
          <w:p w14:paraId="7F0C9FE0">
            <w:pPr>
              <w:widowControl/>
              <w:spacing w:line="360" w:lineRule="auto"/>
              <w:jc w:val="left"/>
              <w:rPr>
                <w:rFonts w:hint="eastAsia" w:ascii="宋体" w:hAnsi="宋体" w:eastAsia="宋体" w:cs="宋体"/>
                <w:szCs w:val="21"/>
              </w:rPr>
            </w:pPr>
            <w:r>
              <w:rPr>
                <w:rFonts w:hint="eastAsia" w:ascii="宋体" w:hAnsi="宋体" w:eastAsia="宋体" w:cs="宋体"/>
                <w:szCs w:val="21"/>
              </w:rPr>
              <w:t>1.含室内机至室外机连接铜管、保温棉、线缆、制冷剂；</w:t>
            </w:r>
          </w:p>
          <w:p w14:paraId="225E4FC9">
            <w:pPr>
              <w:widowControl/>
              <w:spacing w:line="360" w:lineRule="auto"/>
              <w:jc w:val="left"/>
              <w:rPr>
                <w:rFonts w:hint="eastAsia" w:ascii="宋体" w:hAnsi="宋体" w:eastAsia="宋体" w:cs="宋体"/>
                <w:szCs w:val="21"/>
              </w:rPr>
            </w:pPr>
            <w:r>
              <w:rPr>
                <w:rFonts w:hint="eastAsia" w:ascii="宋体" w:hAnsi="宋体" w:eastAsia="宋体" w:cs="宋体"/>
                <w:szCs w:val="21"/>
              </w:rPr>
              <w:t>2.其他需要安装辅材。</w:t>
            </w:r>
          </w:p>
        </w:tc>
        <w:tc>
          <w:tcPr>
            <w:tcW w:w="354" w:type="pct"/>
            <w:noWrap/>
            <w:vAlign w:val="center"/>
          </w:tcPr>
          <w:p w14:paraId="17278BCB">
            <w:pPr>
              <w:widowControl/>
              <w:spacing w:line="360" w:lineRule="auto"/>
              <w:jc w:val="left"/>
              <w:rPr>
                <w:rFonts w:hint="eastAsia" w:ascii="宋体" w:hAnsi="宋体" w:eastAsia="宋体" w:cs="宋体"/>
                <w:szCs w:val="21"/>
              </w:rPr>
            </w:pPr>
            <w:r>
              <w:rPr>
                <w:rFonts w:hint="eastAsia" w:ascii="宋体" w:hAnsi="宋体" w:eastAsia="宋体" w:cs="宋体"/>
                <w:szCs w:val="21"/>
              </w:rPr>
              <w:t>2项</w:t>
            </w:r>
          </w:p>
        </w:tc>
        <w:tc>
          <w:tcPr>
            <w:tcW w:w="389" w:type="pct"/>
            <w:noWrap/>
            <w:vAlign w:val="center"/>
          </w:tcPr>
          <w:p w14:paraId="632A9FF2">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546DF67">
            <w:pPr>
              <w:widowControl/>
              <w:spacing w:line="360" w:lineRule="auto"/>
              <w:jc w:val="center"/>
              <w:rPr>
                <w:rFonts w:hint="eastAsia" w:ascii="宋体" w:hAnsi="宋体" w:eastAsia="宋体" w:cs="宋体"/>
                <w:szCs w:val="21"/>
              </w:rPr>
            </w:pPr>
          </w:p>
        </w:tc>
      </w:tr>
      <w:tr w14:paraId="3175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2750F60">
            <w:pPr>
              <w:widowControl/>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410" w:type="pct"/>
            <w:noWrap/>
            <w:vAlign w:val="center"/>
          </w:tcPr>
          <w:p w14:paraId="0FDBC3B9">
            <w:pPr>
              <w:widowControl/>
              <w:spacing w:line="360" w:lineRule="auto"/>
              <w:jc w:val="center"/>
              <w:rPr>
                <w:rFonts w:hint="eastAsia" w:ascii="宋体" w:hAnsi="宋体" w:eastAsia="宋体" w:cs="宋体"/>
                <w:szCs w:val="21"/>
              </w:rPr>
            </w:pPr>
            <w:r>
              <w:rPr>
                <w:rFonts w:hint="eastAsia" w:ascii="宋体" w:hAnsi="宋体" w:eastAsia="宋体" w:cs="宋体"/>
                <w:szCs w:val="21"/>
              </w:rPr>
              <w:t>服务器机柜</w:t>
            </w:r>
          </w:p>
        </w:tc>
        <w:tc>
          <w:tcPr>
            <w:tcW w:w="2977" w:type="pct"/>
            <w:noWrap/>
            <w:vAlign w:val="center"/>
          </w:tcPr>
          <w:p w14:paraId="7CF04EC5">
            <w:pPr>
              <w:widowControl/>
              <w:spacing w:line="360" w:lineRule="auto"/>
              <w:jc w:val="left"/>
              <w:rPr>
                <w:rFonts w:hint="eastAsia" w:ascii="宋体" w:hAnsi="宋体" w:eastAsia="宋体" w:cs="宋体"/>
                <w:szCs w:val="21"/>
              </w:rPr>
            </w:pPr>
            <w:r>
              <w:rPr>
                <w:rFonts w:hint="eastAsia" w:ascii="宋体" w:hAnsi="宋体" w:eastAsia="宋体" w:cs="宋体"/>
                <w:szCs w:val="21"/>
              </w:rPr>
              <w:t>1.设备尺寸：≥600*1200*2000mm；</w:t>
            </w:r>
          </w:p>
          <w:p w14:paraId="2A0ACF1C">
            <w:pPr>
              <w:widowControl/>
              <w:spacing w:line="360" w:lineRule="auto"/>
              <w:jc w:val="left"/>
              <w:rPr>
                <w:rFonts w:hint="eastAsia" w:ascii="宋体" w:hAnsi="宋体" w:eastAsia="宋体" w:cs="宋体"/>
                <w:szCs w:val="21"/>
              </w:rPr>
            </w:pPr>
            <w:r>
              <w:rPr>
                <w:rFonts w:hint="eastAsia" w:ascii="宋体" w:hAnsi="宋体" w:eastAsia="宋体" w:cs="宋体"/>
                <w:szCs w:val="21"/>
              </w:rPr>
              <w:t>2.拼装机柜，含前后门和机柜底板；</w:t>
            </w:r>
          </w:p>
          <w:p w14:paraId="7BB81C3E">
            <w:pPr>
              <w:widowControl/>
              <w:spacing w:line="360" w:lineRule="auto"/>
              <w:jc w:val="left"/>
              <w:rPr>
                <w:rFonts w:hint="eastAsia" w:ascii="宋体" w:hAnsi="宋体" w:eastAsia="宋体" w:cs="宋体"/>
                <w:szCs w:val="21"/>
              </w:rPr>
            </w:pPr>
            <w:r>
              <w:rPr>
                <w:rFonts w:hint="eastAsia" w:ascii="宋体" w:hAnsi="宋体" w:eastAsia="宋体" w:cs="宋体"/>
                <w:szCs w:val="21"/>
              </w:rPr>
              <w:t>3.机柜框架采用冷轧钢板；</w:t>
            </w:r>
          </w:p>
          <w:p w14:paraId="612063C4">
            <w:pPr>
              <w:widowControl/>
              <w:spacing w:line="360" w:lineRule="auto"/>
              <w:jc w:val="left"/>
              <w:rPr>
                <w:rFonts w:hint="eastAsia" w:ascii="宋体" w:hAnsi="宋体" w:eastAsia="宋体" w:cs="宋体"/>
                <w:szCs w:val="21"/>
              </w:rPr>
            </w:pPr>
            <w:r>
              <w:rPr>
                <w:rFonts w:hint="eastAsia" w:ascii="宋体" w:hAnsi="宋体" w:eastAsia="宋体" w:cs="宋体"/>
                <w:szCs w:val="21"/>
              </w:rPr>
              <w:t>4.不含层板、侧门、PDU及散热单元；</w:t>
            </w:r>
          </w:p>
          <w:p w14:paraId="32A0501D">
            <w:pPr>
              <w:widowControl/>
              <w:spacing w:line="360" w:lineRule="auto"/>
              <w:jc w:val="left"/>
              <w:rPr>
                <w:rFonts w:hint="eastAsia" w:ascii="宋体" w:hAnsi="宋体" w:eastAsia="宋体" w:cs="宋体"/>
                <w:szCs w:val="21"/>
              </w:rPr>
            </w:pPr>
            <w:r>
              <w:rPr>
                <w:rFonts w:hint="eastAsia" w:ascii="宋体" w:hAnsi="宋体" w:eastAsia="宋体" w:cs="宋体"/>
                <w:szCs w:val="21"/>
              </w:rPr>
              <w:t>5.黑色外观；</w:t>
            </w:r>
          </w:p>
          <w:p w14:paraId="4B2E3051">
            <w:pPr>
              <w:widowControl/>
              <w:spacing w:line="360" w:lineRule="auto"/>
              <w:jc w:val="left"/>
              <w:rPr>
                <w:rFonts w:hint="eastAsia" w:ascii="宋体" w:hAnsi="宋体" w:eastAsia="宋体" w:cs="宋体"/>
                <w:szCs w:val="21"/>
              </w:rPr>
            </w:pPr>
            <w:r>
              <w:rPr>
                <w:rFonts w:hint="eastAsia" w:ascii="宋体" w:hAnsi="宋体" w:eastAsia="宋体" w:cs="宋体"/>
                <w:szCs w:val="21"/>
              </w:rPr>
              <w:t>6.含并柜件1套；</w:t>
            </w:r>
          </w:p>
          <w:p w14:paraId="46006DB7">
            <w:pPr>
              <w:widowControl/>
              <w:spacing w:line="360" w:lineRule="auto"/>
              <w:jc w:val="left"/>
              <w:rPr>
                <w:rFonts w:hint="eastAsia" w:ascii="宋体" w:hAnsi="宋体" w:eastAsia="宋体" w:cs="宋体"/>
                <w:szCs w:val="21"/>
              </w:rPr>
            </w:pPr>
            <w:r>
              <w:rPr>
                <w:rFonts w:hint="eastAsia" w:ascii="宋体" w:hAnsi="宋体" w:eastAsia="宋体" w:cs="宋体"/>
                <w:szCs w:val="21"/>
              </w:rPr>
              <w:t>7.含螺丝、螺母50套；</w:t>
            </w:r>
          </w:p>
          <w:p w14:paraId="197DDA9A">
            <w:pPr>
              <w:widowControl/>
              <w:spacing w:line="360" w:lineRule="auto"/>
              <w:jc w:val="left"/>
              <w:rPr>
                <w:rFonts w:hint="eastAsia" w:ascii="宋体" w:hAnsi="宋体" w:eastAsia="宋体" w:cs="宋体"/>
                <w:szCs w:val="21"/>
              </w:rPr>
            </w:pPr>
            <w:r>
              <w:rPr>
                <w:rFonts w:hint="eastAsia" w:ascii="宋体" w:hAnsi="宋体" w:eastAsia="宋体" w:cs="宋体"/>
                <w:szCs w:val="21"/>
              </w:rPr>
              <w:t>8.含垂直绑线板两条；</w:t>
            </w:r>
          </w:p>
          <w:p w14:paraId="0C38069D">
            <w:pPr>
              <w:widowControl/>
              <w:spacing w:line="360" w:lineRule="auto"/>
              <w:jc w:val="left"/>
              <w:rPr>
                <w:rFonts w:hint="eastAsia" w:ascii="宋体" w:hAnsi="宋体" w:eastAsia="宋体" w:cs="宋体"/>
                <w:szCs w:val="21"/>
              </w:rPr>
            </w:pPr>
            <w:r>
              <w:rPr>
                <w:rFonts w:hint="eastAsia" w:ascii="宋体" w:hAnsi="宋体" w:eastAsia="宋体" w:cs="宋体"/>
                <w:szCs w:val="21"/>
              </w:rPr>
              <w:t>9.配套安装机架，机柜漏空挡板,塑料材质，阻止冷气流旁通，防尘，高度1U，卡扣式安装。</w:t>
            </w:r>
          </w:p>
        </w:tc>
        <w:tc>
          <w:tcPr>
            <w:tcW w:w="354" w:type="pct"/>
            <w:noWrap/>
            <w:vAlign w:val="center"/>
          </w:tcPr>
          <w:p w14:paraId="5C625F25">
            <w:pPr>
              <w:widowControl/>
              <w:spacing w:line="360" w:lineRule="auto"/>
              <w:jc w:val="left"/>
              <w:rPr>
                <w:rFonts w:hint="eastAsia" w:ascii="宋体" w:hAnsi="宋体" w:eastAsia="宋体" w:cs="宋体"/>
                <w:szCs w:val="21"/>
              </w:rPr>
            </w:pPr>
            <w:r>
              <w:rPr>
                <w:rFonts w:hint="eastAsia" w:ascii="宋体" w:hAnsi="宋体" w:eastAsia="宋体" w:cs="宋体"/>
                <w:szCs w:val="21"/>
              </w:rPr>
              <w:t>7台</w:t>
            </w:r>
          </w:p>
        </w:tc>
        <w:tc>
          <w:tcPr>
            <w:tcW w:w="389" w:type="pct"/>
            <w:noWrap/>
            <w:vAlign w:val="center"/>
          </w:tcPr>
          <w:p w14:paraId="44E8EB6D">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69C9E66">
            <w:pPr>
              <w:widowControl/>
              <w:spacing w:line="360" w:lineRule="auto"/>
              <w:jc w:val="center"/>
              <w:rPr>
                <w:rFonts w:hint="eastAsia" w:ascii="宋体" w:hAnsi="宋体" w:eastAsia="宋体" w:cs="宋体"/>
                <w:szCs w:val="21"/>
              </w:rPr>
            </w:pPr>
          </w:p>
        </w:tc>
      </w:tr>
      <w:tr w14:paraId="78B5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20F2D87">
            <w:pPr>
              <w:widowControl/>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410" w:type="pct"/>
            <w:noWrap/>
            <w:vAlign w:val="center"/>
          </w:tcPr>
          <w:p w14:paraId="1B523EFB">
            <w:pPr>
              <w:widowControl/>
              <w:spacing w:line="360" w:lineRule="auto"/>
              <w:jc w:val="center"/>
              <w:rPr>
                <w:rFonts w:hint="eastAsia" w:ascii="宋体" w:hAnsi="宋体" w:eastAsia="宋体" w:cs="宋体"/>
                <w:szCs w:val="21"/>
              </w:rPr>
            </w:pPr>
            <w:r>
              <w:rPr>
                <w:rFonts w:hint="eastAsia" w:ascii="宋体" w:hAnsi="宋体" w:eastAsia="宋体" w:cs="宋体"/>
                <w:szCs w:val="21"/>
              </w:rPr>
              <w:t>固定层板/L型支架</w:t>
            </w:r>
          </w:p>
        </w:tc>
        <w:tc>
          <w:tcPr>
            <w:tcW w:w="2977" w:type="pct"/>
            <w:noWrap/>
            <w:vAlign w:val="center"/>
          </w:tcPr>
          <w:p w14:paraId="3D46D9BC">
            <w:pPr>
              <w:widowControl/>
              <w:spacing w:line="360" w:lineRule="auto"/>
              <w:jc w:val="left"/>
              <w:rPr>
                <w:rFonts w:hint="eastAsia" w:ascii="宋体" w:hAnsi="宋体" w:eastAsia="宋体" w:cs="宋体"/>
                <w:szCs w:val="21"/>
              </w:rPr>
            </w:pPr>
            <w:r>
              <w:rPr>
                <w:rFonts w:hint="eastAsia" w:ascii="宋体" w:hAnsi="宋体" w:eastAsia="宋体" w:cs="宋体"/>
                <w:szCs w:val="21"/>
              </w:rPr>
              <w:t>1.固定层板：托放设备、承载50kg设备，适用1200mm深的服务器机柜；</w:t>
            </w:r>
          </w:p>
          <w:p w14:paraId="621BD4C4">
            <w:pPr>
              <w:pStyle w:val="7"/>
              <w:tabs>
                <w:tab w:val="left" w:pos="0"/>
                <w:tab w:val="left" w:pos="993"/>
                <w:tab w:val="left" w:pos="1134"/>
              </w:tabs>
              <w:spacing w:line="360" w:lineRule="auto"/>
              <w:ind w:left="0" w:firstLine="0"/>
              <w:rPr>
                <w:rFonts w:hint="eastAsia" w:ascii="宋体" w:hAnsi="宋体" w:eastAsia="宋体" w:cs="宋体"/>
                <w:sz w:val="21"/>
                <w:szCs w:val="21"/>
              </w:rPr>
            </w:pPr>
            <w:r>
              <w:rPr>
                <w:rFonts w:hint="eastAsia" w:ascii="宋体" w:hAnsi="宋体" w:eastAsia="宋体" w:cs="宋体"/>
                <w:sz w:val="21"/>
                <w:szCs w:val="21"/>
              </w:rPr>
              <w:t>2.L型支架：托放设备、承载50kg设备,适用1200mm深的服务器机柜。</w:t>
            </w:r>
          </w:p>
        </w:tc>
        <w:tc>
          <w:tcPr>
            <w:tcW w:w="354" w:type="pct"/>
            <w:noWrap/>
            <w:vAlign w:val="center"/>
          </w:tcPr>
          <w:p w14:paraId="60BE4A61">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7F3849A5">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D6E3A0D">
            <w:pPr>
              <w:widowControl/>
              <w:spacing w:line="360" w:lineRule="auto"/>
              <w:jc w:val="center"/>
              <w:rPr>
                <w:rFonts w:hint="eastAsia" w:ascii="宋体" w:hAnsi="宋体" w:eastAsia="宋体" w:cs="宋体"/>
                <w:szCs w:val="21"/>
              </w:rPr>
            </w:pPr>
          </w:p>
        </w:tc>
      </w:tr>
      <w:tr w14:paraId="612F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0EC313A">
            <w:pPr>
              <w:widowControl/>
              <w:spacing w:line="360" w:lineRule="auto"/>
              <w:jc w:val="center"/>
              <w:rPr>
                <w:rFonts w:hint="eastAsia" w:ascii="宋体" w:hAnsi="宋体" w:eastAsia="宋体" w:cs="宋体"/>
                <w:szCs w:val="21"/>
              </w:rPr>
            </w:pPr>
            <w:r>
              <w:rPr>
                <w:rFonts w:hint="eastAsia" w:ascii="宋体" w:hAnsi="宋体" w:eastAsia="宋体" w:cs="宋体"/>
                <w:szCs w:val="21"/>
              </w:rPr>
              <w:t>7</w:t>
            </w:r>
          </w:p>
        </w:tc>
        <w:tc>
          <w:tcPr>
            <w:tcW w:w="410" w:type="pct"/>
            <w:noWrap/>
            <w:vAlign w:val="center"/>
          </w:tcPr>
          <w:p w14:paraId="30297B94">
            <w:pPr>
              <w:widowControl/>
              <w:spacing w:line="360" w:lineRule="auto"/>
              <w:jc w:val="center"/>
              <w:rPr>
                <w:rFonts w:hint="eastAsia" w:ascii="宋体" w:hAnsi="宋体" w:eastAsia="宋体" w:cs="宋体"/>
                <w:szCs w:val="21"/>
              </w:rPr>
            </w:pPr>
            <w:r>
              <w:rPr>
                <w:rFonts w:hint="eastAsia" w:ascii="宋体" w:hAnsi="宋体" w:eastAsia="宋体" w:cs="宋体"/>
                <w:szCs w:val="21"/>
              </w:rPr>
              <w:t>模块化机房门</w:t>
            </w:r>
          </w:p>
        </w:tc>
        <w:tc>
          <w:tcPr>
            <w:tcW w:w="2977" w:type="pct"/>
            <w:noWrap/>
            <w:vAlign w:val="center"/>
          </w:tcPr>
          <w:p w14:paraId="427699D5">
            <w:pPr>
              <w:widowControl/>
              <w:spacing w:line="360" w:lineRule="auto"/>
              <w:jc w:val="left"/>
              <w:rPr>
                <w:rFonts w:hint="eastAsia" w:ascii="宋体" w:hAnsi="宋体" w:eastAsia="宋体" w:cs="宋体"/>
                <w:szCs w:val="21"/>
              </w:rPr>
            </w:pPr>
            <w:r>
              <w:rPr>
                <w:rFonts w:hint="eastAsia" w:ascii="宋体" w:hAnsi="宋体" w:eastAsia="宋体" w:cs="宋体"/>
                <w:szCs w:val="21"/>
              </w:rPr>
              <w:t>1.隐藏式全自动双排门：适配双排通道宽度：≥1200mm，双开左右滑动门，自动开关门（电机驱动），配套：≥1200mm深拼装机柜使用，含声光告警安装辅件，隐藏式玻璃门，标配两边四色灯带；</w:t>
            </w:r>
          </w:p>
          <w:p w14:paraId="5AF85BA4">
            <w:pPr>
              <w:widowControl/>
              <w:spacing w:line="360" w:lineRule="auto"/>
              <w:jc w:val="left"/>
              <w:rPr>
                <w:rFonts w:hint="eastAsia" w:ascii="宋体" w:hAnsi="宋体" w:eastAsia="宋体" w:cs="宋体"/>
                <w:szCs w:val="21"/>
              </w:rPr>
            </w:pPr>
            <w:r>
              <w:rPr>
                <w:rFonts w:hint="eastAsia" w:ascii="宋体" w:hAnsi="宋体" w:eastAsia="宋体" w:cs="宋体"/>
                <w:szCs w:val="21"/>
              </w:rPr>
              <w:t>2.配套机柜侧门：1）适用IDM模块最外侧侧门，配套：≥1200mm深拼装机柜使用。装在通道左侧门；2）适用IDM模块最外侧侧门，带读卡器孔位，配套：≥1200mm深拼装机柜使用。装在通道右侧门；</w:t>
            </w:r>
          </w:p>
          <w:p w14:paraId="04E08590">
            <w:pPr>
              <w:widowControl/>
              <w:spacing w:line="360" w:lineRule="auto"/>
              <w:jc w:val="left"/>
              <w:rPr>
                <w:rFonts w:hint="eastAsia" w:ascii="宋体" w:hAnsi="宋体" w:eastAsia="宋体" w:cs="宋体"/>
                <w:szCs w:val="21"/>
              </w:rPr>
            </w:pPr>
            <w:r>
              <w:rPr>
                <w:rFonts w:hint="eastAsia" w:ascii="宋体" w:hAnsi="宋体" w:eastAsia="宋体" w:cs="宋体"/>
                <w:szCs w:val="21"/>
              </w:rPr>
              <w:t>3.触摸屏安装侧门：适用IDM模块最外侧侧门，带显示屏和读卡器孔位，配套21.5英寸触摸屏使用，配套：≥1200mm深拼装机柜使用。装在通道右侧门。每套IDM数量配一个。</w:t>
            </w:r>
          </w:p>
        </w:tc>
        <w:tc>
          <w:tcPr>
            <w:tcW w:w="354" w:type="pct"/>
            <w:noWrap/>
            <w:vAlign w:val="center"/>
          </w:tcPr>
          <w:p w14:paraId="347096C4">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5E54B28C">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2527A6D">
            <w:pPr>
              <w:widowControl/>
              <w:spacing w:line="360" w:lineRule="auto"/>
              <w:jc w:val="center"/>
              <w:rPr>
                <w:rFonts w:hint="eastAsia" w:ascii="宋体" w:hAnsi="宋体" w:eastAsia="宋体" w:cs="宋体"/>
                <w:szCs w:val="21"/>
              </w:rPr>
            </w:pPr>
          </w:p>
        </w:tc>
      </w:tr>
      <w:tr w14:paraId="5DDF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9039AB9">
            <w:pPr>
              <w:widowControl/>
              <w:spacing w:line="360" w:lineRule="auto"/>
              <w:jc w:val="center"/>
              <w:rPr>
                <w:rFonts w:hint="eastAsia" w:ascii="宋体" w:hAnsi="宋体" w:eastAsia="宋体" w:cs="宋体"/>
                <w:szCs w:val="21"/>
              </w:rPr>
            </w:pPr>
            <w:r>
              <w:rPr>
                <w:rFonts w:hint="eastAsia" w:ascii="宋体" w:hAnsi="宋体" w:eastAsia="宋体" w:cs="宋体"/>
                <w:szCs w:val="21"/>
              </w:rPr>
              <w:t>8</w:t>
            </w:r>
          </w:p>
        </w:tc>
        <w:tc>
          <w:tcPr>
            <w:tcW w:w="410" w:type="pct"/>
            <w:noWrap/>
            <w:vAlign w:val="center"/>
          </w:tcPr>
          <w:p w14:paraId="1A539169">
            <w:pPr>
              <w:widowControl/>
              <w:spacing w:line="360" w:lineRule="auto"/>
              <w:jc w:val="center"/>
              <w:rPr>
                <w:rFonts w:hint="eastAsia" w:ascii="宋体" w:hAnsi="宋体" w:eastAsia="宋体" w:cs="宋体"/>
                <w:szCs w:val="21"/>
              </w:rPr>
            </w:pPr>
            <w:r>
              <w:rPr>
                <w:rFonts w:hint="eastAsia" w:ascii="宋体" w:hAnsi="宋体" w:eastAsia="宋体" w:cs="宋体"/>
                <w:szCs w:val="21"/>
              </w:rPr>
              <w:t>天窗</w:t>
            </w:r>
          </w:p>
        </w:tc>
        <w:tc>
          <w:tcPr>
            <w:tcW w:w="2977" w:type="pct"/>
            <w:noWrap/>
            <w:vAlign w:val="center"/>
          </w:tcPr>
          <w:p w14:paraId="12FE39B2">
            <w:pPr>
              <w:widowControl/>
              <w:spacing w:line="360" w:lineRule="auto"/>
              <w:jc w:val="left"/>
              <w:rPr>
                <w:rFonts w:hint="eastAsia" w:ascii="宋体" w:hAnsi="宋体" w:eastAsia="宋体" w:cs="宋体"/>
                <w:szCs w:val="21"/>
              </w:rPr>
            </w:pPr>
            <w:r>
              <w:rPr>
                <w:rFonts w:hint="eastAsia" w:ascii="宋体" w:hAnsi="宋体" w:eastAsia="宋体" w:cs="宋体"/>
                <w:szCs w:val="21"/>
              </w:rPr>
              <w:t>1.配300mm或600mm宽空调机柜用，固定天窗，含安装支架，尺寸适配空调，配适配灯罩；</w:t>
            </w:r>
          </w:p>
          <w:p w14:paraId="3DF81F41">
            <w:pPr>
              <w:spacing w:line="360" w:lineRule="auto"/>
              <w:rPr>
                <w:rFonts w:hint="eastAsia" w:ascii="宋体" w:hAnsi="宋体" w:eastAsia="宋体" w:cs="宋体"/>
                <w:szCs w:val="21"/>
              </w:rPr>
            </w:pPr>
            <w:r>
              <w:rPr>
                <w:rFonts w:hint="eastAsia" w:ascii="宋体" w:hAnsi="宋体" w:eastAsia="宋体" w:cs="宋体"/>
                <w:szCs w:val="21"/>
              </w:rPr>
              <w:t>2.配600mm宽机柜，旋转天窗或全钣金固定天窗，含安装支架。可代替走线梯走线用。单排柜位数10个以内选用。含灯罩；</w:t>
            </w:r>
          </w:p>
          <w:p w14:paraId="72D3E64A">
            <w:pPr>
              <w:spacing w:line="360" w:lineRule="auto"/>
              <w:rPr>
                <w:rFonts w:hint="eastAsia" w:ascii="宋体" w:hAnsi="宋体" w:eastAsia="宋体" w:cs="宋体"/>
                <w:szCs w:val="21"/>
              </w:rPr>
            </w:pPr>
            <w:r>
              <w:rPr>
                <w:rFonts w:hint="eastAsia" w:ascii="宋体" w:hAnsi="宋体" w:eastAsia="宋体" w:cs="宋体"/>
                <w:szCs w:val="21"/>
              </w:rPr>
              <w:t>3.配套LED照明灯；</w:t>
            </w:r>
          </w:p>
          <w:p w14:paraId="46369161">
            <w:pPr>
              <w:spacing w:line="360" w:lineRule="auto"/>
              <w:rPr>
                <w:rFonts w:hint="eastAsia" w:ascii="宋体" w:hAnsi="宋体" w:eastAsia="宋体" w:cs="宋体"/>
                <w:szCs w:val="21"/>
              </w:rPr>
            </w:pPr>
            <w:r>
              <w:rPr>
                <w:rFonts w:hint="eastAsia" w:ascii="宋体" w:hAnsi="宋体" w:eastAsia="宋体" w:cs="宋体"/>
                <w:szCs w:val="21"/>
              </w:rPr>
              <w:t>4.集成控制盒，含翻转天窗控制，含烟感消防接口，可为LED灯，翻转天窗电磁锁以及全自动双开门电机供电。外置式220VLED照明灯使用。</w:t>
            </w:r>
          </w:p>
        </w:tc>
        <w:tc>
          <w:tcPr>
            <w:tcW w:w="354" w:type="pct"/>
            <w:noWrap/>
            <w:vAlign w:val="center"/>
          </w:tcPr>
          <w:p w14:paraId="367410AD">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1DB09FE8">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BF33FB4">
            <w:pPr>
              <w:widowControl/>
              <w:spacing w:line="360" w:lineRule="auto"/>
              <w:jc w:val="center"/>
              <w:rPr>
                <w:rFonts w:hint="eastAsia" w:ascii="宋体" w:hAnsi="宋体" w:eastAsia="宋体" w:cs="宋体"/>
                <w:szCs w:val="21"/>
              </w:rPr>
            </w:pPr>
          </w:p>
        </w:tc>
      </w:tr>
      <w:tr w14:paraId="6099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91435FA">
            <w:pPr>
              <w:widowControl/>
              <w:spacing w:line="360" w:lineRule="auto"/>
              <w:jc w:val="center"/>
              <w:rPr>
                <w:rFonts w:hint="eastAsia" w:ascii="宋体" w:hAnsi="宋体" w:eastAsia="宋体" w:cs="宋体"/>
                <w:szCs w:val="21"/>
              </w:rPr>
            </w:pPr>
            <w:r>
              <w:rPr>
                <w:rFonts w:hint="eastAsia" w:ascii="宋体" w:hAnsi="宋体" w:eastAsia="宋体" w:cs="宋体"/>
                <w:szCs w:val="21"/>
              </w:rPr>
              <w:t>9</w:t>
            </w:r>
          </w:p>
        </w:tc>
        <w:tc>
          <w:tcPr>
            <w:tcW w:w="410" w:type="pct"/>
            <w:noWrap/>
            <w:vAlign w:val="center"/>
          </w:tcPr>
          <w:p w14:paraId="47679EC6">
            <w:pPr>
              <w:widowControl/>
              <w:spacing w:line="360" w:lineRule="auto"/>
              <w:jc w:val="center"/>
              <w:rPr>
                <w:rFonts w:hint="eastAsia" w:ascii="宋体" w:hAnsi="宋体" w:eastAsia="宋体" w:cs="宋体"/>
                <w:szCs w:val="21"/>
              </w:rPr>
            </w:pPr>
            <w:r>
              <w:rPr>
                <w:rFonts w:hint="eastAsia" w:ascii="宋体" w:hAnsi="宋体" w:eastAsia="宋体" w:cs="宋体"/>
                <w:szCs w:val="21"/>
              </w:rPr>
              <w:t>指纹门禁一体机</w:t>
            </w:r>
          </w:p>
        </w:tc>
        <w:tc>
          <w:tcPr>
            <w:tcW w:w="2977" w:type="pct"/>
            <w:noWrap/>
            <w:vAlign w:val="center"/>
          </w:tcPr>
          <w:p w14:paraId="6D42DB6F">
            <w:pPr>
              <w:widowControl/>
              <w:spacing w:line="360" w:lineRule="auto"/>
              <w:jc w:val="left"/>
              <w:rPr>
                <w:rFonts w:hint="eastAsia" w:ascii="宋体" w:hAnsi="宋体" w:eastAsia="宋体" w:cs="宋体"/>
                <w:szCs w:val="21"/>
              </w:rPr>
            </w:pPr>
            <w:r>
              <w:rPr>
                <w:rFonts w:hint="eastAsia" w:ascii="宋体" w:hAnsi="宋体" w:eastAsia="宋体" w:cs="宋体"/>
                <w:szCs w:val="21"/>
              </w:rPr>
              <w:t>1.支持指纹认证、密码认证和IC卡认证的门禁一体机；</w:t>
            </w:r>
          </w:p>
          <w:p w14:paraId="38E9126F">
            <w:pPr>
              <w:widowControl/>
              <w:spacing w:line="360" w:lineRule="auto"/>
              <w:jc w:val="left"/>
              <w:rPr>
                <w:rFonts w:hint="eastAsia" w:ascii="宋体" w:hAnsi="宋体" w:eastAsia="宋体" w:cs="宋体"/>
                <w:szCs w:val="21"/>
              </w:rPr>
            </w:pPr>
            <w:r>
              <w:rPr>
                <w:rFonts w:hint="eastAsia" w:ascii="宋体" w:hAnsi="宋体" w:eastAsia="宋体" w:cs="宋体"/>
                <w:szCs w:val="21"/>
              </w:rPr>
              <w:t>2.集成读卡器和门禁控制器的功能，自带web访问；</w:t>
            </w:r>
          </w:p>
          <w:p w14:paraId="6074EF62">
            <w:pPr>
              <w:pStyle w:val="7"/>
              <w:tabs>
                <w:tab w:val="left" w:pos="0"/>
                <w:tab w:val="left" w:pos="993"/>
                <w:tab w:val="left" w:pos="1134"/>
              </w:tabs>
              <w:spacing w:line="360" w:lineRule="auto"/>
              <w:ind w:left="0" w:firstLine="0"/>
              <w:rPr>
                <w:rFonts w:hint="eastAsia" w:ascii="宋体" w:hAnsi="宋体" w:eastAsia="宋体" w:cs="宋体"/>
                <w:sz w:val="21"/>
                <w:szCs w:val="21"/>
              </w:rPr>
            </w:pPr>
            <w:r>
              <w:rPr>
                <w:rFonts w:hint="eastAsia" w:ascii="宋体" w:hAnsi="宋体" w:eastAsia="宋体" w:cs="宋体"/>
                <w:sz w:val="21"/>
                <w:szCs w:val="21"/>
              </w:rPr>
              <w:t>3.配套IC卡10张。</w:t>
            </w:r>
          </w:p>
        </w:tc>
        <w:tc>
          <w:tcPr>
            <w:tcW w:w="354" w:type="pct"/>
            <w:noWrap/>
            <w:vAlign w:val="center"/>
          </w:tcPr>
          <w:p w14:paraId="01107240">
            <w:pPr>
              <w:widowControl/>
              <w:spacing w:line="360" w:lineRule="auto"/>
              <w:jc w:val="left"/>
              <w:rPr>
                <w:rFonts w:hint="eastAsia" w:ascii="宋体" w:hAnsi="宋体" w:eastAsia="宋体" w:cs="宋体"/>
                <w:szCs w:val="21"/>
              </w:rPr>
            </w:pPr>
            <w:r>
              <w:rPr>
                <w:rFonts w:hint="eastAsia" w:ascii="宋体" w:hAnsi="宋体" w:eastAsia="宋体" w:cs="宋体"/>
                <w:szCs w:val="21"/>
              </w:rPr>
              <w:t>2台</w:t>
            </w:r>
          </w:p>
        </w:tc>
        <w:tc>
          <w:tcPr>
            <w:tcW w:w="389" w:type="pct"/>
            <w:noWrap/>
            <w:vAlign w:val="center"/>
          </w:tcPr>
          <w:p w14:paraId="6EFBA71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4745ECC8">
            <w:pPr>
              <w:widowControl/>
              <w:spacing w:line="360" w:lineRule="auto"/>
              <w:jc w:val="center"/>
              <w:rPr>
                <w:rFonts w:hint="eastAsia" w:ascii="宋体" w:hAnsi="宋体" w:eastAsia="宋体" w:cs="宋体"/>
                <w:szCs w:val="21"/>
              </w:rPr>
            </w:pPr>
          </w:p>
        </w:tc>
      </w:tr>
      <w:tr w14:paraId="08BB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1" w:type="pct"/>
            <w:gridSpan w:val="5"/>
            <w:noWrap/>
            <w:vAlign w:val="center"/>
          </w:tcPr>
          <w:p w14:paraId="7D10BA69">
            <w:pPr>
              <w:widowControl/>
              <w:spacing w:line="360" w:lineRule="auto"/>
              <w:rPr>
                <w:rFonts w:hint="eastAsia" w:ascii="宋体" w:hAnsi="宋体" w:eastAsia="宋体" w:cs="宋体"/>
                <w:szCs w:val="21"/>
              </w:rPr>
            </w:pPr>
            <w:r>
              <w:rPr>
                <w:rFonts w:hint="eastAsia" w:ascii="宋体" w:hAnsi="宋体" w:eastAsia="宋体" w:cs="宋体"/>
                <w:szCs w:val="21"/>
              </w:rPr>
              <w:t>二、</w:t>
            </w:r>
            <w:r>
              <w:rPr>
                <w:rFonts w:hint="eastAsia" w:ascii="宋体" w:hAnsi="宋体" w:eastAsia="宋体" w:cs="宋体"/>
                <w:b/>
                <w:bCs/>
                <w:szCs w:val="21"/>
              </w:rPr>
              <w:t>计算机视觉综合实践平台</w:t>
            </w:r>
          </w:p>
        </w:tc>
        <w:tc>
          <w:tcPr>
            <w:tcW w:w="388" w:type="pct"/>
            <w:noWrap/>
            <w:vAlign w:val="center"/>
          </w:tcPr>
          <w:p w14:paraId="05CC468F">
            <w:pPr>
              <w:widowControl/>
              <w:spacing w:line="360" w:lineRule="auto"/>
              <w:rPr>
                <w:rFonts w:hint="eastAsia" w:ascii="宋体" w:hAnsi="宋体" w:eastAsia="宋体" w:cs="宋体"/>
                <w:szCs w:val="21"/>
              </w:rPr>
            </w:pPr>
          </w:p>
        </w:tc>
      </w:tr>
      <w:tr w14:paraId="4A16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DE4A0FF">
            <w:pPr>
              <w:widowControl/>
              <w:spacing w:line="360" w:lineRule="auto"/>
              <w:jc w:val="center"/>
              <w:rPr>
                <w:rFonts w:hint="eastAsia" w:ascii="宋体" w:hAnsi="宋体" w:eastAsia="宋体" w:cs="宋体"/>
                <w:szCs w:val="21"/>
              </w:rPr>
            </w:pPr>
            <w:r>
              <w:rPr>
                <w:rFonts w:hint="eastAsia" w:ascii="宋体" w:hAnsi="宋体" w:eastAsia="宋体" w:cs="宋体"/>
                <w:b/>
                <w:bCs/>
                <w:szCs w:val="21"/>
              </w:rPr>
              <w:t>（一）</w:t>
            </w:r>
          </w:p>
        </w:tc>
        <w:tc>
          <w:tcPr>
            <w:tcW w:w="3388" w:type="pct"/>
            <w:gridSpan w:val="2"/>
            <w:noWrap/>
            <w:vAlign w:val="center"/>
          </w:tcPr>
          <w:p w14:paraId="67012024">
            <w:pPr>
              <w:widowControl/>
              <w:spacing w:line="360" w:lineRule="auto"/>
              <w:jc w:val="center"/>
              <w:rPr>
                <w:rFonts w:hint="eastAsia" w:ascii="宋体" w:hAnsi="宋体" w:eastAsia="宋体" w:cs="宋体"/>
                <w:szCs w:val="21"/>
              </w:rPr>
            </w:pPr>
            <w:r>
              <w:rPr>
                <w:rFonts w:hint="eastAsia" w:ascii="宋体" w:hAnsi="宋体" w:eastAsia="宋体" w:cs="宋体"/>
                <w:b/>
                <w:bCs/>
                <w:szCs w:val="21"/>
              </w:rPr>
              <w:t>2D相机</w:t>
            </w:r>
          </w:p>
        </w:tc>
        <w:tc>
          <w:tcPr>
            <w:tcW w:w="354" w:type="pct"/>
            <w:noWrap/>
            <w:vAlign w:val="center"/>
          </w:tcPr>
          <w:p w14:paraId="313AE630">
            <w:pPr>
              <w:spacing w:line="360" w:lineRule="auto"/>
              <w:rPr>
                <w:rFonts w:hint="eastAsia" w:ascii="宋体" w:hAnsi="宋体" w:eastAsia="宋体" w:cs="宋体"/>
                <w:szCs w:val="21"/>
              </w:rPr>
            </w:pPr>
          </w:p>
        </w:tc>
        <w:tc>
          <w:tcPr>
            <w:tcW w:w="389" w:type="pct"/>
            <w:noWrap/>
            <w:vAlign w:val="center"/>
          </w:tcPr>
          <w:p w14:paraId="3B9D8280">
            <w:pPr>
              <w:widowControl/>
              <w:spacing w:line="360" w:lineRule="auto"/>
              <w:jc w:val="center"/>
              <w:rPr>
                <w:rFonts w:hint="eastAsia" w:ascii="宋体" w:hAnsi="宋体" w:eastAsia="宋体" w:cs="宋体"/>
                <w:szCs w:val="21"/>
              </w:rPr>
            </w:pPr>
          </w:p>
        </w:tc>
        <w:tc>
          <w:tcPr>
            <w:tcW w:w="388" w:type="pct"/>
            <w:noWrap/>
            <w:vAlign w:val="center"/>
          </w:tcPr>
          <w:p w14:paraId="24A431C8">
            <w:pPr>
              <w:widowControl/>
              <w:spacing w:line="360" w:lineRule="auto"/>
              <w:jc w:val="center"/>
              <w:rPr>
                <w:rFonts w:hint="eastAsia" w:ascii="宋体" w:hAnsi="宋体" w:eastAsia="宋体" w:cs="宋体"/>
                <w:szCs w:val="21"/>
              </w:rPr>
            </w:pPr>
          </w:p>
        </w:tc>
      </w:tr>
      <w:tr w14:paraId="4C71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EE67458">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4A0A427D">
            <w:pPr>
              <w:widowControl/>
              <w:spacing w:line="360" w:lineRule="auto"/>
              <w:jc w:val="center"/>
              <w:rPr>
                <w:rFonts w:hint="eastAsia" w:ascii="宋体" w:hAnsi="宋体" w:eastAsia="宋体" w:cs="宋体"/>
                <w:szCs w:val="21"/>
              </w:rPr>
            </w:pPr>
            <w:r>
              <w:rPr>
                <w:rFonts w:hint="eastAsia" w:ascii="宋体" w:hAnsi="宋体" w:eastAsia="宋体" w:cs="宋体"/>
                <w:szCs w:val="21"/>
              </w:rPr>
              <w:t>2500万像素面阵相机（彩色）</w:t>
            </w:r>
          </w:p>
        </w:tc>
        <w:tc>
          <w:tcPr>
            <w:tcW w:w="2977" w:type="pct"/>
            <w:noWrap/>
            <w:vAlign w:val="center"/>
          </w:tcPr>
          <w:p w14:paraId="06A58C2E">
            <w:pPr>
              <w:widowControl/>
              <w:spacing w:line="360" w:lineRule="auto"/>
              <w:jc w:val="left"/>
              <w:rPr>
                <w:rFonts w:hint="eastAsia" w:ascii="宋体" w:hAnsi="宋体" w:eastAsia="宋体" w:cs="宋体"/>
                <w:szCs w:val="21"/>
              </w:rPr>
            </w:pPr>
            <w:r>
              <w:rPr>
                <w:rFonts w:hint="eastAsia" w:ascii="宋体" w:hAnsi="宋体" w:eastAsia="宋体" w:cs="宋体"/>
                <w:szCs w:val="21"/>
              </w:rPr>
              <w:t>1.像素：2500万像素；</w:t>
            </w:r>
          </w:p>
          <w:p w14:paraId="17FF813A">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2.传感器类型：CMOS,全局快门；</w:t>
            </w:r>
          </w:p>
          <w:p w14:paraId="400D509B">
            <w:pPr>
              <w:widowControl/>
              <w:spacing w:line="360" w:lineRule="auto"/>
              <w:jc w:val="left"/>
              <w:rPr>
                <w:rFonts w:hint="eastAsia" w:ascii="宋体" w:hAnsi="宋体" w:eastAsia="宋体" w:cs="宋体"/>
                <w:szCs w:val="21"/>
              </w:rPr>
            </w:pPr>
            <w:r>
              <w:rPr>
                <w:rFonts w:hint="eastAsia" w:ascii="宋体" w:hAnsi="宋体" w:eastAsia="宋体" w:cs="宋体"/>
                <w:szCs w:val="21"/>
              </w:rPr>
              <w:t>3.像元尺寸：2.5μm×2.5μm；靶面尺寸：1.1英寸；</w:t>
            </w:r>
          </w:p>
          <w:p w14:paraId="59DA2F89">
            <w:pPr>
              <w:widowControl/>
              <w:spacing w:line="360" w:lineRule="auto"/>
              <w:jc w:val="left"/>
              <w:rPr>
                <w:rFonts w:hint="eastAsia" w:ascii="宋体" w:hAnsi="宋体" w:eastAsia="宋体" w:cs="宋体"/>
                <w:szCs w:val="21"/>
              </w:rPr>
            </w:pPr>
            <w:r>
              <w:rPr>
                <w:rFonts w:hint="eastAsia" w:ascii="宋体" w:hAnsi="宋体" w:eastAsia="宋体" w:cs="宋体"/>
                <w:szCs w:val="21"/>
              </w:rPr>
              <w:t>4.分辨率：≥5120×5120；</w:t>
            </w:r>
          </w:p>
          <w:p w14:paraId="225E83D2">
            <w:pPr>
              <w:widowControl/>
              <w:spacing w:line="360" w:lineRule="auto"/>
              <w:jc w:val="left"/>
              <w:rPr>
                <w:rFonts w:hint="eastAsia" w:ascii="宋体" w:hAnsi="宋体" w:eastAsia="宋体" w:cs="宋体"/>
                <w:szCs w:val="21"/>
              </w:rPr>
            </w:pPr>
            <w:r>
              <w:rPr>
                <w:rFonts w:hint="eastAsia" w:ascii="宋体" w:hAnsi="宋体" w:eastAsia="宋体" w:cs="宋体"/>
                <w:szCs w:val="21"/>
              </w:rPr>
              <w:t>5.最大帧率：≥4.0fps@5120×5120BayerBG8；</w:t>
            </w:r>
          </w:p>
          <w:p w14:paraId="1EF3DC18">
            <w:pPr>
              <w:widowControl/>
              <w:spacing w:line="360" w:lineRule="auto"/>
              <w:jc w:val="left"/>
              <w:rPr>
                <w:rFonts w:hint="eastAsia" w:ascii="宋体" w:hAnsi="宋体" w:eastAsia="宋体" w:cs="宋体"/>
                <w:szCs w:val="21"/>
              </w:rPr>
            </w:pPr>
            <w:r>
              <w:rPr>
                <w:rFonts w:hint="eastAsia" w:ascii="宋体" w:hAnsi="宋体" w:eastAsia="宋体" w:cs="宋体"/>
                <w:szCs w:val="21"/>
              </w:rPr>
              <w:t>6.动态范围：≥63dB；</w:t>
            </w:r>
          </w:p>
          <w:p w14:paraId="0C4F3F2B">
            <w:pPr>
              <w:widowControl/>
              <w:spacing w:line="360" w:lineRule="auto"/>
              <w:jc w:val="left"/>
              <w:rPr>
                <w:rFonts w:hint="eastAsia" w:ascii="宋体" w:hAnsi="宋体" w:eastAsia="宋体" w:cs="宋体"/>
                <w:szCs w:val="21"/>
              </w:rPr>
            </w:pPr>
            <w:r>
              <w:rPr>
                <w:rFonts w:hint="eastAsia" w:ascii="宋体" w:hAnsi="宋体" w:eastAsia="宋体" w:cs="宋体"/>
                <w:szCs w:val="21"/>
              </w:rPr>
              <w:t>7.信噪比：≥36dB；</w:t>
            </w:r>
          </w:p>
          <w:p w14:paraId="5736FBCF">
            <w:pPr>
              <w:widowControl/>
              <w:spacing w:line="360" w:lineRule="auto"/>
              <w:jc w:val="left"/>
              <w:rPr>
                <w:rFonts w:hint="eastAsia" w:ascii="宋体" w:hAnsi="宋体" w:eastAsia="宋体" w:cs="宋体"/>
                <w:szCs w:val="21"/>
              </w:rPr>
            </w:pPr>
            <w:r>
              <w:rPr>
                <w:rFonts w:hint="eastAsia" w:ascii="宋体" w:hAnsi="宋体" w:eastAsia="宋体" w:cs="宋体"/>
                <w:szCs w:val="21"/>
              </w:rPr>
              <w:t>8.增益范围：1dB～24dB；</w:t>
            </w:r>
          </w:p>
          <w:p w14:paraId="73670DF6">
            <w:pPr>
              <w:widowControl/>
              <w:spacing w:line="360" w:lineRule="auto"/>
              <w:jc w:val="left"/>
              <w:rPr>
                <w:rFonts w:hint="eastAsia" w:ascii="宋体" w:hAnsi="宋体" w:eastAsia="宋体" w:cs="宋体"/>
                <w:szCs w:val="21"/>
              </w:rPr>
            </w:pPr>
            <w:r>
              <w:rPr>
                <w:rFonts w:hint="eastAsia" w:ascii="宋体" w:hAnsi="宋体" w:eastAsia="宋体" w:cs="宋体"/>
                <w:szCs w:val="21"/>
              </w:rPr>
              <w:t>9.曝光时间范围：16μs～10s；</w:t>
            </w:r>
          </w:p>
          <w:p w14:paraId="538F876F">
            <w:pPr>
              <w:widowControl/>
              <w:spacing w:line="360" w:lineRule="auto"/>
              <w:jc w:val="left"/>
              <w:rPr>
                <w:rFonts w:hint="eastAsia" w:ascii="宋体" w:hAnsi="宋体" w:eastAsia="宋体" w:cs="宋体"/>
                <w:szCs w:val="21"/>
              </w:rPr>
            </w:pPr>
            <w:r>
              <w:rPr>
                <w:rFonts w:hint="eastAsia" w:ascii="宋体" w:hAnsi="宋体" w:eastAsia="宋体" w:cs="宋体"/>
                <w:szCs w:val="21"/>
              </w:rPr>
              <w:t>10.快门模式：支持自动曝光、手动曝光、一键曝光模式；</w:t>
            </w:r>
          </w:p>
          <w:p w14:paraId="444B8AE9">
            <w:pPr>
              <w:widowControl/>
              <w:spacing w:line="360" w:lineRule="auto"/>
              <w:jc w:val="left"/>
              <w:rPr>
                <w:rFonts w:hint="eastAsia" w:ascii="宋体" w:hAnsi="宋体" w:eastAsia="宋体" w:cs="宋体"/>
                <w:szCs w:val="21"/>
              </w:rPr>
            </w:pPr>
            <w:r>
              <w:rPr>
                <w:rFonts w:hint="eastAsia" w:ascii="宋体" w:hAnsi="宋体" w:eastAsia="宋体" w:cs="宋体"/>
                <w:szCs w:val="21"/>
              </w:rPr>
              <w:t>11.黑白/彩色：彩色；</w:t>
            </w:r>
          </w:p>
          <w:p w14:paraId="211CE177">
            <w:pPr>
              <w:widowControl/>
              <w:spacing w:line="360" w:lineRule="auto"/>
              <w:jc w:val="left"/>
              <w:rPr>
                <w:rFonts w:hint="eastAsia" w:ascii="宋体" w:hAnsi="宋体" w:eastAsia="宋体" w:cs="宋体"/>
                <w:szCs w:val="21"/>
              </w:rPr>
            </w:pPr>
            <w:r>
              <w:rPr>
                <w:rFonts w:hint="eastAsia" w:ascii="宋体" w:hAnsi="宋体" w:eastAsia="宋体" w:cs="宋体"/>
                <w:szCs w:val="21"/>
              </w:rPr>
              <w:t xml:space="preserve">12.像素格式：Mono8/10/12,BayerBG8/10/10Packed/12/12Packed,YUV422Packed,YUV422_YUYV_Packed,RGB8,BGR8； </w:t>
            </w:r>
          </w:p>
          <w:p w14:paraId="6C025D62">
            <w:pPr>
              <w:widowControl/>
              <w:spacing w:line="360" w:lineRule="auto"/>
              <w:jc w:val="left"/>
              <w:rPr>
                <w:rFonts w:hint="eastAsia" w:ascii="宋体" w:hAnsi="宋体" w:eastAsia="宋体" w:cs="宋体"/>
                <w:szCs w:val="21"/>
              </w:rPr>
            </w:pPr>
            <w:r>
              <w:rPr>
                <w:rFonts w:hint="eastAsia" w:ascii="宋体" w:hAnsi="宋体" w:eastAsia="宋体" w:cs="宋体"/>
                <w:szCs w:val="21"/>
              </w:rPr>
              <w:t>13.镜像：支持水平镜像、垂直镜像输出。</w:t>
            </w:r>
          </w:p>
        </w:tc>
        <w:tc>
          <w:tcPr>
            <w:tcW w:w="354" w:type="pct"/>
            <w:noWrap/>
            <w:vAlign w:val="center"/>
          </w:tcPr>
          <w:p w14:paraId="31C5598F">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B099E95">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B15BFF4">
            <w:pPr>
              <w:widowControl/>
              <w:spacing w:line="360" w:lineRule="auto"/>
              <w:jc w:val="center"/>
              <w:rPr>
                <w:rFonts w:hint="eastAsia" w:ascii="宋体" w:hAnsi="宋体" w:eastAsia="宋体" w:cs="宋体"/>
                <w:szCs w:val="21"/>
              </w:rPr>
            </w:pPr>
          </w:p>
        </w:tc>
      </w:tr>
      <w:tr w14:paraId="41F8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1866027">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5B239A3F">
            <w:pPr>
              <w:widowControl/>
              <w:spacing w:line="360" w:lineRule="auto"/>
              <w:jc w:val="center"/>
              <w:rPr>
                <w:rFonts w:hint="eastAsia" w:ascii="宋体" w:hAnsi="宋体" w:eastAsia="宋体" w:cs="宋体"/>
                <w:szCs w:val="21"/>
              </w:rPr>
            </w:pPr>
            <w:r>
              <w:rPr>
                <w:rFonts w:hint="eastAsia" w:ascii="宋体" w:hAnsi="宋体" w:eastAsia="宋体" w:cs="宋体"/>
                <w:szCs w:val="21"/>
              </w:rPr>
              <w:t>线阵相机（彩色）</w:t>
            </w:r>
          </w:p>
        </w:tc>
        <w:tc>
          <w:tcPr>
            <w:tcW w:w="2977" w:type="pct"/>
            <w:noWrap/>
            <w:vAlign w:val="center"/>
          </w:tcPr>
          <w:p w14:paraId="7FE15A2B">
            <w:pPr>
              <w:widowControl/>
              <w:spacing w:line="360" w:lineRule="auto"/>
              <w:jc w:val="left"/>
              <w:rPr>
                <w:rFonts w:hint="eastAsia" w:ascii="宋体" w:hAnsi="宋体" w:eastAsia="宋体" w:cs="宋体"/>
                <w:szCs w:val="21"/>
              </w:rPr>
            </w:pPr>
            <w:r>
              <w:rPr>
                <w:rFonts w:hint="eastAsia" w:ascii="宋体" w:hAnsi="宋体" w:eastAsia="宋体" w:cs="宋体"/>
                <w:szCs w:val="21"/>
              </w:rPr>
              <w:t>1.支持8k线扫；</w:t>
            </w:r>
          </w:p>
          <w:p w14:paraId="034D2A6C">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2.传感器类型：CMOS；</w:t>
            </w:r>
          </w:p>
          <w:p w14:paraId="42611C05">
            <w:pPr>
              <w:widowControl/>
              <w:spacing w:line="360" w:lineRule="auto"/>
              <w:jc w:val="left"/>
              <w:rPr>
                <w:rFonts w:hint="eastAsia" w:ascii="宋体" w:hAnsi="宋体" w:eastAsia="宋体" w:cs="宋体"/>
                <w:szCs w:val="21"/>
              </w:rPr>
            </w:pPr>
            <w:r>
              <w:rPr>
                <w:rFonts w:hint="eastAsia" w:ascii="宋体" w:hAnsi="宋体" w:eastAsia="宋体" w:cs="宋体"/>
                <w:szCs w:val="21"/>
              </w:rPr>
              <w:t>3.成像模式：支持1-Line；</w:t>
            </w:r>
          </w:p>
          <w:p w14:paraId="227CBACC">
            <w:pPr>
              <w:widowControl/>
              <w:spacing w:line="360" w:lineRule="auto"/>
              <w:jc w:val="left"/>
              <w:rPr>
                <w:rFonts w:hint="eastAsia" w:ascii="宋体" w:hAnsi="宋体" w:eastAsia="宋体" w:cs="宋体"/>
                <w:szCs w:val="21"/>
              </w:rPr>
            </w:pPr>
            <w:r>
              <w:rPr>
                <w:rFonts w:hint="eastAsia" w:ascii="宋体" w:hAnsi="宋体" w:eastAsia="宋体" w:cs="宋体"/>
                <w:szCs w:val="21"/>
              </w:rPr>
              <w:t>4.像元尺寸：7μm×7μm；</w:t>
            </w:r>
          </w:p>
          <w:p w14:paraId="2616D976">
            <w:pPr>
              <w:widowControl/>
              <w:spacing w:line="360" w:lineRule="auto"/>
              <w:jc w:val="left"/>
              <w:rPr>
                <w:rFonts w:hint="eastAsia" w:ascii="宋体" w:hAnsi="宋体" w:eastAsia="宋体" w:cs="宋体"/>
                <w:szCs w:val="21"/>
              </w:rPr>
            </w:pPr>
            <w:r>
              <w:rPr>
                <w:rFonts w:hint="eastAsia" w:ascii="宋体" w:hAnsi="宋体" w:eastAsia="宋体" w:cs="宋体"/>
                <w:szCs w:val="21"/>
              </w:rPr>
              <w:t>5.最大行频：≥33kHz；</w:t>
            </w:r>
          </w:p>
          <w:p w14:paraId="55A143EE">
            <w:pPr>
              <w:widowControl/>
              <w:spacing w:line="360" w:lineRule="auto"/>
              <w:jc w:val="left"/>
              <w:rPr>
                <w:rFonts w:hint="eastAsia" w:ascii="宋体" w:hAnsi="宋体" w:eastAsia="宋体" w:cs="宋体"/>
                <w:szCs w:val="21"/>
              </w:rPr>
            </w:pPr>
            <w:r>
              <w:rPr>
                <w:rFonts w:hint="eastAsia" w:ascii="宋体" w:hAnsi="宋体" w:eastAsia="宋体" w:cs="宋体"/>
                <w:szCs w:val="21"/>
              </w:rPr>
              <w:t>6.分辨率：≥8192×3；</w:t>
            </w:r>
          </w:p>
          <w:p w14:paraId="26B7E6EA">
            <w:pPr>
              <w:widowControl/>
              <w:spacing w:line="360" w:lineRule="auto"/>
              <w:jc w:val="left"/>
              <w:rPr>
                <w:rFonts w:hint="eastAsia" w:ascii="宋体" w:hAnsi="宋体" w:eastAsia="宋体" w:cs="宋体"/>
                <w:szCs w:val="21"/>
              </w:rPr>
            </w:pPr>
            <w:r>
              <w:rPr>
                <w:rFonts w:hint="eastAsia" w:ascii="宋体" w:hAnsi="宋体" w:eastAsia="宋体" w:cs="宋体"/>
                <w:szCs w:val="21"/>
              </w:rPr>
              <w:t>7.动态范围：≥63.0dB；</w:t>
            </w:r>
          </w:p>
          <w:p w14:paraId="78227699">
            <w:pPr>
              <w:widowControl/>
              <w:spacing w:line="360" w:lineRule="auto"/>
              <w:jc w:val="left"/>
              <w:rPr>
                <w:rFonts w:hint="eastAsia" w:ascii="宋体" w:hAnsi="宋体" w:eastAsia="宋体" w:cs="宋体"/>
                <w:szCs w:val="21"/>
              </w:rPr>
            </w:pPr>
            <w:r>
              <w:rPr>
                <w:rFonts w:hint="eastAsia" w:ascii="宋体" w:hAnsi="宋体" w:eastAsia="宋体" w:cs="宋体"/>
                <w:szCs w:val="21"/>
              </w:rPr>
              <w:t>8.信噪比：≥40dB；</w:t>
            </w:r>
          </w:p>
          <w:p w14:paraId="5D2CB262">
            <w:pPr>
              <w:widowControl/>
              <w:spacing w:line="360" w:lineRule="auto"/>
              <w:jc w:val="left"/>
              <w:rPr>
                <w:rFonts w:hint="eastAsia" w:ascii="宋体" w:hAnsi="宋体" w:eastAsia="宋体" w:cs="宋体"/>
                <w:szCs w:val="21"/>
              </w:rPr>
            </w:pPr>
            <w:r>
              <w:rPr>
                <w:rFonts w:hint="eastAsia" w:ascii="宋体" w:hAnsi="宋体" w:eastAsia="宋体" w:cs="宋体"/>
                <w:szCs w:val="21"/>
              </w:rPr>
              <w:t>9.曝光时间范围：3μs～60ms；</w:t>
            </w:r>
          </w:p>
          <w:p w14:paraId="16C43B89">
            <w:pPr>
              <w:widowControl/>
              <w:spacing w:line="360" w:lineRule="auto"/>
              <w:jc w:val="left"/>
              <w:rPr>
                <w:rFonts w:hint="eastAsia" w:ascii="宋体" w:hAnsi="宋体" w:eastAsia="宋体" w:cs="宋体"/>
                <w:szCs w:val="21"/>
              </w:rPr>
            </w:pPr>
            <w:r>
              <w:rPr>
                <w:rFonts w:hint="eastAsia" w:ascii="宋体" w:hAnsi="宋体" w:eastAsia="宋体" w:cs="宋体"/>
                <w:szCs w:val="21"/>
              </w:rPr>
              <w:t>10.快门模式：支持自动曝光、手动曝光、一键曝光、脉冲控制曝光；</w:t>
            </w:r>
          </w:p>
          <w:p w14:paraId="012CB9C2">
            <w:pPr>
              <w:widowControl/>
              <w:spacing w:line="360" w:lineRule="auto"/>
              <w:jc w:val="left"/>
              <w:rPr>
                <w:rFonts w:hint="eastAsia" w:ascii="宋体" w:hAnsi="宋体" w:eastAsia="宋体" w:cs="宋体"/>
                <w:szCs w:val="21"/>
              </w:rPr>
            </w:pPr>
            <w:r>
              <w:rPr>
                <w:rFonts w:hint="eastAsia" w:ascii="宋体" w:hAnsi="宋体" w:eastAsia="宋体" w:cs="宋体"/>
                <w:szCs w:val="21"/>
              </w:rPr>
              <w:t>11.黑白/彩色：彩色；</w:t>
            </w:r>
          </w:p>
          <w:p w14:paraId="2BDF09CA">
            <w:pPr>
              <w:widowControl/>
              <w:spacing w:line="360" w:lineRule="auto"/>
              <w:jc w:val="left"/>
              <w:rPr>
                <w:rFonts w:hint="eastAsia" w:ascii="宋体" w:hAnsi="宋体" w:eastAsia="宋体" w:cs="宋体"/>
                <w:szCs w:val="21"/>
              </w:rPr>
            </w:pPr>
            <w:r>
              <w:rPr>
                <w:rFonts w:hint="eastAsia" w:ascii="宋体" w:hAnsi="宋体" w:eastAsia="宋体" w:cs="宋体"/>
                <w:szCs w:val="21"/>
              </w:rPr>
              <w:t>12.像素格式：Mono8BayerRG8/10RGB8,BGR8；</w:t>
            </w:r>
          </w:p>
          <w:p w14:paraId="26875AB6">
            <w:pPr>
              <w:widowControl/>
              <w:spacing w:line="360" w:lineRule="auto"/>
              <w:jc w:val="left"/>
              <w:rPr>
                <w:rFonts w:hint="eastAsia" w:ascii="宋体" w:hAnsi="宋体" w:eastAsia="宋体" w:cs="宋体"/>
                <w:szCs w:val="21"/>
              </w:rPr>
            </w:pPr>
            <w:r>
              <w:rPr>
                <w:rFonts w:hint="eastAsia" w:ascii="宋体" w:hAnsi="宋体" w:eastAsia="宋体" w:cs="宋体"/>
                <w:szCs w:val="21"/>
              </w:rPr>
              <w:t>13.镜像：支持水平镜像；</w:t>
            </w:r>
          </w:p>
          <w:p w14:paraId="31AFAC4E">
            <w:pPr>
              <w:widowControl/>
              <w:spacing w:line="360" w:lineRule="auto"/>
              <w:jc w:val="left"/>
              <w:rPr>
                <w:rFonts w:hint="eastAsia" w:ascii="宋体" w:hAnsi="宋体" w:eastAsia="宋体" w:cs="宋体"/>
                <w:szCs w:val="21"/>
              </w:rPr>
            </w:pPr>
            <w:r>
              <w:rPr>
                <w:rFonts w:hint="eastAsia" w:ascii="宋体" w:hAnsi="宋体" w:eastAsia="宋体" w:cs="宋体"/>
                <w:szCs w:val="21"/>
              </w:rPr>
              <w:t>14.触发模式：外触发,内触发；</w:t>
            </w:r>
          </w:p>
          <w:p w14:paraId="3B7206AA">
            <w:pPr>
              <w:widowControl/>
              <w:spacing w:line="360" w:lineRule="auto"/>
              <w:jc w:val="left"/>
              <w:rPr>
                <w:rFonts w:hint="eastAsia" w:ascii="宋体" w:hAnsi="宋体" w:eastAsia="宋体" w:cs="宋体"/>
                <w:szCs w:val="21"/>
              </w:rPr>
            </w:pPr>
            <w:r>
              <w:rPr>
                <w:rFonts w:hint="eastAsia" w:ascii="宋体" w:hAnsi="宋体" w:eastAsia="宋体" w:cs="宋体"/>
                <w:szCs w:val="21"/>
              </w:rPr>
              <w:t>15.外触发模式：行触发,帧触发,行+帧触发；</w:t>
            </w:r>
          </w:p>
          <w:p w14:paraId="20766D2E">
            <w:pPr>
              <w:widowControl/>
              <w:spacing w:line="360" w:lineRule="auto"/>
              <w:jc w:val="left"/>
              <w:rPr>
                <w:rFonts w:hint="eastAsia" w:ascii="宋体" w:hAnsi="宋体" w:eastAsia="宋体" w:cs="宋体"/>
                <w:szCs w:val="21"/>
              </w:rPr>
            </w:pPr>
            <w:r>
              <w:rPr>
                <w:rFonts w:hint="eastAsia" w:ascii="宋体" w:hAnsi="宋体" w:eastAsia="宋体" w:cs="宋体"/>
                <w:szCs w:val="21"/>
              </w:rPr>
              <w:t>16.供电：12～24V，DC；</w:t>
            </w:r>
          </w:p>
          <w:p w14:paraId="7A474F88">
            <w:pPr>
              <w:widowControl/>
              <w:spacing w:line="360" w:lineRule="auto"/>
              <w:jc w:val="left"/>
              <w:rPr>
                <w:rFonts w:hint="eastAsia" w:ascii="宋体" w:hAnsi="宋体" w:eastAsia="宋体" w:cs="宋体"/>
                <w:szCs w:val="21"/>
              </w:rPr>
            </w:pPr>
            <w:r>
              <w:rPr>
                <w:rFonts w:hint="eastAsia" w:ascii="宋体" w:hAnsi="宋体" w:eastAsia="宋体" w:cs="宋体"/>
                <w:szCs w:val="21"/>
              </w:rPr>
              <w:t>17.镜头接口：M72*0.75,法兰后焦12mm；可通过转接环转接至F口、C口及其他螺纹口镜头。</w:t>
            </w:r>
          </w:p>
        </w:tc>
        <w:tc>
          <w:tcPr>
            <w:tcW w:w="354" w:type="pct"/>
            <w:noWrap/>
            <w:vAlign w:val="center"/>
          </w:tcPr>
          <w:p w14:paraId="1CC2FBBC">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F40215A">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A4C7387">
            <w:pPr>
              <w:widowControl/>
              <w:spacing w:line="360" w:lineRule="auto"/>
              <w:jc w:val="center"/>
              <w:rPr>
                <w:rFonts w:hint="eastAsia" w:ascii="宋体" w:hAnsi="宋体" w:eastAsia="宋体" w:cs="宋体"/>
                <w:szCs w:val="21"/>
              </w:rPr>
            </w:pPr>
          </w:p>
        </w:tc>
      </w:tr>
      <w:tr w14:paraId="25B6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51DA780">
            <w:pPr>
              <w:widowControl/>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410" w:type="pct"/>
            <w:noWrap/>
            <w:vAlign w:val="center"/>
          </w:tcPr>
          <w:p w14:paraId="5DAF7FA3">
            <w:pPr>
              <w:widowControl/>
              <w:spacing w:line="360" w:lineRule="auto"/>
              <w:jc w:val="center"/>
              <w:rPr>
                <w:rFonts w:hint="eastAsia" w:ascii="宋体" w:hAnsi="宋体" w:eastAsia="宋体" w:cs="宋体"/>
                <w:szCs w:val="21"/>
              </w:rPr>
            </w:pPr>
            <w:r>
              <w:rPr>
                <w:rFonts w:hint="eastAsia" w:ascii="宋体" w:hAnsi="宋体" w:eastAsia="宋体" w:cs="宋体"/>
                <w:szCs w:val="21"/>
              </w:rPr>
              <w:t>面阵相机（黑白）</w:t>
            </w:r>
          </w:p>
        </w:tc>
        <w:tc>
          <w:tcPr>
            <w:tcW w:w="2977" w:type="pct"/>
            <w:noWrap/>
            <w:vAlign w:val="center"/>
          </w:tcPr>
          <w:p w14:paraId="30C07B83">
            <w:pPr>
              <w:widowControl/>
              <w:spacing w:line="360" w:lineRule="auto"/>
              <w:jc w:val="left"/>
              <w:rPr>
                <w:rFonts w:hint="eastAsia" w:ascii="宋体" w:hAnsi="宋体" w:eastAsia="宋体" w:cs="宋体"/>
                <w:szCs w:val="21"/>
              </w:rPr>
            </w:pPr>
            <w:r>
              <w:rPr>
                <w:rFonts w:hint="eastAsia" w:ascii="宋体" w:hAnsi="宋体" w:eastAsia="宋体" w:cs="宋体"/>
                <w:szCs w:val="21"/>
              </w:rPr>
              <w:t>1.像素：≥2500万像素；</w:t>
            </w:r>
          </w:p>
          <w:p w14:paraId="634F2E9F">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2.传感器类型：CMOS,全局快门；</w:t>
            </w:r>
          </w:p>
          <w:p w14:paraId="6FBC8863">
            <w:pPr>
              <w:widowControl/>
              <w:spacing w:line="360" w:lineRule="auto"/>
              <w:jc w:val="left"/>
              <w:rPr>
                <w:rFonts w:hint="eastAsia" w:ascii="宋体" w:hAnsi="宋体" w:eastAsia="宋体" w:cs="宋体"/>
                <w:szCs w:val="21"/>
              </w:rPr>
            </w:pPr>
            <w:r>
              <w:rPr>
                <w:rFonts w:hint="eastAsia" w:ascii="宋体" w:hAnsi="宋体" w:eastAsia="宋体" w:cs="宋体"/>
                <w:szCs w:val="21"/>
              </w:rPr>
              <w:t>3.像元尺寸：2.5μm×2.5μm；</w:t>
            </w:r>
          </w:p>
          <w:p w14:paraId="2EC93D1F">
            <w:pPr>
              <w:widowControl/>
              <w:spacing w:line="360" w:lineRule="auto"/>
              <w:jc w:val="left"/>
              <w:rPr>
                <w:rFonts w:hint="eastAsia" w:ascii="宋体" w:hAnsi="宋体" w:eastAsia="宋体" w:cs="宋体"/>
                <w:szCs w:val="21"/>
              </w:rPr>
            </w:pPr>
            <w:r>
              <w:rPr>
                <w:rFonts w:hint="eastAsia" w:ascii="宋体" w:hAnsi="宋体" w:eastAsia="宋体" w:cs="宋体"/>
                <w:szCs w:val="21"/>
              </w:rPr>
              <w:t>4.靶面尺寸：1.1英寸；</w:t>
            </w:r>
          </w:p>
          <w:p w14:paraId="793A8B2D">
            <w:pPr>
              <w:widowControl/>
              <w:spacing w:line="360" w:lineRule="auto"/>
              <w:jc w:val="left"/>
              <w:rPr>
                <w:rFonts w:hint="eastAsia" w:ascii="宋体" w:hAnsi="宋体" w:eastAsia="宋体" w:cs="宋体"/>
                <w:szCs w:val="21"/>
              </w:rPr>
            </w:pPr>
            <w:r>
              <w:rPr>
                <w:rFonts w:hint="eastAsia" w:ascii="宋体" w:hAnsi="宋体" w:eastAsia="宋体" w:cs="宋体"/>
                <w:szCs w:val="21"/>
              </w:rPr>
              <w:t>5.分辨率：≥5120×5120；</w:t>
            </w:r>
          </w:p>
          <w:p w14:paraId="55FA3109">
            <w:pPr>
              <w:widowControl/>
              <w:spacing w:line="360" w:lineRule="auto"/>
              <w:jc w:val="left"/>
              <w:rPr>
                <w:rFonts w:hint="eastAsia" w:ascii="宋体" w:hAnsi="宋体" w:eastAsia="宋体" w:cs="宋体"/>
                <w:szCs w:val="21"/>
              </w:rPr>
            </w:pPr>
            <w:r>
              <w:rPr>
                <w:rFonts w:hint="eastAsia" w:ascii="宋体" w:hAnsi="宋体" w:eastAsia="宋体" w:cs="宋体"/>
                <w:szCs w:val="21"/>
              </w:rPr>
              <w:t>6.最大帧率：≥4.0fps@5120×5120Mono8；</w:t>
            </w:r>
          </w:p>
          <w:p w14:paraId="7A38117D">
            <w:pPr>
              <w:widowControl/>
              <w:spacing w:line="360" w:lineRule="auto"/>
              <w:jc w:val="left"/>
              <w:rPr>
                <w:rFonts w:hint="eastAsia" w:ascii="宋体" w:hAnsi="宋体" w:eastAsia="宋体" w:cs="宋体"/>
                <w:szCs w:val="21"/>
              </w:rPr>
            </w:pPr>
            <w:r>
              <w:rPr>
                <w:rFonts w:hint="eastAsia" w:ascii="宋体" w:hAnsi="宋体" w:eastAsia="宋体" w:cs="宋体"/>
                <w:szCs w:val="21"/>
              </w:rPr>
              <w:t>7.动态范围：≥63dB；</w:t>
            </w:r>
          </w:p>
          <w:p w14:paraId="5403E5D7">
            <w:pPr>
              <w:widowControl/>
              <w:spacing w:line="360" w:lineRule="auto"/>
              <w:jc w:val="left"/>
              <w:rPr>
                <w:rFonts w:hint="eastAsia" w:ascii="宋体" w:hAnsi="宋体" w:eastAsia="宋体" w:cs="宋体"/>
                <w:szCs w:val="21"/>
              </w:rPr>
            </w:pPr>
            <w:r>
              <w:rPr>
                <w:rFonts w:hint="eastAsia" w:ascii="宋体" w:hAnsi="宋体" w:eastAsia="宋体" w:cs="宋体"/>
                <w:szCs w:val="21"/>
              </w:rPr>
              <w:t>8.信噪比：≥36dB；</w:t>
            </w:r>
          </w:p>
          <w:p w14:paraId="349545A5">
            <w:pPr>
              <w:widowControl/>
              <w:spacing w:line="360" w:lineRule="auto"/>
              <w:jc w:val="left"/>
              <w:rPr>
                <w:rFonts w:hint="eastAsia" w:ascii="宋体" w:hAnsi="宋体" w:eastAsia="宋体" w:cs="宋体"/>
                <w:szCs w:val="21"/>
              </w:rPr>
            </w:pPr>
            <w:r>
              <w:rPr>
                <w:rFonts w:hint="eastAsia" w:ascii="宋体" w:hAnsi="宋体" w:eastAsia="宋体" w:cs="宋体"/>
                <w:szCs w:val="21"/>
              </w:rPr>
              <w:t>9.增益：1dB～24dB；</w:t>
            </w:r>
          </w:p>
          <w:p w14:paraId="5D9D8AEE">
            <w:pPr>
              <w:widowControl/>
              <w:spacing w:line="360" w:lineRule="auto"/>
              <w:jc w:val="left"/>
              <w:rPr>
                <w:rFonts w:hint="eastAsia" w:ascii="宋体" w:hAnsi="宋体" w:eastAsia="宋体" w:cs="宋体"/>
                <w:szCs w:val="21"/>
              </w:rPr>
            </w:pPr>
            <w:r>
              <w:rPr>
                <w:rFonts w:hint="eastAsia" w:ascii="宋体" w:hAnsi="宋体" w:eastAsia="宋体" w:cs="宋体"/>
                <w:szCs w:val="21"/>
              </w:rPr>
              <w:t>10.曝光时间：20μs～10s；</w:t>
            </w:r>
          </w:p>
          <w:p w14:paraId="7FE7AAF1">
            <w:pPr>
              <w:widowControl/>
              <w:spacing w:line="360" w:lineRule="auto"/>
              <w:jc w:val="left"/>
              <w:rPr>
                <w:rFonts w:hint="eastAsia" w:ascii="宋体" w:hAnsi="宋体" w:eastAsia="宋体" w:cs="宋体"/>
                <w:szCs w:val="21"/>
              </w:rPr>
            </w:pPr>
            <w:r>
              <w:rPr>
                <w:rFonts w:hint="eastAsia" w:ascii="宋体" w:hAnsi="宋体" w:eastAsia="宋体" w:cs="宋体"/>
                <w:szCs w:val="21"/>
              </w:rPr>
              <w:t>11.快门模式：支持自动曝光、手动曝光、一键曝光模式；</w:t>
            </w:r>
          </w:p>
          <w:p w14:paraId="7595E1A0">
            <w:pPr>
              <w:widowControl/>
              <w:spacing w:line="360" w:lineRule="auto"/>
              <w:jc w:val="left"/>
              <w:rPr>
                <w:rFonts w:hint="eastAsia" w:ascii="宋体" w:hAnsi="宋体" w:eastAsia="宋体" w:cs="宋体"/>
                <w:szCs w:val="21"/>
              </w:rPr>
            </w:pPr>
            <w:r>
              <w:rPr>
                <w:rFonts w:hint="eastAsia" w:ascii="宋体" w:hAnsi="宋体" w:eastAsia="宋体" w:cs="宋体"/>
                <w:szCs w:val="21"/>
              </w:rPr>
              <w:t>12.像素格式：Mono8/10/10Packed/12/12Packed；</w:t>
            </w:r>
          </w:p>
          <w:p w14:paraId="11FD9D8E">
            <w:pPr>
              <w:widowControl/>
              <w:spacing w:line="360" w:lineRule="auto"/>
              <w:jc w:val="left"/>
              <w:rPr>
                <w:rFonts w:hint="eastAsia" w:ascii="宋体" w:hAnsi="宋体" w:eastAsia="宋体" w:cs="宋体"/>
                <w:szCs w:val="21"/>
              </w:rPr>
            </w:pPr>
            <w:r>
              <w:rPr>
                <w:rFonts w:hint="eastAsia" w:ascii="宋体" w:hAnsi="宋体" w:eastAsia="宋体" w:cs="宋体"/>
                <w:szCs w:val="21"/>
              </w:rPr>
              <w:t>13.镜像：支持水平镜像.垂直镜像输出；</w:t>
            </w:r>
          </w:p>
          <w:p w14:paraId="49920FC0">
            <w:pPr>
              <w:widowControl/>
              <w:spacing w:line="360" w:lineRule="auto"/>
              <w:jc w:val="left"/>
              <w:rPr>
                <w:rFonts w:hint="eastAsia" w:ascii="宋体" w:hAnsi="宋体" w:eastAsia="宋体" w:cs="宋体"/>
                <w:szCs w:val="21"/>
              </w:rPr>
            </w:pPr>
            <w:r>
              <w:rPr>
                <w:rFonts w:hint="eastAsia" w:ascii="宋体" w:hAnsi="宋体" w:eastAsia="宋体" w:cs="宋体"/>
                <w:szCs w:val="21"/>
              </w:rPr>
              <w:t>14.数据接口：GigabitEthernet(1000Mbit/s)，兼容FastEthernet(100Mbit/s)；</w:t>
            </w:r>
          </w:p>
          <w:p w14:paraId="03731750">
            <w:pPr>
              <w:widowControl/>
              <w:spacing w:line="360" w:lineRule="auto"/>
              <w:jc w:val="left"/>
              <w:rPr>
                <w:rFonts w:hint="eastAsia" w:ascii="宋体" w:hAnsi="宋体" w:eastAsia="宋体" w:cs="宋体"/>
                <w:szCs w:val="21"/>
              </w:rPr>
            </w:pPr>
            <w:r>
              <w:rPr>
                <w:rFonts w:hint="eastAsia" w:ascii="宋体" w:hAnsi="宋体" w:eastAsia="宋体" w:cs="宋体"/>
                <w:szCs w:val="21"/>
              </w:rPr>
              <w:t>15.镜头接口：C-mount。</w:t>
            </w:r>
          </w:p>
        </w:tc>
        <w:tc>
          <w:tcPr>
            <w:tcW w:w="354" w:type="pct"/>
            <w:noWrap/>
            <w:vAlign w:val="center"/>
          </w:tcPr>
          <w:p w14:paraId="71521461">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4E4AF8B">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42F4D54">
            <w:pPr>
              <w:widowControl/>
              <w:spacing w:line="360" w:lineRule="auto"/>
              <w:jc w:val="center"/>
              <w:rPr>
                <w:rFonts w:hint="eastAsia" w:ascii="宋体" w:hAnsi="宋体" w:eastAsia="宋体" w:cs="宋体"/>
                <w:szCs w:val="21"/>
              </w:rPr>
            </w:pPr>
          </w:p>
        </w:tc>
      </w:tr>
      <w:tr w14:paraId="26E2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B5A65C6">
            <w:pPr>
              <w:widowControl/>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410" w:type="pct"/>
            <w:noWrap/>
            <w:vAlign w:val="center"/>
          </w:tcPr>
          <w:p w14:paraId="35FF3C9D">
            <w:pPr>
              <w:widowControl/>
              <w:spacing w:line="360" w:lineRule="auto"/>
              <w:jc w:val="center"/>
              <w:rPr>
                <w:rFonts w:hint="eastAsia" w:ascii="宋体" w:hAnsi="宋体" w:eastAsia="宋体" w:cs="宋体"/>
                <w:szCs w:val="21"/>
              </w:rPr>
            </w:pPr>
            <w:r>
              <w:rPr>
                <w:rFonts w:hint="eastAsia" w:ascii="宋体" w:hAnsi="宋体" w:eastAsia="宋体" w:cs="宋体"/>
                <w:szCs w:val="21"/>
              </w:rPr>
              <w:t>线阵相机（黑白）</w:t>
            </w:r>
          </w:p>
        </w:tc>
        <w:tc>
          <w:tcPr>
            <w:tcW w:w="2977" w:type="pct"/>
            <w:noWrap/>
            <w:vAlign w:val="center"/>
          </w:tcPr>
          <w:p w14:paraId="1BC52B27">
            <w:pPr>
              <w:widowControl/>
              <w:spacing w:line="360" w:lineRule="auto"/>
              <w:jc w:val="left"/>
              <w:rPr>
                <w:rFonts w:hint="eastAsia" w:ascii="宋体" w:hAnsi="宋体" w:eastAsia="宋体" w:cs="宋体"/>
                <w:szCs w:val="21"/>
              </w:rPr>
            </w:pPr>
            <w:r>
              <w:rPr>
                <w:rFonts w:hint="eastAsia" w:ascii="宋体" w:hAnsi="宋体" w:eastAsia="宋体" w:cs="宋体"/>
                <w:szCs w:val="21"/>
              </w:rPr>
              <w:t>1.支持8k线扫；</w:t>
            </w:r>
          </w:p>
          <w:p w14:paraId="76154205">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2.传感器类型：CMOS；</w:t>
            </w:r>
          </w:p>
          <w:p w14:paraId="2892A544">
            <w:pPr>
              <w:widowControl/>
              <w:spacing w:line="360" w:lineRule="auto"/>
              <w:jc w:val="left"/>
              <w:rPr>
                <w:rFonts w:hint="eastAsia" w:ascii="宋体" w:hAnsi="宋体" w:eastAsia="宋体" w:cs="宋体"/>
                <w:szCs w:val="21"/>
              </w:rPr>
            </w:pPr>
            <w:r>
              <w:rPr>
                <w:rFonts w:hint="eastAsia" w:ascii="宋体" w:hAnsi="宋体" w:eastAsia="宋体" w:cs="宋体"/>
                <w:szCs w:val="21"/>
              </w:rPr>
              <w:t>3.成像模式：支持1-Line；</w:t>
            </w:r>
          </w:p>
          <w:p w14:paraId="1CDAE777">
            <w:pPr>
              <w:widowControl/>
              <w:spacing w:line="360" w:lineRule="auto"/>
              <w:jc w:val="left"/>
              <w:rPr>
                <w:rFonts w:hint="eastAsia" w:ascii="宋体" w:hAnsi="宋体" w:eastAsia="宋体" w:cs="宋体"/>
                <w:szCs w:val="21"/>
              </w:rPr>
            </w:pPr>
            <w:r>
              <w:rPr>
                <w:rFonts w:hint="eastAsia" w:ascii="宋体" w:hAnsi="宋体" w:eastAsia="宋体" w:cs="宋体"/>
                <w:szCs w:val="21"/>
              </w:rPr>
              <w:t>4.像元尺寸：7μm×7μm；</w:t>
            </w:r>
          </w:p>
          <w:p w14:paraId="14EE77D5">
            <w:pPr>
              <w:widowControl/>
              <w:spacing w:line="360" w:lineRule="auto"/>
              <w:jc w:val="left"/>
              <w:rPr>
                <w:rFonts w:hint="eastAsia" w:ascii="宋体" w:hAnsi="宋体" w:eastAsia="宋体" w:cs="宋体"/>
                <w:szCs w:val="21"/>
              </w:rPr>
            </w:pPr>
            <w:r>
              <w:rPr>
                <w:rFonts w:hint="eastAsia" w:ascii="宋体" w:hAnsi="宋体" w:eastAsia="宋体" w:cs="宋体"/>
                <w:szCs w:val="21"/>
              </w:rPr>
              <w:t>5.最大行频：≥50kHz@Mono8/10/12；</w:t>
            </w:r>
          </w:p>
          <w:p w14:paraId="1B77D151">
            <w:pPr>
              <w:widowControl/>
              <w:spacing w:line="360" w:lineRule="auto"/>
              <w:jc w:val="left"/>
              <w:rPr>
                <w:rFonts w:hint="eastAsia" w:ascii="宋体" w:hAnsi="宋体" w:eastAsia="宋体" w:cs="宋体"/>
                <w:szCs w:val="21"/>
              </w:rPr>
            </w:pPr>
            <w:r>
              <w:rPr>
                <w:rFonts w:hint="eastAsia" w:ascii="宋体" w:hAnsi="宋体" w:eastAsia="宋体" w:cs="宋体"/>
                <w:szCs w:val="21"/>
              </w:rPr>
              <w:t>6.分辨率：≥8192×1；</w:t>
            </w:r>
          </w:p>
          <w:p w14:paraId="5EA5C6F9">
            <w:pPr>
              <w:widowControl/>
              <w:spacing w:line="360" w:lineRule="auto"/>
              <w:jc w:val="left"/>
              <w:rPr>
                <w:rFonts w:hint="eastAsia" w:ascii="宋体" w:hAnsi="宋体" w:eastAsia="宋体" w:cs="宋体"/>
                <w:szCs w:val="21"/>
              </w:rPr>
            </w:pPr>
            <w:r>
              <w:rPr>
                <w:rFonts w:hint="eastAsia" w:ascii="宋体" w:hAnsi="宋体" w:eastAsia="宋体" w:cs="宋体"/>
                <w:szCs w:val="21"/>
              </w:rPr>
              <w:t>7.动态范围：≥60dB；</w:t>
            </w:r>
          </w:p>
          <w:p w14:paraId="18CF214A">
            <w:pPr>
              <w:widowControl/>
              <w:spacing w:line="360" w:lineRule="auto"/>
              <w:jc w:val="left"/>
              <w:rPr>
                <w:rFonts w:hint="eastAsia" w:ascii="宋体" w:hAnsi="宋体" w:eastAsia="宋体" w:cs="宋体"/>
                <w:szCs w:val="21"/>
              </w:rPr>
            </w:pPr>
            <w:r>
              <w:rPr>
                <w:rFonts w:hint="eastAsia" w:ascii="宋体" w:hAnsi="宋体" w:eastAsia="宋体" w:cs="宋体"/>
                <w:szCs w:val="21"/>
              </w:rPr>
              <w:t>8.信噪比：≥40dB；</w:t>
            </w:r>
          </w:p>
          <w:p w14:paraId="5D3CDDC3">
            <w:pPr>
              <w:widowControl/>
              <w:spacing w:line="360" w:lineRule="auto"/>
              <w:jc w:val="left"/>
              <w:rPr>
                <w:rFonts w:hint="eastAsia" w:ascii="宋体" w:hAnsi="宋体" w:eastAsia="宋体" w:cs="宋体"/>
                <w:szCs w:val="21"/>
              </w:rPr>
            </w:pPr>
            <w:r>
              <w:rPr>
                <w:rFonts w:hint="eastAsia" w:ascii="宋体" w:hAnsi="宋体" w:eastAsia="宋体" w:cs="宋体"/>
                <w:szCs w:val="21"/>
              </w:rPr>
              <w:t>9.曝光时间：5μs～10ms；</w:t>
            </w:r>
          </w:p>
          <w:p w14:paraId="03145F6E">
            <w:pPr>
              <w:widowControl/>
              <w:spacing w:line="360" w:lineRule="auto"/>
              <w:jc w:val="left"/>
              <w:rPr>
                <w:rFonts w:hint="eastAsia" w:ascii="宋体" w:hAnsi="宋体" w:eastAsia="宋体" w:cs="宋体"/>
                <w:szCs w:val="21"/>
              </w:rPr>
            </w:pPr>
            <w:r>
              <w:rPr>
                <w:rFonts w:hint="eastAsia" w:ascii="宋体" w:hAnsi="宋体" w:eastAsia="宋体" w:cs="宋体"/>
                <w:szCs w:val="21"/>
              </w:rPr>
              <w:t>10.快门模式：支持自动曝光、手动曝光、一键曝光、脉冲控制曝光；</w:t>
            </w:r>
          </w:p>
          <w:p w14:paraId="3F9DAD6B">
            <w:pPr>
              <w:widowControl/>
              <w:spacing w:line="360" w:lineRule="auto"/>
              <w:jc w:val="left"/>
              <w:rPr>
                <w:rFonts w:hint="eastAsia" w:ascii="宋体" w:hAnsi="宋体" w:eastAsia="宋体" w:cs="宋体"/>
                <w:szCs w:val="21"/>
              </w:rPr>
            </w:pPr>
            <w:r>
              <w:rPr>
                <w:rFonts w:hint="eastAsia" w:ascii="宋体" w:hAnsi="宋体" w:eastAsia="宋体" w:cs="宋体"/>
                <w:szCs w:val="21"/>
              </w:rPr>
              <w:t>11.黑白/彩色：黑白；</w:t>
            </w:r>
          </w:p>
          <w:p w14:paraId="1F12AD07">
            <w:pPr>
              <w:widowControl/>
              <w:spacing w:line="360" w:lineRule="auto"/>
              <w:jc w:val="left"/>
              <w:rPr>
                <w:rFonts w:hint="eastAsia" w:ascii="宋体" w:hAnsi="宋体" w:eastAsia="宋体" w:cs="宋体"/>
                <w:szCs w:val="21"/>
              </w:rPr>
            </w:pPr>
            <w:r>
              <w:rPr>
                <w:rFonts w:hint="eastAsia" w:ascii="宋体" w:hAnsi="宋体" w:eastAsia="宋体" w:cs="宋体"/>
                <w:szCs w:val="21"/>
              </w:rPr>
              <w:t>12.像素格式：Mono8/10/12；</w:t>
            </w:r>
          </w:p>
          <w:p w14:paraId="2A84B724">
            <w:pPr>
              <w:widowControl/>
              <w:spacing w:line="360" w:lineRule="auto"/>
              <w:jc w:val="left"/>
              <w:rPr>
                <w:rFonts w:hint="eastAsia" w:ascii="宋体" w:hAnsi="宋体" w:eastAsia="宋体" w:cs="宋体"/>
                <w:szCs w:val="21"/>
              </w:rPr>
            </w:pPr>
            <w:r>
              <w:rPr>
                <w:rFonts w:hint="eastAsia" w:ascii="宋体" w:hAnsi="宋体" w:eastAsia="宋体" w:cs="宋体"/>
                <w:szCs w:val="21"/>
              </w:rPr>
              <w:t>13.Binning：支持1×1,1×2,1×4,2×1,2×2,2×4,4×1,4×2,4×4；</w:t>
            </w:r>
          </w:p>
          <w:p w14:paraId="4072B280">
            <w:pPr>
              <w:widowControl/>
              <w:spacing w:line="360" w:lineRule="auto"/>
              <w:jc w:val="left"/>
              <w:rPr>
                <w:rFonts w:hint="eastAsia" w:ascii="宋体" w:hAnsi="宋体" w:eastAsia="宋体" w:cs="宋体"/>
                <w:szCs w:val="21"/>
              </w:rPr>
            </w:pPr>
            <w:r>
              <w:rPr>
                <w:rFonts w:hint="eastAsia" w:ascii="宋体" w:hAnsi="宋体" w:eastAsia="宋体" w:cs="宋体"/>
                <w:szCs w:val="21"/>
              </w:rPr>
              <w:t>14.镜像：支持水平镜像；</w:t>
            </w:r>
          </w:p>
          <w:p w14:paraId="0B36AADA">
            <w:pPr>
              <w:widowControl/>
              <w:spacing w:line="360" w:lineRule="auto"/>
              <w:jc w:val="left"/>
              <w:rPr>
                <w:rFonts w:hint="eastAsia" w:ascii="宋体" w:hAnsi="宋体" w:eastAsia="宋体" w:cs="宋体"/>
                <w:szCs w:val="21"/>
              </w:rPr>
            </w:pPr>
            <w:r>
              <w:rPr>
                <w:rFonts w:hint="eastAsia" w:ascii="宋体" w:hAnsi="宋体" w:eastAsia="宋体" w:cs="宋体"/>
                <w:szCs w:val="21"/>
              </w:rPr>
              <w:t>15.触发模式：外触发,内触发；</w:t>
            </w:r>
          </w:p>
          <w:p w14:paraId="4B451236">
            <w:pPr>
              <w:widowControl/>
              <w:spacing w:line="360" w:lineRule="auto"/>
              <w:jc w:val="left"/>
              <w:rPr>
                <w:rFonts w:hint="eastAsia" w:ascii="宋体" w:hAnsi="宋体" w:eastAsia="宋体" w:cs="宋体"/>
                <w:szCs w:val="21"/>
              </w:rPr>
            </w:pPr>
            <w:r>
              <w:rPr>
                <w:rFonts w:hint="eastAsia" w:ascii="宋体" w:hAnsi="宋体" w:eastAsia="宋体" w:cs="宋体"/>
                <w:szCs w:val="21"/>
              </w:rPr>
              <w:t>16.外触发模式：行触发,帧触发,行+帧触发；</w:t>
            </w:r>
          </w:p>
          <w:p w14:paraId="33D8711E">
            <w:pPr>
              <w:widowControl/>
              <w:spacing w:line="360" w:lineRule="auto"/>
              <w:jc w:val="left"/>
              <w:rPr>
                <w:rFonts w:hint="eastAsia" w:ascii="宋体" w:hAnsi="宋体" w:eastAsia="宋体" w:cs="宋体"/>
                <w:szCs w:val="21"/>
              </w:rPr>
            </w:pPr>
            <w:r>
              <w:rPr>
                <w:rFonts w:hint="eastAsia" w:ascii="宋体" w:hAnsi="宋体" w:eastAsia="宋体" w:cs="宋体"/>
                <w:szCs w:val="21"/>
              </w:rPr>
              <w:t>17.数据接口：GigabitEthernet(1000Mbit/s)，兼容FastEthernet(100Mbit/s)；</w:t>
            </w:r>
          </w:p>
          <w:p w14:paraId="11785B07">
            <w:pPr>
              <w:widowControl/>
              <w:spacing w:line="360" w:lineRule="auto"/>
              <w:jc w:val="left"/>
              <w:rPr>
                <w:rFonts w:hint="eastAsia" w:ascii="宋体" w:hAnsi="宋体" w:eastAsia="宋体" w:cs="宋体"/>
                <w:szCs w:val="21"/>
              </w:rPr>
            </w:pPr>
            <w:r>
              <w:rPr>
                <w:rFonts w:hint="eastAsia" w:ascii="宋体" w:hAnsi="宋体" w:eastAsia="宋体" w:cs="宋体"/>
                <w:szCs w:val="21"/>
              </w:rPr>
              <w:t>18.供电：12～24V，DC；</w:t>
            </w:r>
          </w:p>
          <w:p w14:paraId="5148C7D3">
            <w:pPr>
              <w:widowControl/>
              <w:spacing w:line="360" w:lineRule="auto"/>
              <w:jc w:val="left"/>
              <w:rPr>
                <w:rFonts w:hint="eastAsia" w:ascii="宋体" w:hAnsi="宋体" w:eastAsia="宋体" w:cs="宋体"/>
                <w:szCs w:val="21"/>
              </w:rPr>
            </w:pPr>
            <w:r>
              <w:rPr>
                <w:rFonts w:hint="eastAsia" w:ascii="宋体" w:hAnsi="宋体" w:eastAsia="宋体" w:cs="宋体"/>
                <w:szCs w:val="21"/>
              </w:rPr>
              <w:t>19.镜头接口：M72*0.75，可通过转接环转接至F口、C口及其他螺纹口镜头。</w:t>
            </w:r>
          </w:p>
        </w:tc>
        <w:tc>
          <w:tcPr>
            <w:tcW w:w="354" w:type="pct"/>
            <w:noWrap/>
            <w:vAlign w:val="center"/>
          </w:tcPr>
          <w:p w14:paraId="7026D0E7">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1C29134C">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ED61B4E">
            <w:pPr>
              <w:widowControl/>
              <w:spacing w:line="360" w:lineRule="auto"/>
              <w:jc w:val="center"/>
              <w:rPr>
                <w:rFonts w:hint="eastAsia" w:ascii="宋体" w:hAnsi="宋体" w:eastAsia="宋体" w:cs="宋体"/>
                <w:szCs w:val="21"/>
              </w:rPr>
            </w:pPr>
          </w:p>
        </w:tc>
      </w:tr>
      <w:tr w14:paraId="381E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81E9B81">
            <w:pPr>
              <w:widowControl/>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410" w:type="pct"/>
            <w:noWrap/>
            <w:vAlign w:val="center"/>
          </w:tcPr>
          <w:p w14:paraId="2940911C">
            <w:pPr>
              <w:widowControl/>
              <w:spacing w:line="360" w:lineRule="auto"/>
              <w:jc w:val="center"/>
              <w:rPr>
                <w:rFonts w:hint="eastAsia" w:ascii="宋体" w:hAnsi="宋体" w:eastAsia="宋体" w:cs="宋体"/>
                <w:szCs w:val="21"/>
              </w:rPr>
            </w:pPr>
            <w:r>
              <w:rPr>
                <w:rFonts w:hint="eastAsia" w:ascii="宋体" w:hAnsi="宋体" w:eastAsia="宋体" w:cs="宋体"/>
                <w:szCs w:val="21"/>
              </w:rPr>
              <w:t>6500w面阵相机（彩色）</w:t>
            </w:r>
          </w:p>
        </w:tc>
        <w:tc>
          <w:tcPr>
            <w:tcW w:w="2977" w:type="pct"/>
            <w:noWrap/>
            <w:vAlign w:val="center"/>
          </w:tcPr>
          <w:p w14:paraId="2D0BB292">
            <w:pPr>
              <w:widowControl/>
              <w:spacing w:line="360" w:lineRule="auto"/>
              <w:jc w:val="left"/>
              <w:rPr>
                <w:rFonts w:hint="eastAsia" w:ascii="宋体" w:hAnsi="宋体" w:eastAsia="宋体" w:cs="宋体"/>
                <w:szCs w:val="21"/>
              </w:rPr>
            </w:pPr>
            <w:r>
              <w:rPr>
                <w:rFonts w:hint="eastAsia" w:ascii="宋体" w:hAnsi="宋体" w:eastAsia="宋体" w:cs="宋体"/>
                <w:szCs w:val="21"/>
              </w:rPr>
              <w:t>1.像素：6500w像素；</w:t>
            </w:r>
          </w:p>
          <w:p w14:paraId="34CE44E2">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2.传感器类型：CMOS,全局快门；</w:t>
            </w:r>
          </w:p>
          <w:p w14:paraId="683574A1">
            <w:pPr>
              <w:widowControl/>
              <w:spacing w:line="360" w:lineRule="auto"/>
              <w:jc w:val="left"/>
              <w:rPr>
                <w:rFonts w:hint="eastAsia" w:ascii="宋体" w:hAnsi="宋体" w:eastAsia="宋体" w:cs="宋体"/>
                <w:szCs w:val="21"/>
              </w:rPr>
            </w:pPr>
            <w:r>
              <w:rPr>
                <w:rFonts w:hint="eastAsia" w:ascii="宋体" w:hAnsi="宋体" w:eastAsia="宋体" w:cs="宋体"/>
                <w:szCs w:val="21"/>
              </w:rPr>
              <w:t>3.像元尺寸：3.2μm×3.2μm；</w:t>
            </w:r>
          </w:p>
          <w:p w14:paraId="65C83F38">
            <w:pPr>
              <w:widowControl/>
              <w:spacing w:line="360" w:lineRule="auto"/>
              <w:jc w:val="left"/>
              <w:rPr>
                <w:rFonts w:hint="eastAsia" w:ascii="宋体" w:hAnsi="宋体" w:eastAsia="宋体" w:cs="宋体"/>
                <w:szCs w:val="21"/>
              </w:rPr>
            </w:pPr>
            <w:r>
              <w:rPr>
                <w:rFonts w:hint="eastAsia" w:ascii="宋体" w:hAnsi="宋体" w:eastAsia="宋体" w:cs="宋体"/>
                <w:szCs w:val="21"/>
              </w:rPr>
              <w:t>4.靶面尺寸：29.9mmx22.4mm；</w:t>
            </w:r>
          </w:p>
          <w:p w14:paraId="4E2E356A">
            <w:pPr>
              <w:widowControl/>
              <w:spacing w:line="360" w:lineRule="auto"/>
              <w:jc w:val="left"/>
              <w:rPr>
                <w:rFonts w:hint="eastAsia" w:ascii="宋体" w:hAnsi="宋体" w:eastAsia="宋体" w:cs="宋体"/>
                <w:szCs w:val="21"/>
              </w:rPr>
            </w:pPr>
            <w:r>
              <w:rPr>
                <w:rFonts w:hint="eastAsia" w:ascii="宋体" w:hAnsi="宋体" w:eastAsia="宋体" w:cs="宋体"/>
                <w:szCs w:val="21"/>
              </w:rPr>
              <w:t>5.分辨率：≥9344×7000；</w:t>
            </w:r>
          </w:p>
          <w:p w14:paraId="5DC3F6D4">
            <w:pPr>
              <w:widowControl/>
              <w:spacing w:line="360" w:lineRule="auto"/>
              <w:jc w:val="left"/>
              <w:rPr>
                <w:rFonts w:hint="eastAsia" w:ascii="宋体" w:hAnsi="宋体" w:eastAsia="宋体" w:cs="宋体"/>
                <w:szCs w:val="21"/>
              </w:rPr>
            </w:pPr>
            <w:r>
              <w:rPr>
                <w:rFonts w:hint="eastAsia" w:ascii="宋体" w:hAnsi="宋体" w:eastAsia="宋体" w:cs="宋体"/>
                <w:szCs w:val="21"/>
              </w:rPr>
              <w:t>6.最大帧率：≥71fps@9344×7000BayerRG8；</w:t>
            </w:r>
          </w:p>
          <w:p w14:paraId="41E0FC41">
            <w:pPr>
              <w:widowControl/>
              <w:spacing w:line="360" w:lineRule="auto"/>
              <w:jc w:val="left"/>
              <w:rPr>
                <w:rFonts w:hint="eastAsia" w:ascii="宋体" w:hAnsi="宋体" w:eastAsia="宋体" w:cs="宋体"/>
                <w:szCs w:val="21"/>
              </w:rPr>
            </w:pPr>
            <w:r>
              <w:rPr>
                <w:rFonts w:hint="eastAsia" w:ascii="宋体" w:hAnsi="宋体" w:eastAsia="宋体" w:cs="宋体"/>
                <w:szCs w:val="21"/>
              </w:rPr>
              <w:t>7.动态范围：≥66dB；</w:t>
            </w:r>
          </w:p>
          <w:p w14:paraId="6F3A3043">
            <w:pPr>
              <w:widowControl/>
              <w:spacing w:line="360" w:lineRule="auto"/>
              <w:jc w:val="left"/>
              <w:rPr>
                <w:rFonts w:hint="eastAsia" w:ascii="宋体" w:hAnsi="宋体" w:eastAsia="宋体" w:cs="宋体"/>
                <w:szCs w:val="21"/>
              </w:rPr>
            </w:pPr>
            <w:r>
              <w:rPr>
                <w:rFonts w:hint="eastAsia" w:ascii="宋体" w:hAnsi="宋体" w:eastAsia="宋体" w:cs="宋体"/>
                <w:szCs w:val="21"/>
              </w:rPr>
              <w:t>8.信噪比：≥40dB；</w:t>
            </w:r>
          </w:p>
          <w:p w14:paraId="265A74B3">
            <w:pPr>
              <w:widowControl/>
              <w:spacing w:line="360" w:lineRule="auto"/>
              <w:jc w:val="left"/>
              <w:rPr>
                <w:rFonts w:hint="eastAsia" w:ascii="宋体" w:hAnsi="宋体" w:eastAsia="宋体" w:cs="宋体"/>
                <w:szCs w:val="21"/>
              </w:rPr>
            </w:pPr>
            <w:r>
              <w:rPr>
                <w:rFonts w:hint="eastAsia" w:ascii="宋体" w:hAnsi="宋体" w:eastAsia="宋体" w:cs="宋体"/>
                <w:szCs w:val="21"/>
              </w:rPr>
              <w:t>9.曝光时间：25μs～10s；</w:t>
            </w:r>
          </w:p>
          <w:p w14:paraId="773BC254">
            <w:pPr>
              <w:widowControl/>
              <w:spacing w:line="360" w:lineRule="auto"/>
              <w:jc w:val="left"/>
              <w:rPr>
                <w:rFonts w:hint="eastAsia" w:ascii="宋体" w:hAnsi="宋体" w:eastAsia="宋体" w:cs="宋体"/>
                <w:szCs w:val="21"/>
              </w:rPr>
            </w:pPr>
            <w:r>
              <w:rPr>
                <w:rFonts w:hint="eastAsia" w:ascii="宋体" w:hAnsi="宋体" w:eastAsia="宋体" w:cs="宋体"/>
                <w:szCs w:val="21"/>
              </w:rPr>
              <w:t>10.快门模式：支持自动曝光、手动曝光、一键曝光模式；</w:t>
            </w:r>
          </w:p>
          <w:p w14:paraId="4A9AFF69">
            <w:pPr>
              <w:widowControl/>
              <w:spacing w:line="360" w:lineRule="auto"/>
              <w:jc w:val="left"/>
              <w:rPr>
                <w:rFonts w:hint="eastAsia" w:ascii="宋体" w:hAnsi="宋体" w:eastAsia="宋体" w:cs="宋体"/>
                <w:szCs w:val="21"/>
              </w:rPr>
            </w:pPr>
            <w:r>
              <w:rPr>
                <w:rFonts w:hint="eastAsia" w:ascii="宋体" w:hAnsi="宋体" w:eastAsia="宋体" w:cs="宋体"/>
                <w:szCs w:val="21"/>
              </w:rPr>
              <w:t>11.黑白/彩色：彩色；</w:t>
            </w:r>
          </w:p>
          <w:p w14:paraId="37453264">
            <w:pPr>
              <w:widowControl/>
              <w:spacing w:line="360" w:lineRule="auto"/>
              <w:jc w:val="left"/>
              <w:rPr>
                <w:rFonts w:hint="eastAsia" w:ascii="宋体" w:hAnsi="宋体" w:eastAsia="宋体" w:cs="宋体"/>
                <w:szCs w:val="21"/>
              </w:rPr>
            </w:pPr>
            <w:r>
              <w:rPr>
                <w:rFonts w:hint="eastAsia" w:ascii="宋体" w:hAnsi="宋体" w:eastAsia="宋体" w:cs="宋体"/>
                <w:szCs w:val="21"/>
              </w:rPr>
              <w:t>12.像素格式：BayerBG8/10/12；</w:t>
            </w:r>
          </w:p>
          <w:p w14:paraId="74AAF899">
            <w:pPr>
              <w:widowControl/>
              <w:spacing w:line="360" w:lineRule="auto"/>
              <w:jc w:val="left"/>
              <w:rPr>
                <w:rFonts w:hint="eastAsia" w:ascii="宋体" w:hAnsi="宋体" w:eastAsia="宋体" w:cs="宋体"/>
                <w:szCs w:val="21"/>
              </w:rPr>
            </w:pPr>
            <w:r>
              <w:rPr>
                <w:rFonts w:hint="eastAsia" w:ascii="宋体" w:hAnsi="宋体" w:eastAsia="宋体" w:cs="宋体"/>
                <w:szCs w:val="21"/>
              </w:rPr>
              <w:t>13.Binning：支持1×1,2×2,4×4；</w:t>
            </w:r>
          </w:p>
          <w:p w14:paraId="5E0FF05A">
            <w:pPr>
              <w:widowControl/>
              <w:spacing w:line="360" w:lineRule="auto"/>
              <w:jc w:val="left"/>
              <w:rPr>
                <w:rFonts w:hint="eastAsia" w:ascii="宋体" w:hAnsi="宋体" w:eastAsia="宋体" w:cs="宋体"/>
                <w:szCs w:val="21"/>
              </w:rPr>
            </w:pPr>
            <w:r>
              <w:rPr>
                <w:rFonts w:hint="eastAsia" w:ascii="宋体" w:hAnsi="宋体" w:eastAsia="宋体" w:cs="宋体"/>
                <w:szCs w:val="21"/>
              </w:rPr>
              <w:t>14.下采样：支持1×1,2×2,4×4；</w:t>
            </w:r>
          </w:p>
          <w:p w14:paraId="2484A6C1">
            <w:pPr>
              <w:widowControl/>
              <w:spacing w:line="360" w:lineRule="auto"/>
              <w:jc w:val="left"/>
              <w:rPr>
                <w:rFonts w:hint="eastAsia" w:ascii="宋体" w:hAnsi="宋体" w:eastAsia="宋体" w:cs="宋体"/>
                <w:szCs w:val="21"/>
              </w:rPr>
            </w:pPr>
            <w:r>
              <w:rPr>
                <w:rFonts w:hint="eastAsia" w:ascii="宋体" w:hAnsi="宋体" w:eastAsia="宋体" w:cs="宋体"/>
                <w:szCs w:val="21"/>
              </w:rPr>
              <w:t>15.镜像：支持水平镜像,垂直镜像输出；</w:t>
            </w:r>
          </w:p>
          <w:p w14:paraId="0FFE0FD6">
            <w:pPr>
              <w:widowControl/>
              <w:spacing w:line="360" w:lineRule="auto"/>
              <w:jc w:val="left"/>
              <w:rPr>
                <w:rFonts w:hint="eastAsia" w:ascii="宋体" w:hAnsi="宋体" w:eastAsia="宋体" w:cs="宋体"/>
                <w:szCs w:val="21"/>
              </w:rPr>
            </w:pPr>
            <w:r>
              <w:rPr>
                <w:rFonts w:hint="eastAsia" w:ascii="宋体" w:hAnsi="宋体" w:eastAsia="宋体" w:cs="宋体"/>
                <w:szCs w:val="21"/>
              </w:rPr>
              <w:t>16.数据接口：CoaXPress(Micro-BNC接口)；</w:t>
            </w:r>
          </w:p>
          <w:p w14:paraId="20B2306D">
            <w:pPr>
              <w:widowControl/>
              <w:spacing w:line="360" w:lineRule="auto"/>
              <w:jc w:val="left"/>
              <w:rPr>
                <w:rFonts w:hint="eastAsia" w:ascii="宋体" w:hAnsi="宋体" w:eastAsia="宋体" w:cs="宋体"/>
                <w:szCs w:val="21"/>
              </w:rPr>
            </w:pPr>
            <w:r>
              <w:rPr>
                <w:rFonts w:hint="eastAsia" w:ascii="宋体" w:hAnsi="宋体" w:eastAsia="宋体" w:cs="宋体"/>
                <w:szCs w:val="21"/>
              </w:rPr>
              <w:t>17.镜头接口：M58*0.75。</w:t>
            </w:r>
          </w:p>
        </w:tc>
        <w:tc>
          <w:tcPr>
            <w:tcW w:w="354" w:type="pct"/>
            <w:noWrap/>
            <w:vAlign w:val="center"/>
          </w:tcPr>
          <w:p w14:paraId="6EF89B77">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5271043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4BB7FAE">
            <w:pPr>
              <w:widowControl/>
              <w:spacing w:line="360" w:lineRule="auto"/>
              <w:jc w:val="center"/>
              <w:rPr>
                <w:rFonts w:hint="eastAsia" w:ascii="宋体" w:hAnsi="宋体" w:eastAsia="宋体" w:cs="宋体"/>
                <w:szCs w:val="21"/>
              </w:rPr>
            </w:pPr>
          </w:p>
        </w:tc>
      </w:tr>
      <w:tr w14:paraId="508D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66E5C77">
            <w:pPr>
              <w:widowControl/>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410" w:type="pct"/>
            <w:noWrap/>
            <w:vAlign w:val="center"/>
          </w:tcPr>
          <w:p w14:paraId="02DE45DC">
            <w:pPr>
              <w:widowControl/>
              <w:spacing w:line="360" w:lineRule="auto"/>
              <w:jc w:val="center"/>
              <w:rPr>
                <w:rFonts w:hint="eastAsia" w:ascii="宋体" w:hAnsi="宋体" w:eastAsia="宋体" w:cs="宋体"/>
                <w:szCs w:val="21"/>
              </w:rPr>
            </w:pPr>
            <w:r>
              <w:rPr>
                <w:rFonts w:hint="eastAsia" w:ascii="宋体" w:hAnsi="宋体" w:eastAsia="宋体" w:cs="宋体"/>
                <w:szCs w:val="21"/>
              </w:rPr>
              <w:t>长波红外相机</w:t>
            </w:r>
          </w:p>
        </w:tc>
        <w:tc>
          <w:tcPr>
            <w:tcW w:w="2977" w:type="pct"/>
            <w:noWrap/>
            <w:vAlign w:val="center"/>
          </w:tcPr>
          <w:p w14:paraId="242AA985">
            <w:pPr>
              <w:widowControl/>
              <w:spacing w:line="360" w:lineRule="auto"/>
              <w:jc w:val="left"/>
              <w:rPr>
                <w:rFonts w:hint="eastAsia" w:ascii="宋体" w:hAnsi="宋体" w:eastAsia="宋体" w:cs="宋体"/>
                <w:szCs w:val="21"/>
              </w:rPr>
            </w:pPr>
            <w:r>
              <w:rPr>
                <w:rFonts w:hint="eastAsia" w:ascii="宋体" w:hAnsi="宋体" w:eastAsia="宋体" w:cs="宋体"/>
                <w:szCs w:val="21"/>
              </w:rPr>
              <w:t>1.千兆网长波红外相机，测温型，镜头焦距6.3mm；</w:t>
            </w:r>
          </w:p>
          <w:p w14:paraId="13B60752">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2.传感器类型：氧化钒非制冷型探测器；</w:t>
            </w:r>
          </w:p>
          <w:p w14:paraId="4943A184">
            <w:pPr>
              <w:widowControl/>
              <w:spacing w:line="360" w:lineRule="auto"/>
              <w:jc w:val="left"/>
              <w:rPr>
                <w:rFonts w:hint="eastAsia" w:ascii="宋体" w:hAnsi="宋体" w:eastAsia="宋体" w:cs="宋体"/>
                <w:szCs w:val="21"/>
              </w:rPr>
            </w:pPr>
            <w:r>
              <w:rPr>
                <w:rFonts w:hint="eastAsia" w:ascii="宋体" w:hAnsi="宋体" w:eastAsia="宋体" w:cs="宋体"/>
                <w:szCs w:val="21"/>
              </w:rPr>
              <w:t>3.像元尺寸：17μm；</w:t>
            </w:r>
          </w:p>
          <w:p w14:paraId="42981ECB">
            <w:pPr>
              <w:widowControl/>
              <w:spacing w:line="360" w:lineRule="auto"/>
              <w:jc w:val="left"/>
              <w:rPr>
                <w:rFonts w:hint="eastAsia" w:ascii="宋体" w:hAnsi="宋体" w:eastAsia="宋体" w:cs="宋体"/>
                <w:szCs w:val="21"/>
              </w:rPr>
            </w:pPr>
            <w:r>
              <w:rPr>
                <w:rFonts w:hint="eastAsia" w:ascii="宋体" w:hAnsi="宋体" w:eastAsia="宋体" w:cs="宋体"/>
                <w:szCs w:val="21"/>
              </w:rPr>
              <w:t>4.分辨率：≥640×512；</w:t>
            </w:r>
          </w:p>
          <w:p w14:paraId="60E2236B">
            <w:pPr>
              <w:widowControl/>
              <w:spacing w:line="360" w:lineRule="auto"/>
              <w:jc w:val="left"/>
              <w:rPr>
                <w:rFonts w:hint="eastAsia" w:ascii="宋体" w:hAnsi="宋体" w:eastAsia="宋体" w:cs="宋体"/>
                <w:szCs w:val="21"/>
              </w:rPr>
            </w:pPr>
            <w:r>
              <w:rPr>
                <w:rFonts w:hint="eastAsia" w:ascii="宋体" w:hAnsi="宋体" w:eastAsia="宋体" w:cs="宋体"/>
                <w:szCs w:val="21"/>
              </w:rPr>
              <w:t>5.最大帧率：≥50fps@640×512；</w:t>
            </w:r>
          </w:p>
          <w:p w14:paraId="5E759942">
            <w:pPr>
              <w:widowControl/>
              <w:spacing w:line="360" w:lineRule="auto"/>
              <w:jc w:val="left"/>
              <w:rPr>
                <w:rFonts w:hint="eastAsia" w:ascii="宋体" w:hAnsi="宋体" w:eastAsia="宋体" w:cs="宋体"/>
                <w:szCs w:val="21"/>
              </w:rPr>
            </w:pPr>
            <w:r>
              <w:rPr>
                <w:rFonts w:hint="eastAsia" w:ascii="宋体" w:hAnsi="宋体" w:eastAsia="宋体" w:cs="宋体"/>
                <w:szCs w:val="21"/>
              </w:rPr>
              <w:t>6.热灵敏度：≤50mk(F1.0,30°C)；</w:t>
            </w:r>
          </w:p>
          <w:p w14:paraId="60856D90">
            <w:pPr>
              <w:widowControl/>
              <w:spacing w:line="360" w:lineRule="auto"/>
              <w:jc w:val="left"/>
              <w:rPr>
                <w:rFonts w:hint="eastAsia" w:ascii="宋体" w:hAnsi="宋体" w:eastAsia="宋体" w:cs="宋体"/>
                <w:szCs w:val="21"/>
              </w:rPr>
            </w:pPr>
            <w:r>
              <w:rPr>
                <w:rFonts w:hint="eastAsia" w:ascii="宋体" w:hAnsi="宋体" w:eastAsia="宋体" w:cs="宋体"/>
                <w:szCs w:val="21"/>
              </w:rPr>
              <w:t>7.像素格式：Mono16，Float32，YUV422(YUYV)Packed,YUV422Packed；</w:t>
            </w:r>
          </w:p>
          <w:p w14:paraId="79C91F6D">
            <w:pPr>
              <w:widowControl/>
              <w:spacing w:line="360" w:lineRule="auto"/>
              <w:jc w:val="left"/>
              <w:rPr>
                <w:rFonts w:hint="eastAsia" w:ascii="宋体" w:hAnsi="宋体" w:eastAsia="宋体" w:cs="宋体"/>
                <w:szCs w:val="21"/>
              </w:rPr>
            </w:pPr>
            <w:r>
              <w:rPr>
                <w:rFonts w:hint="eastAsia" w:ascii="宋体" w:hAnsi="宋体" w:eastAsia="宋体" w:cs="宋体"/>
                <w:szCs w:val="21"/>
              </w:rPr>
              <w:t>8.伪彩模式：WhiteHot、BlackHot、Fusion1、Rainbow、Fusion2、Ironbow1、Ironbow2、Sepia、Color1、Color2、IceFire、Rain、GreenHot、RedHot；</w:t>
            </w:r>
          </w:p>
          <w:p w14:paraId="33C78AF0">
            <w:pPr>
              <w:widowControl/>
              <w:spacing w:line="360" w:lineRule="auto"/>
              <w:jc w:val="left"/>
              <w:rPr>
                <w:rFonts w:hint="eastAsia" w:ascii="宋体" w:hAnsi="宋体" w:eastAsia="宋体" w:cs="宋体"/>
                <w:szCs w:val="21"/>
              </w:rPr>
            </w:pPr>
            <w:r>
              <w:rPr>
                <w:rFonts w:hint="eastAsia" w:ascii="宋体" w:hAnsi="宋体" w:eastAsia="宋体" w:cs="宋体"/>
                <w:szCs w:val="21"/>
              </w:rPr>
              <w:t>9.图像处理：支持亮度、锐度、Gamma校正；</w:t>
            </w:r>
          </w:p>
          <w:p w14:paraId="0929FA39">
            <w:pPr>
              <w:widowControl/>
              <w:spacing w:line="360" w:lineRule="auto"/>
              <w:jc w:val="left"/>
              <w:rPr>
                <w:rFonts w:hint="eastAsia" w:ascii="宋体" w:hAnsi="宋体" w:eastAsia="宋体" w:cs="宋体"/>
                <w:szCs w:val="21"/>
              </w:rPr>
            </w:pPr>
            <w:r>
              <w:rPr>
                <w:rFonts w:hint="eastAsia" w:ascii="宋体" w:hAnsi="宋体" w:eastAsia="宋体" w:cs="宋体"/>
                <w:szCs w:val="21"/>
              </w:rPr>
              <w:t>10.焦距：6.3mm；</w:t>
            </w:r>
          </w:p>
          <w:p w14:paraId="2A7118CD">
            <w:pPr>
              <w:widowControl/>
              <w:spacing w:line="360" w:lineRule="auto"/>
              <w:jc w:val="left"/>
              <w:rPr>
                <w:rFonts w:hint="eastAsia" w:ascii="宋体" w:hAnsi="宋体" w:eastAsia="宋体" w:cs="宋体"/>
                <w:szCs w:val="21"/>
              </w:rPr>
            </w:pPr>
            <w:r>
              <w:rPr>
                <w:rFonts w:hint="eastAsia" w:ascii="宋体" w:hAnsi="宋体" w:eastAsia="宋体" w:cs="宋体"/>
                <w:szCs w:val="21"/>
              </w:rPr>
              <w:t>11.视场角：≥88.5°×73.2°；</w:t>
            </w:r>
          </w:p>
          <w:p w14:paraId="4FD13DDF">
            <w:pPr>
              <w:widowControl/>
              <w:spacing w:line="360" w:lineRule="auto"/>
              <w:jc w:val="left"/>
              <w:rPr>
                <w:rFonts w:hint="eastAsia" w:ascii="宋体" w:hAnsi="宋体" w:eastAsia="宋体" w:cs="宋体"/>
                <w:szCs w:val="21"/>
              </w:rPr>
            </w:pPr>
            <w:r>
              <w:rPr>
                <w:rFonts w:hint="eastAsia" w:ascii="宋体" w:hAnsi="宋体" w:eastAsia="宋体" w:cs="宋体"/>
                <w:szCs w:val="21"/>
              </w:rPr>
              <w:t>12.空间分辨率：2.70；</w:t>
            </w:r>
          </w:p>
          <w:p w14:paraId="293F8634">
            <w:pPr>
              <w:widowControl/>
              <w:spacing w:line="360" w:lineRule="auto"/>
              <w:jc w:val="left"/>
              <w:rPr>
                <w:rFonts w:hint="eastAsia" w:ascii="宋体" w:hAnsi="宋体" w:eastAsia="宋体" w:cs="宋体"/>
                <w:szCs w:val="21"/>
              </w:rPr>
            </w:pPr>
            <w:r>
              <w:rPr>
                <w:rFonts w:hint="eastAsia" w:ascii="宋体" w:hAnsi="宋体" w:eastAsia="宋体" w:cs="宋体"/>
                <w:szCs w:val="21"/>
              </w:rPr>
              <w:t>13.光圈：1.0；</w:t>
            </w:r>
          </w:p>
          <w:p w14:paraId="050C4BD7">
            <w:pPr>
              <w:widowControl/>
              <w:spacing w:line="360" w:lineRule="auto"/>
              <w:jc w:val="left"/>
              <w:rPr>
                <w:rFonts w:hint="eastAsia" w:ascii="宋体" w:hAnsi="宋体" w:eastAsia="宋体" w:cs="宋体"/>
                <w:szCs w:val="21"/>
              </w:rPr>
            </w:pPr>
            <w:r>
              <w:rPr>
                <w:rFonts w:hint="eastAsia" w:ascii="宋体" w:hAnsi="宋体" w:eastAsia="宋体" w:cs="宋体"/>
                <w:szCs w:val="21"/>
              </w:rPr>
              <w:t>14.热成像近摄距：≤0.6m；</w:t>
            </w:r>
          </w:p>
          <w:p w14:paraId="43C62D81">
            <w:pPr>
              <w:jc w:val="left"/>
              <w:rPr>
                <w:rFonts w:hint="eastAsia" w:ascii="宋体" w:hAnsi="宋体" w:eastAsia="宋体" w:cs="宋体"/>
                <w:szCs w:val="21"/>
              </w:rPr>
            </w:pPr>
            <w:r>
              <w:rPr>
                <w:rFonts w:hint="eastAsia" w:ascii="宋体" w:hAnsi="宋体" w:eastAsia="宋体" w:cs="宋体"/>
                <w:szCs w:val="21"/>
              </w:rPr>
              <w:t>15.测温范围：-20</w:t>
            </w:r>
            <w:r>
              <w:rPr>
                <w:rFonts w:ascii="Arial" w:hAnsi="Arial" w:eastAsia="Arial" w:cs="Arial"/>
                <w:sz w:val="22"/>
              </w:rPr>
              <w:t>℃</w:t>
            </w:r>
            <w:r>
              <w:rPr>
                <w:rFonts w:hint="eastAsia" w:ascii="宋体" w:hAnsi="宋体" w:eastAsia="宋体" w:cs="宋体"/>
                <w:szCs w:val="21"/>
              </w:rPr>
              <w:t>～150</w:t>
            </w:r>
            <w:r>
              <w:rPr>
                <w:rFonts w:ascii="Arial" w:hAnsi="Arial" w:eastAsia="Arial" w:cs="Arial"/>
                <w:sz w:val="22"/>
              </w:rPr>
              <w:t>℃</w:t>
            </w:r>
            <w:r>
              <w:rPr>
                <w:rFonts w:hint="eastAsia" w:ascii="宋体" w:hAnsi="宋体" w:eastAsia="宋体" w:cs="宋体"/>
                <w:szCs w:val="21"/>
              </w:rPr>
              <w:t>或0～550</w:t>
            </w:r>
            <w:r>
              <w:rPr>
                <w:rFonts w:ascii="Arial" w:hAnsi="Arial" w:eastAsia="Arial" w:cs="Arial"/>
                <w:sz w:val="22"/>
              </w:rPr>
              <w:t>℃</w:t>
            </w:r>
            <w:r>
              <w:rPr>
                <w:rFonts w:hint="eastAsia" w:ascii="宋体" w:hAnsi="宋体" w:eastAsia="宋体" w:cs="宋体"/>
                <w:szCs w:val="21"/>
              </w:rPr>
              <w:t>；</w:t>
            </w:r>
          </w:p>
          <w:p w14:paraId="24CC82C2">
            <w:pPr>
              <w:widowControl/>
              <w:spacing w:line="360" w:lineRule="auto"/>
              <w:jc w:val="left"/>
              <w:rPr>
                <w:rFonts w:hint="eastAsia" w:ascii="宋体" w:hAnsi="宋体" w:eastAsia="宋体" w:cs="宋体"/>
                <w:szCs w:val="21"/>
              </w:rPr>
            </w:pPr>
            <w:r>
              <w:rPr>
                <w:rFonts w:hint="eastAsia" w:ascii="宋体" w:hAnsi="宋体" w:eastAsia="宋体" w:cs="宋体"/>
                <w:szCs w:val="21"/>
              </w:rPr>
              <w:t>16.测温精度：±2°C或读数的±2%；</w:t>
            </w:r>
          </w:p>
          <w:p w14:paraId="54C11E99">
            <w:pPr>
              <w:widowControl/>
              <w:spacing w:line="360" w:lineRule="auto"/>
              <w:jc w:val="left"/>
              <w:rPr>
                <w:rFonts w:hint="eastAsia" w:ascii="宋体" w:hAnsi="宋体" w:eastAsia="宋体" w:cs="宋体"/>
                <w:szCs w:val="21"/>
              </w:rPr>
            </w:pPr>
            <w:r>
              <w:rPr>
                <w:rFonts w:hint="eastAsia" w:ascii="宋体" w:hAnsi="宋体" w:eastAsia="宋体" w:cs="宋体"/>
                <w:szCs w:val="21"/>
              </w:rPr>
              <w:t>17.测温最远距离：≥5m(@目标大小0.1×0.1m</w:t>
            </w:r>
            <w:r>
              <w:rPr>
                <w:rFonts w:hint="eastAsia" w:ascii="宋体" w:hAnsi="宋体" w:eastAsia="宋体" w:cs="宋体"/>
                <w:szCs w:val="21"/>
                <w:vertAlign w:val="superscript"/>
              </w:rPr>
              <w:t>2</w:t>
            </w:r>
            <w:r>
              <w:rPr>
                <w:rFonts w:hint="eastAsia" w:ascii="宋体" w:hAnsi="宋体" w:eastAsia="宋体" w:cs="宋体"/>
                <w:szCs w:val="21"/>
              </w:rPr>
              <w:t>)；</w:t>
            </w:r>
          </w:p>
          <w:p w14:paraId="0FBFB06C">
            <w:pPr>
              <w:widowControl/>
              <w:spacing w:line="360" w:lineRule="auto"/>
              <w:jc w:val="left"/>
              <w:rPr>
                <w:rFonts w:hint="eastAsia" w:ascii="宋体" w:hAnsi="宋体" w:eastAsia="宋体" w:cs="宋体"/>
                <w:szCs w:val="21"/>
              </w:rPr>
            </w:pPr>
            <w:r>
              <w:rPr>
                <w:rFonts w:hint="eastAsia" w:ascii="宋体" w:hAnsi="宋体" w:eastAsia="宋体" w:cs="宋体"/>
                <w:szCs w:val="21"/>
              </w:rPr>
              <w:t>18.数据接口：GigabitEthernet(1000Mbit/s)；</w:t>
            </w:r>
          </w:p>
          <w:p w14:paraId="47DFD4BC">
            <w:pPr>
              <w:widowControl/>
              <w:spacing w:line="360" w:lineRule="auto"/>
              <w:jc w:val="left"/>
              <w:rPr>
                <w:rFonts w:hint="eastAsia" w:ascii="宋体" w:hAnsi="宋体" w:eastAsia="宋体" w:cs="宋体"/>
                <w:szCs w:val="21"/>
              </w:rPr>
            </w:pPr>
            <w:r>
              <w:rPr>
                <w:rFonts w:hint="eastAsia" w:ascii="宋体" w:hAnsi="宋体" w:eastAsia="宋体" w:cs="宋体"/>
                <w:szCs w:val="21"/>
              </w:rPr>
              <w:t>19.供电：9～24VDC。</w:t>
            </w:r>
          </w:p>
        </w:tc>
        <w:tc>
          <w:tcPr>
            <w:tcW w:w="354" w:type="pct"/>
            <w:noWrap/>
            <w:vAlign w:val="center"/>
          </w:tcPr>
          <w:p w14:paraId="70F0FE4B">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685886D1">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738FEA2">
            <w:pPr>
              <w:widowControl/>
              <w:spacing w:line="360" w:lineRule="auto"/>
              <w:jc w:val="center"/>
              <w:rPr>
                <w:rFonts w:hint="eastAsia" w:ascii="宋体" w:hAnsi="宋体" w:eastAsia="宋体" w:cs="宋体"/>
                <w:szCs w:val="21"/>
              </w:rPr>
            </w:pPr>
          </w:p>
        </w:tc>
      </w:tr>
      <w:tr w14:paraId="6991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6CCBDF8">
            <w:pPr>
              <w:widowControl/>
              <w:spacing w:line="360" w:lineRule="auto"/>
              <w:jc w:val="center"/>
              <w:rPr>
                <w:rFonts w:hint="eastAsia" w:ascii="宋体" w:hAnsi="宋体" w:eastAsia="宋体" w:cs="宋体"/>
                <w:szCs w:val="21"/>
              </w:rPr>
            </w:pPr>
            <w:r>
              <w:rPr>
                <w:rFonts w:hint="eastAsia" w:ascii="宋体" w:hAnsi="宋体" w:eastAsia="宋体" w:cs="宋体"/>
                <w:szCs w:val="21"/>
              </w:rPr>
              <w:t>7</w:t>
            </w:r>
          </w:p>
        </w:tc>
        <w:tc>
          <w:tcPr>
            <w:tcW w:w="410" w:type="pct"/>
            <w:noWrap/>
            <w:vAlign w:val="center"/>
          </w:tcPr>
          <w:p w14:paraId="07A0C031">
            <w:pPr>
              <w:widowControl/>
              <w:spacing w:line="360" w:lineRule="auto"/>
              <w:jc w:val="center"/>
              <w:rPr>
                <w:rFonts w:hint="eastAsia" w:ascii="宋体" w:hAnsi="宋体" w:eastAsia="宋体" w:cs="宋体"/>
                <w:szCs w:val="21"/>
              </w:rPr>
            </w:pPr>
            <w:r>
              <w:rPr>
                <w:rFonts w:hint="eastAsia" w:ascii="宋体" w:hAnsi="宋体" w:eastAsia="宋体" w:cs="宋体"/>
                <w:szCs w:val="21"/>
              </w:rPr>
              <w:t>短波红外相机</w:t>
            </w:r>
          </w:p>
        </w:tc>
        <w:tc>
          <w:tcPr>
            <w:tcW w:w="2977" w:type="pct"/>
            <w:noWrap/>
            <w:vAlign w:val="center"/>
          </w:tcPr>
          <w:p w14:paraId="3CF9DD43">
            <w:pPr>
              <w:widowControl/>
              <w:spacing w:line="360" w:lineRule="auto"/>
              <w:jc w:val="left"/>
              <w:rPr>
                <w:rFonts w:hint="eastAsia" w:ascii="宋体" w:hAnsi="宋体" w:eastAsia="宋体" w:cs="宋体"/>
                <w:szCs w:val="21"/>
              </w:rPr>
            </w:pPr>
            <w:r>
              <w:rPr>
                <w:rFonts w:hint="eastAsia" w:ascii="宋体" w:hAnsi="宋体" w:eastAsia="宋体" w:cs="宋体"/>
                <w:szCs w:val="21"/>
              </w:rPr>
              <w:t>█1.千兆网短波红外相机≥130万像素；</w:t>
            </w:r>
          </w:p>
          <w:p w14:paraId="58AA156D">
            <w:pPr>
              <w:widowControl/>
              <w:spacing w:line="360" w:lineRule="auto"/>
              <w:jc w:val="left"/>
              <w:rPr>
                <w:rFonts w:hint="eastAsia" w:ascii="宋体" w:hAnsi="宋体" w:eastAsia="宋体" w:cs="宋体"/>
                <w:szCs w:val="21"/>
              </w:rPr>
            </w:pPr>
            <w:r>
              <w:rPr>
                <w:rFonts w:hint="eastAsia" w:ascii="宋体" w:hAnsi="宋体" w:eastAsia="宋体" w:cs="宋体"/>
                <w:szCs w:val="21"/>
              </w:rPr>
              <w:t>2.传感器类型：InGaAs；</w:t>
            </w:r>
          </w:p>
          <w:p w14:paraId="1004D862">
            <w:pPr>
              <w:widowControl/>
              <w:spacing w:line="360" w:lineRule="auto"/>
              <w:jc w:val="left"/>
              <w:rPr>
                <w:rFonts w:hint="eastAsia" w:ascii="宋体" w:hAnsi="宋体" w:eastAsia="宋体" w:cs="宋体"/>
                <w:szCs w:val="21"/>
              </w:rPr>
            </w:pPr>
            <w:r>
              <w:rPr>
                <w:rFonts w:hint="eastAsia" w:ascii="宋体" w:hAnsi="宋体" w:eastAsia="宋体" w:cs="宋体"/>
                <w:szCs w:val="21"/>
              </w:rPr>
              <w:t>3.像元尺寸：5μm×5μm；</w:t>
            </w:r>
          </w:p>
          <w:p w14:paraId="24EDDCA7">
            <w:pPr>
              <w:widowControl/>
              <w:spacing w:line="360" w:lineRule="auto"/>
              <w:jc w:val="left"/>
              <w:rPr>
                <w:rFonts w:hint="eastAsia" w:ascii="宋体" w:hAnsi="宋体" w:eastAsia="宋体" w:cs="宋体"/>
                <w:szCs w:val="21"/>
              </w:rPr>
            </w:pPr>
            <w:r>
              <w:rPr>
                <w:rFonts w:hint="eastAsia" w:ascii="宋体" w:hAnsi="宋体" w:eastAsia="宋体" w:cs="宋体"/>
                <w:szCs w:val="21"/>
              </w:rPr>
              <w:t>4.靶面尺寸：1/2英寸；</w:t>
            </w:r>
          </w:p>
          <w:p w14:paraId="5436BD39">
            <w:pPr>
              <w:widowControl/>
              <w:spacing w:line="360" w:lineRule="auto"/>
              <w:jc w:val="left"/>
              <w:rPr>
                <w:rFonts w:hint="eastAsia" w:ascii="宋体" w:hAnsi="宋体" w:eastAsia="宋体" w:cs="宋体"/>
                <w:szCs w:val="21"/>
              </w:rPr>
            </w:pPr>
            <w:r>
              <w:rPr>
                <w:rFonts w:hint="eastAsia" w:ascii="宋体" w:hAnsi="宋体" w:eastAsia="宋体" w:cs="宋体"/>
                <w:szCs w:val="21"/>
              </w:rPr>
              <w:t>5.分辨率：≥1280×1024；</w:t>
            </w:r>
          </w:p>
          <w:p w14:paraId="53060348">
            <w:pPr>
              <w:widowControl/>
              <w:spacing w:line="360" w:lineRule="auto"/>
              <w:jc w:val="left"/>
              <w:rPr>
                <w:rFonts w:hint="eastAsia" w:ascii="宋体" w:hAnsi="宋体" w:eastAsia="宋体" w:cs="宋体"/>
                <w:szCs w:val="21"/>
              </w:rPr>
            </w:pPr>
            <w:r>
              <w:rPr>
                <w:rFonts w:hint="eastAsia" w:ascii="宋体" w:hAnsi="宋体" w:eastAsia="宋体" w:cs="宋体"/>
                <w:szCs w:val="21"/>
              </w:rPr>
              <w:t>█6.最大帧率：≥80fps@1280×1024Mono8；</w:t>
            </w:r>
          </w:p>
          <w:p w14:paraId="28B8B740">
            <w:pPr>
              <w:widowControl/>
              <w:spacing w:line="360" w:lineRule="auto"/>
              <w:jc w:val="left"/>
              <w:rPr>
                <w:rFonts w:hint="eastAsia" w:ascii="宋体" w:hAnsi="宋体" w:eastAsia="宋体" w:cs="宋体"/>
                <w:szCs w:val="21"/>
              </w:rPr>
            </w:pPr>
            <w:r>
              <w:rPr>
                <w:rFonts w:hint="eastAsia" w:ascii="宋体" w:hAnsi="宋体" w:eastAsia="宋体" w:cs="宋体"/>
                <w:szCs w:val="21"/>
              </w:rPr>
              <w:t>7.动态范围：≥56dB；</w:t>
            </w:r>
          </w:p>
          <w:p w14:paraId="515AE0C6">
            <w:pPr>
              <w:widowControl/>
              <w:spacing w:line="360" w:lineRule="auto"/>
              <w:jc w:val="left"/>
              <w:rPr>
                <w:rFonts w:hint="eastAsia" w:ascii="宋体" w:hAnsi="宋体" w:eastAsia="宋体" w:cs="宋体"/>
                <w:szCs w:val="21"/>
              </w:rPr>
            </w:pPr>
            <w:r>
              <w:rPr>
                <w:rFonts w:hint="eastAsia" w:ascii="宋体" w:hAnsi="宋体" w:eastAsia="宋体" w:cs="宋体"/>
                <w:szCs w:val="21"/>
              </w:rPr>
              <w:t>█8.信噪比：≥52.2dB；</w:t>
            </w:r>
          </w:p>
          <w:p w14:paraId="266DF38F">
            <w:pPr>
              <w:widowControl/>
              <w:spacing w:line="360" w:lineRule="auto"/>
              <w:jc w:val="left"/>
              <w:rPr>
                <w:rFonts w:hint="eastAsia" w:ascii="宋体" w:hAnsi="宋体" w:eastAsia="宋体" w:cs="宋体"/>
                <w:szCs w:val="21"/>
              </w:rPr>
            </w:pPr>
            <w:r>
              <w:rPr>
                <w:rFonts w:hint="eastAsia" w:ascii="宋体" w:hAnsi="宋体" w:eastAsia="宋体" w:cs="宋体"/>
                <w:szCs w:val="21"/>
              </w:rPr>
              <w:t>9.增益：0dB～18dB；</w:t>
            </w:r>
          </w:p>
          <w:p w14:paraId="63257071">
            <w:pPr>
              <w:widowControl/>
              <w:spacing w:line="360" w:lineRule="auto"/>
              <w:jc w:val="left"/>
              <w:rPr>
                <w:rFonts w:hint="eastAsia" w:ascii="宋体" w:hAnsi="宋体" w:eastAsia="宋体" w:cs="宋体"/>
                <w:szCs w:val="21"/>
              </w:rPr>
            </w:pPr>
            <w:r>
              <w:rPr>
                <w:rFonts w:hint="eastAsia" w:ascii="宋体" w:hAnsi="宋体" w:eastAsia="宋体" w:cs="宋体"/>
                <w:szCs w:val="21"/>
              </w:rPr>
              <w:t>10.曝光时间：8μs～0.1s；</w:t>
            </w:r>
          </w:p>
          <w:p w14:paraId="2E57816F">
            <w:pPr>
              <w:widowControl/>
              <w:spacing w:line="360" w:lineRule="auto"/>
              <w:jc w:val="left"/>
              <w:rPr>
                <w:rFonts w:hint="eastAsia" w:ascii="宋体" w:hAnsi="宋体" w:eastAsia="宋体" w:cs="宋体"/>
                <w:szCs w:val="21"/>
              </w:rPr>
            </w:pPr>
            <w:r>
              <w:rPr>
                <w:rFonts w:hint="eastAsia" w:ascii="宋体" w:hAnsi="宋体" w:eastAsia="宋体" w:cs="宋体"/>
                <w:szCs w:val="21"/>
              </w:rPr>
              <w:t>11.快门模式：支持自动曝光、手动曝光、一键曝光等模式；</w:t>
            </w:r>
          </w:p>
          <w:p w14:paraId="6E0D45C1">
            <w:pPr>
              <w:widowControl/>
              <w:spacing w:line="360" w:lineRule="auto"/>
              <w:jc w:val="left"/>
              <w:rPr>
                <w:rFonts w:hint="eastAsia" w:ascii="宋体" w:hAnsi="宋体" w:eastAsia="宋体" w:cs="宋体"/>
                <w:szCs w:val="21"/>
              </w:rPr>
            </w:pPr>
            <w:r>
              <w:rPr>
                <w:rFonts w:hint="eastAsia" w:ascii="宋体" w:hAnsi="宋体" w:eastAsia="宋体" w:cs="宋体"/>
                <w:szCs w:val="21"/>
              </w:rPr>
              <w:t>12.像素格式：Mono8/10/10Packed/12/12Packed；</w:t>
            </w:r>
          </w:p>
          <w:p w14:paraId="0E39F36E">
            <w:pPr>
              <w:widowControl/>
              <w:spacing w:line="360" w:lineRule="auto"/>
              <w:jc w:val="left"/>
              <w:rPr>
                <w:rFonts w:hint="eastAsia" w:ascii="宋体" w:hAnsi="宋体" w:eastAsia="宋体" w:cs="宋体"/>
                <w:szCs w:val="21"/>
              </w:rPr>
            </w:pPr>
            <w:r>
              <w:rPr>
                <w:rFonts w:hint="eastAsia" w:ascii="宋体" w:hAnsi="宋体" w:eastAsia="宋体" w:cs="宋体"/>
                <w:szCs w:val="21"/>
              </w:rPr>
              <w:t>13.Binning：支持1×1,2×2,4×4；</w:t>
            </w:r>
          </w:p>
          <w:p w14:paraId="603C6F3E">
            <w:pPr>
              <w:widowControl/>
              <w:spacing w:line="360" w:lineRule="auto"/>
              <w:jc w:val="left"/>
              <w:rPr>
                <w:rFonts w:hint="eastAsia" w:ascii="宋体" w:hAnsi="宋体" w:eastAsia="宋体" w:cs="宋体"/>
                <w:szCs w:val="21"/>
              </w:rPr>
            </w:pPr>
            <w:r>
              <w:rPr>
                <w:rFonts w:hint="eastAsia" w:ascii="宋体" w:hAnsi="宋体" w:eastAsia="宋体" w:cs="宋体"/>
                <w:szCs w:val="21"/>
              </w:rPr>
              <w:t>14.下采样：支持1×1,2×2；</w:t>
            </w:r>
          </w:p>
          <w:p w14:paraId="098484C7">
            <w:pPr>
              <w:widowControl/>
              <w:spacing w:line="360" w:lineRule="auto"/>
              <w:jc w:val="left"/>
              <w:rPr>
                <w:rFonts w:hint="eastAsia" w:ascii="宋体" w:hAnsi="宋体" w:eastAsia="宋体" w:cs="宋体"/>
                <w:szCs w:val="21"/>
              </w:rPr>
            </w:pPr>
            <w:r>
              <w:rPr>
                <w:rFonts w:hint="eastAsia" w:ascii="宋体" w:hAnsi="宋体" w:eastAsia="宋体" w:cs="宋体"/>
                <w:szCs w:val="21"/>
              </w:rPr>
              <w:t>15.镜像：支持水平镜像.垂直镜像输出；</w:t>
            </w:r>
          </w:p>
          <w:p w14:paraId="3BE6854F">
            <w:pPr>
              <w:widowControl/>
              <w:spacing w:line="360" w:lineRule="auto"/>
              <w:jc w:val="left"/>
              <w:rPr>
                <w:rFonts w:hint="eastAsia" w:ascii="宋体" w:hAnsi="宋体" w:eastAsia="宋体" w:cs="宋体"/>
                <w:szCs w:val="21"/>
              </w:rPr>
            </w:pPr>
            <w:r>
              <w:rPr>
                <w:rFonts w:hint="eastAsia" w:ascii="宋体" w:hAnsi="宋体" w:eastAsia="宋体" w:cs="宋体"/>
                <w:szCs w:val="21"/>
              </w:rPr>
              <w:t>16.数据接口：GigabitEthernet(1000Mbit/s)，兼容FastEthernet(100Mbit/s)；</w:t>
            </w:r>
          </w:p>
          <w:p w14:paraId="1594F853">
            <w:pPr>
              <w:widowControl/>
              <w:spacing w:line="360" w:lineRule="auto"/>
              <w:jc w:val="left"/>
              <w:rPr>
                <w:rFonts w:hint="eastAsia" w:ascii="宋体" w:hAnsi="宋体" w:eastAsia="宋体" w:cs="宋体"/>
                <w:szCs w:val="21"/>
              </w:rPr>
            </w:pPr>
            <w:r>
              <w:rPr>
                <w:rFonts w:hint="eastAsia" w:ascii="宋体" w:hAnsi="宋体" w:eastAsia="宋体" w:cs="宋体"/>
                <w:szCs w:val="21"/>
              </w:rPr>
              <w:t>17.镜头接口：C-Mount。</w:t>
            </w:r>
          </w:p>
        </w:tc>
        <w:tc>
          <w:tcPr>
            <w:tcW w:w="354" w:type="pct"/>
            <w:noWrap/>
            <w:vAlign w:val="center"/>
          </w:tcPr>
          <w:p w14:paraId="0F074CB7">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616C3AD">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25D8A5B">
            <w:pPr>
              <w:widowControl/>
              <w:spacing w:line="360" w:lineRule="auto"/>
              <w:jc w:val="center"/>
              <w:rPr>
                <w:rFonts w:hint="eastAsia" w:ascii="宋体" w:hAnsi="宋体" w:eastAsia="宋体" w:cs="宋体"/>
                <w:szCs w:val="21"/>
              </w:rPr>
            </w:pPr>
          </w:p>
        </w:tc>
      </w:tr>
      <w:tr w14:paraId="70A0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2199446">
            <w:pPr>
              <w:widowControl/>
              <w:spacing w:line="360" w:lineRule="auto"/>
              <w:jc w:val="center"/>
              <w:rPr>
                <w:rFonts w:hint="eastAsia" w:ascii="宋体" w:hAnsi="宋体" w:eastAsia="宋体" w:cs="宋体"/>
                <w:szCs w:val="21"/>
              </w:rPr>
            </w:pPr>
            <w:r>
              <w:rPr>
                <w:rFonts w:hint="eastAsia" w:ascii="宋体" w:hAnsi="宋体" w:eastAsia="宋体" w:cs="宋体"/>
                <w:szCs w:val="21"/>
              </w:rPr>
              <w:t>8</w:t>
            </w:r>
          </w:p>
        </w:tc>
        <w:tc>
          <w:tcPr>
            <w:tcW w:w="410" w:type="pct"/>
            <w:noWrap/>
            <w:vAlign w:val="center"/>
          </w:tcPr>
          <w:p w14:paraId="7A59FBB8">
            <w:pPr>
              <w:widowControl/>
              <w:spacing w:line="360" w:lineRule="auto"/>
              <w:jc w:val="center"/>
              <w:rPr>
                <w:rFonts w:hint="eastAsia" w:ascii="宋体" w:hAnsi="宋体" w:eastAsia="宋体" w:cs="宋体"/>
                <w:szCs w:val="21"/>
              </w:rPr>
            </w:pPr>
            <w:r>
              <w:rPr>
                <w:rFonts w:hint="eastAsia" w:ascii="宋体" w:hAnsi="宋体" w:eastAsia="宋体" w:cs="宋体"/>
                <w:szCs w:val="21"/>
              </w:rPr>
              <w:t>800万高清紫外相机</w:t>
            </w:r>
          </w:p>
        </w:tc>
        <w:tc>
          <w:tcPr>
            <w:tcW w:w="2977" w:type="pct"/>
            <w:noWrap/>
            <w:vAlign w:val="center"/>
          </w:tcPr>
          <w:p w14:paraId="691ACE2F">
            <w:pPr>
              <w:widowControl/>
              <w:spacing w:line="360" w:lineRule="auto"/>
              <w:jc w:val="left"/>
              <w:rPr>
                <w:rFonts w:hint="eastAsia" w:ascii="宋体" w:hAnsi="宋体" w:eastAsia="宋体" w:cs="宋体"/>
                <w:szCs w:val="21"/>
              </w:rPr>
            </w:pPr>
            <w:r>
              <w:rPr>
                <w:rFonts w:hint="eastAsia" w:ascii="宋体" w:hAnsi="宋体" w:eastAsia="宋体" w:cs="宋体"/>
                <w:szCs w:val="21"/>
              </w:rPr>
              <w:t>1.像素：800万像素；</w:t>
            </w:r>
          </w:p>
          <w:p w14:paraId="4464C328">
            <w:pPr>
              <w:widowControl/>
              <w:spacing w:line="360" w:lineRule="auto"/>
              <w:jc w:val="left"/>
              <w:rPr>
                <w:rFonts w:hint="eastAsia" w:ascii="宋体" w:hAnsi="宋体" w:eastAsia="宋体" w:cs="宋体"/>
                <w:szCs w:val="21"/>
              </w:rPr>
            </w:pPr>
            <w:r>
              <w:rPr>
                <w:rFonts w:hint="eastAsia" w:ascii="宋体" w:hAnsi="宋体" w:eastAsia="宋体" w:cs="宋体"/>
                <w:szCs w:val="21"/>
              </w:rPr>
              <w:t>2.像元尺寸：2.74μm×2.74μm；</w:t>
            </w:r>
          </w:p>
          <w:p w14:paraId="689FA674">
            <w:pPr>
              <w:widowControl/>
              <w:spacing w:line="360" w:lineRule="auto"/>
              <w:jc w:val="left"/>
              <w:rPr>
                <w:rFonts w:hint="eastAsia" w:ascii="宋体" w:hAnsi="宋体" w:eastAsia="宋体" w:cs="宋体"/>
                <w:szCs w:val="21"/>
              </w:rPr>
            </w:pPr>
            <w:r>
              <w:rPr>
                <w:rFonts w:hint="eastAsia" w:ascii="宋体" w:hAnsi="宋体" w:eastAsia="宋体" w:cs="宋体"/>
                <w:szCs w:val="21"/>
              </w:rPr>
              <w:t>3.靶面尺寸：2/3英寸；</w:t>
            </w:r>
          </w:p>
          <w:p w14:paraId="4FC19093">
            <w:pPr>
              <w:widowControl/>
              <w:spacing w:line="360" w:lineRule="auto"/>
              <w:jc w:val="left"/>
              <w:rPr>
                <w:rFonts w:hint="eastAsia" w:ascii="宋体" w:hAnsi="宋体" w:eastAsia="宋体" w:cs="宋体"/>
                <w:szCs w:val="21"/>
              </w:rPr>
            </w:pPr>
            <w:r>
              <w:rPr>
                <w:rFonts w:hint="eastAsia" w:ascii="宋体" w:hAnsi="宋体" w:eastAsia="宋体" w:cs="宋体"/>
                <w:szCs w:val="21"/>
              </w:rPr>
              <w:t>█4.帧率&amp;分辨率：≥40fps@2840×2840；</w:t>
            </w:r>
          </w:p>
          <w:p w14:paraId="4FD42879">
            <w:pPr>
              <w:widowControl/>
              <w:spacing w:line="360" w:lineRule="auto"/>
              <w:jc w:val="left"/>
              <w:rPr>
                <w:rFonts w:hint="eastAsia" w:ascii="宋体" w:hAnsi="宋体" w:eastAsia="宋体" w:cs="宋体"/>
                <w:szCs w:val="21"/>
              </w:rPr>
            </w:pPr>
            <w:r>
              <w:rPr>
                <w:rFonts w:hint="eastAsia" w:ascii="宋体" w:hAnsi="宋体" w:eastAsia="宋体" w:cs="宋体"/>
                <w:szCs w:val="21"/>
              </w:rPr>
              <w:t>5.动态范围：≥71.2dB；</w:t>
            </w:r>
          </w:p>
          <w:p w14:paraId="19219854">
            <w:pPr>
              <w:widowControl/>
              <w:spacing w:line="360" w:lineRule="auto"/>
              <w:jc w:val="left"/>
              <w:rPr>
                <w:rFonts w:hint="eastAsia" w:ascii="宋体" w:hAnsi="宋体" w:eastAsia="宋体" w:cs="宋体"/>
                <w:szCs w:val="21"/>
              </w:rPr>
            </w:pPr>
            <w:r>
              <w:rPr>
                <w:rFonts w:hint="eastAsia" w:ascii="宋体" w:hAnsi="宋体" w:eastAsia="宋体" w:cs="宋体"/>
                <w:szCs w:val="21"/>
              </w:rPr>
              <w:t>6.信噪比：≥40.0dB；</w:t>
            </w:r>
          </w:p>
          <w:p w14:paraId="38DD9759">
            <w:pPr>
              <w:widowControl/>
              <w:spacing w:line="360" w:lineRule="auto"/>
              <w:jc w:val="left"/>
              <w:rPr>
                <w:rFonts w:hint="eastAsia" w:ascii="宋体" w:hAnsi="宋体" w:eastAsia="宋体" w:cs="宋体"/>
                <w:szCs w:val="21"/>
              </w:rPr>
            </w:pPr>
            <w:r>
              <w:rPr>
                <w:rFonts w:hint="eastAsia" w:ascii="宋体" w:hAnsi="宋体" w:eastAsia="宋体" w:cs="宋体"/>
                <w:szCs w:val="21"/>
              </w:rPr>
              <w:t>7.曝光时间范围：30μs～10s；</w:t>
            </w:r>
          </w:p>
          <w:p w14:paraId="2803FA17">
            <w:pPr>
              <w:widowControl/>
              <w:spacing w:line="360" w:lineRule="auto"/>
              <w:jc w:val="left"/>
              <w:rPr>
                <w:rFonts w:hint="eastAsia" w:ascii="宋体" w:hAnsi="宋体" w:eastAsia="宋体" w:cs="宋体"/>
                <w:szCs w:val="21"/>
              </w:rPr>
            </w:pPr>
            <w:r>
              <w:rPr>
                <w:rFonts w:hint="eastAsia" w:ascii="宋体" w:hAnsi="宋体" w:eastAsia="宋体" w:cs="宋体"/>
                <w:szCs w:val="21"/>
              </w:rPr>
              <w:t>8.快门模式：全局快门；</w:t>
            </w:r>
          </w:p>
          <w:p w14:paraId="3B9E0625">
            <w:pPr>
              <w:widowControl/>
              <w:spacing w:line="360" w:lineRule="auto"/>
              <w:jc w:val="left"/>
              <w:rPr>
                <w:rFonts w:hint="eastAsia" w:ascii="宋体" w:hAnsi="宋体" w:eastAsia="宋体" w:cs="宋体"/>
                <w:szCs w:val="21"/>
              </w:rPr>
            </w:pPr>
            <w:r>
              <w:rPr>
                <w:rFonts w:hint="eastAsia" w:ascii="宋体" w:hAnsi="宋体" w:eastAsia="宋体" w:cs="宋体"/>
                <w:szCs w:val="21"/>
              </w:rPr>
              <w:t>9.Binning模式：硬件2×2；软件2×2,3×3,4×4；</w:t>
            </w:r>
          </w:p>
          <w:p w14:paraId="385E7F5A">
            <w:pPr>
              <w:widowControl/>
              <w:spacing w:line="360" w:lineRule="auto"/>
              <w:jc w:val="left"/>
              <w:rPr>
                <w:rFonts w:hint="eastAsia" w:ascii="宋体" w:hAnsi="宋体" w:eastAsia="宋体" w:cs="宋体"/>
                <w:szCs w:val="21"/>
              </w:rPr>
            </w:pPr>
            <w:r>
              <w:rPr>
                <w:rFonts w:hint="eastAsia" w:ascii="宋体" w:hAnsi="宋体" w:eastAsia="宋体" w:cs="宋体"/>
                <w:szCs w:val="21"/>
              </w:rPr>
              <w:t>10.数据接口：USB3.0；</w:t>
            </w:r>
          </w:p>
          <w:p w14:paraId="1C48653B">
            <w:pPr>
              <w:widowControl/>
              <w:spacing w:line="360" w:lineRule="auto"/>
              <w:jc w:val="left"/>
              <w:rPr>
                <w:rFonts w:hint="eastAsia" w:ascii="宋体" w:hAnsi="宋体" w:eastAsia="宋体" w:cs="宋体"/>
                <w:szCs w:val="21"/>
              </w:rPr>
            </w:pPr>
            <w:r>
              <w:rPr>
                <w:rFonts w:hint="eastAsia" w:ascii="宋体" w:hAnsi="宋体" w:eastAsia="宋体" w:cs="宋体"/>
                <w:szCs w:val="21"/>
              </w:rPr>
              <w:t>11.输入输出：数字IO1路光耦隔离输入，1路光耦17.隔离输出，2路非隔离输入输出口；</w:t>
            </w:r>
          </w:p>
          <w:p w14:paraId="2060517E">
            <w:pPr>
              <w:widowControl/>
              <w:spacing w:line="360" w:lineRule="auto"/>
              <w:jc w:val="left"/>
              <w:rPr>
                <w:rFonts w:hint="eastAsia" w:ascii="宋体" w:hAnsi="宋体" w:eastAsia="宋体" w:cs="宋体"/>
                <w:szCs w:val="21"/>
              </w:rPr>
            </w:pPr>
            <w:r>
              <w:rPr>
                <w:rFonts w:hint="eastAsia" w:ascii="宋体" w:hAnsi="宋体" w:eastAsia="宋体" w:cs="宋体"/>
                <w:szCs w:val="21"/>
              </w:rPr>
              <w:t>12.数据格式：8bit/12bit；</w:t>
            </w:r>
          </w:p>
          <w:p w14:paraId="2A230612">
            <w:pPr>
              <w:widowControl/>
              <w:spacing w:line="360" w:lineRule="auto"/>
              <w:jc w:val="left"/>
              <w:rPr>
                <w:rFonts w:hint="eastAsia" w:ascii="宋体" w:hAnsi="宋体" w:eastAsia="宋体" w:cs="宋体"/>
                <w:szCs w:val="21"/>
              </w:rPr>
            </w:pPr>
            <w:r>
              <w:rPr>
                <w:rFonts w:hint="eastAsia" w:ascii="宋体" w:hAnsi="宋体" w:eastAsia="宋体" w:cs="宋体"/>
                <w:szCs w:val="21"/>
              </w:rPr>
              <w:t>13.重量：≤300g；</w:t>
            </w:r>
          </w:p>
          <w:p w14:paraId="1CACBC54">
            <w:pPr>
              <w:widowControl/>
              <w:spacing w:line="360" w:lineRule="auto"/>
              <w:jc w:val="left"/>
              <w:rPr>
                <w:rFonts w:hint="eastAsia" w:ascii="宋体" w:hAnsi="宋体" w:eastAsia="宋体" w:cs="宋体"/>
                <w:szCs w:val="21"/>
              </w:rPr>
            </w:pPr>
            <w:r>
              <w:rPr>
                <w:rFonts w:hint="eastAsia" w:ascii="宋体" w:hAnsi="宋体" w:eastAsia="宋体" w:cs="宋体"/>
                <w:szCs w:val="21"/>
              </w:rPr>
              <w:t>14.镜头接口：C接口；</w:t>
            </w:r>
          </w:p>
          <w:p w14:paraId="29C1A98D">
            <w:pPr>
              <w:widowControl/>
              <w:spacing w:line="360" w:lineRule="auto"/>
              <w:jc w:val="left"/>
              <w:rPr>
                <w:rFonts w:hint="eastAsia" w:ascii="宋体" w:hAnsi="宋体" w:eastAsia="宋体" w:cs="宋体"/>
                <w:szCs w:val="21"/>
              </w:rPr>
            </w:pPr>
            <w:r>
              <w:rPr>
                <w:rFonts w:hint="eastAsia" w:ascii="宋体" w:hAnsi="宋体" w:eastAsia="宋体" w:cs="宋体"/>
                <w:szCs w:val="21"/>
              </w:rPr>
              <w:t>15.软件：提供完整的SDK开发包/成像软件；</w:t>
            </w:r>
          </w:p>
          <w:p w14:paraId="05924132">
            <w:pPr>
              <w:widowControl/>
              <w:spacing w:line="360" w:lineRule="auto"/>
              <w:jc w:val="left"/>
              <w:rPr>
                <w:rFonts w:hint="eastAsia" w:ascii="宋体" w:hAnsi="宋体" w:eastAsia="宋体" w:cs="宋体"/>
                <w:szCs w:val="21"/>
              </w:rPr>
            </w:pPr>
            <w:r>
              <w:rPr>
                <w:rFonts w:hint="eastAsia" w:ascii="宋体" w:hAnsi="宋体" w:eastAsia="宋体" w:cs="宋体"/>
                <w:szCs w:val="21"/>
              </w:rPr>
              <w:t>16.操作系统支持：</w:t>
            </w:r>
            <w:r>
              <w:rPr>
                <w:rFonts w:ascii="宋体" w:hAnsi="宋体" w:eastAsia="宋体" w:cs="宋体"/>
                <w:szCs w:val="21"/>
              </w:rPr>
              <w:t>支持移动操作系统和计算机操作系统</w:t>
            </w:r>
            <w:r>
              <w:rPr>
                <w:rFonts w:hint="eastAsia" w:ascii="宋体" w:hAnsi="宋体" w:eastAsia="宋体" w:cs="宋体"/>
                <w:szCs w:val="21"/>
              </w:rPr>
              <w:t>。</w:t>
            </w:r>
          </w:p>
        </w:tc>
        <w:tc>
          <w:tcPr>
            <w:tcW w:w="354" w:type="pct"/>
            <w:noWrap/>
            <w:vAlign w:val="center"/>
          </w:tcPr>
          <w:p w14:paraId="56DBCCC4">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494B5E7C">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B74885F">
            <w:pPr>
              <w:widowControl/>
              <w:spacing w:line="360" w:lineRule="auto"/>
              <w:jc w:val="center"/>
              <w:rPr>
                <w:rFonts w:hint="eastAsia" w:ascii="宋体" w:hAnsi="宋体" w:eastAsia="宋体" w:cs="宋体"/>
                <w:szCs w:val="21"/>
              </w:rPr>
            </w:pPr>
          </w:p>
        </w:tc>
      </w:tr>
      <w:tr w14:paraId="3830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AB6F670">
            <w:pPr>
              <w:widowControl/>
              <w:spacing w:line="360" w:lineRule="auto"/>
              <w:jc w:val="center"/>
              <w:rPr>
                <w:rFonts w:hint="eastAsia" w:ascii="宋体" w:hAnsi="宋体" w:eastAsia="宋体" w:cs="宋体"/>
                <w:szCs w:val="21"/>
              </w:rPr>
            </w:pPr>
            <w:r>
              <w:rPr>
                <w:rFonts w:hint="eastAsia" w:ascii="宋体" w:hAnsi="宋体" w:eastAsia="宋体" w:cs="宋体"/>
                <w:szCs w:val="21"/>
              </w:rPr>
              <w:t>9</w:t>
            </w:r>
          </w:p>
        </w:tc>
        <w:tc>
          <w:tcPr>
            <w:tcW w:w="410" w:type="pct"/>
            <w:noWrap/>
            <w:vAlign w:val="center"/>
          </w:tcPr>
          <w:p w14:paraId="38190A1E">
            <w:pPr>
              <w:widowControl/>
              <w:spacing w:line="360" w:lineRule="auto"/>
              <w:jc w:val="center"/>
              <w:rPr>
                <w:rFonts w:hint="eastAsia" w:ascii="宋体" w:hAnsi="宋体" w:eastAsia="宋体" w:cs="宋体"/>
                <w:szCs w:val="21"/>
              </w:rPr>
            </w:pPr>
            <w:r>
              <w:rPr>
                <w:rFonts w:hint="eastAsia" w:ascii="宋体" w:hAnsi="宋体" w:eastAsia="宋体" w:cs="宋体"/>
                <w:szCs w:val="21"/>
              </w:rPr>
              <w:t>CXP采集卡</w:t>
            </w:r>
          </w:p>
        </w:tc>
        <w:tc>
          <w:tcPr>
            <w:tcW w:w="2977" w:type="pct"/>
            <w:noWrap/>
            <w:vAlign w:val="center"/>
          </w:tcPr>
          <w:p w14:paraId="33A5FC2A">
            <w:pPr>
              <w:widowControl/>
              <w:spacing w:line="360" w:lineRule="auto"/>
              <w:jc w:val="left"/>
              <w:rPr>
                <w:rFonts w:hint="eastAsia" w:ascii="宋体" w:hAnsi="宋体" w:eastAsia="宋体" w:cs="宋体"/>
                <w:szCs w:val="21"/>
              </w:rPr>
            </w:pPr>
            <w:r>
              <w:rPr>
                <w:rFonts w:hint="eastAsia" w:ascii="宋体" w:hAnsi="宋体" w:eastAsia="宋体" w:cs="宋体"/>
                <w:szCs w:val="21"/>
              </w:rPr>
              <w:t>1.内存：板载内存4GBDDR4-RAM；</w:t>
            </w:r>
          </w:p>
          <w:p w14:paraId="01C793E1">
            <w:pPr>
              <w:widowControl/>
              <w:spacing w:line="360" w:lineRule="auto"/>
              <w:jc w:val="left"/>
              <w:rPr>
                <w:rFonts w:hint="eastAsia" w:ascii="宋体" w:hAnsi="宋体" w:eastAsia="宋体" w:cs="宋体"/>
                <w:szCs w:val="21"/>
              </w:rPr>
            </w:pPr>
            <w:r>
              <w:rPr>
                <w:rFonts w:hint="eastAsia" w:ascii="宋体" w:hAnsi="宋体" w:eastAsia="宋体" w:cs="宋体"/>
                <w:szCs w:val="21"/>
              </w:rPr>
              <w:t>2.主机接口：总线接口PCI-Egen3×8；</w:t>
            </w:r>
          </w:p>
          <w:p w14:paraId="6080D030">
            <w:pPr>
              <w:widowControl/>
              <w:spacing w:line="360" w:lineRule="auto"/>
              <w:jc w:val="left"/>
              <w:rPr>
                <w:rFonts w:hint="eastAsia" w:ascii="宋体" w:hAnsi="宋体" w:eastAsia="宋体" w:cs="宋体"/>
                <w:szCs w:val="21"/>
              </w:rPr>
            </w:pPr>
            <w:r>
              <w:rPr>
                <w:rFonts w:hint="eastAsia" w:ascii="宋体" w:hAnsi="宋体" w:eastAsia="宋体" w:cs="宋体"/>
                <w:szCs w:val="21"/>
              </w:rPr>
              <w:t>3.总线接口性能：7800MB/s(峰值传输带宽),6700MB/s(持续传送带宽)；</w:t>
            </w:r>
          </w:p>
          <w:p w14:paraId="48BFBD25">
            <w:pPr>
              <w:widowControl/>
              <w:spacing w:line="360" w:lineRule="auto"/>
              <w:jc w:val="left"/>
              <w:rPr>
                <w:rFonts w:hint="eastAsia" w:ascii="宋体" w:hAnsi="宋体" w:eastAsia="宋体" w:cs="宋体"/>
                <w:szCs w:val="21"/>
              </w:rPr>
            </w:pPr>
            <w:r>
              <w:rPr>
                <w:rFonts w:hint="eastAsia" w:ascii="宋体" w:hAnsi="宋体" w:eastAsia="宋体" w:cs="宋体"/>
                <w:szCs w:val="21"/>
              </w:rPr>
              <w:t>4.总线指示灯：≥1个；</w:t>
            </w:r>
          </w:p>
          <w:p w14:paraId="7EC82102">
            <w:pPr>
              <w:widowControl/>
              <w:spacing w:line="360" w:lineRule="auto"/>
              <w:jc w:val="left"/>
              <w:rPr>
                <w:rFonts w:hint="eastAsia" w:ascii="宋体" w:hAnsi="宋体" w:eastAsia="宋体" w:cs="宋体"/>
                <w:szCs w:val="21"/>
              </w:rPr>
            </w:pPr>
            <w:r>
              <w:rPr>
                <w:rFonts w:hint="eastAsia" w:ascii="宋体" w:hAnsi="宋体" w:eastAsia="宋体" w:cs="宋体"/>
                <w:szCs w:val="21"/>
              </w:rPr>
              <w:t>5.相机接口标准：CoaXPress2.0；</w:t>
            </w:r>
          </w:p>
          <w:p w14:paraId="5EA7517F">
            <w:pPr>
              <w:widowControl/>
              <w:spacing w:line="360" w:lineRule="auto"/>
              <w:jc w:val="left"/>
              <w:rPr>
                <w:rFonts w:hint="eastAsia" w:ascii="宋体" w:hAnsi="宋体" w:eastAsia="宋体" w:cs="宋体"/>
                <w:szCs w:val="21"/>
              </w:rPr>
            </w:pPr>
            <w:r>
              <w:rPr>
                <w:rFonts w:hint="eastAsia" w:ascii="宋体" w:hAnsi="宋体" w:eastAsia="宋体" w:cs="宋体"/>
                <w:szCs w:val="21"/>
              </w:rPr>
              <w:t>6.接头：4×HD-BNC；</w:t>
            </w:r>
          </w:p>
          <w:p w14:paraId="53EE5412">
            <w:pPr>
              <w:widowControl/>
              <w:spacing w:line="360" w:lineRule="auto"/>
              <w:jc w:val="left"/>
              <w:rPr>
                <w:rFonts w:hint="eastAsia" w:ascii="宋体" w:hAnsi="宋体" w:eastAsia="宋体" w:cs="宋体"/>
                <w:szCs w:val="21"/>
              </w:rPr>
            </w:pPr>
            <w:r>
              <w:rPr>
                <w:rFonts w:hint="eastAsia" w:ascii="宋体" w:hAnsi="宋体" w:eastAsia="宋体" w:cs="宋体"/>
                <w:szCs w:val="21"/>
              </w:rPr>
              <w:t>7.功率：单通道最高可提供13W@24VDC；</w:t>
            </w:r>
          </w:p>
          <w:p w14:paraId="791C15B2">
            <w:pPr>
              <w:widowControl/>
              <w:spacing w:line="360" w:lineRule="auto"/>
              <w:jc w:val="left"/>
              <w:rPr>
                <w:rFonts w:hint="eastAsia" w:ascii="宋体" w:hAnsi="宋体" w:eastAsia="宋体" w:cs="宋体"/>
                <w:szCs w:val="21"/>
              </w:rPr>
            </w:pPr>
            <w:r>
              <w:rPr>
                <w:rFonts w:hint="eastAsia" w:ascii="宋体" w:hAnsi="宋体" w:eastAsia="宋体" w:cs="宋体"/>
                <w:szCs w:val="21"/>
              </w:rPr>
              <w:t>8.支持相机类型：CXP-6/CXP-12接口工业相机；</w:t>
            </w:r>
          </w:p>
          <w:p w14:paraId="457941BA">
            <w:pPr>
              <w:widowControl/>
              <w:spacing w:line="360" w:lineRule="auto"/>
              <w:jc w:val="left"/>
              <w:rPr>
                <w:rFonts w:hint="eastAsia" w:ascii="宋体" w:hAnsi="宋体" w:eastAsia="宋体" w:cs="宋体"/>
                <w:szCs w:val="21"/>
              </w:rPr>
            </w:pPr>
            <w:r>
              <w:rPr>
                <w:rFonts w:hint="eastAsia" w:ascii="宋体" w:hAnsi="宋体" w:eastAsia="宋体" w:cs="宋体"/>
                <w:szCs w:val="21"/>
              </w:rPr>
              <w:t>9.支持相机数量：最多4个,可接入1/2/3/4台相机；</w:t>
            </w:r>
          </w:p>
          <w:p w14:paraId="57DB6458">
            <w:pPr>
              <w:widowControl/>
              <w:spacing w:line="360" w:lineRule="auto"/>
              <w:jc w:val="left"/>
              <w:rPr>
                <w:rFonts w:hint="eastAsia" w:ascii="宋体" w:hAnsi="宋体" w:eastAsia="宋体" w:cs="宋体"/>
                <w:szCs w:val="21"/>
              </w:rPr>
            </w:pPr>
            <w:r>
              <w:rPr>
                <w:rFonts w:hint="eastAsia" w:ascii="宋体" w:hAnsi="宋体" w:eastAsia="宋体" w:cs="宋体"/>
                <w:szCs w:val="21"/>
              </w:rPr>
              <w:t>10.相机接口速率1.25/2.5/3.125/5/6.25/10/12.5Gbps(CXP-1/2/3/5/6/10/12)；</w:t>
            </w:r>
          </w:p>
          <w:p w14:paraId="16A573C4">
            <w:pPr>
              <w:widowControl/>
              <w:spacing w:line="360" w:lineRule="auto"/>
              <w:jc w:val="left"/>
              <w:rPr>
                <w:rFonts w:hint="eastAsia" w:ascii="宋体" w:hAnsi="宋体" w:eastAsia="宋体" w:cs="宋体"/>
                <w:szCs w:val="21"/>
              </w:rPr>
            </w:pPr>
            <w:r>
              <w:rPr>
                <w:rFonts w:hint="eastAsia" w:ascii="宋体" w:hAnsi="宋体" w:eastAsia="宋体" w:cs="宋体"/>
                <w:szCs w:val="21"/>
              </w:rPr>
              <w:t>11.处理功能像素格式：Mono8/10/12/16、Bayer8/10/12、RGB8；</w:t>
            </w:r>
          </w:p>
          <w:p w14:paraId="6456D9FA">
            <w:pPr>
              <w:widowControl/>
              <w:spacing w:line="360" w:lineRule="auto"/>
              <w:jc w:val="left"/>
              <w:rPr>
                <w:rFonts w:hint="eastAsia" w:ascii="宋体" w:hAnsi="宋体" w:eastAsia="宋体" w:cs="宋体"/>
                <w:szCs w:val="21"/>
              </w:rPr>
            </w:pPr>
            <w:r>
              <w:rPr>
                <w:rFonts w:hint="eastAsia" w:ascii="宋体" w:hAnsi="宋体" w:eastAsia="宋体" w:cs="宋体"/>
                <w:szCs w:val="21"/>
              </w:rPr>
              <w:t>12.通用I/O：I/O类型11路可配置输入/输出,兼容单端/差分；</w:t>
            </w:r>
          </w:p>
          <w:p w14:paraId="72F5395D">
            <w:pPr>
              <w:jc w:val="left"/>
              <w:rPr>
                <w:rFonts w:hint="eastAsia" w:ascii="宋体" w:hAnsi="宋体" w:eastAsia="宋体" w:cs="宋体"/>
                <w:szCs w:val="21"/>
              </w:rPr>
            </w:pPr>
            <w:r>
              <w:rPr>
                <w:rFonts w:hint="eastAsia" w:ascii="宋体" w:hAnsi="宋体" w:eastAsia="宋体" w:cs="宋体"/>
                <w:szCs w:val="21"/>
              </w:rPr>
              <w:t>13.工作温度：0～55</w:t>
            </w:r>
            <w:r>
              <w:rPr>
                <w:rFonts w:ascii="Arial" w:hAnsi="Arial" w:eastAsia="Arial" w:cs="Arial"/>
                <w:sz w:val="22"/>
              </w:rPr>
              <w:t>℃</w:t>
            </w:r>
            <w:r>
              <w:rPr>
                <w:rFonts w:hint="eastAsia" w:ascii="宋体" w:hAnsi="宋体" w:eastAsia="宋体" w:cs="宋体"/>
                <w:szCs w:val="21"/>
              </w:rPr>
              <w:t>；</w:t>
            </w:r>
          </w:p>
          <w:p w14:paraId="44A6940E">
            <w:pPr>
              <w:widowControl/>
              <w:spacing w:line="360" w:lineRule="auto"/>
              <w:jc w:val="left"/>
              <w:rPr>
                <w:rFonts w:hint="eastAsia" w:ascii="宋体" w:hAnsi="宋体" w:eastAsia="宋体" w:cs="宋体"/>
                <w:szCs w:val="21"/>
              </w:rPr>
            </w:pPr>
            <w:r>
              <w:rPr>
                <w:rFonts w:hint="eastAsia" w:ascii="宋体" w:hAnsi="宋体" w:eastAsia="宋体" w:cs="宋体"/>
                <w:szCs w:val="21"/>
              </w:rPr>
              <w:t>14.操作系统：</w:t>
            </w:r>
            <w:r>
              <w:rPr>
                <w:rFonts w:ascii="宋体" w:hAnsi="宋体" w:eastAsia="宋体" w:cs="宋体"/>
                <w:szCs w:val="21"/>
              </w:rPr>
              <w:t>支持计算机操作系统</w:t>
            </w:r>
            <w:r>
              <w:rPr>
                <w:rFonts w:hint="eastAsia" w:ascii="宋体" w:hAnsi="宋体" w:eastAsia="宋体" w:cs="宋体"/>
                <w:szCs w:val="21"/>
              </w:rPr>
              <w:t>；</w:t>
            </w:r>
          </w:p>
        </w:tc>
        <w:tc>
          <w:tcPr>
            <w:tcW w:w="354" w:type="pct"/>
            <w:noWrap/>
            <w:vAlign w:val="center"/>
          </w:tcPr>
          <w:p w14:paraId="458AACE2">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4174519">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BC2B89C">
            <w:pPr>
              <w:widowControl/>
              <w:spacing w:line="360" w:lineRule="auto"/>
              <w:jc w:val="center"/>
              <w:rPr>
                <w:rFonts w:hint="eastAsia" w:ascii="宋体" w:hAnsi="宋体" w:eastAsia="宋体" w:cs="宋体"/>
                <w:szCs w:val="21"/>
              </w:rPr>
            </w:pPr>
          </w:p>
        </w:tc>
      </w:tr>
      <w:tr w14:paraId="086D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A1F259C">
            <w:pPr>
              <w:widowControl/>
              <w:spacing w:line="360" w:lineRule="auto"/>
              <w:jc w:val="center"/>
              <w:rPr>
                <w:rFonts w:hint="eastAsia" w:ascii="宋体" w:hAnsi="宋体" w:eastAsia="宋体" w:cs="宋体"/>
                <w:szCs w:val="21"/>
              </w:rPr>
            </w:pPr>
            <w:r>
              <w:rPr>
                <w:rFonts w:hint="eastAsia" w:ascii="宋体" w:hAnsi="宋体" w:eastAsia="宋体" w:cs="宋体"/>
                <w:b/>
                <w:bCs/>
                <w:szCs w:val="21"/>
              </w:rPr>
              <w:t>（二）</w:t>
            </w:r>
          </w:p>
        </w:tc>
        <w:tc>
          <w:tcPr>
            <w:tcW w:w="3388" w:type="pct"/>
            <w:gridSpan w:val="2"/>
            <w:noWrap/>
            <w:vAlign w:val="center"/>
          </w:tcPr>
          <w:p w14:paraId="27F2BED8">
            <w:pPr>
              <w:widowControl/>
              <w:spacing w:line="360" w:lineRule="auto"/>
              <w:jc w:val="center"/>
              <w:rPr>
                <w:rFonts w:hint="eastAsia" w:ascii="宋体" w:hAnsi="宋体" w:eastAsia="宋体" w:cs="宋体"/>
                <w:szCs w:val="21"/>
              </w:rPr>
            </w:pPr>
            <w:r>
              <w:rPr>
                <w:rFonts w:hint="eastAsia" w:ascii="宋体" w:hAnsi="宋体" w:eastAsia="宋体" w:cs="宋体"/>
                <w:b/>
                <w:bCs/>
                <w:szCs w:val="21"/>
              </w:rPr>
              <w:t>镜头</w:t>
            </w:r>
          </w:p>
        </w:tc>
        <w:tc>
          <w:tcPr>
            <w:tcW w:w="354" w:type="pct"/>
            <w:noWrap/>
            <w:vAlign w:val="center"/>
          </w:tcPr>
          <w:p w14:paraId="269030E6">
            <w:pPr>
              <w:spacing w:line="360" w:lineRule="auto"/>
              <w:rPr>
                <w:rFonts w:hint="eastAsia" w:ascii="宋体" w:hAnsi="宋体" w:eastAsia="宋体" w:cs="宋体"/>
                <w:szCs w:val="21"/>
              </w:rPr>
            </w:pPr>
          </w:p>
        </w:tc>
        <w:tc>
          <w:tcPr>
            <w:tcW w:w="389" w:type="pct"/>
            <w:noWrap/>
            <w:vAlign w:val="center"/>
          </w:tcPr>
          <w:p w14:paraId="04B0A586">
            <w:pPr>
              <w:widowControl/>
              <w:spacing w:line="360" w:lineRule="auto"/>
              <w:jc w:val="center"/>
              <w:rPr>
                <w:rFonts w:hint="eastAsia" w:ascii="宋体" w:hAnsi="宋体" w:eastAsia="宋体" w:cs="宋体"/>
                <w:szCs w:val="21"/>
              </w:rPr>
            </w:pPr>
          </w:p>
        </w:tc>
        <w:tc>
          <w:tcPr>
            <w:tcW w:w="388" w:type="pct"/>
            <w:noWrap/>
            <w:vAlign w:val="center"/>
          </w:tcPr>
          <w:p w14:paraId="07CAC17A">
            <w:pPr>
              <w:widowControl/>
              <w:spacing w:line="360" w:lineRule="auto"/>
              <w:jc w:val="center"/>
              <w:rPr>
                <w:rFonts w:hint="eastAsia" w:ascii="宋体" w:hAnsi="宋体" w:eastAsia="宋体" w:cs="宋体"/>
                <w:szCs w:val="21"/>
              </w:rPr>
            </w:pPr>
          </w:p>
        </w:tc>
      </w:tr>
      <w:tr w14:paraId="66F4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C125F24">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47D8DFE3">
            <w:pPr>
              <w:widowControl/>
              <w:spacing w:line="360" w:lineRule="auto"/>
              <w:jc w:val="center"/>
              <w:rPr>
                <w:rFonts w:hint="eastAsia" w:ascii="宋体" w:hAnsi="宋体" w:eastAsia="宋体" w:cs="宋体"/>
                <w:szCs w:val="21"/>
              </w:rPr>
            </w:pPr>
            <w:r>
              <w:rPr>
                <w:rFonts w:hint="eastAsia" w:ascii="宋体" w:hAnsi="宋体" w:eastAsia="宋体" w:cs="宋体"/>
                <w:szCs w:val="21"/>
              </w:rPr>
              <w:t>16mm面阵镜头</w:t>
            </w:r>
          </w:p>
        </w:tc>
        <w:tc>
          <w:tcPr>
            <w:tcW w:w="2977" w:type="pct"/>
            <w:noWrap/>
            <w:vAlign w:val="center"/>
          </w:tcPr>
          <w:p w14:paraId="6611F250">
            <w:pPr>
              <w:widowControl/>
              <w:spacing w:line="360" w:lineRule="auto"/>
              <w:jc w:val="left"/>
              <w:rPr>
                <w:rFonts w:hint="eastAsia" w:ascii="宋体" w:hAnsi="宋体" w:eastAsia="宋体" w:cs="宋体"/>
                <w:szCs w:val="21"/>
              </w:rPr>
            </w:pPr>
            <w:r>
              <w:rPr>
                <w:rFonts w:hint="eastAsia" w:ascii="宋体" w:hAnsi="宋体" w:eastAsia="宋体" w:cs="宋体"/>
                <w:szCs w:val="21"/>
              </w:rPr>
              <w:t>1.分辨率：≥2500万分辨率；</w:t>
            </w:r>
          </w:p>
          <w:p w14:paraId="5989C1A6">
            <w:pPr>
              <w:widowControl/>
              <w:spacing w:line="360" w:lineRule="auto"/>
              <w:jc w:val="left"/>
              <w:rPr>
                <w:rFonts w:hint="eastAsia" w:ascii="宋体" w:hAnsi="宋体" w:eastAsia="宋体" w:cs="宋体"/>
                <w:szCs w:val="21"/>
              </w:rPr>
            </w:pPr>
            <w:r>
              <w:rPr>
                <w:rFonts w:hint="eastAsia" w:ascii="宋体" w:hAnsi="宋体" w:eastAsia="宋体" w:cs="宋体"/>
                <w:szCs w:val="21"/>
              </w:rPr>
              <w:t>2.接口：C接口镜头；</w:t>
            </w:r>
          </w:p>
          <w:p w14:paraId="14D6EE4D">
            <w:pPr>
              <w:widowControl/>
              <w:spacing w:line="360" w:lineRule="auto"/>
              <w:jc w:val="left"/>
              <w:rPr>
                <w:rFonts w:hint="eastAsia" w:ascii="宋体" w:hAnsi="宋体" w:eastAsia="宋体" w:cs="宋体"/>
                <w:szCs w:val="21"/>
              </w:rPr>
            </w:pPr>
            <w:r>
              <w:rPr>
                <w:rFonts w:hint="eastAsia" w:ascii="宋体" w:hAnsi="宋体" w:eastAsia="宋体" w:cs="宋体"/>
                <w:szCs w:val="21"/>
              </w:rPr>
              <w:t>3.焦距：16mm；</w:t>
            </w:r>
          </w:p>
          <w:p w14:paraId="1480B028">
            <w:pPr>
              <w:widowControl/>
              <w:spacing w:line="360" w:lineRule="auto"/>
              <w:jc w:val="left"/>
              <w:rPr>
                <w:rFonts w:hint="eastAsia" w:ascii="宋体" w:hAnsi="宋体" w:eastAsia="宋体" w:cs="宋体"/>
                <w:szCs w:val="21"/>
              </w:rPr>
            </w:pPr>
            <w:r>
              <w:rPr>
                <w:rFonts w:hint="eastAsia" w:ascii="宋体" w:hAnsi="宋体" w:eastAsia="宋体" w:cs="宋体"/>
                <w:szCs w:val="21"/>
              </w:rPr>
              <w:t>4.F数：F2.8～F16；</w:t>
            </w:r>
          </w:p>
          <w:p w14:paraId="27F29A24">
            <w:pPr>
              <w:widowControl/>
              <w:spacing w:line="360" w:lineRule="auto"/>
              <w:jc w:val="left"/>
              <w:rPr>
                <w:rFonts w:hint="eastAsia" w:ascii="宋体" w:hAnsi="宋体" w:eastAsia="宋体" w:cs="宋体"/>
                <w:szCs w:val="21"/>
              </w:rPr>
            </w:pPr>
            <w:r>
              <w:rPr>
                <w:rFonts w:hint="eastAsia" w:ascii="宋体" w:hAnsi="宋体" w:eastAsia="宋体" w:cs="宋体"/>
                <w:szCs w:val="21"/>
              </w:rPr>
              <w:t>5.像面尺寸：1.1英寸；</w:t>
            </w:r>
          </w:p>
          <w:p w14:paraId="211025FB">
            <w:pPr>
              <w:widowControl/>
              <w:spacing w:line="360" w:lineRule="auto"/>
              <w:jc w:val="left"/>
              <w:rPr>
                <w:rFonts w:hint="eastAsia" w:ascii="宋体" w:hAnsi="宋体" w:eastAsia="宋体" w:cs="宋体"/>
                <w:szCs w:val="21"/>
              </w:rPr>
            </w:pPr>
            <w:r>
              <w:rPr>
                <w:rFonts w:hint="eastAsia" w:ascii="宋体" w:hAnsi="宋体" w:eastAsia="宋体" w:cs="宋体"/>
                <w:szCs w:val="21"/>
              </w:rPr>
              <w:t>6.畸变：≤0.1%；</w:t>
            </w:r>
          </w:p>
          <w:p w14:paraId="038DCBEE">
            <w:pPr>
              <w:widowControl/>
              <w:spacing w:line="360" w:lineRule="auto"/>
              <w:jc w:val="left"/>
              <w:rPr>
                <w:rFonts w:hint="eastAsia" w:ascii="宋体" w:hAnsi="宋体" w:eastAsia="宋体" w:cs="宋体"/>
                <w:szCs w:val="21"/>
              </w:rPr>
            </w:pPr>
            <w:r>
              <w:rPr>
                <w:rFonts w:hint="eastAsia" w:ascii="宋体" w:hAnsi="宋体" w:eastAsia="宋体" w:cs="宋体"/>
                <w:szCs w:val="21"/>
              </w:rPr>
              <w:t>7.视场角：D(19.30mm)：61.61°、H(14.60mm)：48.82°、V(12.63mm)：42.89°；</w:t>
            </w:r>
          </w:p>
          <w:p w14:paraId="71D51059">
            <w:pPr>
              <w:widowControl/>
              <w:spacing w:line="360" w:lineRule="auto"/>
              <w:jc w:val="left"/>
              <w:rPr>
                <w:rFonts w:hint="eastAsia" w:ascii="宋体" w:hAnsi="宋体" w:eastAsia="宋体" w:cs="宋体"/>
                <w:szCs w:val="21"/>
              </w:rPr>
            </w:pPr>
            <w:r>
              <w:rPr>
                <w:rFonts w:hint="eastAsia" w:ascii="宋体" w:hAnsi="宋体" w:eastAsia="宋体" w:cs="宋体"/>
                <w:szCs w:val="21"/>
              </w:rPr>
              <w:t>8.滤镜螺：M40.5×0.5；</w:t>
            </w:r>
          </w:p>
        </w:tc>
        <w:tc>
          <w:tcPr>
            <w:tcW w:w="354" w:type="pct"/>
            <w:noWrap/>
            <w:vAlign w:val="center"/>
          </w:tcPr>
          <w:p w14:paraId="15E10A97">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55FF7D4">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DB369F6">
            <w:pPr>
              <w:widowControl/>
              <w:spacing w:line="360" w:lineRule="auto"/>
              <w:jc w:val="center"/>
              <w:rPr>
                <w:rFonts w:hint="eastAsia" w:ascii="宋体" w:hAnsi="宋体" w:eastAsia="宋体" w:cs="宋体"/>
                <w:szCs w:val="21"/>
              </w:rPr>
            </w:pPr>
          </w:p>
        </w:tc>
      </w:tr>
      <w:tr w14:paraId="0F9F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F8A7721">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5E09241F">
            <w:pPr>
              <w:widowControl/>
              <w:spacing w:line="360" w:lineRule="auto"/>
              <w:jc w:val="center"/>
              <w:rPr>
                <w:rFonts w:hint="eastAsia" w:ascii="宋体" w:hAnsi="宋体" w:eastAsia="宋体" w:cs="宋体"/>
                <w:szCs w:val="21"/>
              </w:rPr>
            </w:pPr>
            <w:r>
              <w:rPr>
                <w:rFonts w:hint="eastAsia" w:ascii="宋体" w:hAnsi="宋体" w:eastAsia="宋体" w:cs="宋体"/>
                <w:szCs w:val="21"/>
              </w:rPr>
              <w:t>50mm面阵镜头</w:t>
            </w:r>
          </w:p>
        </w:tc>
        <w:tc>
          <w:tcPr>
            <w:tcW w:w="2977" w:type="pct"/>
            <w:noWrap/>
            <w:vAlign w:val="center"/>
          </w:tcPr>
          <w:p w14:paraId="1FBBB220">
            <w:pPr>
              <w:widowControl/>
              <w:spacing w:line="360" w:lineRule="auto"/>
              <w:jc w:val="left"/>
              <w:rPr>
                <w:rFonts w:hint="eastAsia" w:ascii="宋体" w:hAnsi="宋体" w:eastAsia="宋体" w:cs="宋体"/>
                <w:szCs w:val="21"/>
              </w:rPr>
            </w:pPr>
            <w:r>
              <w:rPr>
                <w:rFonts w:hint="eastAsia" w:ascii="宋体" w:hAnsi="宋体" w:eastAsia="宋体" w:cs="宋体"/>
                <w:szCs w:val="21"/>
              </w:rPr>
              <w:t>1.分辨率：≥2500万分辨率；</w:t>
            </w:r>
          </w:p>
          <w:p w14:paraId="7EAD2893">
            <w:pPr>
              <w:widowControl/>
              <w:spacing w:line="360" w:lineRule="auto"/>
              <w:jc w:val="left"/>
              <w:rPr>
                <w:rFonts w:hint="eastAsia" w:ascii="宋体" w:hAnsi="宋体" w:eastAsia="宋体" w:cs="宋体"/>
                <w:szCs w:val="21"/>
              </w:rPr>
            </w:pPr>
            <w:r>
              <w:rPr>
                <w:rFonts w:hint="eastAsia" w:ascii="宋体" w:hAnsi="宋体" w:eastAsia="宋体" w:cs="宋体"/>
                <w:szCs w:val="21"/>
              </w:rPr>
              <w:t>2.接口：C接口镜头；</w:t>
            </w:r>
          </w:p>
          <w:p w14:paraId="53FA7D06">
            <w:pPr>
              <w:widowControl/>
              <w:spacing w:line="360" w:lineRule="auto"/>
              <w:jc w:val="left"/>
              <w:rPr>
                <w:rFonts w:hint="eastAsia" w:ascii="宋体" w:hAnsi="宋体" w:eastAsia="宋体" w:cs="宋体"/>
                <w:szCs w:val="21"/>
              </w:rPr>
            </w:pPr>
            <w:r>
              <w:rPr>
                <w:rFonts w:hint="eastAsia" w:ascii="宋体" w:hAnsi="宋体" w:eastAsia="宋体" w:cs="宋体"/>
                <w:szCs w:val="21"/>
              </w:rPr>
              <w:t>3.焦距：50mm；</w:t>
            </w:r>
          </w:p>
          <w:p w14:paraId="4B9B1F21">
            <w:pPr>
              <w:widowControl/>
              <w:spacing w:line="360" w:lineRule="auto"/>
              <w:jc w:val="left"/>
              <w:rPr>
                <w:rFonts w:hint="eastAsia" w:ascii="宋体" w:hAnsi="宋体" w:eastAsia="宋体" w:cs="宋体"/>
                <w:szCs w:val="21"/>
              </w:rPr>
            </w:pPr>
            <w:r>
              <w:rPr>
                <w:rFonts w:hint="eastAsia" w:ascii="宋体" w:hAnsi="宋体" w:eastAsia="宋体" w:cs="宋体"/>
                <w:szCs w:val="21"/>
              </w:rPr>
              <w:t>4.F数：F2.8～F16；</w:t>
            </w:r>
          </w:p>
          <w:p w14:paraId="19060790">
            <w:pPr>
              <w:widowControl/>
              <w:spacing w:line="360" w:lineRule="auto"/>
              <w:jc w:val="left"/>
              <w:rPr>
                <w:rFonts w:hint="eastAsia" w:ascii="宋体" w:hAnsi="宋体" w:eastAsia="宋体" w:cs="宋体"/>
                <w:szCs w:val="21"/>
              </w:rPr>
            </w:pPr>
            <w:r>
              <w:rPr>
                <w:rFonts w:hint="eastAsia" w:ascii="宋体" w:hAnsi="宋体" w:eastAsia="宋体" w:cs="宋体"/>
                <w:szCs w:val="21"/>
              </w:rPr>
              <w:t>5.像面尺寸：1.1英寸；</w:t>
            </w:r>
          </w:p>
          <w:p w14:paraId="175CD93C">
            <w:pPr>
              <w:widowControl/>
              <w:spacing w:line="360" w:lineRule="auto"/>
              <w:jc w:val="left"/>
              <w:rPr>
                <w:rFonts w:hint="eastAsia" w:ascii="宋体" w:hAnsi="宋体" w:eastAsia="宋体" w:cs="宋体"/>
                <w:szCs w:val="21"/>
              </w:rPr>
            </w:pPr>
            <w:r>
              <w:rPr>
                <w:rFonts w:hint="eastAsia" w:ascii="宋体" w:hAnsi="宋体" w:eastAsia="宋体" w:cs="宋体"/>
                <w:szCs w:val="21"/>
              </w:rPr>
              <w:t>6.畸变：≤0.01%；</w:t>
            </w:r>
          </w:p>
          <w:p w14:paraId="600695EE">
            <w:pPr>
              <w:widowControl/>
              <w:spacing w:line="360" w:lineRule="auto"/>
              <w:jc w:val="left"/>
              <w:rPr>
                <w:rFonts w:hint="eastAsia" w:ascii="宋体" w:hAnsi="宋体" w:eastAsia="宋体" w:cs="宋体"/>
                <w:szCs w:val="21"/>
              </w:rPr>
            </w:pPr>
            <w:r>
              <w:rPr>
                <w:rFonts w:hint="eastAsia" w:ascii="宋体" w:hAnsi="宋体" w:eastAsia="宋体" w:cs="宋体"/>
                <w:szCs w:val="21"/>
              </w:rPr>
              <w:t>7.视场角：D(19.30mm)：20.60°、H(14.60mm)：15.66°、V(12.63mm)：13.57°；</w:t>
            </w:r>
          </w:p>
          <w:p w14:paraId="77B2C212">
            <w:pPr>
              <w:widowControl/>
              <w:spacing w:line="360" w:lineRule="auto"/>
              <w:jc w:val="left"/>
              <w:rPr>
                <w:rFonts w:hint="eastAsia" w:ascii="宋体" w:hAnsi="宋体" w:eastAsia="宋体" w:cs="宋体"/>
                <w:szCs w:val="21"/>
              </w:rPr>
            </w:pPr>
            <w:r>
              <w:rPr>
                <w:rFonts w:hint="eastAsia" w:ascii="宋体" w:hAnsi="宋体" w:eastAsia="宋体" w:cs="宋体"/>
                <w:szCs w:val="21"/>
              </w:rPr>
              <w:t>8.滤镜螺：M40.5×0.5；</w:t>
            </w:r>
          </w:p>
        </w:tc>
        <w:tc>
          <w:tcPr>
            <w:tcW w:w="354" w:type="pct"/>
            <w:noWrap/>
            <w:vAlign w:val="center"/>
          </w:tcPr>
          <w:p w14:paraId="1FCC1AFC">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434057E">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AC3ABB6">
            <w:pPr>
              <w:widowControl/>
              <w:spacing w:line="360" w:lineRule="auto"/>
              <w:jc w:val="center"/>
              <w:rPr>
                <w:rFonts w:hint="eastAsia" w:ascii="宋体" w:hAnsi="宋体" w:eastAsia="宋体" w:cs="宋体"/>
                <w:szCs w:val="21"/>
              </w:rPr>
            </w:pPr>
          </w:p>
        </w:tc>
      </w:tr>
      <w:tr w14:paraId="27B8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67C4582">
            <w:pPr>
              <w:widowControl/>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410" w:type="pct"/>
            <w:noWrap/>
            <w:vAlign w:val="center"/>
          </w:tcPr>
          <w:p w14:paraId="48837A99">
            <w:pPr>
              <w:widowControl/>
              <w:spacing w:line="360" w:lineRule="auto"/>
              <w:jc w:val="center"/>
              <w:rPr>
                <w:rFonts w:hint="eastAsia" w:ascii="宋体" w:hAnsi="宋体" w:eastAsia="宋体" w:cs="宋体"/>
                <w:szCs w:val="21"/>
              </w:rPr>
            </w:pPr>
            <w:r>
              <w:rPr>
                <w:rFonts w:hint="eastAsia" w:ascii="宋体" w:hAnsi="宋体" w:eastAsia="宋体" w:cs="宋体"/>
                <w:szCs w:val="21"/>
              </w:rPr>
              <w:t>80mm面阵镜头</w:t>
            </w:r>
          </w:p>
        </w:tc>
        <w:tc>
          <w:tcPr>
            <w:tcW w:w="2977" w:type="pct"/>
            <w:noWrap/>
            <w:vAlign w:val="center"/>
          </w:tcPr>
          <w:p w14:paraId="77030869">
            <w:pPr>
              <w:widowControl/>
              <w:spacing w:line="360" w:lineRule="auto"/>
              <w:jc w:val="left"/>
              <w:rPr>
                <w:rFonts w:hint="eastAsia" w:ascii="宋体" w:hAnsi="宋体" w:eastAsia="宋体" w:cs="宋体"/>
                <w:szCs w:val="21"/>
              </w:rPr>
            </w:pPr>
            <w:r>
              <w:rPr>
                <w:rFonts w:hint="eastAsia" w:ascii="宋体" w:hAnsi="宋体" w:eastAsia="宋体" w:cs="宋体"/>
                <w:szCs w:val="21"/>
              </w:rPr>
              <w:t>1.分辨率：≥1亿分辨率；</w:t>
            </w:r>
          </w:p>
          <w:p w14:paraId="4A669343">
            <w:pPr>
              <w:widowControl/>
              <w:spacing w:line="360" w:lineRule="auto"/>
              <w:jc w:val="left"/>
              <w:rPr>
                <w:rFonts w:hint="eastAsia" w:ascii="宋体" w:hAnsi="宋体" w:eastAsia="宋体" w:cs="宋体"/>
                <w:szCs w:val="21"/>
              </w:rPr>
            </w:pPr>
            <w:r>
              <w:rPr>
                <w:rFonts w:hint="eastAsia" w:ascii="宋体" w:hAnsi="宋体" w:eastAsia="宋体" w:cs="宋体"/>
                <w:szCs w:val="21"/>
              </w:rPr>
              <w:t>2.接口：F接口镜头；</w:t>
            </w:r>
          </w:p>
          <w:p w14:paraId="5C2C5990">
            <w:pPr>
              <w:widowControl/>
              <w:spacing w:line="360" w:lineRule="auto"/>
              <w:jc w:val="left"/>
              <w:rPr>
                <w:rFonts w:hint="eastAsia" w:ascii="宋体" w:hAnsi="宋体" w:eastAsia="宋体" w:cs="宋体"/>
                <w:szCs w:val="21"/>
              </w:rPr>
            </w:pPr>
            <w:r>
              <w:rPr>
                <w:rFonts w:hint="eastAsia" w:ascii="宋体" w:hAnsi="宋体" w:eastAsia="宋体" w:cs="宋体"/>
                <w:szCs w:val="21"/>
              </w:rPr>
              <w:t>3.焦距：80mm；</w:t>
            </w:r>
          </w:p>
          <w:p w14:paraId="2C74DC8E">
            <w:pPr>
              <w:widowControl/>
              <w:spacing w:line="360" w:lineRule="auto"/>
              <w:jc w:val="left"/>
              <w:rPr>
                <w:rFonts w:hint="eastAsia" w:ascii="宋体" w:hAnsi="宋体" w:eastAsia="宋体" w:cs="宋体"/>
                <w:szCs w:val="21"/>
              </w:rPr>
            </w:pPr>
            <w:r>
              <w:rPr>
                <w:rFonts w:hint="eastAsia" w:ascii="宋体" w:hAnsi="宋体" w:eastAsia="宋体" w:cs="宋体"/>
                <w:szCs w:val="21"/>
              </w:rPr>
              <w:t>4.F数：F4.0～F22；</w:t>
            </w:r>
          </w:p>
          <w:p w14:paraId="1A3DF500">
            <w:pPr>
              <w:widowControl/>
              <w:spacing w:line="360" w:lineRule="auto"/>
              <w:jc w:val="left"/>
              <w:rPr>
                <w:rFonts w:hint="eastAsia" w:ascii="宋体" w:hAnsi="宋体" w:eastAsia="宋体" w:cs="宋体"/>
                <w:szCs w:val="21"/>
              </w:rPr>
            </w:pPr>
            <w:r>
              <w:rPr>
                <w:rFonts w:hint="eastAsia" w:ascii="宋体" w:hAnsi="宋体" w:eastAsia="宋体" w:cs="宋体"/>
                <w:szCs w:val="21"/>
              </w:rPr>
              <w:t>5.像面尺寸：Φ56mm；</w:t>
            </w:r>
          </w:p>
          <w:p w14:paraId="55ECCA6E">
            <w:pPr>
              <w:widowControl/>
              <w:spacing w:line="360" w:lineRule="auto"/>
              <w:jc w:val="left"/>
              <w:rPr>
                <w:rFonts w:hint="eastAsia" w:ascii="宋体" w:hAnsi="宋体" w:eastAsia="宋体" w:cs="宋体"/>
                <w:szCs w:val="21"/>
              </w:rPr>
            </w:pPr>
            <w:r>
              <w:rPr>
                <w:rFonts w:hint="eastAsia" w:ascii="宋体" w:hAnsi="宋体" w:eastAsia="宋体" w:cs="宋体"/>
                <w:szCs w:val="21"/>
              </w:rPr>
              <w:t>6.畸变：≤0.12%；</w:t>
            </w:r>
          </w:p>
          <w:p w14:paraId="781EB819">
            <w:pPr>
              <w:widowControl/>
              <w:spacing w:line="360" w:lineRule="auto"/>
              <w:jc w:val="left"/>
              <w:rPr>
                <w:rFonts w:hint="eastAsia" w:ascii="宋体" w:hAnsi="宋体" w:eastAsia="宋体" w:cs="宋体"/>
                <w:szCs w:val="21"/>
              </w:rPr>
            </w:pPr>
            <w:r>
              <w:rPr>
                <w:rFonts w:hint="eastAsia" w:ascii="宋体" w:hAnsi="宋体" w:eastAsia="宋体" w:cs="宋体"/>
                <w:szCs w:val="21"/>
              </w:rPr>
              <w:t>7.放大倍率范围：0.4x～0.01x；</w:t>
            </w:r>
          </w:p>
          <w:p w14:paraId="4D8984A0">
            <w:pPr>
              <w:widowControl/>
              <w:spacing w:line="360" w:lineRule="auto"/>
              <w:jc w:val="left"/>
              <w:rPr>
                <w:rFonts w:hint="eastAsia" w:ascii="宋体" w:hAnsi="宋体" w:eastAsia="宋体" w:cs="宋体"/>
                <w:szCs w:val="21"/>
              </w:rPr>
            </w:pPr>
            <w:r>
              <w:rPr>
                <w:rFonts w:hint="eastAsia" w:ascii="宋体" w:hAnsi="宋体" w:eastAsia="宋体" w:cs="宋体"/>
                <w:szCs w:val="21"/>
              </w:rPr>
              <w:t>8.工作距离范围：≥235mm；</w:t>
            </w:r>
          </w:p>
          <w:p w14:paraId="2FB1DD8B">
            <w:pPr>
              <w:widowControl/>
              <w:spacing w:line="360" w:lineRule="auto"/>
              <w:jc w:val="left"/>
              <w:rPr>
                <w:rFonts w:hint="eastAsia" w:ascii="宋体" w:hAnsi="宋体" w:eastAsia="宋体" w:cs="宋体"/>
                <w:szCs w:val="21"/>
              </w:rPr>
            </w:pPr>
            <w:r>
              <w:rPr>
                <w:rFonts w:hint="eastAsia" w:ascii="宋体" w:hAnsi="宋体" w:eastAsia="宋体" w:cs="宋体"/>
                <w:szCs w:val="21"/>
              </w:rPr>
              <w:t>9.滤镜螺：M52×0.75；</w:t>
            </w:r>
          </w:p>
          <w:p w14:paraId="558CFB28">
            <w:pPr>
              <w:widowControl/>
              <w:spacing w:line="360" w:lineRule="auto"/>
              <w:jc w:val="left"/>
              <w:rPr>
                <w:rFonts w:hint="eastAsia" w:ascii="宋体" w:hAnsi="宋体" w:eastAsia="宋体" w:cs="宋体"/>
                <w:szCs w:val="21"/>
              </w:rPr>
            </w:pPr>
            <w:r>
              <w:rPr>
                <w:rFonts w:hint="eastAsia" w:ascii="宋体" w:hAnsi="宋体" w:eastAsia="宋体" w:cs="宋体"/>
                <w:szCs w:val="21"/>
              </w:rPr>
              <w:t>10.接口类型：F-Mount；</w:t>
            </w:r>
          </w:p>
        </w:tc>
        <w:tc>
          <w:tcPr>
            <w:tcW w:w="354" w:type="pct"/>
            <w:noWrap/>
            <w:vAlign w:val="center"/>
          </w:tcPr>
          <w:p w14:paraId="1C8C0952">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434E55D2">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2F3F3A9F">
            <w:pPr>
              <w:widowControl/>
              <w:spacing w:line="360" w:lineRule="auto"/>
              <w:jc w:val="center"/>
              <w:rPr>
                <w:rFonts w:hint="eastAsia" w:ascii="宋体" w:hAnsi="宋体" w:eastAsia="宋体" w:cs="宋体"/>
                <w:szCs w:val="21"/>
              </w:rPr>
            </w:pPr>
          </w:p>
        </w:tc>
      </w:tr>
      <w:tr w14:paraId="6E02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5536BD9">
            <w:pPr>
              <w:widowControl/>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410" w:type="pct"/>
            <w:noWrap/>
            <w:vAlign w:val="center"/>
          </w:tcPr>
          <w:p w14:paraId="1C5D5786">
            <w:pPr>
              <w:widowControl/>
              <w:spacing w:line="360" w:lineRule="auto"/>
              <w:jc w:val="center"/>
              <w:rPr>
                <w:rFonts w:hint="eastAsia" w:ascii="宋体" w:hAnsi="宋体" w:eastAsia="宋体" w:cs="宋体"/>
                <w:szCs w:val="21"/>
              </w:rPr>
            </w:pPr>
            <w:r>
              <w:rPr>
                <w:rFonts w:hint="eastAsia" w:ascii="宋体" w:hAnsi="宋体" w:eastAsia="宋体" w:cs="宋体"/>
                <w:szCs w:val="21"/>
              </w:rPr>
              <w:t>60mm线阵镜头</w:t>
            </w:r>
          </w:p>
        </w:tc>
        <w:tc>
          <w:tcPr>
            <w:tcW w:w="2977" w:type="pct"/>
            <w:noWrap/>
            <w:vAlign w:val="center"/>
          </w:tcPr>
          <w:p w14:paraId="43F3748A">
            <w:pPr>
              <w:widowControl/>
              <w:spacing w:line="360" w:lineRule="auto"/>
              <w:jc w:val="left"/>
              <w:rPr>
                <w:rFonts w:hint="eastAsia" w:ascii="宋体" w:hAnsi="宋体" w:eastAsia="宋体" w:cs="宋体"/>
                <w:szCs w:val="21"/>
              </w:rPr>
            </w:pPr>
            <w:r>
              <w:rPr>
                <w:rFonts w:hint="eastAsia" w:ascii="宋体" w:hAnsi="宋体" w:eastAsia="宋体" w:cs="宋体"/>
                <w:szCs w:val="21"/>
              </w:rPr>
              <w:t>1.焦距：60mm；</w:t>
            </w:r>
          </w:p>
          <w:p w14:paraId="6DCAA932">
            <w:pPr>
              <w:widowControl/>
              <w:spacing w:line="360" w:lineRule="auto"/>
              <w:jc w:val="left"/>
              <w:rPr>
                <w:rFonts w:hint="eastAsia" w:ascii="宋体" w:hAnsi="宋体" w:eastAsia="宋体" w:cs="宋体"/>
                <w:szCs w:val="21"/>
              </w:rPr>
            </w:pPr>
            <w:r>
              <w:rPr>
                <w:rFonts w:hint="eastAsia" w:ascii="宋体" w:hAnsi="宋体" w:eastAsia="宋体" w:cs="宋体"/>
                <w:szCs w:val="21"/>
              </w:rPr>
              <w:t>2.F：F5.6～F22；</w:t>
            </w:r>
          </w:p>
          <w:p w14:paraId="12C9E5EB">
            <w:pPr>
              <w:widowControl/>
              <w:spacing w:line="360" w:lineRule="auto"/>
              <w:jc w:val="left"/>
              <w:rPr>
                <w:rFonts w:hint="eastAsia" w:ascii="宋体" w:hAnsi="宋体" w:eastAsia="宋体" w:cs="宋体"/>
                <w:szCs w:val="21"/>
              </w:rPr>
            </w:pPr>
            <w:r>
              <w:rPr>
                <w:rFonts w:hint="eastAsia" w:ascii="宋体" w:hAnsi="宋体" w:eastAsia="宋体" w:cs="宋体"/>
                <w:szCs w:val="21"/>
              </w:rPr>
              <w:t>3.像面尺寸：≥60mm；</w:t>
            </w:r>
          </w:p>
          <w:p w14:paraId="66861A7F">
            <w:pPr>
              <w:widowControl/>
              <w:spacing w:line="360" w:lineRule="auto"/>
              <w:jc w:val="left"/>
              <w:rPr>
                <w:rFonts w:hint="eastAsia" w:ascii="宋体" w:hAnsi="宋体" w:eastAsia="宋体" w:cs="宋体"/>
                <w:szCs w:val="21"/>
              </w:rPr>
            </w:pPr>
            <w:r>
              <w:rPr>
                <w:rFonts w:hint="eastAsia" w:ascii="宋体" w:hAnsi="宋体" w:eastAsia="宋体" w:cs="宋体"/>
                <w:szCs w:val="21"/>
              </w:rPr>
              <w:t>4.光学畸变：≤0.19%；</w:t>
            </w:r>
          </w:p>
          <w:p w14:paraId="41B367D5">
            <w:pPr>
              <w:widowControl/>
              <w:spacing w:line="360" w:lineRule="auto"/>
              <w:jc w:val="left"/>
              <w:rPr>
                <w:rFonts w:hint="eastAsia" w:ascii="宋体" w:hAnsi="宋体" w:eastAsia="宋体" w:cs="宋体"/>
                <w:szCs w:val="21"/>
              </w:rPr>
            </w:pPr>
            <w:r>
              <w:rPr>
                <w:rFonts w:hint="eastAsia" w:ascii="宋体" w:hAnsi="宋体" w:eastAsia="宋体" w:cs="宋体"/>
                <w:szCs w:val="21"/>
              </w:rPr>
              <w:t>5.放大倍率范围：0.3x~0.1x；</w:t>
            </w:r>
          </w:p>
          <w:p w14:paraId="1AA32D39">
            <w:pPr>
              <w:widowControl/>
              <w:spacing w:line="360" w:lineRule="auto"/>
              <w:jc w:val="left"/>
              <w:rPr>
                <w:rFonts w:hint="eastAsia" w:ascii="宋体" w:hAnsi="宋体" w:eastAsia="宋体" w:cs="宋体"/>
                <w:szCs w:val="21"/>
              </w:rPr>
            </w:pPr>
            <w:r>
              <w:rPr>
                <w:rFonts w:hint="eastAsia" w:ascii="宋体" w:hAnsi="宋体" w:eastAsia="宋体" w:cs="宋体"/>
                <w:szCs w:val="21"/>
              </w:rPr>
              <w:t>6.滤镜螺纹：M37×P0.75；</w:t>
            </w:r>
          </w:p>
          <w:p w14:paraId="010AAB31">
            <w:pPr>
              <w:widowControl/>
              <w:spacing w:line="360" w:lineRule="auto"/>
              <w:jc w:val="left"/>
              <w:rPr>
                <w:rFonts w:hint="eastAsia" w:ascii="宋体" w:hAnsi="宋体" w:eastAsia="宋体" w:cs="宋体"/>
                <w:szCs w:val="21"/>
              </w:rPr>
            </w:pPr>
            <w:r>
              <w:rPr>
                <w:rFonts w:hint="eastAsia" w:ascii="宋体" w:hAnsi="宋体" w:eastAsia="宋体" w:cs="宋体"/>
                <w:szCs w:val="21"/>
              </w:rPr>
              <w:t>7.接口类型：M72×P0.75；</w:t>
            </w:r>
          </w:p>
          <w:p w14:paraId="11563538">
            <w:pPr>
              <w:widowControl/>
              <w:spacing w:line="360" w:lineRule="auto"/>
              <w:jc w:val="left"/>
              <w:rPr>
                <w:rFonts w:hint="eastAsia" w:ascii="宋体" w:hAnsi="宋体" w:eastAsia="宋体" w:cs="宋体"/>
                <w:szCs w:val="21"/>
              </w:rPr>
            </w:pPr>
            <w:r>
              <w:rPr>
                <w:rFonts w:hint="eastAsia" w:ascii="宋体" w:hAnsi="宋体" w:eastAsia="宋体" w:cs="宋体"/>
                <w:szCs w:val="21"/>
              </w:rPr>
              <w:t>8.法兰后焦：12mm。</w:t>
            </w:r>
          </w:p>
        </w:tc>
        <w:tc>
          <w:tcPr>
            <w:tcW w:w="354" w:type="pct"/>
            <w:noWrap/>
            <w:vAlign w:val="center"/>
          </w:tcPr>
          <w:p w14:paraId="33446496">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61D39928">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DA780BE">
            <w:pPr>
              <w:widowControl/>
              <w:spacing w:line="360" w:lineRule="auto"/>
              <w:jc w:val="center"/>
              <w:rPr>
                <w:rFonts w:hint="eastAsia" w:ascii="宋体" w:hAnsi="宋体" w:eastAsia="宋体" w:cs="宋体"/>
                <w:szCs w:val="21"/>
              </w:rPr>
            </w:pPr>
          </w:p>
        </w:tc>
      </w:tr>
      <w:tr w14:paraId="78D5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9020C43">
            <w:pPr>
              <w:widowControl/>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410" w:type="pct"/>
            <w:noWrap/>
            <w:vAlign w:val="center"/>
          </w:tcPr>
          <w:p w14:paraId="5E9D5E00">
            <w:pPr>
              <w:widowControl/>
              <w:spacing w:line="360" w:lineRule="auto"/>
              <w:jc w:val="center"/>
              <w:rPr>
                <w:rFonts w:hint="eastAsia" w:ascii="宋体" w:hAnsi="宋体" w:eastAsia="宋体" w:cs="宋体"/>
                <w:szCs w:val="21"/>
              </w:rPr>
            </w:pPr>
            <w:r>
              <w:rPr>
                <w:rFonts w:hint="eastAsia" w:ascii="宋体" w:hAnsi="宋体" w:eastAsia="宋体" w:cs="宋体"/>
                <w:szCs w:val="21"/>
              </w:rPr>
              <w:t>2倍远心镜头</w:t>
            </w:r>
          </w:p>
        </w:tc>
        <w:tc>
          <w:tcPr>
            <w:tcW w:w="2977" w:type="pct"/>
            <w:noWrap/>
            <w:vAlign w:val="center"/>
          </w:tcPr>
          <w:p w14:paraId="562C02FC">
            <w:pPr>
              <w:widowControl/>
              <w:spacing w:line="360" w:lineRule="auto"/>
              <w:jc w:val="left"/>
              <w:rPr>
                <w:rFonts w:hint="eastAsia" w:ascii="宋体" w:hAnsi="宋体" w:eastAsia="宋体" w:cs="宋体"/>
                <w:szCs w:val="21"/>
              </w:rPr>
            </w:pPr>
            <w:r>
              <w:rPr>
                <w:rFonts w:hint="eastAsia" w:ascii="宋体" w:hAnsi="宋体" w:eastAsia="宋体" w:cs="宋体"/>
                <w:szCs w:val="21"/>
              </w:rPr>
              <w:t>1.放大倍率：2；</w:t>
            </w:r>
          </w:p>
          <w:p w14:paraId="717B6758">
            <w:pPr>
              <w:widowControl/>
              <w:spacing w:line="360" w:lineRule="auto"/>
              <w:jc w:val="left"/>
              <w:rPr>
                <w:rFonts w:hint="eastAsia" w:ascii="宋体" w:hAnsi="宋体" w:eastAsia="宋体" w:cs="宋体"/>
                <w:szCs w:val="21"/>
              </w:rPr>
            </w:pPr>
            <w:r>
              <w:rPr>
                <w:rFonts w:hint="eastAsia" w:ascii="宋体" w:hAnsi="宋体" w:eastAsia="宋体" w:cs="宋体"/>
                <w:szCs w:val="21"/>
              </w:rPr>
              <w:t>2.工作距离：110±2mm；</w:t>
            </w:r>
          </w:p>
          <w:p w14:paraId="26388718">
            <w:pPr>
              <w:widowControl/>
              <w:spacing w:line="360" w:lineRule="auto"/>
              <w:jc w:val="left"/>
              <w:rPr>
                <w:rFonts w:hint="eastAsia" w:ascii="宋体" w:hAnsi="宋体" w:eastAsia="宋体" w:cs="宋体"/>
                <w:szCs w:val="21"/>
              </w:rPr>
            </w:pPr>
            <w:r>
              <w:rPr>
                <w:rFonts w:hint="eastAsia" w:ascii="宋体" w:hAnsi="宋体" w:eastAsia="宋体" w:cs="宋体"/>
                <w:szCs w:val="21"/>
              </w:rPr>
              <w:t>3.F数：F13.5；</w:t>
            </w:r>
          </w:p>
          <w:p w14:paraId="61A35B64">
            <w:pPr>
              <w:widowControl/>
              <w:spacing w:line="360" w:lineRule="auto"/>
              <w:jc w:val="left"/>
              <w:rPr>
                <w:rFonts w:hint="eastAsia" w:ascii="宋体" w:hAnsi="宋体" w:eastAsia="宋体" w:cs="宋体"/>
                <w:szCs w:val="21"/>
              </w:rPr>
            </w:pPr>
            <w:r>
              <w:rPr>
                <w:rFonts w:hint="eastAsia" w:ascii="宋体" w:hAnsi="宋体" w:eastAsia="宋体" w:cs="宋体"/>
                <w:szCs w:val="21"/>
              </w:rPr>
              <w:t>4.像面尺寸：≥18mm；</w:t>
            </w:r>
          </w:p>
          <w:p w14:paraId="52F5E398">
            <w:pPr>
              <w:widowControl/>
              <w:spacing w:line="360" w:lineRule="auto"/>
              <w:jc w:val="left"/>
              <w:rPr>
                <w:rFonts w:hint="eastAsia" w:ascii="宋体" w:hAnsi="宋体" w:eastAsia="宋体" w:cs="宋体"/>
                <w:szCs w:val="21"/>
              </w:rPr>
            </w:pPr>
            <w:r>
              <w:rPr>
                <w:rFonts w:hint="eastAsia" w:ascii="宋体" w:hAnsi="宋体" w:eastAsia="宋体" w:cs="宋体"/>
                <w:szCs w:val="21"/>
              </w:rPr>
              <w:t>5.光学畸变：≤0.15%；</w:t>
            </w:r>
          </w:p>
          <w:p w14:paraId="3E291702">
            <w:pPr>
              <w:widowControl/>
              <w:spacing w:line="360" w:lineRule="auto"/>
              <w:jc w:val="left"/>
              <w:rPr>
                <w:rFonts w:hint="eastAsia" w:ascii="宋体" w:hAnsi="宋体" w:eastAsia="宋体" w:cs="宋体"/>
                <w:szCs w:val="21"/>
              </w:rPr>
            </w:pPr>
            <w:r>
              <w:rPr>
                <w:rFonts w:hint="eastAsia" w:ascii="宋体" w:hAnsi="宋体" w:eastAsia="宋体" w:cs="宋体"/>
                <w:szCs w:val="21"/>
              </w:rPr>
              <w:t>6.景深：±0.14mm@F13.5；</w:t>
            </w:r>
          </w:p>
          <w:p w14:paraId="49648AEE">
            <w:pPr>
              <w:widowControl/>
              <w:spacing w:line="360" w:lineRule="auto"/>
              <w:jc w:val="left"/>
              <w:rPr>
                <w:rFonts w:hint="eastAsia" w:ascii="宋体" w:hAnsi="宋体" w:eastAsia="宋体" w:cs="宋体"/>
                <w:szCs w:val="21"/>
              </w:rPr>
            </w:pPr>
            <w:r>
              <w:rPr>
                <w:rFonts w:hint="eastAsia" w:ascii="宋体" w:hAnsi="宋体" w:eastAsia="宋体" w:cs="宋体"/>
                <w:szCs w:val="21"/>
              </w:rPr>
              <w:t>7.物方分辨率：4.2μm；</w:t>
            </w:r>
          </w:p>
          <w:p w14:paraId="3132B92F">
            <w:pPr>
              <w:widowControl/>
              <w:spacing w:line="360" w:lineRule="auto"/>
              <w:jc w:val="left"/>
              <w:rPr>
                <w:rFonts w:hint="eastAsia" w:ascii="宋体" w:hAnsi="宋体" w:eastAsia="宋体" w:cs="宋体"/>
                <w:szCs w:val="21"/>
              </w:rPr>
            </w:pPr>
            <w:r>
              <w:rPr>
                <w:rFonts w:hint="eastAsia" w:ascii="宋体" w:hAnsi="宋体" w:eastAsia="宋体" w:cs="宋体"/>
                <w:szCs w:val="21"/>
              </w:rPr>
              <w:t>8.物方远心度：≤0.3°；</w:t>
            </w:r>
          </w:p>
          <w:p w14:paraId="01F7090F">
            <w:pPr>
              <w:widowControl/>
              <w:spacing w:line="360" w:lineRule="auto"/>
              <w:jc w:val="left"/>
              <w:rPr>
                <w:rFonts w:hint="eastAsia" w:ascii="宋体" w:hAnsi="宋体" w:eastAsia="宋体" w:cs="宋体"/>
                <w:szCs w:val="21"/>
              </w:rPr>
            </w:pPr>
            <w:r>
              <w:rPr>
                <w:rFonts w:hint="eastAsia" w:ascii="宋体" w:hAnsi="宋体" w:eastAsia="宋体" w:cs="宋体"/>
                <w:szCs w:val="21"/>
              </w:rPr>
              <w:t>9.接口类型：C-Mount。</w:t>
            </w:r>
          </w:p>
        </w:tc>
        <w:tc>
          <w:tcPr>
            <w:tcW w:w="354" w:type="pct"/>
            <w:noWrap/>
            <w:vAlign w:val="center"/>
          </w:tcPr>
          <w:p w14:paraId="7D2334C6">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4AAC9634">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A0B26A0">
            <w:pPr>
              <w:widowControl/>
              <w:spacing w:line="360" w:lineRule="auto"/>
              <w:jc w:val="center"/>
              <w:rPr>
                <w:rFonts w:hint="eastAsia" w:ascii="宋体" w:hAnsi="宋体" w:eastAsia="宋体" w:cs="宋体"/>
                <w:szCs w:val="21"/>
              </w:rPr>
            </w:pPr>
          </w:p>
        </w:tc>
      </w:tr>
      <w:tr w14:paraId="71FB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38096303">
            <w:pPr>
              <w:widowControl/>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410" w:type="pct"/>
            <w:noWrap/>
            <w:vAlign w:val="center"/>
          </w:tcPr>
          <w:p w14:paraId="5B284BDF">
            <w:pPr>
              <w:widowControl/>
              <w:spacing w:line="360" w:lineRule="auto"/>
              <w:jc w:val="center"/>
              <w:rPr>
                <w:rFonts w:hint="eastAsia" w:ascii="宋体" w:hAnsi="宋体" w:eastAsia="宋体" w:cs="宋体"/>
                <w:szCs w:val="21"/>
              </w:rPr>
            </w:pPr>
            <w:r>
              <w:rPr>
                <w:rFonts w:hint="eastAsia" w:ascii="宋体" w:hAnsi="宋体" w:eastAsia="宋体" w:cs="宋体"/>
                <w:szCs w:val="21"/>
              </w:rPr>
              <w:t>4倍远心镜头</w:t>
            </w:r>
          </w:p>
        </w:tc>
        <w:tc>
          <w:tcPr>
            <w:tcW w:w="2977" w:type="pct"/>
            <w:noWrap/>
            <w:vAlign w:val="center"/>
          </w:tcPr>
          <w:p w14:paraId="33F3856D">
            <w:pPr>
              <w:widowControl/>
              <w:spacing w:line="360" w:lineRule="auto"/>
              <w:jc w:val="left"/>
              <w:rPr>
                <w:rFonts w:hint="eastAsia" w:ascii="宋体" w:hAnsi="宋体" w:eastAsia="宋体" w:cs="宋体"/>
                <w:szCs w:val="21"/>
              </w:rPr>
            </w:pPr>
            <w:r>
              <w:rPr>
                <w:rFonts w:hint="eastAsia" w:ascii="宋体" w:hAnsi="宋体" w:eastAsia="宋体" w:cs="宋体"/>
                <w:szCs w:val="21"/>
              </w:rPr>
              <w:t>1.波段：950～1800nm；</w:t>
            </w:r>
          </w:p>
          <w:p w14:paraId="20527127">
            <w:pPr>
              <w:widowControl/>
              <w:spacing w:line="360" w:lineRule="auto"/>
              <w:jc w:val="left"/>
              <w:rPr>
                <w:rFonts w:hint="eastAsia" w:ascii="宋体" w:hAnsi="宋体" w:eastAsia="宋体" w:cs="宋体"/>
                <w:szCs w:val="21"/>
              </w:rPr>
            </w:pPr>
            <w:r>
              <w:rPr>
                <w:rFonts w:hint="eastAsia" w:ascii="宋体" w:hAnsi="宋体" w:eastAsia="宋体" w:cs="宋体"/>
                <w:szCs w:val="21"/>
              </w:rPr>
              <w:t>2.放大倍率：4x；</w:t>
            </w:r>
          </w:p>
          <w:p w14:paraId="15CBB4BF">
            <w:pPr>
              <w:widowControl/>
              <w:spacing w:line="360" w:lineRule="auto"/>
              <w:jc w:val="left"/>
              <w:rPr>
                <w:rFonts w:hint="eastAsia" w:ascii="宋体" w:hAnsi="宋体" w:eastAsia="宋体" w:cs="宋体"/>
                <w:szCs w:val="21"/>
              </w:rPr>
            </w:pPr>
            <w:r>
              <w:rPr>
                <w:rFonts w:hint="eastAsia" w:ascii="宋体" w:hAnsi="宋体" w:eastAsia="宋体" w:cs="宋体"/>
                <w:szCs w:val="21"/>
              </w:rPr>
              <w:t>3.工作距离：110mm；</w:t>
            </w:r>
          </w:p>
          <w:p w14:paraId="42E1B31E">
            <w:pPr>
              <w:widowControl/>
              <w:spacing w:line="360" w:lineRule="auto"/>
              <w:jc w:val="left"/>
              <w:rPr>
                <w:rFonts w:hint="eastAsia" w:ascii="宋体" w:hAnsi="宋体" w:eastAsia="宋体" w:cs="宋体"/>
                <w:szCs w:val="21"/>
              </w:rPr>
            </w:pPr>
            <w:r>
              <w:rPr>
                <w:rFonts w:hint="eastAsia" w:ascii="宋体" w:hAnsi="宋体" w:eastAsia="宋体" w:cs="宋体"/>
                <w:szCs w:val="21"/>
              </w:rPr>
              <w:t>4.F数：F20；</w:t>
            </w:r>
          </w:p>
          <w:p w14:paraId="67A1546C">
            <w:pPr>
              <w:widowControl/>
              <w:spacing w:line="360" w:lineRule="auto"/>
              <w:jc w:val="left"/>
              <w:rPr>
                <w:rFonts w:hint="eastAsia" w:ascii="宋体" w:hAnsi="宋体" w:eastAsia="宋体" w:cs="宋体"/>
                <w:szCs w:val="21"/>
              </w:rPr>
            </w:pPr>
            <w:r>
              <w:rPr>
                <w:rFonts w:hint="eastAsia" w:ascii="宋体" w:hAnsi="宋体" w:eastAsia="宋体" w:cs="宋体"/>
                <w:szCs w:val="21"/>
              </w:rPr>
              <w:t>5.像面尺寸： 1.1英寸；</w:t>
            </w:r>
          </w:p>
          <w:p w14:paraId="33309ADC">
            <w:pPr>
              <w:widowControl/>
              <w:spacing w:line="360" w:lineRule="auto"/>
              <w:jc w:val="left"/>
              <w:rPr>
                <w:rFonts w:hint="eastAsia" w:ascii="宋体" w:hAnsi="宋体" w:eastAsia="宋体" w:cs="宋体"/>
                <w:szCs w:val="21"/>
              </w:rPr>
            </w:pPr>
            <w:r>
              <w:rPr>
                <w:rFonts w:hint="eastAsia" w:ascii="宋体" w:hAnsi="宋体" w:eastAsia="宋体" w:cs="宋体"/>
                <w:szCs w:val="21"/>
              </w:rPr>
              <w:t>6.景深：0.1mm；</w:t>
            </w:r>
          </w:p>
          <w:p w14:paraId="6AB1CBC7">
            <w:pPr>
              <w:widowControl/>
              <w:spacing w:line="360" w:lineRule="auto"/>
              <w:jc w:val="left"/>
              <w:rPr>
                <w:rFonts w:hint="eastAsia" w:ascii="宋体" w:hAnsi="宋体" w:eastAsia="宋体" w:cs="宋体"/>
                <w:szCs w:val="21"/>
              </w:rPr>
            </w:pPr>
            <w:r>
              <w:rPr>
                <w:rFonts w:hint="eastAsia" w:ascii="宋体" w:hAnsi="宋体" w:eastAsia="宋体" w:cs="宋体"/>
                <w:szCs w:val="21"/>
              </w:rPr>
              <w:t>7.分辨率：≤130μm；</w:t>
            </w:r>
          </w:p>
          <w:p w14:paraId="41E373AD">
            <w:pPr>
              <w:widowControl/>
              <w:spacing w:line="360" w:lineRule="auto"/>
              <w:jc w:val="left"/>
              <w:rPr>
                <w:rFonts w:hint="eastAsia" w:ascii="宋体" w:hAnsi="宋体" w:eastAsia="宋体" w:cs="宋体"/>
                <w:szCs w:val="21"/>
              </w:rPr>
            </w:pPr>
            <w:r>
              <w:rPr>
                <w:rFonts w:hint="eastAsia" w:ascii="宋体" w:hAnsi="宋体" w:eastAsia="宋体" w:cs="宋体"/>
                <w:szCs w:val="21"/>
              </w:rPr>
              <w:t>8.接口类型：C-Mount；</w:t>
            </w:r>
          </w:p>
          <w:p w14:paraId="4DD97A48">
            <w:pPr>
              <w:widowControl/>
              <w:spacing w:line="360" w:lineRule="auto"/>
              <w:jc w:val="left"/>
              <w:rPr>
                <w:rFonts w:hint="eastAsia" w:ascii="宋体" w:hAnsi="宋体" w:eastAsia="宋体" w:cs="宋体"/>
                <w:szCs w:val="21"/>
              </w:rPr>
            </w:pPr>
            <w:r>
              <w:rPr>
                <w:rFonts w:hint="eastAsia" w:ascii="宋体" w:hAnsi="宋体" w:eastAsia="宋体" w:cs="宋体"/>
                <w:szCs w:val="21"/>
              </w:rPr>
              <w:t>9.是否同轴光：是；</w:t>
            </w:r>
          </w:p>
          <w:p w14:paraId="2B34EC1B">
            <w:pPr>
              <w:widowControl/>
              <w:spacing w:line="360" w:lineRule="auto"/>
              <w:jc w:val="left"/>
              <w:rPr>
                <w:rFonts w:hint="eastAsia" w:ascii="宋体" w:hAnsi="宋体" w:eastAsia="宋体" w:cs="宋体"/>
                <w:szCs w:val="21"/>
              </w:rPr>
            </w:pPr>
            <w:r>
              <w:rPr>
                <w:rFonts w:hint="eastAsia" w:ascii="宋体" w:hAnsi="宋体" w:eastAsia="宋体" w:cs="宋体"/>
                <w:szCs w:val="21"/>
              </w:rPr>
              <w:t>10.工作温度：0～50℃。</w:t>
            </w:r>
          </w:p>
        </w:tc>
        <w:tc>
          <w:tcPr>
            <w:tcW w:w="354" w:type="pct"/>
            <w:noWrap/>
            <w:vAlign w:val="center"/>
          </w:tcPr>
          <w:p w14:paraId="28529A62">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03F95B8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038E6D2">
            <w:pPr>
              <w:widowControl/>
              <w:spacing w:line="360" w:lineRule="auto"/>
              <w:jc w:val="center"/>
              <w:rPr>
                <w:rFonts w:hint="eastAsia" w:ascii="宋体" w:hAnsi="宋体" w:eastAsia="宋体" w:cs="宋体"/>
                <w:szCs w:val="21"/>
              </w:rPr>
            </w:pPr>
          </w:p>
        </w:tc>
      </w:tr>
      <w:tr w14:paraId="6699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FA2766D">
            <w:pPr>
              <w:widowControl/>
              <w:spacing w:line="360" w:lineRule="auto"/>
              <w:jc w:val="center"/>
              <w:rPr>
                <w:rFonts w:hint="eastAsia" w:ascii="宋体" w:hAnsi="宋体" w:eastAsia="宋体" w:cs="宋体"/>
                <w:szCs w:val="21"/>
              </w:rPr>
            </w:pPr>
            <w:r>
              <w:rPr>
                <w:rFonts w:hint="eastAsia" w:ascii="宋体" w:hAnsi="宋体" w:eastAsia="宋体" w:cs="宋体"/>
                <w:b/>
                <w:bCs/>
                <w:szCs w:val="21"/>
              </w:rPr>
              <w:t>（三）</w:t>
            </w:r>
          </w:p>
        </w:tc>
        <w:tc>
          <w:tcPr>
            <w:tcW w:w="3388" w:type="pct"/>
            <w:gridSpan w:val="2"/>
            <w:noWrap/>
            <w:vAlign w:val="center"/>
          </w:tcPr>
          <w:p w14:paraId="76A629E8">
            <w:pPr>
              <w:widowControl/>
              <w:spacing w:line="360" w:lineRule="auto"/>
              <w:jc w:val="center"/>
              <w:rPr>
                <w:rFonts w:hint="eastAsia" w:ascii="宋体" w:hAnsi="宋体" w:eastAsia="宋体" w:cs="宋体"/>
                <w:szCs w:val="21"/>
              </w:rPr>
            </w:pPr>
            <w:r>
              <w:rPr>
                <w:rFonts w:hint="eastAsia" w:ascii="宋体" w:hAnsi="宋体" w:eastAsia="宋体" w:cs="宋体"/>
                <w:b/>
                <w:bCs/>
                <w:szCs w:val="21"/>
              </w:rPr>
              <w:t>3D相机</w:t>
            </w:r>
          </w:p>
        </w:tc>
        <w:tc>
          <w:tcPr>
            <w:tcW w:w="354" w:type="pct"/>
            <w:noWrap/>
            <w:vAlign w:val="center"/>
          </w:tcPr>
          <w:p w14:paraId="5FA2A237">
            <w:pPr>
              <w:spacing w:line="360" w:lineRule="auto"/>
              <w:rPr>
                <w:rFonts w:hint="eastAsia" w:ascii="宋体" w:hAnsi="宋体" w:eastAsia="宋体" w:cs="宋体"/>
                <w:szCs w:val="21"/>
              </w:rPr>
            </w:pPr>
          </w:p>
        </w:tc>
        <w:tc>
          <w:tcPr>
            <w:tcW w:w="389" w:type="pct"/>
            <w:noWrap/>
            <w:vAlign w:val="center"/>
          </w:tcPr>
          <w:p w14:paraId="7D35F869">
            <w:pPr>
              <w:widowControl/>
              <w:spacing w:line="360" w:lineRule="auto"/>
              <w:jc w:val="center"/>
              <w:rPr>
                <w:rFonts w:hint="eastAsia" w:ascii="宋体" w:hAnsi="宋体" w:eastAsia="宋体" w:cs="宋体"/>
                <w:szCs w:val="21"/>
              </w:rPr>
            </w:pPr>
          </w:p>
        </w:tc>
        <w:tc>
          <w:tcPr>
            <w:tcW w:w="388" w:type="pct"/>
            <w:noWrap/>
            <w:vAlign w:val="center"/>
          </w:tcPr>
          <w:p w14:paraId="1A87CB95">
            <w:pPr>
              <w:widowControl/>
              <w:spacing w:line="360" w:lineRule="auto"/>
              <w:jc w:val="center"/>
              <w:rPr>
                <w:rFonts w:hint="eastAsia" w:ascii="宋体" w:hAnsi="宋体" w:eastAsia="宋体" w:cs="宋体"/>
                <w:szCs w:val="21"/>
              </w:rPr>
            </w:pPr>
          </w:p>
        </w:tc>
      </w:tr>
      <w:tr w14:paraId="3F2B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377E564A">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04C11566">
            <w:pPr>
              <w:widowControl/>
              <w:spacing w:line="360" w:lineRule="auto"/>
              <w:jc w:val="center"/>
              <w:rPr>
                <w:rFonts w:hint="eastAsia" w:ascii="宋体" w:hAnsi="宋体" w:eastAsia="宋体" w:cs="宋体"/>
                <w:szCs w:val="21"/>
              </w:rPr>
            </w:pPr>
            <w:r>
              <w:rPr>
                <w:rFonts w:hint="eastAsia" w:ascii="宋体" w:hAnsi="宋体" w:eastAsia="宋体" w:cs="宋体"/>
                <w:szCs w:val="21"/>
              </w:rPr>
              <w:t>光电测量仪器</w:t>
            </w:r>
          </w:p>
        </w:tc>
        <w:tc>
          <w:tcPr>
            <w:tcW w:w="2977" w:type="pct"/>
            <w:noWrap/>
            <w:vAlign w:val="center"/>
          </w:tcPr>
          <w:p w14:paraId="7E5EAC96">
            <w:pPr>
              <w:widowControl/>
              <w:spacing w:line="360" w:lineRule="auto"/>
              <w:jc w:val="left"/>
              <w:rPr>
                <w:rFonts w:hint="eastAsia" w:ascii="宋体" w:hAnsi="宋体" w:eastAsia="宋体" w:cs="宋体"/>
                <w:szCs w:val="21"/>
              </w:rPr>
            </w:pPr>
            <w:r>
              <w:rPr>
                <w:rFonts w:hint="eastAsia" w:ascii="宋体" w:hAnsi="宋体" w:eastAsia="宋体" w:cs="宋体"/>
                <w:szCs w:val="21"/>
              </w:rPr>
              <w:t>1.基准距离：≤60mm；</w:t>
            </w:r>
          </w:p>
          <w:p w14:paraId="11100216">
            <w:pPr>
              <w:widowControl/>
              <w:spacing w:line="360" w:lineRule="auto"/>
              <w:jc w:val="left"/>
              <w:rPr>
                <w:rFonts w:hint="eastAsia" w:ascii="宋体" w:hAnsi="宋体" w:eastAsia="宋体" w:cs="宋体"/>
                <w:szCs w:val="21"/>
              </w:rPr>
            </w:pPr>
            <w:r>
              <w:rPr>
                <w:rFonts w:hint="eastAsia" w:ascii="宋体" w:hAnsi="宋体" w:eastAsia="宋体" w:cs="宋体"/>
                <w:szCs w:val="21"/>
              </w:rPr>
              <w:t>2.测量范围Z：±4mm（F.S=8mm）；</w:t>
            </w:r>
          </w:p>
          <w:p w14:paraId="2E2CC8C1">
            <w:pPr>
              <w:widowControl/>
              <w:spacing w:line="360" w:lineRule="auto"/>
              <w:jc w:val="left"/>
              <w:rPr>
                <w:rFonts w:hint="eastAsia" w:ascii="宋体" w:hAnsi="宋体" w:eastAsia="宋体" w:cs="宋体"/>
                <w:szCs w:val="21"/>
              </w:rPr>
            </w:pPr>
            <w:r>
              <w:rPr>
                <w:rFonts w:hint="eastAsia" w:ascii="宋体" w:hAnsi="宋体" w:eastAsia="宋体" w:cs="宋体"/>
                <w:szCs w:val="21"/>
              </w:rPr>
              <w:t>3.X数据间隔：5μm；</w:t>
            </w:r>
          </w:p>
          <w:p w14:paraId="071E67E3">
            <w:pPr>
              <w:widowControl/>
              <w:spacing w:line="360" w:lineRule="auto"/>
              <w:jc w:val="left"/>
              <w:rPr>
                <w:rFonts w:hint="eastAsia" w:ascii="宋体" w:hAnsi="宋体" w:eastAsia="宋体" w:cs="宋体"/>
                <w:szCs w:val="21"/>
              </w:rPr>
            </w:pPr>
            <w:r>
              <w:rPr>
                <w:rFonts w:hint="eastAsia" w:ascii="宋体" w:hAnsi="宋体" w:eastAsia="宋体" w:cs="宋体"/>
                <w:szCs w:val="21"/>
              </w:rPr>
              <w:t>█4.XY数据点数：≥3200×5000点；</w:t>
            </w:r>
          </w:p>
          <w:p w14:paraId="4CAA844F">
            <w:pPr>
              <w:widowControl/>
              <w:spacing w:line="360" w:lineRule="auto"/>
              <w:jc w:val="left"/>
              <w:rPr>
                <w:rFonts w:hint="eastAsia" w:ascii="宋体" w:hAnsi="宋体" w:eastAsia="宋体" w:cs="宋体"/>
                <w:szCs w:val="21"/>
              </w:rPr>
            </w:pPr>
            <w:r>
              <w:rPr>
                <w:rFonts w:hint="eastAsia" w:ascii="宋体" w:hAnsi="宋体" w:eastAsia="宋体" w:cs="宋体"/>
                <w:szCs w:val="21"/>
              </w:rPr>
              <w:t>█5.重复精度：≤0.3</w:t>
            </w:r>
            <w:r>
              <w:rPr>
                <w:rFonts w:ascii="宋体" w:hAnsi="宋体" w:eastAsia="宋体" w:cs="宋体"/>
                <w:szCs w:val="21"/>
              </w:rPr>
              <w:t>μm</w:t>
            </w:r>
            <w:r>
              <w:rPr>
                <w:rFonts w:hint="eastAsia" w:ascii="宋体" w:hAnsi="宋体" w:eastAsia="宋体" w:cs="宋体"/>
                <w:szCs w:val="21"/>
              </w:rPr>
              <w:t>；</w:t>
            </w:r>
          </w:p>
          <w:p w14:paraId="44A2A0F1">
            <w:pPr>
              <w:widowControl/>
              <w:spacing w:line="360" w:lineRule="auto"/>
              <w:jc w:val="left"/>
              <w:rPr>
                <w:rFonts w:hint="eastAsia" w:ascii="宋体" w:hAnsi="宋体" w:eastAsia="宋体" w:cs="宋体"/>
                <w:szCs w:val="21"/>
              </w:rPr>
            </w:pPr>
            <w:r>
              <w:rPr>
                <w:rFonts w:hint="eastAsia" w:ascii="宋体" w:hAnsi="宋体" w:eastAsia="宋体" w:cs="宋体"/>
                <w:szCs w:val="21"/>
              </w:rPr>
              <w:t>6.拍摄时间：≤0.2s；</w:t>
            </w:r>
          </w:p>
          <w:p w14:paraId="2E051A04">
            <w:pPr>
              <w:widowControl/>
              <w:spacing w:line="360" w:lineRule="auto"/>
              <w:jc w:val="left"/>
              <w:rPr>
                <w:rFonts w:hint="eastAsia" w:ascii="宋体" w:hAnsi="宋体" w:eastAsia="宋体" w:cs="宋体"/>
                <w:szCs w:val="21"/>
              </w:rPr>
            </w:pPr>
            <w:r>
              <w:rPr>
                <w:rFonts w:hint="eastAsia" w:ascii="宋体" w:hAnsi="宋体" w:eastAsia="宋体" w:cs="宋体"/>
                <w:szCs w:val="21"/>
              </w:rPr>
              <w:t>7.光源：1）激光光源：蓝色半导体激光，波长405nm（可见光）；2）激光分类：2M类激光产品（IEC60825-1.FDA（CDRH）Part1040.10）；3）输出：10mw；</w:t>
            </w:r>
          </w:p>
          <w:p w14:paraId="14C3C47A">
            <w:pPr>
              <w:widowControl/>
              <w:spacing w:line="360" w:lineRule="auto"/>
              <w:jc w:val="left"/>
              <w:rPr>
                <w:rFonts w:hint="eastAsia" w:ascii="宋体" w:hAnsi="宋体" w:eastAsia="宋体" w:cs="宋体"/>
                <w:szCs w:val="21"/>
              </w:rPr>
            </w:pPr>
            <w:r>
              <w:rPr>
                <w:rFonts w:hint="eastAsia" w:ascii="宋体" w:hAnsi="宋体" w:eastAsia="宋体" w:cs="宋体"/>
                <w:szCs w:val="21"/>
              </w:rPr>
              <w:t>8.以太网：1000BASE-T、100BASE-TX；</w:t>
            </w:r>
          </w:p>
          <w:p w14:paraId="35553890">
            <w:pPr>
              <w:widowControl/>
              <w:spacing w:line="360" w:lineRule="auto"/>
              <w:jc w:val="left"/>
              <w:rPr>
                <w:rFonts w:hint="eastAsia" w:ascii="宋体" w:hAnsi="宋体" w:eastAsia="宋体" w:cs="宋体"/>
                <w:szCs w:val="21"/>
              </w:rPr>
            </w:pPr>
            <w:r>
              <w:rPr>
                <w:rFonts w:hint="eastAsia" w:ascii="宋体" w:hAnsi="宋体" w:eastAsia="宋体" w:cs="宋体"/>
                <w:szCs w:val="21"/>
              </w:rPr>
              <w:t>9.输入：LASER_ON、TRG、MEM_CLEAR；</w:t>
            </w:r>
          </w:p>
          <w:p w14:paraId="2167C7A7">
            <w:pPr>
              <w:widowControl/>
              <w:spacing w:line="360" w:lineRule="auto"/>
              <w:jc w:val="left"/>
              <w:rPr>
                <w:rFonts w:hint="eastAsia" w:ascii="宋体" w:hAnsi="宋体" w:eastAsia="宋体" w:cs="宋体"/>
                <w:szCs w:val="21"/>
              </w:rPr>
            </w:pPr>
            <w:r>
              <w:rPr>
                <w:rFonts w:hint="eastAsia" w:ascii="宋体" w:hAnsi="宋体" w:eastAsia="宋体" w:cs="宋体"/>
                <w:szCs w:val="21"/>
              </w:rPr>
              <w:t>10.输出：READY、EXPOSURE_BUSY、ERROR；</w:t>
            </w:r>
          </w:p>
          <w:p w14:paraId="25631541">
            <w:pPr>
              <w:widowControl/>
              <w:spacing w:line="360" w:lineRule="auto"/>
              <w:jc w:val="left"/>
              <w:rPr>
                <w:rFonts w:hint="eastAsia" w:ascii="宋体" w:hAnsi="宋体" w:eastAsia="宋体" w:cs="宋体"/>
                <w:szCs w:val="21"/>
              </w:rPr>
            </w:pPr>
            <w:r>
              <w:rPr>
                <w:rFonts w:hint="eastAsia" w:ascii="宋体" w:hAnsi="宋体" w:eastAsia="宋体" w:cs="宋体"/>
                <w:szCs w:val="21"/>
              </w:rPr>
              <w:t>11.外壳防护等级：≥IP65；</w:t>
            </w:r>
          </w:p>
          <w:p w14:paraId="6533324E">
            <w:pPr>
              <w:jc w:val="left"/>
              <w:rPr>
                <w:rFonts w:hint="eastAsia" w:ascii="宋体" w:hAnsi="宋体" w:eastAsia="宋体" w:cs="宋体"/>
                <w:szCs w:val="21"/>
              </w:rPr>
            </w:pPr>
            <w:r>
              <w:rPr>
                <w:rFonts w:hint="eastAsia" w:ascii="宋体" w:hAnsi="宋体" w:eastAsia="宋体" w:cs="宋体"/>
                <w:szCs w:val="21"/>
              </w:rPr>
              <w:t>12.使用环境温度：0至+45</w:t>
            </w:r>
            <w:r>
              <w:rPr>
                <w:rFonts w:ascii="Arial" w:hAnsi="Arial" w:eastAsia="Arial" w:cs="Arial"/>
                <w:sz w:val="22"/>
              </w:rPr>
              <w:t>℃</w:t>
            </w:r>
            <w:r>
              <w:rPr>
                <w:rFonts w:hint="eastAsia" w:ascii="宋体" w:hAnsi="宋体" w:eastAsia="宋体" w:cs="宋体"/>
                <w:szCs w:val="21"/>
              </w:rPr>
              <w:t>；</w:t>
            </w:r>
          </w:p>
          <w:p w14:paraId="781DD66A">
            <w:pPr>
              <w:widowControl/>
              <w:spacing w:line="360" w:lineRule="auto"/>
              <w:jc w:val="left"/>
              <w:rPr>
                <w:rFonts w:hint="eastAsia" w:ascii="宋体" w:hAnsi="宋体" w:eastAsia="宋体" w:cs="宋体"/>
                <w:szCs w:val="21"/>
              </w:rPr>
            </w:pPr>
            <w:r>
              <w:rPr>
                <w:rFonts w:hint="eastAsia" w:ascii="宋体" w:hAnsi="宋体" w:eastAsia="宋体" w:cs="宋体"/>
                <w:szCs w:val="21"/>
              </w:rPr>
              <w:t>13.使用环境湿度：85%Rh以下（无凝结）；</w:t>
            </w:r>
          </w:p>
          <w:p w14:paraId="2BB798EB">
            <w:pPr>
              <w:widowControl/>
              <w:spacing w:line="360" w:lineRule="auto"/>
              <w:jc w:val="left"/>
              <w:rPr>
                <w:rFonts w:hint="eastAsia" w:ascii="宋体" w:hAnsi="宋体" w:eastAsia="宋体" w:cs="宋体"/>
                <w:szCs w:val="21"/>
              </w:rPr>
            </w:pPr>
            <w:r>
              <w:rPr>
                <w:rFonts w:hint="eastAsia" w:ascii="宋体" w:hAnsi="宋体" w:eastAsia="宋体" w:cs="宋体"/>
                <w:szCs w:val="21"/>
              </w:rPr>
              <w:t>14.耐振动：10至500Hz；</w:t>
            </w:r>
          </w:p>
          <w:p w14:paraId="3D724550">
            <w:pPr>
              <w:widowControl/>
              <w:spacing w:line="360" w:lineRule="auto"/>
              <w:jc w:val="left"/>
              <w:rPr>
                <w:rFonts w:hint="eastAsia" w:ascii="宋体" w:hAnsi="宋体" w:eastAsia="宋体" w:cs="宋体"/>
                <w:szCs w:val="21"/>
              </w:rPr>
            </w:pPr>
            <w:r>
              <w:rPr>
                <w:rFonts w:hint="eastAsia" w:ascii="宋体" w:hAnsi="宋体" w:eastAsia="宋体" w:cs="宋体"/>
                <w:szCs w:val="21"/>
              </w:rPr>
              <w:t>15.抗冲击：≥15G；</w:t>
            </w:r>
          </w:p>
        </w:tc>
        <w:tc>
          <w:tcPr>
            <w:tcW w:w="354" w:type="pct"/>
            <w:noWrap/>
            <w:vAlign w:val="center"/>
          </w:tcPr>
          <w:p w14:paraId="63D9F503">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3B9963F5">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69C8F1D">
            <w:pPr>
              <w:widowControl/>
              <w:spacing w:line="360" w:lineRule="auto"/>
              <w:jc w:val="center"/>
              <w:rPr>
                <w:rFonts w:hint="eastAsia" w:ascii="宋体" w:hAnsi="宋体" w:eastAsia="宋体" w:cs="宋体"/>
                <w:szCs w:val="21"/>
              </w:rPr>
            </w:pPr>
          </w:p>
        </w:tc>
      </w:tr>
      <w:tr w14:paraId="3604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1DBCCDC">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184F067D">
            <w:pPr>
              <w:widowControl/>
              <w:spacing w:line="360" w:lineRule="auto"/>
              <w:jc w:val="center"/>
              <w:rPr>
                <w:rFonts w:hint="eastAsia" w:ascii="宋体" w:hAnsi="宋体" w:eastAsia="宋体" w:cs="宋体"/>
                <w:szCs w:val="21"/>
              </w:rPr>
            </w:pPr>
            <w:r>
              <w:rPr>
                <w:rFonts w:hint="eastAsia" w:ascii="宋体" w:hAnsi="宋体" w:eastAsia="宋体" w:cs="宋体"/>
                <w:szCs w:val="21"/>
              </w:rPr>
              <w:t>激光线扫3D相机</w:t>
            </w:r>
          </w:p>
        </w:tc>
        <w:tc>
          <w:tcPr>
            <w:tcW w:w="2977" w:type="pct"/>
            <w:noWrap/>
            <w:vAlign w:val="center"/>
          </w:tcPr>
          <w:p w14:paraId="2AB8B8E9">
            <w:pPr>
              <w:widowControl/>
              <w:spacing w:line="360" w:lineRule="auto"/>
              <w:jc w:val="left"/>
              <w:rPr>
                <w:rFonts w:hint="eastAsia" w:ascii="宋体" w:hAnsi="宋体" w:eastAsia="宋体" w:cs="宋体"/>
                <w:szCs w:val="21"/>
              </w:rPr>
            </w:pPr>
            <w:r>
              <w:rPr>
                <w:rFonts w:hint="eastAsia" w:ascii="宋体" w:hAnsi="宋体" w:eastAsia="宋体" w:cs="宋体"/>
                <w:szCs w:val="21"/>
              </w:rPr>
              <w:t>1.单轮廓点数：≥4080；</w:t>
            </w:r>
          </w:p>
          <w:p w14:paraId="0B9A91C6">
            <w:pPr>
              <w:widowControl/>
              <w:spacing w:line="360" w:lineRule="auto"/>
              <w:jc w:val="left"/>
              <w:rPr>
                <w:rFonts w:hint="eastAsia" w:ascii="宋体" w:hAnsi="宋体" w:eastAsia="宋体" w:cs="宋体"/>
                <w:szCs w:val="21"/>
              </w:rPr>
            </w:pPr>
            <w:r>
              <w:rPr>
                <w:rFonts w:hint="eastAsia" w:ascii="宋体" w:hAnsi="宋体" w:eastAsia="宋体" w:cs="宋体"/>
                <w:szCs w:val="21"/>
              </w:rPr>
              <w:t>2.参考距离：22.6mm；</w:t>
            </w:r>
          </w:p>
          <w:p w14:paraId="43D70536">
            <w:pPr>
              <w:widowControl/>
              <w:spacing w:line="360" w:lineRule="auto"/>
              <w:jc w:val="left"/>
              <w:rPr>
                <w:rFonts w:hint="eastAsia" w:ascii="宋体" w:hAnsi="宋体" w:eastAsia="宋体" w:cs="宋体"/>
                <w:szCs w:val="21"/>
              </w:rPr>
            </w:pPr>
            <w:r>
              <w:rPr>
                <w:rFonts w:hint="eastAsia" w:ascii="宋体" w:hAnsi="宋体" w:eastAsia="宋体" w:cs="宋体"/>
                <w:szCs w:val="21"/>
              </w:rPr>
              <w:t>3.Z轴测量范围：5.2mm；</w:t>
            </w:r>
          </w:p>
          <w:p w14:paraId="2AEFCFDF">
            <w:pPr>
              <w:widowControl/>
              <w:spacing w:line="360" w:lineRule="auto"/>
              <w:jc w:val="left"/>
              <w:rPr>
                <w:rFonts w:hint="eastAsia" w:ascii="宋体" w:hAnsi="宋体" w:eastAsia="宋体" w:cs="宋体"/>
                <w:szCs w:val="21"/>
              </w:rPr>
            </w:pPr>
            <w:r>
              <w:rPr>
                <w:rFonts w:hint="eastAsia" w:ascii="宋体" w:hAnsi="宋体" w:eastAsia="宋体" w:cs="宋体"/>
                <w:szCs w:val="21"/>
              </w:rPr>
              <w:t>4.X轴测量范围：13.5mm～14.5mm</w:t>
            </w:r>
          </w:p>
          <w:p w14:paraId="4D065D07">
            <w:pPr>
              <w:widowControl/>
              <w:spacing w:line="360" w:lineRule="auto"/>
              <w:jc w:val="left"/>
              <w:rPr>
                <w:rFonts w:hint="eastAsia" w:ascii="宋体" w:hAnsi="宋体" w:eastAsia="宋体" w:cs="宋体"/>
                <w:szCs w:val="21"/>
              </w:rPr>
            </w:pPr>
            <w:r>
              <w:rPr>
                <w:rFonts w:hint="eastAsia" w:ascii="宋体" w:hAnsi="宋体" w:eastAsia="宋体" w:cs="宋体"/>
                <w:szCs w:val="21"/>
              </w:rPr>
              <w:t>5.Z轴分辨率：0.45μm～0.5μm；</w:t>
            </w:r>
          </w:p>
          <w:p w14:paraId="082BA62B">
            <w:pPr>
              <w:widowControl/>
              <w:spacing w:line="360" w:lineRule="auto"/>
              <w:jc w:val="left"/>
              <w:rPr>
                <w:rFonts w:hint="eastAsia" w:ascii="宋体" w:hAnsi="宋体" w:eastAsia="宋体" w:cs="宋体"/>
                <w:szCs w:val="21"/>
              </w:rPr>
            </w:pPr>
            <w:r>
              <w:rPr>
                <w:rFonts w:hint="eastAsia" w:ascii="宋体" w:hAnsi="宋体" w:eastAsia="宋体" w:cs="宋体"/>
                <w:szCs w:val="21"/>
              </w:rPr>
              <w:t>█6.Z轴重复精度：≤0.15μm@传感器在光学平台上测试标准量块的数据；</w:t>
            </w:r>
          </w:p>
          <w:p w14:paraId="0D92842F">
            <w:pPr>
              <w:widowControl/>
              <w:spacing w:line="360" w:lineRule="auto"/>
              <w:jc w:val="left"/>
              <w:rPr>
                <w:rFonts w:hint="eastAsia" w:ascii="宋体" w:hAnsi="宋体" w:eastAsia="宋体" w:cs="宋体"/>
                <w:szCs w:val="21"/>
              </w:rPr>
            </w:pPr>
            <w:r>
              <w:rPr>
                <w:rFonts w:hint="eastAsia" w:ascii="宋体" w:hAnsi="宋体" w:eastAsia="宋体" w:cs="宋体"/>
                <w:szCs w:val="21"/>
              </w:rPr>
              <w:t>7.Z轴线性度：≤0.05±%ofMR；</w:t>
            </w:r>
          </w:p>
          <w:p w14:paraId="48E5BA44">
            <w:pPr>
              <w:widowControl/>
              <w:spacing w:line="360" w:lineRule="auto"/>
              <w:jc w:val="left"/>
              <w:rPr>
                <w:rFonts w:hint="eastAsia" w:ascii="宋体" w:hAnsi="宋体" w:eastAsia="宋体" w:cs="宋体"/>
                <w:szCs w:val="21"/>
              </w:rPr>
            </w:pPr>
            <w:r>
              <w:rPr>
                <w:rFonts w:hint="eastAsia" w:ascii="宋体" w:hAnsi="宋体" w:eastAsia="宋体" w:cs="宋体"/>
                <w:szCs w:val="21"/>
              </w:rPr>
              <w:t>8.轮廓数据间隔：3.3～3.9μm；</w:t>
            </w:r>
          </w:p>
          <w:p w14:paraId="3027AF93">
            <w:pPr>
              <w:widowControl/>
              <w:spacing w:line="360" w:lineRule="auto"/>
              <w:jc w:val="left"/>
              <w:rPr>
                <w:rFonts w:hint="eastAsia" w:ascii="宋体" w:hAnsi="宋体" w:eastAsia="宋体" w:cs="宋体"/>
                <w:szCs w:val="21"/>
              </w:rPr>
            </w:pPr>
            <w:r>
              <w:rPr>
                <w:rFonts w:hint="eastAsia" w:ascii="宋体" w:hAnsi="宋体" w:eastAsia="宋体" w:cs="宋体"/>
                <w:szCs w:val="21"/>
              </w:rPr>
              <w:t>9.扫描帧率：2.5kHz(最大测量范围下),最高可达49KHz(ROI模式下)；</w:t>
            </w:r>
          </w:p>
          <w:p w14:paraId="7D877151">
            <w:pPr>
              <w:widowControl/>
              <w:spacing w:line="360" w:lineRule="auto"/>
              <w:jc w:val="left"/>
              <w:rPr>
                <w:rFonts w:hint="eastAsia" w:ascii="宋体" w:hAnsi="宋体" w:eastAsia="宋体" w:cs="宋体"/>
                <w:szCs w:val="21"/>
              </w:rPr>
            </w:pPr>
            <w:r>
              <w:rPr>
                <w:rFonts w:hint="eastAsia" w:ascii="宋体" w:hAnsi="宋体" w:eastAsia="宋体" w:cs="宋体"/>
                <w:szCs w:val="21"/>
              </w:rPr>
              <w:t>10.数据输出类型：轮廓数据、深度图、亮度图；</w:t>
            </w:r>
          </w:p>
          <w:p w14:paraId="5013253D">
            <w:pPr>
              <w:widowControl/>
              <w:spacing w:line="360" w:lineRule="auto"/>
              <w:jc w:val="left"/>
              <w:rPr>
                <w:rFonts w:hint="eastAsia" w:ascii="宋体" w:hAnsi="宋体" w:eastAsia="宋体" w:cs="宋体"/>
                <w:szCs w:val="21"/>
              </w:rPr>
            </w:pPr>
            <w:r>
              <w:rPr>
                <w:rFonts w:hint="eastAsia" w:ascii="宋体" w:hAnsi="宋体" w:eastAsia="宋体" w:cs="宋体"/>
                <w:szCs w:val="21"/>
              </w:rPr>
              <w:t>11.触发模式：软触发.硬触发(差分编码器触发)；</w:t>
            </w:r>
          </w:p>
          <w:p w14:paraId="098875E5">
            <w:pPr>
              <w:widowControl/>
              <w:spacing w:line="360" w:lineRule="auto"/>
              <w:jc w:val="left"/>
              <w:rPr>
                <w:rFonts w:hint="eastAsia" w:ascii="宋体" w:hAnsi="宋体" w:eastAsia="宋体" w:cs="宋体"/>
                <w:szCs w:val="21"/>
              </w:rPr>
            </w:pPr>
            <w:r>
              <w:rPr>
                <w:rFonts w:hint="eastAsia" w:ascii="宋体" w:hAnsi="宋体" w:eastAsia="宋体" w:cs="宋体"/>
                <w:szCs w:val="21"/>
              </w:rPr>
              <w:t>12.激光波长：405nm；</w:t>
            </w:r>
          </w:p>
          <w:p w14:paraId="531F98C6">
            <w:pPr>
              <w:widowControl/>
              <w:spacing w:line="360" w:lineRule="auto"/>
              <w:jc w:val="left"/>
              <w:rPr>
                <w:rFonts w:hint="eastAsia" w:ascii="宋体" w:hAnsi="宋体" w:eastAsia="宋体" w:cs="宋体"/>
                <w:szCs w:val="21"/>
              </w:rPr>
            </w:pPr>
            <w:r>
              <w:rPr>
                <w:rFonts w:hint="eastAsia" w:ascii="宋体" w:hAnsi="宋体" w:eastAsia="宋体" w:cs="宋体"/>
                <w:szCs w:val="21"/>
              </w:rPr>
              <w:t>13.激光安全等级：Class3B；</w:t>
            </w:r>
          </w:p>
          <w:p w14:paraId="7E34C1D0">
            <w:pPr>
              <w:widowControl/>
              <w:spacing w:line="360" w:lineRule="auto"/>
              <w:jc w:val="left"/>
              <w:rPr>
                <w:rFonts w:hint="eastAsia" w:ascii="宋体" w:hAnsi="宋体" w:eastAsia="宋体" w:cs="宋体"/>
                <w:szCs w:val="21"/>
              </w:rPr>
            </w:pPr>
            <w:r>
              <w:rPr>
                <w:rFonts w:hint="eastAsia" w:ascii="宋体" w:hAnsi="宋体" w:eastAsia="宋体" w:cs="宋体"/>
                <w:szCs w:val="21"/>
              </w:rPr>
              <w:t>14.数据接口：GigabitEthernet(1000Mbit/s),兼容FastEthernet(100Mbit/s)；</w:t>
            </w:r>
          </w:p>
          <w:p w14:paraId="48FC3941">
            <w:pPr>
              <w:widowControl/>
              <w:spacing w:line="360" w:lineRule="auto"/>
              <w:jc w:val="left"/>
              <w:rPr>
                <w:rFonts w:hint="eastAsia" w:ascii="宋体" w:hAnsi="宋体" w:eastAsia="宋体" w:cs="宋体"/>
                <w:szCs w:val="21"/>
              </w:rPr>
            </w:pPr>
            <w:r>
              <w:rPr>
                <w:rFonts w:hint="eastAsia" w:ascii="宋体" w:hAnsi="宋体" w:eastAsia="宋体" w:cs="宋体"/>
                <w:szCs w:val="21"/>
              </w:rPr>
              <w:t>15.供电：24V，DC。</w:t>
            </w:r>
          </w:p>
        </w:tc>
        <w:tc>
          <w:tcPr>
            <w:tcW w:w="354" w:type="pct"/>
            <w:noWrap/>
            <w:vAlign w:val="center"/>
          </w:tcPr>
          <w:p w14:paraId="0F2D53A6">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58EEC365">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ACAED74">
            <w:pPr>
              <w:widowControl/>
              <w:spacing w:line="360" w:lineRule="auto"/>
              <w:jc w:val="center"/>
              <w:rPr>
                <w:rFonts w:hint="eastAsia" w:ascii="宋体" w:hAnsi="宋体" w:eastAsia="宋体" w:cs="宋体"/>
                <w:szCs w:val="21"/>
              </w:rPr>
            </w:pPr>
          </w:p>
        </w:tc>
      </w:tr>
      <w:tr w14:paraId="630A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2E328D3">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（四）</w:t>
            </w:r>
          </w:p>
        </w:tc>
        <w:tc>
          <w:tcPr>
            <w:tcW w:w="3388" w:type="pct"/>
            <w:gridSpan w:val="2"/>
            <w:noWrap/>
            <w:vAlign w:val="center"/>
          </w:tcPr>
          <w:p w14:paraId="3FA2036A">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光源</w:t>
            </w:r>
          </w:p>
        </w:tc>
        <w:tc>
          <w:tcPr>
            <w:tcW w:w="354" w:type="pct"/>
            <w:noWrap/>
            <w:vAlign w:val="center"/>
          </w:tcPr>
          <w:p w14:paraId="4569CE67">
            <w:pPr>
              <w:spacing w:line="360" w:lineRule="auto"/>
              <w:rPr>
                <w:rFonts w:hint="eastAsia" w:ascii="宋体" w:hAnsi="宋体" w:eastAsia="宋体" w:cs="宋体"/>
                <w:szCs w:val="21"/>
              </w:rPr>
            </w:pPr>
          </w:p>
        </w:tc>
        <w:tc>
          <w:tcPr>
            <w:tcW w:w="389" w:type="pct"/>
            <w:noWrap/>
            <w:vAlign w:val="center"/>
          </w:tcPr>
          <w:p w14:paraId="0720178B">
            <w:pPr>
              <w:widowControl/>
              <w:spacing w:line="360" w:lineRule="auto"/>
              <w:jc w:val="center"/>
              <w:rPr>
                <w:rFonts w:hint="eastAsia" w:ascii="宋体" w:hAnsi="宋体" w:eastAsia="宋体" w:cs="宋体"/>
                <w:szCs w:val="21"/>
              </w:rPr>
            </w:pPr>
          </w:p>
        </w:tc>
        <w:tc>
          <w:tcPr>
            <w:tcW w:w="388" w:type="pct"/>
            <w:noWrap/>
            <w:vAlign w:val="center"/>
          </w:tcPr>
          <w:p w14:paraId="7533E5F7">
            <w:pPr>
              <w:widowControl/>
              <w:spacing w:line="360" w:lineRule="auto"/>
              <w:jc w:val="center"/>
              <w:rPr>
                <w:rFonts w:hint="eastAsia" w:ascii="宋体" w:hAnsi="宋体" w:eastAsia="宋体" w:cs="宋体"/>
                <w:szCs w:val="21"/>
              </w:rPr>
            </w:pPr>
          </w:p>
        </w:tc>
      </w:tr>
      <w:tr w14:paraId="5830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9EB2328">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6CB07A50">
            <w:pPr>
              <w:widowControl/>
              <w:spacing w:line="360" w:lineRule="auto"/>
              <w:jc w:val="center"/>
              <w:rPr>
                <w:rFonts w:hint="eastAsia" w:ascii="宋体" w:hAnsi="宋体" w:eastAsia="宋体" w:cs="宋体"/>
                <w:szCs w:val="21"/>
              </w:rPr>
            </w:pPr>
            <w:r>
              <w:rPr>
                <w:rFonts w:hint="eastAsia" w:ascii="宋体" w:hAnsi="宋体" w:eastAsia="宋体" w:cs="宋体"/>
                <w:szCs w:val="21"/>
              </w:rPr>
              <w:t>白色环光</w:t>
            </w:r>
          </w:p>
        </w:tc>
        <w:tc>
          <w:tcPr>
            <w:tcW w:w="2977" w:type="pct"/>
            <w:noWrap/>
            <w:vAlign w:val="center"/>
          </w:tcPr>
          <w:p w14:paraId="49514586">
            <w:pPr>
              <w:widowControl/>
              <w:spacing w:line="360" w:lineRule="auto"/>
              <w:jc w:val="left"/>
              <w:rPr>
                <w:rFonts w:hint="eastAsia" w:ascii="宋体" w:hAnsi="宋体" w:eastAsia="宋体" w:cs="宋体"/>
                <w:szCs w:val="21"/>
              </w:rPr>
            </w:pPr>
            <w:r>
              <w:rPr>
                <w:rFonts w:hint="eastAsia" w:ascii="宋体" w:hAnsi="宋体" w:eastAsia="宋体" w:cs="宋体"/>
                <w:szCs w:val="21"/>
              </w:rPr>
              <w:t>1.外形：环形光源；</w:t>
            </w:r>
          </w:p>
          <w:p w14:paraId="4DE50643">
            <w:pPr>
              <w:widowControl/>
              <w:spacing w:line="360" w:lineRule="auto"/>
              <w:jc w:val="left"/>
              <w:rPr>
                <w:rFonts w:hint="eastAsia" w:ascii="宋体" w:hAnsi="宋体" w:eastAsia="宋体" w:cs="宋体"/>
                <w:szCs w:val="21"/>
              </w:rPr>
            </w:pPr>
            <w:r>
              <w:rPr>
                <w:rFonts w:hint="eastAsia" w:ascii="宋体" w:hAnsi="宋体" w:eastAsia="宋体" w:cs="宋体"/>
                <w:szCs w:val="21"/>
              </w:rPr>
              <w:t>2.外径：240mm；</w:t>
            </w:r>
          </w:p>
          <w:p w14:paraId="662E1759">
            <w:pPr>
              <w:widowControl/>
              <w:spacing w:line="360" w:lineRule="auto"/>
              <w:jc w:val="left"/>
              <w:rPr>
                <w:rFonts w:hint="eastAsia" w:ascii="宋体" w:hAnsi="宋体" w:eastAsia="宋体" w:cs="宋体"/>
                <w:szCs w:val="21"/>
              </w:rPr>
            </w:pPr>
            <w:r>
              <w:rPr>
                <w:rFonts w:hint="eastAsia" w:ascii="宋体" w:hAnsi="宋体" w:eastAsia="宋体" w:cs="宋体"/>
                <w:szCs w:val="21"/>
              </w:rPr>
              <w:t>3.照射角度：45°；</w:t>
            </w:r>
          </w:p>
          <w:p w14:paraId="11429776">
            <w:pPr>
              <w:widowControl/>
              <w:spacing w:line="360" w:lineRule="auto"/>
              <w:jc w:val="left"/>
              <w:rPr>
                <w:rFonts w:hint="eastAsia" w:ascii="宋体" w:hAnsi="宋体" w:eastAsia="宋体" w:cs="宋体"/>
                <w:szCs w:val="21"/>
              </w:rPr>
            </w:pPr>
            <w:r>
              <w:rPr>
                <w:rFonts w:hint="eastAsia" w:ascii="宋体" w:hAnsi="宋体" w:eastAsia="宋体" w:cs="宋体"/>
                <w:szCs w:val="21"/>
              </w:rPr>
              <w:t>4.颜色：白色。</w:t>
            </w:r>
          </w:p>
        </w:tc>
        <w:tc>
          <w:tcPr>
            <w:tcW w:w="354" w:type="pct"/>
            <w:noWrap/>
            <w:vAlign w:val="center"/>
          </w:tcPr>
          <w:p w14:paraId="42B95372">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5AC3247D">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B5BB4B7">
            <w:pPr>
              <w:widowControl/>
              <w:spacing w:line="360" w:lineRule="auto"/>
              <w:jc w:val="center"/>
              <w:rPr>
                <w:rFonts w:hint="eastAsia" w:ascii="宋体" w:hAnsi="宋体" w:eastAsia="宋体" w:cs="宋体"/>
                <w:szCs w:val="21"/>
              </w:rPr>
            </w:pPr>
          </w:p>
        </w:tc>
      </w:tr>
      <w:tr w14:paraId="65A1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B95F965">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238D78E0">
            <w:pPr>
              <w:widowControl/>
              <w:spacing w:line="360" w:lineRule="auto"/>
              <w:jc w:val="center"/>
              <w:rPr>
                <w:rFonts w:hint="eastAsia" w:ascii="宋体" w:hAnsi="宋体" w:eastAsia="宋体" w:cs="宋体"/>
                <w:szCs w:val="21"/>
              </w:rPr>
            </w:pPr>
            <w:r>
              <w:rPr>
                <w:rFonts w:hint="eastAsia" w:ascii="宋体" w:hAnsi="宋体" w:eastAsia="宋体" w:cs="宋体"/>
                <w:szCs w:val="21"/>
              </w:rPr>
              <w:t>红色环光</w:t>
            </w:r>
          </w:p>
        </w:tc>
        <w:tc>
          <w:tcPr>
            <w:tcW w:w="2977" w:type="pct"/>
            <w:noWrap/>
            <w:vAlign w:val="center"/>
          </w:tcPr>
          <w:p w14:paraId="0562F368">
            <w:pPr>
              <w:widowControl/>
              <w:spacing w:line="360" w:lineRule="auto"/>
              <w:jc w:val="left"/>
              <w:rPr>
                <w:rFonts w:hint="eastAsia" w:ascii="宋体" w:hAnsi="宋体" w:eastAsia="宋体" w:cs="宋体"/>
                <w:szCs w:val="21"/>
              </w:rPr>
            </w:pPr>
            <w:r>
              <w:rPr>
                <w:rFonts w:hint="eastAsia" w:ascii="宋体" w:hAnsi="宋体" w:eastAsia="宋体" w:cs="宋体"/>
                <w:szCs w:val="21"/>
              </w:rPr>
              <w:t>1.外形：环形光源；</w:t>
            </w:r>
          </w:p>
          <w:p w14:paraId="4020A1F1">
            <w:pPr>
              <w:widowControl/>
              <w:spacing w:line="360" w:lineRule="auto"/>
              <w:jc w:val="left"/>
              <w:rPr>
                <w:rFonts w:hint="eastAsia" w:ascii="宋体" w:hAnsi="宋体" w:eastAsia="宋体" w:cs="宋体"/>
                <w:szCs w:val="21"/>
              </w:rPr>
            </w:pPr>
            <w:r>
              <w:rPr>
                <w:rFonts w:hint="eastAsia" w:ascii="宋体" w:hAnsi="宋体" w:eastAsia="宋体" w:cs="宋体"/>
                <w:szCs w:val="21"/>
              </w:rPr>
              <w:t>2.外径：240mm；</w:t>
            </w:r>
          </w:p>
          <w:p w14:paraId="3EF16721">
            <w:pPr>
              <w:widowControl/>
              <w:spacing w:line="360" w:lineRule="auto"/>
              <w:jc w:val="left"/>
              <w:rPr>
                <w:rFonts w:hint="eastAsia" w:ascii="宋体" w:hAnsi="宋体" w:eastAsia="宋体" w:cs="宋体"/>
                <w:szCs w:val="21"/>
              </w:rPr>
            </w:pPr>
            <w:r>
              <w:rPr>
                <w:rFonts w:hint="eastAsia" w:ascii="宋体" w:hAnsi="宋体" w:eastAsia="宋体" w:cs="宋体"/>
                <w:szCs w:val="21"/>
              </w:rPr>
              <w:t>3.照射角度：45°；</w:t>
            </w:r>
          </w:p>
          <w:p w14:paraId="4E0E28E4">
            <w:pPr>
              <w:widowControl/>
              <w:spacing w:line="360" w:lineRule="auto"/>
              <w:jc w:val="left"/>
              <w:rPr>
                <w:rFonts w:hint="eastAsia" w:ascii="宋体" w:hAnsi="宋体" w:eastAsia="宋体" w:cs="宋体"/>
                <w:szCs w:val="21"/>
              </w:rPr>
            </w:pPr>
            <w:r>
              <w:rPr>
                <w:rFonts w:hint="eastAsia" w:ascii="宋体" w:hAnsi="宋体" w:eastAsia="宋体" w:cs="宋体"/>
                <w:szCs w:val="21"/>
              </w:rPr>
              <w:t>4.颜色：红色。</w:t>
            </w:r>
          </w:p>
        </w:tc>
        <w:tc>
          <w:tcPr>
            <w:tcW w:w="354" w:type="pct"/>
            <w:noWrap/>
            <w:vAlign w:val="center"/>
          </w:tcPr>
          <w:p w14:paraId="10438CBF">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0A7B2DAB">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293A807">
            <w:pPr>
              <w:widowControl/>
              <w:spacing w:line="360" w:lineRule="auto"/>
              <w:jc w:val="center"/>
              <w:rPr>
                <w:rFonts w:hint="eastAsia" w:ascii="宋体" w:hAnsi="宋体" w:eastAsia="宋体" w:cs="宋体"/>
                <w:szCs w:val="21"/>
              </w:rPr>
            </w:pPr>
          </w:p>
        </w:tc>
      </w:tr>
      <w:tr w14:paraId="7C68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E93CAAD">
            <w:pPr>
              <w:widowControl/>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410" w:type="pct"/>
            <w:noWrap/>
            <w:vAlign w:val="center"/>
          </w:tcPr>
          <w:p w14:paraId="56D30638">
            <w:pPr>
              <w:widowControl/>
              <w:spacing w:line="360" w:lineRule="auto"/>
              <w:jc w:val="center"/>
              <w:rPr>
                <w:rFonts w:hint="eastAsia" w:ascii="宋体" w:hAnsi="宋体" w:eastAsia="宋体" w:cs="宋体"/>
                <w:szCs w:val="21"/>
              </w:rPr>
            </w:pPr>
            <w:r>
              <w:rPr>
                <w:rFonts w:hint="eastAsia" w:ascii="宋体" w:hAnsi="宋体" w:eastAsia="宋体" w:cs="宋体"/>
                <w:szCs w:val="21"/>
              </w:rPr>
              <w:t>30°蓝色环光</w:t>
            </w:r>
          </w:p>
        </w:tc>
        <w:tc>
          <w:tcPr>
            <w:tcW w:w="2977" w:type="pct"/>
            <w:noWrap/>
            <w:vAlign w:val="center"/>
          </w:tcPr>
          <w:p w14:paraId="78A27519">
            <w:pPr>
              <w:widowControl/>
              <w:spacing w:line="360" w:lineRule="auto"/>
              <w:jc w:val="left"/>
              <w:rPr>
                <w:rFonts w:hint="eastAsia" w:ascii="宋体" w:hAnsi="宋体" w:eastAsia="宋体" w:cs="宋体"/>
                <w:szCs w:val="21"/>
              </w:rPr>
            </w:pPr>
            <w:r>
              <w:rPr>
                <w:rFonts w:hint="eastAsia" w:ascii="宋体" w:hAnsi="宋体" w:eastAsia="宋体" w:cs="宋体"/>
                <w:szCs w:val="21"/>
              </w:rPr>
              <w:t>1.外形：环形光源；</w:t>
            </w:r>
          </w:p>
          <w:p w14:paraId="0B73295C">
            <w:pPr>
              <w:widowControl/>
              <w:spacing w:line="360" w:lineRule="auto"/>
              <w:jc w:val="left"/>
              <w:rPr>
                <w:rFonts w:hint="eastAsia" w:ascii="宋体" w:hAnsi="宋体" w:eastAsia="宋体" w:cs="宋体"/>
                <w:szCs w:val="21"/>
              </w:rPr>
            </w:pPr>
            <w:r>
              <w:rPr>
                <w:rFonts w:hint="eastAsia" w:ascii="宋体" w:hAnsi="宋体" w:eastAsia="宋体" w:cs="宋体"/>
                <w:szCs w:val="21"/>
              </w:rPr>
              <w:t>2.颜色：蓝色；</w:t>
            </w:r>
          </w:p>
          <w:p w14:paraId="5C0669D7">
            <w:pPr>
              <w:widowControl/>
              <w:spacing w:line="360" w:lineRule="auto"/>
              <w:jc w:val="left"/>
              <w:rPr>
                <w:rFonts w:hint="eastAsia" w:ascii="宋体" w:hAnsi="宋体" w:eastAsia="宋体" w:cs="宋体"/>
                <w:szCs w:val="21"/>
              </w:rPr>
            </w:pPr>
            <w:r>
              <w:rPr>
                <w:rFonts w:hint="eastAsia" w:ascii="宋体" w:hAnsi="宋体" w:eastAsia="宋体" w:cs="宋体"/>
                <w:szCs w:val="21"/>
              </w:rPr>
              <w:t>3.波长：450nm～470nm；</w:t>
            </w:r>
          </w:p>
          <w:p w14:paraId="7D173884">
            <w:pPr>
              <w:widowControl/>
              <w:spacing w:line="360" w:lineRule="auto"/>
              <w:jc w:val="left"/>
              <w:rPr>
                <w:rFonts w:hint="eastAsia" w:ascii="宋体" w:hAnsi="宋体" w:eastAsia="宋体" w:cs="宋体"/>
                <w:szCs w:val="21"/>
              </w:rPr>
            </w:pPr>
            <w:r>
              <w:rPr>
                <w:rFonts w:hint="eastAsia" w:ascii="宋体" w:hAnsi="宋体" w:eastAsia="宋体" w:cs="宋体"/>
                <w:szCs w:val="21"/>
              </w:rPr>
              <w:t>4.照射角度：30°；</w:t>
            </w:r>
          </w:p>
          <w:p w14:paraId="7EE010DE">
            <w:pPr>
              <w:widowControl/>
              <w:spacing w:line="360" w:lineRule="auto"/>
              <w:jc w:val="left"/>
              <w:rPr>
                <w:rFonts w:hint="eastAsia" w:ascii="宋体" w:hAnsi="宋体" w:eastAsia="宋体" w:cs="宋体"/>
                <w:szCs w:val="21"/>
              </w:rPr>
            </w:pPr>
            <w:r>
              <w:rPr>
                <w:rFonts w:hint="eastAsia" w:ascii="宋体" w:hAnsi="宋体" w:eastAsia="宋体" w:cs="宋体"/>
                <w:szCs w:val="21"/>
              </w:rPr>
              <w:t>5.供电线长度：≥500mm；</w:t>
            </w:r>
          </w:p>
          <w:p w14:paraId="74F40AA8">
            <w:pPr>
              <w:widowControl/>
              <w:spacing w:line="360" w:lineRule="auto"/>
              <w:jc w:val="left"/>
              <w:rPr>
                <w:rFonts w:hint="eastAsia" w:ascii="宋体" w:hAnsi="宋体" w:eastAsia="宋体" w:cs="宋体"/>
                <w:szCs w:val="21"/>
              </w:rPr>
            </w:pPr>
            <w:r>
              <w:rPr>
                <w:rFonts w:hint="eastAsia" w:ascii="宋体" w:hAnsi="宋体" w:eastAsia="宋体" w:cs="宋体"/>
                <w:szCs w:val="21"/>
              </w:rPr>
              <w:t>6.外形直径：≥120mm；</w:t>
            </w:r>
          </w:p>
          <w:p w14:paraId="5149D288">
            <w:pPr>
              <w:widowControl/>
              <w:spacing w:line="360" w:lineRule="auto"/>
              <w:jc w:val="left"/>
              <w:rPr>
                <w:rFonts w:hint="eastAsia" w:ascii="宋体" w:hAnsi="宋体" w:eastAsia="宋体" w:cs="宋体"/>
                <w:szCs w:val="21"/>
              </w:rPr>
            </w:pPr>
            <w:r>
              <w:rPr>
                <w:rFonts w:hint="eastAsia" w:ascii="宋体" w:hAnsi="宋体" w:eastAsia="宋体" w:cs="宋体"/>
                <w:szCs w:val="21"/>
              </w:rPr>
              <w:t>7.开孔孔径：≥80mm。</w:t>
            </w:r>
          </w:p>
        </w:tc>
        <w:tc>
          <w:tcPr>
            <w:tcW w:w="354" w:type="pct"/>
            <w:noWrap/>
            <w:vAlign w:val="center"/>
          </w:tcPr>
          <w:p w14:paraId="181E7CDB">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64A8A20B">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45D5A96">
            <w:pPr>
              <w:widowControl/>
              <w:spacing w:line="360" w:lineRule="auto"/>
              <w:jc w:val="center"/>
              <w:rPr>
                <w:rFonts w:hint="eastAsia" w:ascii="宋体" w:hAnsi="宋体" w:eastAsia="宋体" w:cs="宋体"/>
                <w:szCs w:val="21"/>
              </w:rPr>
            </w:pPr>
          </w:p>
        </w:tc>
      </w:tr>
      <w:tr w14:paraId="1124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1DD36CD">
            <w:pPr>
              <w:widowControl/>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410" w:type="pct"/>
            <w:noWrap/>
            <w:vAlign w:val="center"/>
          </w:tcPr>
          <w:p w14:paraId="7E8C4EE1">
            <w:pPr>
              <w:widowControl/>
              <w:spacing w:line="360" w:lineRule="auto"/>
              <w:jc w:val="center"/>
              <w:rPr>
                <w:rFonts w:hint="eastAsia" w:ascii="宋体" w:hAnsi="宋体" w:eastAsia="宋体" w:cs="宋体"/>
                <w:szCs w:val="21"/>
              </w:rPr>
            </w:pPr>
            <w:r>
              <w:rPr>
                <w:rFonts w:hint="eastAsia" w:ascii="宋体" w:hAnsi="宋体" w:eastAsia="宋体" w:cs="宋体"/>
                <w:szCs w:val="21"/>
              </w:rPr>
              <w:t>70°蓝色环光</w:t>
            </w:r>
          </w:p>
        </w:tc>
        <w:tc>
          <w:tcPr>
            <w:tcW w:w="2977" w:type="pct"/>
            <w:noWrap/>
            <w:vAlign w:val="center"/>
          </w:tcPr>
          <w:p w14:paraId="67BB09F8">
            <w:pPr>
              <w:widowControl/>
              <w:spacing w:line="360" w:lineRule="auto"/>
              <w:jc w:val="left"/>
              <w:rPr>
                <w:rFonts w:hint="eastAsia" w:ascii="宋体" w:hAnsi="宋体" w:eastAsia="宋体" w:cs="宋体"/>
                <w:szCs w:val="21"/>
              </w:rPr>
            </w:pPr>
            <w:r>
              <w:rPr>
                <w:rFonts w:hint="eastAsia" w:ascii="宋体" w:hAnsi="宋体" w:eastAsia="宋体" w:cs="宋体"/>
                <w:szCs w:val="21"/>
              </w:rPr>
              <w:t>1.外形：环形光源；</w:t>
            </w:r>
          </w:p>
          <w:p w14:paraId="0D7A4F3B">
            <w:pPr>
              <w:widowControl/>
              <w:spacing w:line="360" w:lineRule="auto"/>
              <w:jc w:val="left"/>
              <w:rPr>
                <w:rFonts w:hint="eastAsia" w:ascii="宋体" w:hAnsi="宋体" w:eastAsia="宋体" w:cs="宋体"/>
                <w:szCs w:val="21"/>
              </w:rPr>
            </w:pPr>
            <w:r>
              <w:rPr>
                <w:rFonts w:hint="eastAsia" w:ascii="宋体" w:hAnsi="宋体" w:eastAsia="宋体" w:cs="宋体"/>
                <w:szCs w:val="21"/>
              </w:rPr>
              <w:t>2.颜色：蓝色；</w:t>
            </w:r>
          </w:p>
          <w:p w14:paraId="283E3FA2">
            <w:pPr>
              <w:widowControl/>
              <w:spacing w:line="360" w:lineRule="auto"/>
              <w:jc w:val="left"/>
              <w:rPr>
                <w:rFonts w:hint="eastAsia" w:ascii="宋体" w:hAnsi="宋体" w:eastAsia="宋体" w:cs="宋体"/>
                <w:szCs w:val="21"/>
              </w:rPr>
            </w:pPr>
            <w:r>
              <w:rPr>
                <w:rFonts w:hint="eastAsia" w:ascii="宋体" w:hAnsi="宋体" w:eastAsia="宋体" w:cs="宋体"/>
                <w:szCs w:val="21"/>
              </w:rPr>
              <w:t>3.照射角度：50°～70°；</w:t>
            </w:r>
          </w:p>
          <w:p w14:paraId="771C0257">
            <w:pPr>
              <w:widowControl/>
              <w:spacing w:line="360" w:lineRule="auto"/>
              <w:jc w:val="left"/>
              <w:rPr>
                <w:rFonts w:hint="eastAsia" w:ascii="宋体" w:hAnsi="宋体" w:eastAsia="宋体" w:cs="宋体"/>
                <w:szCs w:val="21"/>
              </w:rPr>
            </w:pPr>
            <w:r>
              <w:rPr>
                <w:rFonts w:hint="eastAsia" w:ascii="宋体" w:hAnsi="宋体" w:eastAsia="宋体" w:cs="宋体"/>
                <w:szCs w:val="21"/>
              </w:rPr>
              <w:t>4.供电线长度：≥500mm；</w:t>
            </w:r>
          </w:p>
          <w:p w14:paraId="0892B14E">
            <w:pPr>
              <w:widowControl/>
              <w:spacing w:line="360" w:lineRule="auto"/>
              <w:jc w:val="left"/>
              <w:rPr>
                <w:rFonts w:hint="eastAsia" w:ascii="宋体" w:hAnsi="宋体" w:eastAsia="宋体" w:cs="宋体"/>
                <w:szCs w:val="21"/>
              </w:rPr>
            </w:pPr>
            <w:r>
              <w:rPr>
                <w:rFonts w:hint="eastAsia" w:ascii="宋体" w:hAnsi="宋体" w:eastAsia="宋体" w:cs="宋体"/>
                <w:szCs w:val="21"/>
              </w:rPr>
              <w:t>5.外形直径：≥120mm。</w:t>
            </w:r>
          </w:p>
        </w:tc>
        <w:tc>
          <w:tcPr>
            <w:tcW w:w="354" w:type="pct"/>
            <w:noWrap/>
            <w:vAlign w:val="center"/>
          </w:tcPr>
          <w:p w14:paraId="7EA8ADD0">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820F269">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30064B6">
            <w:pPr>
              <w:widowControl/>
              <w:spacing w:line="360" w:lineRule="auto"/>
              <w:jc w:val="center"/>
              <w:rPr>
                <w:rFonts w:hint="eastAsia" w:ascii="宋体" w:hAnsi="宋体" w:eastAsia="宋体" w:cs="宋体"/>
                <w:szCs w:val="21"/>
              </w:rPr>
            </w:pPr>
          </w:p>
        </w:tc>
      </w:tr>
      <w:tr w14:paraId="1A3A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80" w:type="pct"/>
            <w:noWrap/>
            <w:vAlign w:val="center"/>
          </w:tcPr>
          <w:p w14:paraId="3C9B8588">
            <w:pPr>
              <w:widowControl/>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410" w:type="pct"/>
            <w:noWrap/>
            <w:vAlign w:val="center"/>
          </w:tcPr>
          <w:p w14:paraId="355E91B7">
            <w:pPr>
              <w:widowControl/>
              <w:spacing w:line="360" w:lineRule="auto"/>
              <w:jc w:val="center"/>
              <w:rPr>
                <w:rFonts w:hint="eastAsia" w:ascii="宋体" w:hAnsi="宋体" w:eastAsia="宋体" w:cs="宋体"/>
                <w:szCs w:val="21"/>
              </w:rPr>
            </w:pPr>
            <w:r>
              <w:rPr>
                <w:rFonts w:hint="eastAsia" w:ascii="宋体" w:hAnsi="宋体" w:eastAsia="宋体" w:cs="宋体"/>
                <w:szCs w:val="21"/>
              </w:rPr>
              <w:t>绿色环光</w:t>
            </w:r>
          </w:p>
        </w:tc>
        <w:tc>
          <w:tcPr>
            <w:tcW w:w="2977" w:type="pct"/>
            <w:noWrap/>
            <w:vAlign w:val="center"/>
          </w:tcPr>
          <w:p w14:paraId="0808F51F">
            <w:pPr>
              <w:widowControl/>
              <w:spacing w:line="360" w:lineRule="auto"/>
              <w:jc w:val="left"/>
              <w:rPr>
                <w:rFonts w:hint="eastAsia" w:ascii="宋体" w:hAnsi="宋体" w:eastAsia="宋体" w:cs="宋体"/>
                <w:szCs w:val="21"/>
              </w:rPr>
            </w:pPr>
            <w:r>
              <w:rPr>
                <w:rFonts w:hint="eastAsia" w:ascii="宋体" w:hAnsi="宋体" w:eastAsia="宋体" w:cs="宋体"/>
                <w:szCs w:val="21"/>
              </w:rPr>
              <w:t>1.外形：环形光源；</w:t>
            </w:r>
          </w:p>
          <w:p w14:paraId="5AB05F5B">
            <w:pPr>
              <w:widowControl/>
              <w:spacing w:line="360" w:lineRule="auto"/>
              <w:jc w:val="left"/>
              <w:rPr>
                <w:rFonts w:hint="eastAsia" w:ascii="宋体" w:hAnsi="宋体" w:eastAsia="宋体" w:cs="宋体"/>
                <w:szCs w:val="21"/>
              </w:rPr>
            </w:pPr>
            <w:r>
              <w:rPr>
                <w:rFonts w:hint="eastAsia" w:ascii="宋体" w:hAnsi="宋体" w:eastAsia="宋体" w:cs="宋体"/>
                <w:szCs w:val="21"/>
              </w:rPr>
              <w:t>2.外径：90mm；</w:t>
            </w:r>
          </w:p>
          <w:p w14:paraId="3B470FA2">
            <w:pPr>
              <w:widowControl/>
              <w:spacing w:line="360" w:lineRule="auto"/>
              <w:jc w:val="left"/>
              <w:rPr>
                <w:rFonts w:hint="eastAsia" w:ascii="宋体" w:hAnsi="宋体" w:eastAsia="宋体" w:cs="宋体"/>
                <w:szCs w:val="21"/>
              </w:rPr>
            </w:pPr>
            <w:r>
              <w:rPr>
                <w:rFonts w:hint="eastAsia" w:ascii="宋体" w:hAnsi="宋体" w:eastAsia="宋体" w:cs="宋体"/>
                <w:szCs w:val="21"/>
              </w:rPr>
              <w:t>3.照射角度：60°～80°；</w:t>
            </w:r>
          </w:p>
          <w:p w14:paraId="302F9112">
            <w:pPr>
              <w:widowControl/>
              <w:spacing w:line="360" w:lineRule="auto"/>
              <w:jc w:val="left"/>
              <w:rPr>
                <w:rFonts w:hint="eastAsia" w:ascii="宋体" w:hAnsi="宋体" w:eastAsia="宋体" w:cs="宋体"/>
                <w:szCs w:val="21"/>
              </w:rPr>
            </w:pPr>
            <w:r>
              <w:rPr>
                <w:rFonts w:hint="eastAsia" w:ascii="宋体" w:hAnsi="宋体" w:eastAsia="宋体" w:cs="宋体"/>
                <w:szCs w:val="21"/>
              </w:rPr>
              <w:t>4.颜色：绿色。</w:t>
            </w:r>
          </w:p>
        </w:tc>
        <w:tc>
          <w:tcPr>
            <w:tcW w:w="354" w:type="pct"/>
            <w:noWrap/>
            <w:vAlign w:val="center"/>
          </w:tcPr>
          <w:p w14:paraId="2BDD2380">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5DA7B5AC">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5F16EF7">
            <w:pPr>
              <w:widowControl/>
              <w:spacing w:line="360" w:lineRule="auto"/>
              <w:jc w:val="center"/>
              <w:rPr>
                <w:rFonts w:hint="eastAsia" w:ascii="宋体" w:hAnsi="宋体" w:eastAsia="宋体" w:cs="宋体"/>
                <w:szCs w:val="21"/>
              </w:rPr>
            </w:pPr>
          </w:p>
        </w:tc>
      </w:tr>
      <w:tr w14:paraId="18B8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7308624">
            <w:pPr>
              <w:widowControl/>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410" w:type="pct"/>
            <w:noWrap/>
            <w:vAlign w:val="center"/>
          </w:tcPr>
          <w:p w14:paraId="7B96FF1F">
            <w:pPr>
              <w:widowControl/>
              <w:spacing w:line="360" w:lineRule="auto"/>
              <w:jc w:val="center"/>
              <w:rPr>
                <w:rFonts w:hint="eastAsia" w:ascii="宋体" w:hAnsi="宋体" w:eastAsia="宋体" w:cs="宋体"/>
                <w:szCs w:val="21"/>
              </w:rPr>
            </w:pPr>
            <w:r>
              <w:rPr>
                <w:rFonts w:hint="eastAsia" w:ascii="宋体" w:hAnsi="宋体" w:eastAsia="宋体" w:cs="宋体"/>
                <w:szCs w:val="21"/>
              </w:rPr>
              <w:t>193mm穹顶光</w:t>
            </w:r>
          </w:p>
        </w:tc>
        <w:tc>
          <w:tcPr>
            <w:tcW w:w="2977" w:type="pct"/>
            <w:noWrap/>
            <w:vAlign w:val="center"/>
          </w:tcPr>
          <w:p w14:paraId="6AC6459D">
            <w:pPr>
              <w:widowControl/>
              <w:spacing w:line="360" w:lineRule="auto"/>
              <w:jc w:val="left"/>
              <w:rPr>
                <w:rFonts w:hint="eastAsia" w:ascii="宋体" w:hAnsi="宋体" w:eastAsia="宋体" w:cs="宋体"/>
                <w:szCs w:val="21"/>
              </w:rPr>
            </w:pPr>
            <w:r>
              <w:rPr>
                <w:rFonts w:hint="eastAsia" w:ascii="宋体" w:hAnsi="宋体" w:eastAsia="宋体" w:cs="宋体"/>
                <w:szCs w:val="21"/>
              </w:rPr>
              <w:t>1.外形：穹顶光源；</w:t>
            </w:r>
          </w:p>
          <w:p w14:paraId="536993E4">
            <w:pPr>
              <w:widowControl/>
              <w:spacing w:line="360" w:lineRule="auto"/>
              <w:jc w:val="left"/>
              <w:rPr>
                <w:rFonts w:hint="eastAsia" w:ascii="宋体" w:hAnsi="宋体" w:eastAsia="宋体" w:cs="宋体"/>
                <w:szCs w:val="21"/>
              </w:rPr>
            </w:pPr>
            <w:r>
              <w:rPr>
                <w:rFonts w:hint="eastAsia" w:ascii="宋体" w:hAnsi="宋体" w:eastAsia="宋体" w:cs="宋体"/>
                <w:szCs w:val="21"/>
              </w:rPr>
              <w:t>2.颜色：白色；</w:t>
            </w:r>
          </w:p>
          <w:p w14:paraId="145B7569">
            <w:pPr>
              <w:widowControl/>
              <w:spacing w:line="360" w:lineRule="auto"/>
              <w:jc w:val="left"/>
              <w:rPr>
                <w:rFonts w:hint="eastAsia" w:ascii="宋体" w:hAnsi="宋体" w:eastAsia="宋体" w:cs="宋体"/>
                <w:szCs w:val="21"/>
              </w:rPr>
            </w:pPr>
            <w:r>
              <w:rPr>
                <w:rFonts w:hint="eastAsia" w:ascii="宋体" w:hAnsi="宋体" w:eastAsia="宋体" w:cs="宋体"/>
                <w:szCs w:val="21"/>
              </w:rPr>
              <w:t>3.供电线长度：≥500mm；</w:t>
            </w:r>
          </w:p>
          <w:p w14:paraId="13B3FFFC">
            <w:pPr>
              <w:widowControl/>
              <w:spacing w:line="360" w:lineRule="auto"/>
              <w:jc w:val="left"/>
              <w:rPr>
                <w:rFonts w:hint="eastAsia" w:ascii="宋体" w:hAnsi="宋体" w:eastAsia="宋体" w:cs="宋体"/>
                <w:szCs w:val="21"/>
              </w:rPr>
            </w:pPr>
            <w:r>
              <w:rPr>
                <w:rFonts w:hint="eastAsia" w:ascii="宋体" w:hAnsi="宋体" w:eastAsia="宋体" w:cs="宋体"/>
                <w:szCs w:val="21"/>
              </w:rPr>
              <w:t>4.外形直径：Φ260mm；</w:t>
            </w:r>
          </w:p>
          <w:p w14:paraId="7B701AEB">
            <w:pPr>
              <w:widowControl/>
              <w:spacing w:line="360" w:lineRule="auto"/>
              <w:jc w:val="left"/>
              <w:rPr>
                <w:rFonts w:hint="eastAsia" w:ascii="宋体" w:hAnsi="宋体" w:eastAsia="宋体" w:cs="宋体"/>
                <w:szCs w:val="21"/>
              </w:rPr>
            </w:pPr>
            <w:r>
              <w:rPr>
                <w:rFonts w:hint="eastAsia" w:ascii="宋体" w:hAnsi="宋体" w:eastAsia="宋体" w:cs="宋体"/>
                <w:szCs w:val="21"/>
              </w:rPr>
              <w:t>5.开孔孔径：Φ48mm；</w:t>
            </w:r>
          </w:p>
          <w:p w14:paraId="16C5A84D">
            <w:pPr>
              <w:widowControl/>
              <w:spacing w:line="360" w:lineRule="auto"/>
              <w:jc w:val="left"/>
              <w:rPr>
                <w:rFonts w:hint="eastAsia" w:ascii="宋体" w:hAnsi="宋体" w:eastAsia="宋体" w:cs="宋体"/>
                <w:szCs w:val="21"/>
              </w:rPr>
            </w:pPr>
            <w:r>
              <w:rPr>
                <w:rFonts w:hint="eastAsia" w:ascii="宋体" w:hAnsi="宋体" w:eastAsia="宋体" w:cs="宋体"/>
                <w:szCs w:val="21"/>
              </w:rPr>
              <w:t>6.发光区尺寸：Φ193mm。</w:t>
            </w:r>
          </w:p>
        </w:tc>
        <w:tc>
          <w:tcPr>
            <w:tcW w:w="354" w:type="pct"/>
            <w:noWrap/>
            <w:vAlign w:val="center"/>
          </w:tcPr>
          <w:p w14:paraId="37D6606C">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363DEFE5">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128E3CF">
            <w:pPr>
              <w:widowControl/>
              <w:spacing w:line="360" w:lineRule="auto"/>
              <w:jc w:val="center"/>
              <w:rPr>
                <w:rFonts w:hint="eastAsia" w:ascii="宋体" w:hAnsi="宋体" w:eastAsia="宋体" w:cs="宋体"/>
                <w:szCs w:val="21"/>
              </w:rPr>
            </w:pPr>
          </w:p>
        </w:tc>
      </w:tr>
      <w:tr w14:paraId="737F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E43236C">
            <w:pPr>
              <w:widowControl/>
              <w:spacing w:line="360" w:lineRule="auto"/>
              <w:jc w:val="center"/>
              <w:rPr>
                <w:rFonts w:hint="eastAsia" w:ascii="宋体" w:hAnsi="宋体" w:eastAsia="宋体" w:cs="宋体"/>
                <w:szCs w:val="21"/>
              </w:rPr>
            </w:pPr>
            <w:r>
              <w:rPr>
                <w:rFonts w:hint="eastAsia" w:ascii="宋体" w:hAnsi="宋体" w:eastAsia="宋体" w:cs="宋体"/>
                <w:szCs w:val="21"/>
              </w:rPr>
              <w:t>7</w:t>
            </w:r>
          </w:p>
        </w:tc>
        <w:tc>
          <w:tcPr>
            <w:tcW w:w="410" w:type="pct"/>
            <w:noWrap/>
            <w:vAlign w:val="center"/>
          </w:tcPr>
          <w:p w14:paraId="20B2D64B">
            <w:pPr>
              <w:widowControl/>
              <w:spacing w:line="360" w:lineRule="auto"/>
              <w:jc w:val="center"/>
              <w:rPr>
                <w:rFonts w:hint="eastAsia" w:ascii="宋体" w:hAnsi="宋体" w:eastAsia="宋体" w:cs="宋体"/>
                <w:szCs w:val="21"/>
              </w:rPr>
            </w:pPr>
            <w:r>
              <w:rPr>
                <w:rFonts w:hint="eastAsia" w:ascii="宋体" w:hAnsi="宋体" w:eastAsia="宋体" w:cs="宋体"/>
                <w:szCs w:val="21"/>
              </w:rPr>
              <w:t>172mm穹顶光</w:t>
            </w:r>
          </w:p>
        </w:tc>
        <w:tc>
          <w:tcPr>
            <w:tcW w:w="2977" w:type="pct"/>
            <w:noWrap/>
            <w:vAlign w:val="center"/>
          </w:tcPr>
          <w:p w14:paraId="07D3B445">
            <w:pPr>
              <w:widowControl/>
              <w:spacing w:line="360" w:lineRule="auto"/>
              <w:jc w:val="left"/>
              <w:rPr>
                <w:rFonts w:hint="eastAsia" w:ascii="宋体" w:hAnsi="宋体" w:eastAsia="宋体" w:cs="宋体"/>
                <w:szCs w:val="21"/>
              </w:rPr>
            </w:pPr>
            <w:r>
              <w:rPr>
                <w:rFonts w:hint="eastAsia" w:ascii="宋体" w:hAnsi="宋体" w:eastAsia="宋体" w:cs="宋体"/>
                <w:szCs w:val="21"/>
              </w:rPr>
              <w:t>1.外形：穹顶无影光源；</w:t>
            </w:r>
          </w:p>
          <w:p w14:paraId="5FB7774F">
            <w:pPr>
              <w:widowControl/>
              <w:spacing w:line="360" w:lineRule="auto"/>
              <w:jc w:val="left"/>
              <w:rPr>
                <w:rFonts w:hint="eastAsia" w:ascii="宋体" w:hAnsi="宋体" w:eastAsia="宋体" w:cs="宋体"/>
                <w:szCs w:val="21"/>
              </w:rPr>
            </w:pPr>
            <w:r>
              <w:rPr>
                <w:rFonts w:hint="eastAsia" w:ascii="宋体" w:hAnsi="宋体" w:eastAsia="宋体" w:cs="宋体"/>
                <w:szCs w:val="21"/>
              </w:rPr>
              <w:t>2.颜色：白色；</w:t>
            </w:r>
          </w:p>
          <w:p w14:paraId="1C68ED0A">
            <w:pPr>
              <w:widowControl/>
              <w:spacing w:line="360" w:lineRule="auto"/>
              <w:jc w:val="left"/>
              <w:rPr>
                <w:rFonts w:hint="eastAsia" w:ascii="宋体" w:hAnsi="宋体" w:eastAsia="宋体" w:cs="宋体"/>
                <w:szCs w:val="21"/>
              </w:rPr>
            </w:pPr>
            <w:r>
              <w:rPr>
                <w:rFonts w:hint="eastAsia" w:ascii="宋体" w:hAnsi="宋体" w:eastAsia="宋体" w:cs="宋体"/>
                <w:szCs w:val="21"/>
              </w:rPr>
              <w:t>3.照射角度：≥25°；</w:t>
            </w:r>
          </w:p>
          <w:p w14:paraId="005A5C39">
            <w:pPr>
              <w:widowControl/>
              <w:spacing w:line="360" w:lineRule="auto"/>
              <w:jc w:val="left"/>
              <w:rPr>
                <w:rFonts w:hint="eastAsia" w:ascii="宋体" w:hAnsi="宋体" w:eastAsia="宋体" w:cs="宋体"/>
                <w:szCs w:val="21"/>
              </w:rPr>
            </w:pPr>
            <w:r>
              <w:rPr>
                <w:rFonts w:hint="eastAsia" w:ascii="宋体" w:hAnsi="宋体" w:eastAsia="宋体" w:cs="宋体"/>
                <w:szCs w:val="21"/>
              </w:rPr>
              <w:t>4.供电线长度：≥500mm；</w:t>
            </w:r>
          </w:p>
          <w:p w14:paraId="2590A40A">
            <w:pPr>
              <w:widowControl/>
              <w:spacing w:line="360" w:lineRule="auto"/>
              <w:jc w:val="left"/>
              <w:rPr>
                <w:rFonts w:hint="eastAsia" w:ascii="宋体" w:hAnsi="宋体" w:eastAsia="宋体" w:cs="宋体"/>
                <w:szCs w:val="21"/>
              </w:rPr>
            </w:pPr>
            <w:r>
              <w:rPr>
                <w:rFonts w:hint="eastAsia" w:ascii="宋体" w:hAnsi="宋体" w:eastAsia="宋体" w:cs="宋体"/>
                <w:szCs w:val="21"/>
              </w:rPr>
              <w:t>5.外形尺寸：Φ180×40mm；</w:t>
            </w:r>
          </w:p>
          <w:p w14:paraId="38F1E95A">
            <w:pPr>
              <w:widowControl/>
              <w:spacing w:line="360" w:lineRule="auto"/>
              <w:jc w:val="left"/>
              <w:rPr>
                <w:rFonts w:hint="eastAsia" w:ascii="宋体" w:hAnsi="宋体" w:eastAsia="宋体" w:cs="宋体"/>
                <w:szCs w:val="21"/>
              </w:rPr>
            </w:pPr>
            <w:r>
              <w:rPr>
                <w:rFonts w:hint="eastAsia" w:ascii="宋体" w:hAnsi="宋体" w:eastAsia="宋体" w:cs="宋体"/>
                <w:szCs w:val="21"/>
              </w:rPr>
              <w:t>6.外形直径：Φ180mm；</w:t>
            </w:r>
          </w:p>
          <w:p w14:paraId="33920221">
            <w:pPr>
              <w:widowControl/>
              <w:spacing w:line="360" w:lineRule="auto"/>
              <w:jc w:val="left"/>
              <w:rPr>
                <w:rFonts w:hint="eastAsia" w:ascii="宋体" w:hAnsi="宋体" w:eastAsia="宋体" w:cs="宋体"/>
                <w:szCs w:val="21"/>
              </w:rPr>
            </w:pPr>
            <w:r>
              <w:rPr>
                <w:rFonts w:hint="eastAsia" w:ascii="宋体" w:hAnsi="宋体" w:eastAsia="宋体" w:cs="宋体"/>
                <w:szCs w:val="21"/>
              </w:rPr>
              <w:t>7.开孔孔径：Φ151mm；</w:t>
            </w:r>
          </w:p>
          <w:p w14:paraId="03687D11">
            <w:pPr>
              <w:widowControl/>
              <w:spacing w:line="360" w:lineRule="auto"/>
              <w:jc w:val="left"/>
              <w:rPr>
                <w:rFonts w:hint="eastAsia" w:ascii="宋体" w:hAnsi="宋体" w:eastAsia="宋体" w:cs="宋体"/>
                <w:szCs w:val="21"/>
              </w:rPr>
            </w:pPr>
            <w:r>
              <w:rPr>
                <w:rFonts w:hint="eastAsia" w:ascii="宋体" w:hAnsi="宋体" w:eastAsia="宋体" w:cs="宋体"/>
                <w:szCs w:val="21"/>
              </w:rPr>
              <w:t>8.发光区尺寸：Φ172mm。</w:t>
            </w:r>
          </w:p>
        </w:tc>
        <w:tc>
          <w:tcPr>
            <w:tcW w:w="354" w:type="pct"/>
            <w:noWrap/>
            <w:vAlign w:val="center"/>
          </w:tcPr>
          <w:p w14:paraId="5A9296D1">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44B0BF1F">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4BA0D104">
            <w:pPr>
              <w:widowControl/>
              <w:spacing w:line="360" w:lineRule="auto"/>
              <w:jc w:val="center"/>
              <w:rPr>
                <w:rFonts w:hint="eastAsia" w:ascii="宋体" w:hAnsi="宋体" w:eastAsia="宋体" w:cs="宋体"/>
                <w:szCs w:val="21"/>
              </w:rPr>
            </w:pPr>
          </w:p>
        </w:tc>
      </w:tr>
      <w:tr w14:paraId="0A43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80" w:type="pct"/>
            <w:noWrap/>
            <w:vAlign w:val="center"/>
          </w:tcPr>
          <w:p w14:paraId="7AC2F637">
            <w:pPr>
              <w:widowControl/>
              <w:spacing w:line="360" w:lineRule="auto"/>
              <w:jc w:val="center"/>
              <w:rPr>
                <w:rFonts w:hint="eastAsia" w:ascii="宋体" w:hAnsi="宋体" w:eastAsia="宋体" w:cs="宋体"/>
                <w:szCs w:val="21"/>
              </w:rPr>
            </w:pPr>
            <w:r>
              <w:rPr>
                <w:rFonts w:hint="eastAsia" w:ascii="宋体" w:hAnsi="宋体" w:eastAsia="宋体" w:cs="宋体"/>
                <w:szCs w:val="21"/>
              </w:rPr>
              <w:t>8</w:t>
            </w:r>
          </w:p>
        </w:tc>
        <w:tc>
          <w:tcPr>
            <w:tcW w:w="410" w:type="pct"/>
            <w:noWrap/>
            <w:vAlign w:val="center"/>
          </w:tcPr>
          <w:p w14:paraId="246C87F4">
            <w:pPr>
              <w:widowControl/>
              <w:spacing w:line="360" w:lineRule="auto"/>
              <w:jc w:val="center"/>
              <w:rPr>
                <w:rFonts w:hint="eastAsia" w:ascii="宋体" w:hAnsi="宋体" w:eastAsia="宋体" w:cs="宋体"/>
                <w:szCs w:val="21"/>
              </w:rPr>
            </w:pPr>
            <w:r>
              <w:rPr>
                <w:rFonts w:hint="eastAsia" w:ascii="宋体" w:hAnsi="宋体" w:eastAsia="宋体" w:cs="宋体"/>
                <w:szCs w:val="21"/>
              </w:rPr>
              <w:t>条光</w:t>
            </w:r>
          </w:p>
        </w:tc>
        <w:tc>
          <w:tcPr>
            <w:tcW w:w="2977" w:type="pct"/>
            <w:noWrap/>
            <w:vAlign w:val="center"/>
          </w:tcPr>
          <w:p w14:paraId="72A86BBC">
            <w:pPr>
              <w:widowControl/>
              <w:spacing w:line="360" w:lineRule="auto"/>
              <w:jc w:val="left"/>
              <w:rPr>
                <w:rFonts w:hint="eastAsia" w:ascii="宋体" w:hAnsi="宋体" w:eastAsia="宋体" w:cs="宋体"/>
                <w:szCs w:val="21"/>
              </w:rPr>
            </w:pPr>
            <w:r>
              <w:rPr>
                <w:rFonts w:hint="eastAsia" w:ascii="宋体" w:hAnsi="宋体" w:eastAsia="宋体" w:cs="宋体"/>
                <w:szCs w:val="21"/>
              </w:rPr>
              <w:t>1.外形：条形光源；</w:t>
            </w:r>
          </w:p>
          <w:p w14:paraId="423A122B">
            <w:pPr>
              <w:widowControl/>
              <w:spacing w:line="360" w:lineRule="auto"/>
              <w:jc w:val="left"/>
              <w:rPr>
                <w:rFonts w:hint="eastAsia" w:ascii="宋体" w:hAnsi="宋体" w:eastAsia="宋体" w:cs="宋体"/>
                <w:szCs w:val="21"/>
              </w:rPr>
            </w:pPr>
            <w:r>
              <w:rPr>
                <w:rFonts w:hint="eastAsia" w:ascii="宋体" w:hAnsi="宋体" w:eastAsia="宋体" w:cs="宋体"/>
                <w:szCs w:val="21"/>
              </w:rPr>
              <w:t>2.长度：≥320mm。</w:t>
            </w:r>
          </w:p>
        </w:tc>
        <w:tc>
          <w:tcPr>
            <w:tcW w:w="354" w:type="pct"/>
            <w:noWrap/>
            <w:vAlign w:val="center"/>
          </w:tcPr>
          <w:p w14:paraId="48D7D3A9">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1ADFE4A5">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A535726">
            <w:pPr>
              <w:widowControl/>
              <w:spacing w:line="360" w:lineRule="auto"/>
              <w:jc w:val="center"/>
              <w:rPr>
                <w:rFonts w:hint="eastAsia" w:ascii="宋体" w:hAnsi="宋体" w:eastAsia="宋体" w:cs="宋体"/>
                <w:szCs w:val="21"/>
              </w:rPr>
            </w:pPr>
          </w:p>
        </w:tc>
      </w:tr>
      <w:tr w14:paraId="4973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A17DD2D">
            <w:pPr>
              <w:widowControl/>
              <w:spacing w:line="360" w:lineRule="auto"/>
              <w:jc w:val="center"/>
              <w:rPr>
                <w:rFonts w:hint="eastAsia" w:ascii="宋体" w:hAnsi="宋体" w:eastAsia="宋体" w:cs="宋体"/>
                <w:szCs w:val="21"/>
              </w:rPr>
            </w:pPr>
            <w:r>
              <w:rPr>
                <w:rFonts w:hint="eastAsia" w:ascii="宋体" w:hAnsi="宋体" w:eastAsia="宋体" w:cs="宋体"/>
                <w:szCs w:val="21"/>
              </w:rPr>
              <w:t>9</w:t>
            </w:r>
          </w:p>
        </w:tc>
        <w:tc>
          <w:tcPr>
            <w:tcW w:w="410" w:type="pct"/>
            <w:noWrap/>
            <w:vAlign w:val="center"/>
          </w:tcPr>
          <w:p w14:paraId="108CF57F">
            <w:pPr>
              <w:widowControl/>
              <w:spacing w:line="360" w:lineRule="auto"/>
              <w:jc w:val="center"/>
              <w:rPr>
                <w:rFonts w:hint="eastAsia" w:ascii="宋体" w:hAnsi="宋体" w:eastAsia="宋体" w:cs="宋体"/>
                <w:szCs w:val="21"/>
              </w:rPr>
            </w:pPr>
            <w:r>
              <w:rPr>
                <w:rFonts w:hint="eastAsia" w:ascii="宋体" w:hAnsi="宋体" w:eastAsia="宋体" w:cs="宋体"/>
                <w:szCs w:val="21"/>
              </w:rPr>
              <w:t>背光</w:t>
            </w:r>
          </w:p>
        </w:tc>
        <w:tc>
          <w:tcPr>
            <w:tcW w:w="2977" w:type="pct"/>
            <w:noWrap/>
            <w:vAlign w:val="center"/>
          </w:tcPr>
          <w:p w14:paraId="0AB2BD11">
            <w:pPr>
              <w:widowControl/>
              <w:spacing w:line="360" w:lineRule="auto"/>
              <w:jc w:val="left"/>
              <w:rPr>
                <w:rFonts w:hint="eastAsia" w:ascii="宋体" w:hAnsi="宋体" w:eastAsia="宋体" w:cs="宋体"/>
                <w:szCs w:val="21"/>
              </w:rPr>
            </w:pPr>
            <w:r>
              <w:rPr>
                <w:rFonts w:hint="eastAsia" w:ascii="宋体" w:hAnsi="宋体" w:eastAsia="宋体" w:cs="宋体"/>
                <w:szCs w:val="21"/>
              </w:rPr>
              <w:t>1.外形：背光源；</w:t>
            </w:r>
          </w:p>
          <w:p w14:paraId="060BE3EF">
            <w:pPr>
              <w:widowControl/>
              <w:spacing w:line="360" w:lineRule="auto"/>
              <w:jc w:val="left"/>
              <w:rPr>
                <w:rFonts w:hint="eastAsia" w:ascii="宋体" w:hAnsi="宋体" w:eastAsia="宋体" w:cs="宋体"/>
                <w:szCs w:val="21"/>
              </w:rPr>
            </w:pPr>
            <w:r>
              <w:rPr>
                <w:rFonts w:hint="eastAsia" w:ascii="宋体" w:hAnsi="宋体" w:eastAsia="宋体" w:cs="宋体"/>
                <w:szCs w:val="21"/>
              </w:rPr>
              <w:t>2.发光面：≥300*200mm。</w:t>
            </w:r>
          </w:p>
        </w:tc>
        <w:tc>
          <w:tcPr>
            <w:tcW w:w="354" w:type="pct"/>
            <w:noWrap/>
            <w:vAlign w:val="center"/>
          </w:tcPr>
          <w:p w14:paraId="1134087E">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143673E3">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8088217">
            <w:pPr>
              <w:widowControl/>
              <w:spacing w:line="360" w:lineRule="auto"/>
              <w:jc w:val="center"/>
              <w:rPr>
                <w:rFonts w:hint="eastAsia" w:ascii="宋体" w:hAnsi="宋体" w:eastAsia="宋体" w:cs="宋体"/>
                <w:szCs w:val="21"/>
              </w:rPr>
            </w:pPr>
          </w:p>
        </w:tc>
      </w:tr>
      <w:tr w14:paraId="434C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C948480">
            <w:pPr>
              <w:widowControl/>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410" w:type="pct"/>
            <w:noWrap/>
            <w:vAlign w:val="center"/>
          </w:tcPr>
          <w:p w14:paraId="18AC26D3">
            <w:pPr>
              <w:widowControl/>
              <w:spacing w:line="360" w:lineRule="auto"/>
              <w:jc w:val="center"/>
              <w:rPr>
                <w:rFonts w:hint="eastAsia" w:ascii="宋体" w:hAnsi="宋体" w:eastAsia="宋体" w:cs="宋体"/>
                <w:szCs w:val="21"/>
              </w:rPr>
            </w:pPr>
            <w:r>
              <w:rPr>
                <w:rFonts w:hint="eastAsia" w:ascii="宋体" w:hAnsi="宋体" w:eastAsia="宋体" w:cs="宋体"/>
                <w:szCs w:val="21"/>
              </w:rPr>
              <w:t>白色同轴光</w:t>
            </w:r>
          </w:p>
        </w:tc>
        <w:tc>
          <w:tcPr>
            <w:tcW w:w="2977" w:type="pct"/>
            <w:noWrap/>
            <w:vAlign w:val="center"/>
          </w:tcPr>
          <w:p w14:paraId="1F5A3E1A">
            <w:pPr>
              <w:widowControl/>
              <w:spacing w:line="360" w:lineRule="auto"/>
              <w:jc w:val="left"/>
              <w:rPr>
                <w:rFonts w:hint="eastAsia" w:ascii="宋体" w:hAnsi="宋体" w:eastAsia="宋体" w:cs="宋体"/>
                <w:szCs w:val="21"/>
              </w:rPr>
            </w:pPr>
            <w:r>
              <w:rPr>
                <w:rFonts w:hint="eastAsia" w:ascii="宋体" w:hAnsi="宋体" w:eastAsia="宋体" w:cs="宋体"/>
                <w:szCs w:val="21"/>
              </w:rPr>
              <w:t>1.外形：同轴光源；</w:t>
            </w:r>
          </w:p>
          <w:p w14:paraId="640D2FEE">
            <w:pPr>
              <w:widowControl/>
              <w:spacing w:line="360" w:lineRule="auto"/>
              <w:jc w:val="left"/>
              <w:rPr>
                <w:rFonts w:hint="eastAsia" w:ascii="宋体" w:hAnsi="宋体" w:eastAsia="宋体" w:cs="宋体"/>
                <w:szCs w:val="21"/>
              </w:rPr>
            </w:pPr>
            <w:r>
              <w:rPr>
                <w:rFonts w:hint="eastAsia" w:ascii="宋体" w:hAnsi="宋体" w:eastAsia="宋体" w:cs="宋体"/>
                <w:szCs w:val="21"/>
              </w:rPr>
              <w:t>2.发光面：≥160*160mm；</w:t>
            </w:r>
          </w:p>
          <w:p w14:paraId="68F4980C">
            <w:pPr>
              <w:widowControl/>
              <w:spacing w:line="360" w:lineRule="auto"/>
              <w:jc w:val="left"/>
              <w:rPr>
                <w:rFonts w:hint="eastAsia" w:ascii="宋体" w:hAnsi="宋体" w:eastAsia="宋体" w:cs="宋体"/>
                <w:szCs w:val="21"/>
              </w:rPr>
            </w:pPr>
            <w:r>
              <w:rPr>
                <w:rFonts w:hint="eastAsia" w:ascii="宋体" w:hAnsi="宋体" w:eastAsia="宋体" w:cs="宋体"/>
                <w:szCs w:val="21"/>
              </w:rPr>
              <w:t>3.颜色：白色。</w:t>
            </w:r>
          </w:p>
        </w:tc>
        <w:tc>
          <w:tcPr>
            <w:tcW w:w="354" w:type="pct"/>
            <w:noWrap/>
            <w:vAlign w:val="center"/>
          </w:tcPr>
          <w:p w14:paraId="0A79F55B">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03C6543E">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A9A7A21">
            <w:pPr>
              <w:widowControl/>
              <w:spacing w:line="360" w:lineRule="auto"/>
              <w:jc w:val="center"/>
              <w:rPr>
                <w:rFonts w:hint="eastAsia" w:ascii="宋体" w:hAnsi="宋体" w:eastAsia="宋体" w:cs="宋体"/>
                <w:szCs w:val="21"/>
              </w:rPr>
            </w:pPr>
          </w:p>
        </w:tc>
      </w:tr>
      <w:tr w14:paraId="6C25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E3D305A">
            <w:pPr>
              <w:widowControl/>
              <w:spacing w:line="360" w:lineRule="auto"/>
              <w:jc w:val="center"/>
              <w:rPr>
                <w:rFonts w:hint="eastAsia" w:ascii="宋体" w:hAnsi="宋体" w:eastAsia="宋体" w:cs="宋体"/>
                <w:szCs w:val="21"/>
              </w:rPr>
            </w:pPr>
            <w:r>
              <w:rPr>
                <w:rFonts w:hint="eastAsia" w:ascii="宋体" w:hAnsi="宋体" w:eastAsia="宋体" w:cs="宋体"/>
                <w:szCs w:val="21"/>
              </w:rPr>
              <w:t>11</w:t>
            </w:r>
          </w:p>
        </w:tc>
        <w:tc>
          <w:tcPr>
            <w:tcW w:w="410" w:type="pct"/>
            <w:noWrap/>
            <w:vAlign w:val="center"/>
          </w:tcPr>
          <w:p w14:paraId="6C74E04F">
            <w:pPr>
              <w:widowControl/>
              <w:spacing w:line="360" w:lineRule="auto"/>
              <w:jc w:val="center"/>
              <w:rPr>
                <w:rFonts w:hint="eastAsia" w:ascii="宋体" w:hAnsi="宋体" w:eastAsia="宋体" w:cs="宋体"/>
                <w:szCs w:val="21"/>
              </w:rPr>
            </w:pPr>
            <w:r>
              <w:rPr>
                <w:rFonts w:hint="eastAsia" w:ascii="宋体" w:hAnsi="宋体" w:eastAsia="宋体" w:cs="宋体"/>
                <w:szCs w:val="21"/>
              </w:rPr>
              <w:t>绿色同轴光</w:t>
            </w:r>
          </w:p>
        </w:tc>
        <w:tc>
          <w:tcPr>
            <w:tcW w:w="2977" w:type="pct"/>
            <w:noWrap/>
            <w:vAlign w:val="center"/>
          </w:tcPr>
          <w:p w14:paraId="5ACE1AF4">
            <w:pPr>
              <w:widowControl/>
              <w:spacing w:line="360" w:lineRule="auto"/>
              <w:jc w:val="left"/>
              <w:rPr>
                <w:rFonts w:hint="eastAsia" w:ascii="宋体" w:hAnsi="宋体" w:eastAsia="宋体" w:cs="宋体"/>
                <w:szCs w:val="21"/>
              </w:rPr>
            </w:pPr>
            <w:r>
              <w:rPr>
                <w:rFonts w:hint="eastAsia" w:ascii="宋体" w:hAnsi="宋体" w:eastAsia="宋体" w:cs="宋体"/>
                <w:szCs w:val="21"/>
              </w:rPr>
              <w:t>1.外形：同轴光源；</w:t>
            </w:r>
          </w:p>
          <w:p w14:paraId="2FECDDFB">
            <w:pPr>
              <w:widowControl/>
              <w:spacing w:line="360" w:lineRule="auto"/>
              <w:jc w:val="left"/>
              <w:rPr>
                <w:rFonts w:hint="eastAsia" w:ascii="宋体" w:hAnsi="宋体" w:eastAsia="宋体" w:cs="宋体"/>
                <w:szCs w:val="21"/>
              </w:rPr>
            </w:pPr>
            <w:r>
              <w:rPr>
                <w:rFonts w:hint="eastAsia" w:ascii="宋体" w:hAnsi="宋体" w:eastAsia="宋体" w:cs="宋体"/>
                <w:szCs w:val="21"/>
              </w:rPr>
              <w:t>2.发光面：≥160*160mm；</w:t>
            </w:r>
          </w:p>
          <w:p w14:paraId="2D0CA9C5">
            <w:pPr>
              <w:widowControl/>
              <w:spacing w:line="360" w:lineRule="auto"/>
              <w:jc w:val="left"/>
              <w:rPr>
                <w:rFonts w:hint="eastAsia" w:ascii="宋体" w:hAnsi="宋体" w:eastAsia="宋体" w:cs="宋体"/>
                <w:szCs w:val="21"/>
              </w:rPr>
            </w:pPr>
            <w:r>
              <w:rPr>
                <w:rFonts w:hint="eastAsia" w:ascii="宋体" w:hAnsi="宋体" w:eastAsia="宋体" w:cs="宋体"/>
                <w:szCs w:val="21"/>
              </w:rPr>
              <w:t>3.颜色：绿色。</w:t>
            </w:r>
          </w:p>
        </w:tc>
        <w:tc>
          <w:tcPr>
            <w:tcW w:w="354" w:type="pct"/>
            <w:noWrap/>
            <w:vAlign w:val="center"/>
          </w:tcPr>
          <w:p w14:paraId="59D9BE43">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1164E610">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6DA9F7E">
            <w:pPr>
              <w:widowControl/>
              <w:spacing w:line="360" w:lineRule="auto"/>
              <w:jc w:val="center"/>
              <w:rPr>
                <w:rFonts w:hint="eastAsia" w:ascii="宋体" w:hAnsi="宋体" w:eastAsia="宋体" w:cs="宋体"/>
                <w:szCs w:val="21"/>
              </w:rPr>
            </w:pPr>
          </w:p>
        </w:tc>
      </w:tr>
      <w:tr w14:paraId="6608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A9E8358">
            <w:pPr>
              <w:widowControl/>
              <w:spacing w:line="360" w:lineRule="auto"/>
              <w:jc w:val="center"/>
              <w:rPr>
                <w:rFonts w:hint="eastAsia" w:ascii="宋体" w:hAnsi="宋体" w:eastAsia="宋体" w:cs="宋体"/>
                <w:szCs w:val="21"/>
              </w:rPr>
            </w:pPr>
            <w:r>
              <w:rPr>
                <w:rFonts w:hint="eastAsia" w:ascii="宋体" w:hAnsi="宋体" w:eastAsia="宋体" w:cs="宋体"/>
                <w:szCs w:val="21"/>
              </w:rPr>
              <w:t>12</w:t>
            </w:r>
          </w:p>
        </w:tc>
        <w:tc>
          <w:tcPr>
            <w:tcW w:w="410" w:type="pct"/>
            <w:noWrap/>
            <w:vAlign w:val="center"/>
          </w:tcPr>
          <w:p w14:paraId="2E21BB09">
            <w:pPr>
              <w:widowControl/>
              <w:spacing w:line="360" w:lineRule="auto"/>
              <w:jc w:val="center"/>
              <w:rPr>
                <w:rFonts w:hint="eastAsia" w:ascii="宋体" w:hAnsi="宋体" w:eastAsia="宋体" w:cs="宋体"/>
                <w:szCs w:val="21"/>
              </w:rPr>
            </w:pPr>
            <w:r>
              <w:rPr>
                <w:rFonts w:hint="eastAsia" w:ascii="宋体" w:hAnsi="宋体" w:eastAsia="宋体" w:cs="宋体"/>
                <w:szCs w:val="21"/>
              </w:rPr>
              <w:t>红色同轴光</w:t>
            </w:r>
          </w:p>
        </w:tc>
        <w:tc>
          <w:tcPr>
            <w:tcW w:w="2977" w:type="pct"/>
            <w:noWrap/>
            <w:vAlign w:val="center"/>
          </w:tcPr>
          <w:p w14:paraId="5F1109AE">
            <w:pPr>
              <w:widowControl/>
              <w:spacing w:line="360" w:lineRule="auto"/>
              <w:jc w:val="left"/>
              <w:rPr>
                <w:rFonts w:hint="eastAsia" w:ascii="宋体" w:hAnsi="宋体" w:eastAsia="宋体" w:cs="宋体"/>
                <w:szCs w:val="21"/>
              </w:rPr>
            </w:pPr>
            <w:r>
              <w:rPr>
                <w:rFonts w:hint="eastAsia" w:ascii="宋体" w:hAnsi="宋体" w:eastAsia="宋体" w:cs="宋体"/>
                <w:szCs w:val="21"/>
              </w:rPr>
              <w:t>1.外形：同轴光源；</w:t>
            </w:r>
          </w:p>
          <w:p w14:paraId="2BAD4801">
            <w:pPr>
              <w:widowControl/>
              <w:spacing w:line="360" w:lineRule="auto"/>
              <w:jc w:val="left"/>
              <w:rPr>
                <w:rFonts w:hint="eastAsia" w:ascii="宋体" w:hAnsi="宋体" w:eastAsia="宋体" w:cs="宋体"/>
                <w:szCs w:val="21"/>
              </w:rPr>
            </w:pPr>
            <w:r>
              <w:rPr>
                <w:rFonts w:hint="eastAsia" w:ascii="宋体" w:hAnsi="宋体" w:eastAsia="宋体" w:cs="宋体"/>
                <w:szCs w:val="21"/>
              </w:rPr>
              <w:t>2.颜色：红色；</w:t>
            </w:r>
          </w:p>
          <w:p w14:paraId="31B02881">
            <w:pPr>
              <w:widowControl/>
              <w:spacing w:line="360" w:lineRule="auto"/>
              <w:jc w:val="left"/>
              <w:rPr>
                <w:rFonts w:hint="eastAsia" w:ascii="宋体" w:hAnsi="宋体" w:eastAsia="宋体" w:cs="宋体"/>
                <w:szCs w:val="21"/>
              </w:rPr>
            </w:pPr>
            <w:r>
              <w:rPr>
                <w:rFonts w:hint="eastAsia" w:ascii="宋体" w:hAnsi="宋体" w:eastAsia="宋体" w:cs="宋体"/>
                <w:szCs w:val="21"/>
              </w:rPr>
              <w:t>3.波长：620nm～640nm；</w:t>
            </w:r>
          </w:p>
          <w:p w14:paraId="4E0EA40B">
            <w:pPr>
              <w:widowControl/>
              <w:spacing w:line="360" w:lineRule="auto"/>
              <w:jc w:val="left"/>
              <w:rPr>
                <w:rFonts w:hint="eastAsia" w:ascii="宋体" w:hAnsi="宋体" w:eastAsia="宋体" w:cs="宋体"/>
                <w:szCs w:val="21"/>
              </w:rPr>
            </w:pPr>
            <w:r>
              <w:rPr>
                <w:rFonts w:hint="eastAsia" w:ascii="宋体" w:hAnsi="宋体" w:eastAsia="宋体" w:cs="宋体"/>
                <w:szCs w:val="21"/>
              </w:rPr>
              <w:t>4.供电线长度：≥500mm；</w:t>
            </w:r>
          </w:p>
          <w:p w14:paraId="22B82944">
            <w:pPr>
              <w:widowControl/>
              <w:spacing w:line="360" w:lineRule="auto"/>
              <w:jc w:val="left"/>
              <w:rPr>
                <w:rFonts w:hint="eastAsia" w:ascii="宋体" w:hAnsi="宋体" w:eastAsia="宋体" w:cs="宋体"/>
                <w:szCs w:val="21"/>
              </w:rPr>
            </w:pPr>
            <w:r>
              <w:rPr>
                <w:rFonts w:hint="eastAsia" w:ascii="宋体" w:hAnsi="宋体" w:eastAsia="宋体" w:cs="宋体"/>
                <w:szCs w:val="21"/>
              </w:rPr>
              <w:t>5.发光区尺寸：≥30mm×30mm。</w:t>
            </w:r>
          </w:p>
        </w:tc>
        <w:tc>
          <w:tcPr>
            <w:tcW w:w="354" w:type="pct"/>
            <w:noWrap/>
            <w:vAlign w:val="center"/>
          </w:tcPr>
          <w:p w14:paraId="0E13E56E">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C556AA1">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3E868C5">
            <w:pPr>
              <w:widowControl/>
              <w:spacing w:line="360" w:lineRule="auto"/>
              <w:jc w:val="center"/>
              <w:rPr>
                <w:rFonts w:hint="eastAsia" w:ascii="宋体" w:hAnsi="宋体" w:eastAsia="宋体" w:cs="宋体"/>
                <w:szCs w:val="21"/>
              </w:rPr>
            </w:pPr>
          </w:p>
        </w:tc>
      </w:tr>
      <w:tr w14:paraId="252E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40A395D">
            <w:pPr>
              <w:widowControl/>
              <w:spacing w:line="360" w:lineRule="auto"/>
              <w:jc w:val="center"/>
              <w:rPr>
                <w:rFonts w:hint="eastAsia" w:ascii="宋体" w:hAnsi="宋体" w:eastAsia="宋体" w:cs="宋体"/>
                <w:szCs w:val="21"/>
              </w:rPr>
            </w:pPr>
            <w:r>
              <w:rPr>
                <w:rFonts w:hint="eastAsia" w:ascii="宋体" w:hAnsi="宋体" w:eastAsia="宋体" w:cs="宋体"/>
                <w:szCs w:val="21"/>
              </w:rPr>
              <w:t>13</w:t>
            </w:r>
          </w:p>
        </w:tc>
        <w:tc>
          <w:tcPr>
            <w:tcW w:w="410" w:type="pct"/>
            <w:noWrap/>
            <w:vAlign w:val="center"/>
          </w:tcPr>
          <w:p w14:paraId="77478451">
            <w:pPr>
              <w:widowControl/>
              <w:spacing w:line="360" w:lineRule="auto"/>
              <w:jc w:val="center"/>
              <w:rPr>
                <w:rFonts w:hint="eastAsia" w:ascii="宋体" w:hAnsi="宋体" w:eastAsia="宋体" w:cs="宋体"/>
                <w:szCs w:val="21"/>
              </w:rPr>
            </w:pPr>
            <w:r>
              <w:rPr>
                <w:rFonts w:hint="eastAsia" w:ascii="宋体" w:hAnsi="宋体" w:eastAsia="宋体" w:cs="宋体"/>
                <w:szCs w:val="21"/>
              </w:rPr>
              <w:t>红外光</w:t>
            </w:r>
          </w:p>
        </w:tc>
        <w:tc>
          <w:tcPr>
            <w:tcW w:w="2977" w:type="pct"/>
            <w:noWrap/>
            <w:vAlign w:val="center"/>
          </w:tcPr>
          <w:p w14:paraId="0DAC07F9">
            <w:pPr>
              <w:widowControl/>
              <w:spacing w:line="360" w:lineRule="auto"/>
              <w:jc w:val="left"/>
              <w:rPr>
                <w:rFonts w:hint="eastAsia" w:ascii="宋体" w:hAnsi="宋体" w:eastAsia="宋体" w:cs="宋体"/>
                <w:szCs w:val="21"/>
              </w:rPr>
            </w:pPr>
            <w:r>
              <w:rPr>
                <w:rFonts w:hint="eastAsia" w:ascii="宋体" w:hAnsi="宋体" w:eastAsia="宋体" w:cs="宋体"/>
                <w:szCs w:val="21"/>
              </w:rPr>
              <w:t>1.外形：点光源；</w:t>
            </w:r>
          </w:p>
          <w:p w14:paraId="1BBA8857">
            <w:pPr>
              <w:widowControl/>
              <w:spacing w:line="360" w:lineRule="auto"/>
              <w:jc w:val="left"/>
              <w:rPr>
                <w:rFonts w:hint="eastAsia" w:ascii="宋体" w:hAnsi="宋体" w:eastAsia="宋体" w:cs="宋体"/>
                <w:szCs w:val="21"/>
              </w:rPr>
            </w:pPr>
            <w:r>
              <w:rPr>
                <w:rFonts w:hint="eastAsia" w:ascii="宋体" w:hAnsi="宋体" w:eastAsia="宋体" w:cs="宋体"/>
                <w:szCs w:val="21"/>
              </w:rPr>
              <w:t>2.颜色：红外；</w:t>
            </w:r>
          </w:p>
          <w:p w14:paraId="5E0D43E0">
            <w:pPr>
              <w:widowControl/>
              <w:spacing w:line="360" w:lineRule="auto"/>
              <w:jc w:val="left"/>
              <w:rPr>
                <w:rFonts w:hint="eastAsia" w:ascii="宋体" w:hAnsi="宋体" w:eastAsia="宋体" w:cs="宋体"/>
                <w:szCs w:val="21"/>
              </w:rPr>
            </w:pPr>
            <w:r>
              <w:rPr>
                <w:rFonts w:hint="eastAsia" w:ascii="宋体" w:hAnsi="宋体" w:eastAsia="宋体" w:cs="宋体"/>
                <w:szCs w:val="21"/>
              </w:rPr>
              <w:t>3.波长：850nm；</w:t>
            </w:r>
          </w:p>
          <w:p w14:paraId="3DF1D326">
            <w:pPr>
              <w:widowControl/>
              <w:spacing w:line="360" w:lineRule="auto"/>
              <w:jc w:val="left"/>
              <w:rPr>
                <w:rFonts w:hint="eastAsia" w:ascii="宋体" w:hAnsi="宋体" w:eastAsia="宋体" w:cs="宋体"/>
                <w:szCs w:val="21"/>
              </w:rPr>
            </w:pPr>
            <w:r>
              <w:rPr>
                <w:rFonts w:hint="eastAsia" w:ascii="宋体" w:hAnsi="宋体" w:eastAsia="宋体" w:cs="宋体"/>
                <w:szCs w:val="21"/>
              </w:rPr>
              <w:t>4.供电线长度：≥500mm；</w:t>
            </w:r>
          </w:p>
          <w:p w14:paraId="013E2C6E">
            <w:pPr>
              <w:widowControl/>
              <w:spacing w:line="360" w:lineRule="auto"/>
              <w:jc w:val="left"/>
              <w:rPr>
                <w:rFonts w:hint="eastAsia" w:ascii="宋体" w:hAnsi="宋体" w:eastAsia="宋体" w:cs="宋体"/>
                <w:szCs w:val="21"/>
              </w:rPr>
            </w:pPr>
            <w:r>
              <w:rPr>
                <w:rFonts w:hint="eastAsia" w:ascii="宋体" w:hAnsi="宋体" w:eastAsia="宋体" w:cs="宋体"/>
                <w:szCs w:val="21"/>
              </w:rPr>
              <w:t>5.发光面外径：≥6mm。</w:t>
            </w:r>
          </w:p>
        </w:tc>
        <w:tc>
          <w:tcPr>
            <w:tcW w:w="354" w:type="pct"/>
            <w:noWrap/>
            <w:vAlign w:val="center"/>
          </w:tcPr>
          <w:p w14:paraId="493B2059">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C54CC7F">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C362B75">
            <w:pPr>
              <w:widowControl/>
              <w:spacing w:line="360" w:lineRule="auto"/>
              <w:jc w:val="center"/>
              <w:rPr>
                <w:rFonts w:hint="eastAsia" w:ascii="宋体" w:hAnsi="宋体" w:eastAsia="宋体" w:cs="宋体"/>
                <w:szCs w:val="21"/>
              </w:rPr>
            </w:pPr>
          </w:p>
        </w:tc>
      </w:tr>
      <w:tr w14:paraId="3577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13B5B89">
            <w:pPr>
              <w:widowControl/>
              <w:spacing w:line="360" w:lineRule="auto"/>
              <w:jc w:val="center"/>
              <w:rPr>
                <w:rFonts w:hint="eastAsia" w:ascii="宋体" w:hAnsi="宋体" w:eastAsia="宋体" w:cs="宋体"/>
                <w:szCs w:val="21"/>
              </w:rPr>
            </w:pPr>
            <w:r>
              <w:rPr>
                <w:rFonts w:hint="eastAsia" w:ascii="宋体" w:hAnsi="宋体" w:eastAsia="宋体" w:cs="宋体"/>
                <w:szCs w:val="21"/>
              </w:rPr>
              <w:t>14</w:t>
            </w:r>
          </w:p>
        </w:tc>
        <w:tc>
          <w:tcPr>
            <w:tcW w:w="410" w:type="pct"/>
            <w:noWrap/>
            <w:vAlign w:val="center"/>
          </w:tcPr>
          <w:p w14:paraId="0D338059">
            <w:pPr>
              <w:widowControl/>
              <w:spacing w:line="360" w:lineRule="auto"/>
              <w:jc w:val="center"/>
              <w:rPr>
                <w:rFonts w:hint="eastAsia" w:ascii="宋体" w:hAnsi="宋体" w:eastAsia="宋体" w:cs="宋体"/>
                <w:szCs w:val="21"/>
              </w:rPr>
            </w:pPr>
            <w:r>
              <w:rPr>
                <w:rFonts w:hint="eastAsia" w:ascii="宋体" w:hAnsi="宋体" w:eastAsia="宋体" w:cs="宋体"/>
                <w:szCs w:val="21"/>
              </w:rPr>
              <w:t>紫外光</w:t>
            </w:r>
          </w:p>
        </w:tc>
        <w:tc>
          <w:tcPr>
            <w:tcW w:w="2977" w:type="pct"/>
            <w:noWrap/>
            <w:vAlign w:val="center"/>
          </w:tcPr>
          <w:p w14:paraId="0BCF8744">
            <w:pPr>
              <w:widowControl/>
              <w:spacing w:line="360" w:lineRule="auto"/>
              <w:jc w:val="left"/>
              <w:rPr>
                <w:rFonts w:hint="eastAsia" w:ascii="宋体" w:hAnsi="宋体" w:eastAsia="宋体" w:cs="宋体"/>
                <w:szCs w:val="21"/>
              </w:rPr>
            </w:pPr>
            <w:r>
              <w:rPr>
                <w:rFonts w:hint="eastAsia" w:ascii="宋体" w:hAnsi="宋体" w:eastAsia="宋体" w:cs="宋体"/>
                <w:szCs w:val="21"/>
              </w:rPr>
              <w:t>1.外形：点光源；</w:t>
            </w:r>
          </w:p>
          <w:p w14:paraId="3384E045">
            <w:pPr>
              <w:widowControl/>
              <w:spacing w:line="360" w:lineRule="auto"/>
              <w:jc w:val="left"/>
              <w:rPr>
                <w:rFonts w:hint="eastAsia" w:ascii="宋体" w:hAnsi="宋体" w:eastAsia="宋体" w:cs="宋体"/>
                <w:szCs w:val="21"/>
              </w:rPr>
            </w:pPr>
            <w:r>
              <w:rPr>
                <w:rFonts w:hint="eastAsia" w:ascii="宋体" w:hAnsi="宋体" w:eastAsia="宋体" w:cs="宋体"/>
                <w:szCs w:val="21"/>
              </w:rPr>
              <w:t>2.颜色：紫外；</w:t>
            </w:r>
          </w:p>
          <w:p w14:paraId="0B9C831F">
            <w:pPr>
              <w:widowControl/>
              <w:spacing w:line="360" w:lineRule="auto"/>
              <w:jc w:val="left"/>
              <w:rPr>
                <w:rFonts w:hint="eastAsia" w:ascii="宋体" w:hAnsi="宋体" w:eastAsia="宋体" w:cs="宋体"/>
                <w:szCs w:val="21"/>
              </w:rPr>
            </w:pPr>
            <w:r>
              <w:rPr>
                <w:rFonts w:hint="eastAsia" w:ascii="宋体" w:hAnsi="宋体" w:eastAsia="宋体" w:cs="宋体"/>
                <w:szCs w:val="21"/>
              </w:rPr>
              <w:t>3.波长：365nm～405nm；</w:t>
            </w:r>
          </w:p>
          <w:p w14:paraId="0E5EFDC1">
            <w:pPr>
              <w:widowControl/>
              <w:spacing w:line="360" w:lineRule="auto"/>
              <w:jc w:val="left"/>
              <w:rPr>
                <w:rFonts w:hint="eastAsia" w:ascii="宋体" w:hAnsi="宋体" w:eastAsia="宋体" w:cs="宋体"/>
                <w:szCs w:val="21"/>
              </w:rPr>
            </w:pPr>
            <w:r>
              <w:rPr>
                <w:rFonts w:hint="eastAsia" w:ascii="宋体" w:hAnsi="宋体" w:eastAsia="宋体" w:cs="宋体"/>
                <w:szCs w:val="21"/>
              </w:rPr>
              <w:t>4.供电线长度：≥500mm；</w:t>
            </w:r>
          </w:p>
          <w:p w14:paraId="6D397F25">
            <w:pPr>
              <w:widowControl/>
              <w:spacing w:line="360" w:lineRule="auto"/>
              <w:jc w:val="left"/>
              <w:rPr>
                <w:rFonts w:hint="eastAsia" w:ascii="宋体" w:hAnsi="宋体" w:eastAsia="宋体" w:cs="宋体"/>
                <w:szCs w:val="21"/>
              </w:rPr>
            </w:pPr>
            <w:r>
              <w:rPr>
                <w:rFonts w:hint="eastAsia" w:ascii="宋体" w:hAnsi="宋体" w:eastAsia="宋体" w:cs="宋体"/>
                <w:szCs w:val="21"/>
              </w:rPr>
              <w:t>5.发光面外径：≥6mm。</w:t>
            </w:r>
          </w:p>
        </w:tc>
        <w:tc>
          <w:tcPr>
            <w:tcW w:w="354" w:type="pct"/>
            <w:noWrap/>
            <w:vAlign w:val="center"/>
          </w:tcPr>
          <w:p w14:paraId="51CFAAD2">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6D9283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3E864FF">
            <w:pPr>
              <w:widowControl/>
              <w:spacing w:line="360" w:lineRule="auto"/>
              <w:jc w:val="center"/>
              <w:rPr>
                <w:rFonts w:hint="eastAsia" w:ascii="宋体" w:hAnsi="宋体" w:eastAsia="宋体" w:cs="宋体"/>
                <w:szCs w:val="21"/>
              </w:rPr>
            </w:pPr>
          </w:p>
        </w:tc>
      </w:tr>
      <w:tr w14:paraId="305B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73B5EA9">
            <w:pPr>
              <w:widowControl/>
              <w:spacing w:line="360" w:lineRule="auto"/>
              <w:jc w:val="center"/>
              <w:rPr>
                <w:rFonts w:hint="eastAsia" w:ascii="宋体" w:hAnsi="宋体" w:eastAsia="宋体" w:cs="宋体"/>
                <w:szCs w:val="21"/>
              </w:rPr>
            </w:pPr>
            <w:r>
              <w:rPr>
                <w:rFonts w:hint="eastAsia" w:ascii="宋体" w:hAnsi="宋体" w:eastAsia="宋体" w:cs="宋体"/>
                <w:szCs w:val="21"/>
              </w:rPr>
              <w:t>15</w:t>
            </w:r>
          </w:p>
        </w:tc>
        <w:tc>
          <w:tcPr>
            <w:tcW w:w="410" w:type="pct"/>
            <w:noWrap/>
            <w:vAlign w:val="center"/>
          </w:tcPr>
          <w:p w14:paraId="4BAB5B66">
            <w:pPr>
              <w:widowControl/>
              <w:spacing w:line="360" w:lineRule="auto"/>
              <w:jc w:val="center"/>
              <w:rPr>
                <w:rFonts w:hint="eastAsia" w:ascii="宋体" w:hAnsi="宋体" w:eastAsia="宋体" w:cs="宋体"/>
                <w:szCs w:val="21"/>
              </w:rPr>
            </w:pPr>
            <w:r>
              <w:rPr>
                <w:rFonts w:hint="eastAsia" w:ascii="宋体" w:hAnsi="宋体" w:eastAsia="宋体" w:cs="宋体"/>
                <w:szCs w:val="21"/>
              </w:rPr>
              <w:t>AOI光源</w:t>
            </w:r>
          </w:p>
        </w:tc>
        <w:tc>
          <w:tcPr>
            <w:tcW w:w="2977" w:type="pct"/>
            <w:noWrap/>
            <w:vAlign w:val="center"/>
          </w:tcPr>
          <w:p w14:paraId="07DE4860">
            <w:pPr>
              <w:widowControl/>
              <w:spacing w:line="360" w:lineRule="auto"/>
              <w:jc w:val="left"/>
              <w:rPr>
                <w:rFonts w:hint="eastAsia" w:ascii="宋体" w:hAnsi="宋体" w:eastAsia="宋体" w:cs="宋体"/>
                <w:szCs w:val="21"/>
              </w:rPr>
            </w:pPr>
            <w:r>
              <w:rPr>
                <w:rFonts w:hint="eastAsia" w:ascii="宋体" w:hAnsi="宋体" w:eastAsia="宋体" w:cs="宋体"/>
                <w:szCs w:val="21"/>
              </w:rPr>
              <w:t>1.外形：AOI光源；</w:t>
            </w:r>
          </w:p>
          <w:p w14:paraId="758B4910">
            <w:pPr>
              <w:widowControl/>
              <w:spacing w:line="360" w:lineRule="auto"/>
              <w:jc w:val="left"/>
              <w:rPr>
                <w:rFonts w:hint="eastAsia" w:ascii="宋体" w:hAnsi="宋体" w:eastAsia="宋体" w:cs="宋体"/>
                <w:szCs w:val="21"/>
              </w:rPr>
            </w:pPr>
            <w:r>
              <w:rPr>
                <w:rFonts w:hint="eastAsia" w:ascii="宋体" w:hAnsi="宋体" w:eastAsia="宋体" w:cs="宋体"/>
                <w:szCs w:val="21"/>
              </w:rPr>
              <w:t>2.外径：≥175mm；</w:t>
            </w:r>
          </w:p>
          <w:p w14:paraId="7B7EE1DF">
            <w:pPr>
              <w:widowControl/>
              <w:spacing w:line="360" w:lineRule="auto"/>
              <w:jc w:val="left"/>
              <w:rPr>
                <w:rFonts w:hint="eastAsia" w:ascii="宋体" w:hAnsi="宋体" w:eastAsia="宋体" w:cs="宋体"/>
                <w:szCs w:val="21"/>
              </w:rPr>
            </w:pPr>
            <w:r>
              <w:rPr>
                <w:rFonts w:hint="eastAsia" w:ascii="宋体" w:hAnsi="宋体" w:eastAsia="宋体" w:cs="宋体"/>
                <w:szCs w:val="21"/>
              </w:rPr>
              <w:t>3.支持颜色：红绿蓝三色；</w:t>
            </w:r>
          </w:p>
          <w:p w14:paraId="4DAC19FA">
            <w:pPr>
              <w:widowControl/>
              <w:spacing w:line="360" w:lineRule="auto"/>
              <w:jc w:val="left"/>
              <w:rPr>
                <w:rFonts w:hint="eastAsia" w:ascii="宋体" w:hAnsi="宋体" w:eastAsia="宋体" w:cs="宋体"/>
                <w:szCs w:val="21"/>
              </w:rPr>
            </w:pPr>
            <w:r>
              <w:rPr>
                <w:rFonts w:hint="eastAsia" w:ascii="宋体" w:hAnsi="宋体" w:eastAsia="宋体" w:cs="宋体"/>
                <w:szCs w:val="21"/>
              </w:rPr>
              <w:t>4.供电电压：24V，DC。</w:t>
            </w:r>
          </w:p>
        </w:tc>
        <w:tc>
          <w:tcPr>
            <w:tcW w:w="354" w:type="pct"/>
            <w:noWrap/>
            <w:vAlign w:val="center"/>
          </w:tcPr>
          <w:p w14:paraId="5E6D704C">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77A03B4">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0EECE00B">
            <w:pPr>
              <w:widowControl/>
              <w:spacing w:line="360" w:lineRule="auto"/>
              <w:jc w:val="center"/>
              <w:rPr>
                <w:rFonts w:hint="eastAsia" w:ascii="宋体" w:hAnsi="宋体" w:eastAsia="宋体" w:cs="宋体"/>
                <w:szCs w:val="21"/>
              </w:rPr>
            </w:pPr>
          </w:p>
        </w:tc>
      </w:tr>
      <w:tr w14:paraId="5545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4A62C311">
            <w:pPr>
              <w:widowControl/>
              <w:spacing w:line="360" w:lineRule="auto"/>
              <w:jc w:val="center"/>
              <w:rPr>
                <w:rFonts w:hint="eastAsia" w:ascii="宋体" w:hAnsi="宋体" w:eastAsia="宋体" w:cs="宋体"/>
                <w:szCs w:val="21"/>
              </w:rPr>
            </w:pPr>
            <w:r>
              <w:rPr>
                <w:rFonts w:hint="eastAsia" w:ascii="宋体" w:hAnsi="宋体" w:eastAsia="宋体" w:cs="宋体"/>
                <w:szCs w:val="21"/>
              </w:rPr>
              <w:t>16</w:t>
            </w:r>
          </w:p>
        </w:tc>
        <w:tc>
          <w:tcPr>
            <w:tcW w:w="410" w:type="pct"/>
            <w:noWrap/>
            <w:vAlign w:val="center"/>
          </w:tcPr>
          <w:p w14:paraId="49E24B2D">
            <w:pPr>
              <w:widowControl/>
              <w:spacing w:line="360" w:lineRule="auto"/>
              <w:jc w:val="center"/>
              <w:rPr>
                <w:rFonts w:hint="eastAsia" w:ascii="宋体" w:hAnsi="宋体" w:eastAsia="宋体" w:cs="宋体"/>
                <w:szCs w:val="21"/>
              </w:rPr>
            </w:pPr>
            <w:r>
              <w:rPr>
                <w:rFonts w:hint="eastAsia" w:ascii="宋体" w:hAnsi="宋体" w:eastAsia="宋体" w:cs="宋体"/>
                <w:szCs w:val="21"/>
              </w:rPr>
              <w:t>线光源</w:t>
            </w:r>
          </w:p>
        </w:tc>
        <w:tc>
          <w:tcPr>
            <w:tcW w:w="2977" w:type="pct"/>
            <w:noWrap/>
            <w:vAlign w:val="center"/>
          </w:tcPr>
          <w:p w14:paraId="096ADBB0">
            <w:pPr>
              <w:widowControl/>
              <w:spacing w:line="360" w:lineRule="auto"/>
              <w:jc w:val="left"/>
              <w:rPr>
                <w:rFonts w:hint="eastAsia" w:ascii="宋体" w:hAnsi="宋体" w:eastAsia="宋体" w:cs="宋体"/>
                <w:szCs w:val="21"/>
              </w:rPr>
            </w:pPr>
            <w:r>
              <w:rPr>
                <w:rFonts w:hint="eastAsia" w:ascii="宋体" w:hAnsi="宋体" w:eastAsia="宋体" w:cs="宋体"/>
                <w:szCs w:val="21"/>
              </w:rPr>
              <w:t>1.外形：标准线光源；</w:t>
            </w:r>
          </w:p>
          <w:p w14:paraId="637A9659">
            <w:pPr>
              <w:widowControl/>
              <w:spacing w:line="360" w:lineRule="auto"/>
              <w:jc w:val="left"/>
              <w:rPr>
                <w:rFonts w:hint="eastAsia" w:ascii="宋体" w:hAnsi="宋体" w:eastAsia="宋体" w:cs="宋体"/>
                <w:szCs w:val="21"/>
              </w:rPr>
            </w:pPr>
            <w:r>
              <w:rPr>
                <w:rFonts w:hint="eastAsia" w:ascii="宋体" w:hAnsi="宋体" w:eastAsia="宋体" w:cs="宋体"/>
                <w:szCs w:val="21"/>
              </w:rPr>
              <w:t>2.颜色：白色；</w:t>
            </w:r>
          </w:p>
          <w:p w14:paraId="70E6C300">
            <w:pPr>
              <w:widowControl/>
              <w:spacing w:line="360" w:lineRule="auto"/>
              <w:jc w:val="left"/>
              <w:rPr>
                <w:rFonts w:hint="eastAsia" w:ascii="宋体" w:hAnsi="宋体" w:eastAsia="宋体" w:cs="宋体"/>
                <w:szCs w:val="21"/>
              </w:rPr>
            </w:pPr>
            <w:r>
              <w:rPr>
                <w:rFonts w:hint="eastAsia" w:ascii="宋体" w:hAnsi="宋体" w:eastAsia="宋体" w:cs="宋体"/>
                <w:szCs w:val="21"/>
              </w:rPr>
              <w:t>3.灯珠排数：≥1排；</w:t>
            </w:r>
          </w:p>
          <w:p w14:paraId="5FD3BBB4">
            <w:pPr>
              <w:widowControl/>
              <w:spacing w:line="360" w:lineRule="auto"/>
              <w:jc w:val="left"/>
              <w:rPr>
                <w:rFonts w:hint="eastAsia" w:ascii="宋体" w:hAnsi="宋体" w:eastAsia="宋体" w:cs="宋体"/>
                <w:szCs w:val="21"/>
              </w:rPr>
            </w:pPr>
            <w:r>
              <w:rPr>
                <w:rFonts w:hint="eastAsia" w:ascii="宋体" w:hAnsi="宋体" w:eastAsia="宋体" w:cs="宋体"/>
                <w:szCs w:val="21"/>
              </w:rPr>
              <w:t>4.供电线长度：≥500mm；</w:t>
            </w:r>
          </w:p>
          <w:p w14:paraId="58D4C706">
            <w:pPr>
              <w:widowControl/>
              <w:spacing w:line="360" w:lineRule="auto"/>
              <w:jc w:val="left"/>
              <w:rPr>
                <w:rFonts w:hint="eastAsia" w:ascii="宋体" w:hAnsi="宋体" w:eastAsia="宋体" w:cs="宋体"/>
                <w:szCs w:val="21"/>
              </w:rPr>
            </w:pPr>
            <w:r>
              <w:rPr>
                <w:rFonts w:hint="eastAsia" w:ascii="宋体" w:hAnsi="宋体" w:eastAsia="宋体" w:cs="宋体"/>
                <w:szCs w:val="21"/>
              </w:rPr>
              <w:t>5.发光区尺寸：≥290mm×15mm。</w:t>
            </w:r>
          </w:p>
        </w:tc>
        <w:tc>
          <w:tcPr>
            <w:tcW w:w="354" w:type="pct"/>
            <w:noWrap/>
            <w:vAlign w:val="center"/>
          </w:tcPr>
          <w:p w14:paraId="75E41AD3">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4AE61533">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7C82BCD">
            <w:pPr>
              <w:widowControl/>
              <w:spacing w:line="360" w:lineRule="auto"/>
              <w:jc w:val="center"/>
              <w:rPr>
                <w:rFonts w:hint="eastAsia" w:ascii="宋体" w:hAnsi="宋体" w:eastAsia="宋体" w:cs="宋体"/>
                <w:szCs w:val="21"/>
              </w:rPr>
            </w:pPr>
          </w:p>
        </w:tc>
      </w:tr>
      <w:tr w14:paraId="6746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FE83D87">
            <w:pPr>
              <w:widowControl/>
              <w:spacing w:line="360" w:lineRule="auto"/>
              <w:jc w:val="center"/>
              <w:rPr>
                <w:rFonts w:hint="eastAsia" w:ascii="宋体" w:hAnsi="宋体" w:eastAsia="宋体" w:cs="宋体"/>
                <w:szCs w:val="21"/>
              </w:rPr>
            </w:pPr>
            <w:r>
              <w:rPr>
                <w:rFonts w:hint="eastAsia" w:ascii="宋体" w:hAnsi="宋体" w:eastAsia="宋体" w:cs="宋体"/>
                <w:szCs w:val="21"/>
              </w:rPr>
              <w:t>17</w:t>
            </w:r>
          </w:p>
        </w:tc>
        <w:tc>
          <w:tcPr>
            <w:tcW w:w="410" w:type="pct"/>
            <w:noWrap/>
            <w:vAlign w:val="center"/>
          </w:tcPr>
          <w:p w14:paraId="6B8D4A18">
            <w:pPr>
              <w:widowControl/>
              <w:spacing w:line="360" w:lineRule="auto"/>
              <w:jc w:val="center"/>
              <w:rPr>
                <w:rFonts w:hint="eastAsia" w:ascii="宋体" w:hAnsi="宋体" w:eastAsia="宋体" w:cs="宋体"/>
                <w:szCs w:val="21"/>
              </w:rPr>
            </w:pPr>
            <w:r>
              <w:rPr>
                <w:rFonts w:hint="eastAsia" w:ascii="宋体" w:hAnsi="宋体" w:eastAsia="宋体" w:cs="宋体"/>
                <w:szCs w:val="21"/>
              </w:rPr>
              <w:t>光源控制器</w:t>
            </w:r>
          </w:p>
        </w:tc>
        <w:tc>
          <w:tcPr>
            <w:tcW w:w="2977" w:type="pct"/>
            <w:noWrap/>
            <w:vAlign w:val="center"/>
          </w:tcPr>
          <w:p w14:paraId="266063B2">
            <w:pPr>
              <w:widowControl/>
              <w:spacing w:line="360" w:lineRule="auto"/>
              <w:jc w:val="left"/>
              <w:rPr>
                <w:rFonts w:hint="eastAsia" w:ascii="宋体" w:hAnsi="宋体" w:eastAsia="宋体" w:cs="宋体"/>
                <w:szCs w:val="21"/>
              </w:rPr>
            </w:pPr>
            <w:r>
              <w:rPr>
                <w:rFonts w:hint="eastAsia" w:ascii="宋体" w:hAnsi="宋体" w:eastAsia="宋体" w:cs="宋体"/>
                <w:szCs w:val="21"/>
              </w:rPr>
              <w:t>1.功率：200w；</w:t>
            </w:r>
          </w:p>
          <w:p w14:paraId="5ADD6992">
            <w:pPr>
              <w:widowControl/>
              <w:spacing w:line="360" w:lineRule="auto"/>
              <w:jc w:val="left"/>
              <w:rPr>
                <w:rFonts w:hint="eastAsia" w:ascii="宋体" w:hAnsi="宋体" w:eastAsia="宋体" w:cs="宋体"/>
                <w:szCs w:val="21"/>
              </w:rPr>
            </w:pPr>
            <w:r>
              <w:rPr>
                <w:rFonts w:hint="eastAsia" w:ascii="宋体" w:hAnsi="宋体" w:eastAsia="宋体" w:cs="宋体"/>
                <w:szCs w:val="21"/>
              </w:rPr>
              <w:t>2.通道数量：≥4通道；</w:t>
            </w:r>
          </w:p>
          <w:p w14:paraId="7B27F1EF">
            <w:pPr>
              <w:widowControl/>
              <w:spacing w:line="360" w:lineRule="auto"/>
              <w:jc w:val="left"/>
              <w:rPr>
                <w:rFonts w:hint="eastAsia" w:ascii="宋体" w:hAnsi="宋体" w:eastAsia="宋体" w:cs="宋体"/>
                <w:szCs w:val="21"/>
              </w:rPr>
            </w:pPr>
            <w:r>
              <w:rPr>
                <w:rFonts w:hint="eastAsia" w:ascii="宋体" w:hAnsi="宋体" w:eastAsia="宋体" w:cs="宋体"/>
                <w:szCs w:val="21"/>
              </w:rPr>
              <w:t>3.单通道功率：≥10W。</w:t>
            </w:r>
          </w:p>
        </w:tc>
        <w:tc>
          <w:tcPr>
            <w:tcW w:w="354" w:type="pct"/>
            <w:noWrap/>
            <w:vAlign w:val="center"/>
          </w:tcPr>
          <w:p w14:paraId="46794D3E">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36952142">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229C3BC">
            <w:pPr>
              <w:widowControl/>
              <w:spacing w:line="360" w:lineRule="auto"/>
              <w:jc w:val="center"/>
              <w:rPr>
                <w:rFonts w:hint="eastAsia" w:ascii="宋体" w:hAnsi="宋体" w:eastAsia="宋体" w:cs="宋体"/>
                <w:szCs w:val="21"/>
              </w:rPr>
            </w:pPr>
          </w:p>
        </w:tc>
      </w:tr>
      <w:tr w14:paraId="4F9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212EC0F6">
            <w:pPr>
              <w:widowControl/>
              <w:spacing w:line="360" w:lineRule="auto"/>
              <w:jc w:val="center"/>
              <w:rPr>
                <w:rFonts w:hint="eastAsia" w:ascii="宋体" w:hAnsi="宋体" w:eastAsia="宋体" w:cs="宋体"/>
                <w:szCs w:val="21"/>
              </w:rPr>
            </w:pPr>
            <w:r>
              <w:rPr>
                <w:rFonts w:hint="eastAsia" w:ascii="宋体" w:hAnsi="宋体" w:eastAsia="宋体" w:cs="宋体"/>
                <w:szCs w:val="21"/>
              </w:rPr>
              <w:t>18</w:t>
            </w:r>
          </w:p>
        </w:tc>
        <w:tc>
          <w:tcPr>
            <w:tcW w:w="410" w:type="pct"/>
            <w:noWrap/>
            <w:vAlign w:val="center"/>
          </w:tcPr>
          <w:p w14:paraId="19AD71D0">
            <w:pPr>
              <w:widowControl/>
              <w:spacing w:line="360" w:lineRule="auto"/>
              <w:jc w:val="center"/>
              <w:rPr>
                <w:rFonts w:hint="eastAsia" w:ascii="宋体" w:hAnsi="宋体" w:eastAsia="宋体" w:cs="宋体"/>
                <w:szCs w:val="21"/>
              </w:rPr>
            </w:pPr>
            <w:r>
              <w:rPr>
                <w:rFonts w:hint="eastAsia" w:ascii="宋体" w:hAnsi="宋体" w:eastAsia="宋体" w:cs="宋体"/>
                <w:szCs w:val="21"/>
              </w:rPr>
              <w:t>分区照明光源</w:t>
            </w:r>
          </w:p>
        </w:tc>
        <w:tc>
          <w:tcPr>
            <w:tcW w:w="2977" w:type="pct"/>
            <w:noWrap/>
            <w:vAlign w:val="center"/>
          </w:tcPr>
          <w:p w14:paraId="2DF4073D">
            <w:pPr>
              <w:widowControl/>
              <w:spacing w:line="360" w:lineRule="auto"/>
              <w:jc w:val="left"/>
              <w:rPr>
                <w:rFonts w:hint="eastAsia" w:ascii="宋体" w:hAnsi="宋体" w:eastAsia="宋体" w:cs="宋体"/>
                <w:szCs w:val="21"/>
              </w:rPr>
            </w:pPr>
            <w:r>
              <w:rPr>
                <w:rFonts w:hint="eastAsia" w:ascii="宋体" w:hAnsi="宋体" w:eastAsia="宋体" w:cs="宋体"/>
                <w:szCs w:val="21"/>
              </w:rPr>
              <w:t>1.颜色：白；</w:t>
            </w:r>
          </w:p>
          <w:p w14:paraId="05C67E5D">
            <w:pPr>
              <w:widowControl/>
              <w:spacing w:line="360" w:lineRule="auto"/>
              <w:jc w:val="left"/>
              <w:rPr>
                <w:rFonts w:hint="eastAsia" w:ascii="宋体" w:hAnsi="宋体" w:eastAsia="宋体" w:cs="宋体"/>
                <w:szCs w:val="21"/>
              </w:rPr>
            </w:pPr>
            <w:r>
              <w:rPr>
                <w:rFonts w:hint="eastAsia" w:ascii="宋体" w:hAnsi="宋体" w:eastAsia="宋体" w:cs="宋体"/>
                <w:szCs w:val="21"/>
              </w:rPr>
              <w:t>2.消耗功率：≥20W;</w:t>
            </w:r>
          </w:p>
          <w:p w14:paraId="2AEA690A">
            <w:pPr>
              <w:widowControl/>
              <w:spacing w:line="360" w:lineRule="auto"/>
              <w:jc w:val="left"/>
              <w:rPr>
                <w:rFonts w:hint="eastAsia" w:ascii="宋体" w:hAnsi="宋体" w:eastAsia="宋体" w:cs="宋体"/>
                <w:szCs w:val="21"/>
              </w:rPr>
            </w:pPr>
            <w:r>
              <w:rPr>
                <w:rFonts w:hint="eastAsia" w:ascii="宋体" w:hAnsi="宋体" w:eastAsia="宋体" w:cs="宋体"/>
                <w:szCs w:val="21"/>
              </w:rPr>
              <w:t>3.供电电压：24V；</w:t>
            </w:r>
          </w:p>
          <w:p w14:paraId="7DCC6165">
            <w:pPr>
              <w:widowControl/>
              <w:spacing w:line="360" w:lineRule="auto"/>
              <w:jc w:val="left"/>
              <w:rPr>
                <w:rFonts w:hint="eastAsia" w:ascii="宋体" w:hAnsi="宋体" w:eastAsia="宋体" w:cs="宋体"/>
                <w:szCs w:val="21"/>
              </w:rPr>
            </w:pPr>
            <w:r>
              <w:rPr>
                <w:rFonts w:hint="eastAsia" w:ascii="宋体" w:hAnsi="宋体" w:eastAsia="宋体" w:cs="宋体"/>
                <w:szCs w:val="21"/>
              </w:rPr>
              <w:t>4.直径：≥100mm;</w:t>
            </w:r>
          </w:p>
        </w:tc>
        <w:tc>
          <w:tcPr>
            <w:tcW w:w="354" w:type="pct"/>
            <w:noWrap/>
            <w:vAlign w:val="center"/>
          </w:tcPr>
          <w:p w14:paraId="24C16BCF">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B51B174">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8116D07">
            <w:pPr>
              <w:widowControl/>
              <w:spacing w:line="360" w:lineRule="auto"/>
              <w:jc w:val="center"/>
              <w:rPr>
                <w:rFonts w:hint="eastAsia" w:ascii="宋体" w:hAnsi="宋体" w:eastAsia="宋体" w:cs="宋体"/>
                <w:szCs w:val="21"/>
              </w:rPr>
            </w:pPr>
          </w:p>
        </w:tc>
      </w:tr>
      <w:tr w14:paraId="741F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B671FCD">
            <w:pPr>
              <w:widowControl/>
              <w:spacing w:line="360" w:lineRule="auto"/>
              <w:jc w:val="center"/>
              <w:rPr>
                <w:rFonts w:hint="eastAsia" w:ascii="宋体" w:hAnsi="宋体" w:eastAsia="宋体" w:cs="宋体"/>
                <w:szCs w:val="21"/>
              </w:rPr>
            </w:pPr>
            <w:r>
              <w:rPr>
                <w:rFonts w:hint="eastAsia" w:ascii="宋体" w:hAnsi="宋体" w:eastAsia="宋体" w:cs="宋体"/>
                <w:szCs w:val="21"/>
              </w:rPr>
              <w:t>19</w:t>
            </w:r>
          </w:p>
        </w:tc>
        <w:tc>
          <w:tcPr>
            <w:tcW w:w="410" w:type="pct"/>
            <w:noWrap/>
            <w:vAlign w:val="center"/>
          </w:tcPr>
          <w:p w14:paraId="3E3C04BE">
            <w:pPr>
              <w:widowControl/>
              <w:spacing w:line="360" w:lineRule="auto"/>
              <w:jc w:val="center"/>
              <w:rPr>
                <w:rFonts w:hint="eastAsia" w:ascii="宋体" w:hAnsi="宋体" w:eastAsia="宋体" w:cs="宋体"/>
                <w:szCs w:val="21"/>
              </w:rPr>
            </w:pPr>
            <w:r>
              <w:rPr>
                <w:rFonts w:hint="eastAsia" w:ascii="宋体" w:hAnsi="宋体" w:eastAsia="宋体" w:cs="宋体"/>
                <w:szCs w:val="21"/>
              </w:rPr>
              <w:t>紫外环形光源</w:t>
            </w:r>
          </w:p>
        </w:tc>
        <w:tc>
          <w:tcPr>
            <w:tcW w:w="2977" w:type="pct"/>
            <w:noWrap/>
            <w:vAlign w:val="center"/>
          </w:tcPr>
          <w:p w14:paraId="1F8EBDE0">
            <w:pPr>
              <w:widowControl/>
              <w:spacing w:line="360" w:lineRule="auto"/>
              <w:jc w:val="left"/>
              <w:rPr>
                <w:rFonts w:hint="eastAsia" w:ascii="宋体" w:hAnsi="宋体" w:eastAsia="宋体" w:cs="宋体"/>
                <w:szCs w:val="21"/>
              </w:rPr>
            </w:pPr>
            <w:r>
              <w:rPr>
                <w:rFonts w:hint="eastAsia" w:ascii="宋体" w:hAnsi="宋体" w:eastAsia="宋体" w:cs="宋体"/>
                <w:szCs w:val="21"/>
              </w:rPr>
              <w:t>1.角度：30°；</w:t>
            </w:r>
          </w:p>
          <w:p w14:paraId="4216ED7A">
            <w:pPr>
              <w:widowControl/>
              <w:spacing w:line="360" w:lineRule="auto"/>
              <w:jc w:val="left"/>
              <w:rPr>
                <w:rFonts w:hint="eastAsia" w:ascii="宋体" w:hAnsi="宋体" w:eastAsia="宋体" w:cs="宋体"/>
                <w:szCs w:val="21"/>
              </w:rPr>
            </w:pPr>
            <w:r>
              <w:rPr>
                <w:rFonts w:hint="eastAsia" w:ascii="宋体" w:hAnsi="宋体" w:eastAsia="宋体" w:cs="宋体"/>
                <w:szCs w:val="21"/>
              </w:rPr>
              <w:t>2.波长：365nm～375nm；</w:t>
            </w:r>
          </w:p>
          <w:p w14:paraId="04A13685">
            <w:pPr>
              <w:widowControl/>
              <w:spacing w:line="360" w:lineRule="auto"/>
              <w:jc w:val="left"/>
              <w:rPr>
                <w:rFonts w:hint="eastAsia" w:ascii="宋体" w:hAnsi="宋体" w:eastAsia="宋体" w:cs="宋体"/>
                <w:szCs w:val="21"/>
              </w:rPr>
            </w:pPr>
            <w:r>
              <w:rPr>
                <w:rFonts w:hint="eastAsia" w:ascii="宋体" w:hAnsi="宋体" w:eastAsia="宋体" w:cs="宋体"/>
                <w:szCs w:val="21"/>
              </w:rPr>
              <w:t>3.供电电压：24V；</w:t>
            </w:r>
          </w:p>
          <w:p w14:paraId="37B52D96">
            <w:pPr>
              <w:widowControl/>
              <w:spacing w:line="360" w:lineRule="auto"/>
              <w:jc w:val="left"/>
              <w:rPr>
                <w:rFonts w:hint="eastAsia" w:ascii="宋体" w:hAnsi="宋体" w:eastAsia="宋体" w:cs="宋体"/>
                <w:szCs w:val="21"/>
              </w:rPr>
            </w:pPr>
            <w:r>
              <w:rPr>
                <w:rFonts w:hint="eastAsia" w:ascii="宋体" w:hAnsi="宋体" w:eastAsia="宋体" w:cs="宋体"/>
                <w:szCs w:val="21"/>
              </w:rPr>
              <w:t>4.功率：≥7.5W；</w:t>
            </w:r>
          </w:p>
          <w:p w14:paraId="3CA29FD8">
            <w:pPr>
              <w:widowControl/>
              <w:spacing w:line="360" w:lineRule="auto"/>
              <w:jc w:val="left"/>
              <w:rPr>
                <w:rFonts w:hint="eastAsia" w:ascii="宋体" w:hAnsi="宋体" w:eastAsia="宋体" w:cs="宋体"/>
                <w:szCs w:val="21"/>
              </w:rPr>
            </w:pPr>
            <w:r>
              <w:rPr>
                <w:rFonts w:hint="eastAsia" w:ascii="宋体" w:hAnsi="宋体" w:eastAsia="宋体" w:cs="宋体"/>
                <w:szCs w:val="21"/>
              </w:rPr>
              <w:t>5.外壳尺寸：≥120mm。</w:t>
            </w:r>
          </w:p>
          <w:p w14:paraId="45DAFED4">
            <w:pPr>
              <w:widowControl/>
              <w:spacing w:line="360" w:lineRule="auto"/>
              <w:jc w:val="left"/>
              <w:rPr>
                <w:rFonts w:hint="eastAsia" w:ascii="宋体" w:hAnsi="宋体" w:eastAsia="宋体" w:cs="宋体"/>
                <w:szCs w:val="21"/>
              </w:rPr>
            </w:pPr>
            <w:r>
              <w:rPr>
                <w:rFonts w:hint="eastAsia" w:ascii="宋体" w:hAnsi="宋体" w:eastAsia="宋体" w:cs="宋体"/>
                <w:szCs w:val="21"/>
              </w:rPr>
              <w:t>6.外形：环形光源；</w:t>
            </w:r>
          </w:p>
        </w:tc>
        <w:tc>
          <w:tcPr>
            <w:tcW w:w="354" w:type="pct"/>
            <w:noWrap/>
            <w:vAlign w:val="center"/>
          </w:tcPr>
          <w:p w14:paraId="7D6EF14A">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242BA1C4">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8E995AD">
            <w:pPr>
              <w:widowControl/>
              <w:spacing w:line="360" w:lineRule="auto"/>
              <w:jc w:val="center"/>
              <w:rPr>
                <w:rFonts w:hint="eastAsia" w:ascii="宋体" w:hAnsi="宋体" w:eastAsia="宋体" w:cs="宋体"/>
                <w:szCs w:val="21"/>
              </w:rPr>
            </w:pPr>
          </w:p>
        </w:tc>
      </w:tr>
      <w:tr w14:paraId="2CC4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31CE9C0">
            <w:pPr>
              <w:widowControl/>
              <w:spacing w:line="360" w:lineRule="auto"/>
              <w:jc w:val="center"/>
              <w:rPr>
                <w:rFonts w:hint="eastAsia" w:ascii="宋体" w:hAnsi="宋体" w:eastAsia="宋体" w:cs="宋体"/>
                <w:szCs w:val="21"/>
              </w:rPr>
            </w:pPr>
            <w:r>
              <w:rPr>
                <w:rFonts w:hint="eastAsia" w:ascii="宋体" w:hAnsi="宋体" w:eastAsia="宋体" w:cs="宋体"/>
                <w:szCs w:val="21"/>
              </w:rPr>
              <w:t>20</w:t>
            </w:r>
          </w:p>
        </w:tc>
        <w:tc>
          <w:tcPr>
            <w:tcW w:w="410" w:type="pct"/>
            <w:noWrap/>
            <w:vAlign w:val="center"/>
          </w:tcPr>
          <w:p w14:paraId="07400A4C">
            <w:pPr>
              <w:widowControl/>
              <w:spacing w:line="360" w:lineRule="auto"/>
              <w:jc w:val="center"/>
              <w:rPr>
                <w:rFonts w:hint="eastAsia" w:ascii="宋体" w:hAnsi="宋体" w:eastAsia="宋体" w:cs="宋体"/>
                <w:szCs w:val="21"/>
              </w:rPr>
            </w:pPr>
            <w:r>
              <w:rPr>
                <w:rFonts w:hint="eastAsia" w:ascii="宋体" w:hAnsi="宋体" w:eastAsia="宋体" w:cs="宋体"/>
                <w:szCs w:val="21"/>
              </w:rPr>
              <w:t>光源控制器</w:t>
            </w:r>
          </w:p>
        </w:tc>
        <w:tc>
          <w:tcPr>
            <w:tcW w:w="2977" w:type="pct"/>
            <w:noWrap/>
            <w:vAlign w:val="center"/>
          </w:tcPr>
          <w:p w14:paraId="3ED7CB25">
            <w:pPr>
              <w:widowControl/>
              <w:spacing w:line="360" w:lineRule="auto"/>
              <w:jc w:val="left"/>
              <w:rPr>
                <w:rFonts w:hint="eastAsia" w:ascii="宋体" w:hAnsi="宋体" w:eastAsia="宋体" w:cs="宋体"/>
                <w:szCs w:val="21"/>
              </w:rPr>
            </w:pPr>
            <w:r>
              <w:rPr>
                <w:rFonts w:hint="eastAsia" w:ascii="宋体" w:hAnsi="宋体" w:eastAsia="宋体" w:cs="宋体"/>
                <w:szCs w:val="21"/>
              </w:rPr>
              <w:t>1.输入电压：AC，200～240V，50/60Hz；</w:t>
            </w:r>
          </w:p>
          <w:p w14:paraId="77992A7D">
            <w:pPr>
              <w:widowControl/>
              <w:spacing w:line="360" w:lineRule="auto"/>
              <w:jc w:val="left"/>
              <w:rPr>
                <w:rFonts w:hint="eastAsia" w:ascii="宋体" w:hAnsi="宋体" w:eastAsia="宋体" w:cs="宋体"/>
                <w:szCs w:val="21"/>
              </w:rPr>
            </w:pPr>
            <w:r>
              <w:rPr>
                <w:rFonts w:hint="eastAsia" w:ascii="宋体" w:hAnsi="宋体" w:eastAsia="宋体" w:cs="宋体"/>
                <w:szCs w:val="21"/>
              </w:rPr>
              <w:t>2.输入电流：1.8A/115V，AC；1A/230V，AC；</w:t>
            </w:r>
          </w:p>
          <w:p w14:paraId="49FFE915">
            <w:pPr>
              <w:widowControl/>
              <w:spacing w:line="360" w:lineRule="auto"/>
              <w:jc w:val="left"/>
              <w:rPr>
                <w:rFonts w:hint="eastAsia" w:ascii="宋体" w:hAnsi="宋体" w:eastAsia="宋体" w:cs="宋体"/>
                <w:szCs w:val="21"/>
              </w:rPr>
            </w:pPr>
            <w:r>
              <w:rPr>
                <w:rFonts w:hint="eastAsia" w:ascii="宋体" w:hAnsi="宋体" w:eastAsia="宋体" w:cs="宋体"/>
                <w:szCs w:val="21"/>
              </w:rPr>
              <w:t>3.发光方式：常亮/频闪；</w:t>
            </w:r>
          </w:p>
          <w:p w14:paraId="799DA537">
            <w:pPr>
              <w:widowControl/>
              <w:spacing w:line="360" w:lineRule="auto"/>
              <w:jc w:val="left"/>
              <w:rPr>
                <w:rFonts w:hint="eastAsia" w:ascii="宋体" w:hAnsi="宋体" w:eastAsia="宋体" w:cs="宋体"/>
                <w:szCs w:val="21"/>
              </w:rPr>
            </w:pPr>
            <w:r>
              <w:rPr>
                <w:rFonts w:hint="eastAsia" w:ascii="宋体" w:hAnsi="宋体" w:eastAsia="宋体" w:cs="宋体"/>
                <w:szCs w:val="21"/>
              </w:rPr>
              <w:t>4.自动检测光源额定电流：连接10mA～2A，24V光源；</w:t>
            </w:r>
          </w:p>
          <w:p w14:paraId="2FD81FF9">
            <w:pPr>
              <w:widowControl/>
              <w:spacing w:line="360" w:lineRule="auto"/>
              <w:jc w:val="left"/>
              <w:rPr>
                <w:rFonts w:hint="eastAsia" w:ascii="宋体" w:hAnsi="宋体" w:eastAsia="宋体" w:cs="宋体"/>
                <w:szCs w:val="21"/>
              </w:rPr>
            </w:pPr>
            <w:r>
              <w:rPr>
                <w:rFonts w:hint="eastAsia" w:ascii="宋体" w:hAnsi="宋体" w:eastAsia="宋体" w:cs="宋体"/>
                <w:szCs w:val="21"/>
              </w:rPr>
              <w:t>5.手动设置最大输出电流：10mA～2A可设；</w:t>
            </w:r>
          </w:p>
          <w:p w14:paraId="114F6A01">
            <w:pPr>
              <w:widowControl/>
              <w:spacing w:line="360" w:lineRule="auto"/>
              <w:jc w:val="left"/>
              <w:rPr>
                <w:rFonts w:hint="eastAsia" w:ascii="宋体" w:hAnsi="宋体" w:eastAsia="宋体" w:cs="宋体"/>
                <w:szCs w:val="21"/>
              </w:rPr>
            </w:pPr>
            <w:r>
              <w:rPr>
                <w:rFonts w:hint="eastAsia" w:ascii="宋体" w:hAnsi="宋体" w:eastAsia="宋体" w:cs="宋体"/>
                <w:szCs w:val="21"/>
              </w:rPr>
              <w:t>6.亮度：可调级别256级亮度可调；</w:t>
            </w:r>
          </w:p>
          <w:p w14:paraId="2EA253F9">
            <w:pPr>
              <w:widowControl/>
              <w:spacing w:line="360" w:lineRule="auto"/>
              <w:jc w:val="left"/>
              <w:rPr>
                <w:rFonts w:hint="eastAsia" w:ascii="宋体" w:hAnsi="宋体" w:eastAsia="宋体" w:cs="宋体"/>
                <w:szCs w:val="21"/>
              </w:rPr>
            </w:pPr>
            <w:r>
              <w:rPr>
                <w:rFonts w:hint="eastAsia" w:ascii="宋体" w:hAnsi="宋体" w:eastAsia="宋体" w:cs="宋体"/>
                <w:szCs w:val="21"/>
              </w:rPr>
              <w:t>7.短路保护：控制器输出短路时，相应通道短路保护启动；</w:t>
            </w:r>
          </w:p>
          <w:p w14:paraId="247C465C">
            <w:pPr>
              <w:widowControl/>
              <w:spacing w:line="360" w:lineRule="auto"/>
              <w:jc w:val="left"/>
              <w:rPr>
                <w:rFonts w:hint="eastAsia" w:ascii="宋体" w:hAnsi="宋体" w:eastAsia="宋体" w:cs="宋体"/>
                <w:szCs w:val="21"/>
              </w:rPr>
            </w:pPr>
            <w:r>
              <w:rPr>
                <w:rFonts w:hint="eastAsia" w:ascii="宋体" w:hAnsi="宋体" w:eastAsia="宋体" w:cs="宋体"/>
                <w:szCs w:val="21"/>
              </w:rPr>
              <w:t>8.触发方式：电平触发（低电平：0～2V；高电平：5～24V）；</w:t>
            </w:r>
          </w:p>
          <w:p w14:paraId="4EA3F52A">
            <w:pPr>
              <w:widowControl/>
              <w:spacing w:line="360" w:lineRule="auto"/>
              <w:jc w:val="left"/>
              <w:rPr>
                <w:rFonts w:hint="eastAsia" w:ascii="宋体" w:hAnsi="宋体" w:eastAsia="宋体" w:cs="宋体"/>
                <w:szCs w:val="21"/>
              </w:rPr>
            </w:pPr>
            <w:r>
              <w:rPr>
                <w:rFonts w:hint="eastAsia" w:ascii="宋体" w:hAnsi="宋体" w:eastAsia="宋体" w:cs="宋体"/>
                <w:szCs w:val="21"/>
              </w:rPr>
              <w:t>9.常用触发时间：单位1μs/10μs/1ms/100ms；</w:t>
            </w:r>
          </w:p>
          <w:p w14:paraId="03011983">
            <w:pPr>
              <w:widowControl/>
              <w:spacing w:line="360" w:lineRule="auto"/>
              <w:jc w:val="left"/>
              <w:rPr>
                <w:rFonts w:hint="eastAsia" w:ascii="宋体" w:hAnsi="宋体" w:eastAsia="宋体" w:cs="宋体"/>
                <w:szCs w:val="21"/>
              </w:rPr>
            </w:pPr>
            <w:r>
              <w:rPr>
                <w:rFonts w:hint="eastAsia" w:ascii="宋体" w:hAnsi="宋体" w:eastAsia="宋体" w:cs="宋体"/>
                <w:szCs w:val="21"/>
              </w:rPr>
              <w:t>10.常用触发脉宽：1μs～30s；</w:t>
            </w:r>
          </w:p>
          <w:p w14:paraId="5C3C747B">
            <w:pPr>
              <w:widowControl/>
              <w:spacing w:line="360" w:lineRule="auto"/>
              <w:jc w:val="left"/>
              <w:rPr>
                <w:rFonts w:hint="eastAsia" w:ascii="宋体" w:hAnsi="宋体" w:eastAsia="宋体" w:cs="宋体"/>
                <w:szCs w:val="21"/>
              </w:rPr>
            </w:pPr>
            <w:r>
              <w:rPr>
                <w:rFonts w:hint="eastAsia" w:ascii="宋体" w:hAnsi="宋体" w:eastAsia="宋体" w:cs="宋体"/>
                <w:szCs w:val="21"/>
              </w:rPr>
              <w:t>11.高亮触发模式：单通道以2A输出；</w:t>
            </w:r>
          </w:p>
          <w:p w14:paraId="164D6DE0">
            <w:pPr>
              <w:widowControl/>
              <w:spacing w:line="360" w:lineRule="auto"/>
              <w:jc w:val="left"/>
              <w:rPr>
                <w:rFonts w:hint="eastAsia" w:ascii="宋体" w:hAnsi="宋体" w:eastAsia="宋体" w:cs="宋体"/>
                <w:szCs w:val="21"/>
              </w:rPr>
            </w:pPr>
            <w:r>
              <w:rPr>
                <w:rFonts w:hint="eastAsia" w:ascii="宋体" w:hAnsi="宋体" w:eastAsia="宋体" w:cs="宋体"/>
                <w:szCs w:val="21"/>
              </w:rPr>
              <w:t>12.高亮触发脉宽：0.01～5.00ms；</w:t>
            </w:r>
          </w:p>
          <w:p w14:paraId="337CF707">
            <w:pPr>
              <w:widowControl/>
              <w:spacing w:line="360" w:lineRule="auto"/>
              <w:jc w:val="left"/>
              <w:rPr>
                <w:rFonts w:hint="eastAsia" w:ascii="宋体" w:hAnsi="宋体" w:eastAsia="宋体" w:cs="宋体"/>
                <w:szCs w:val="21"/>
              </w:rPr>
            </w:pPr>
            <w:r>
              <w:rPr>
                <w:rFonts w:hint="eastAsia" w:ascii="宋体" w:hAnsi="宋体" w:eastAsia="宋体" w:cs="宋体"/>
                <w:szCs w:val="21"/>
              </w:rPr>
              <w:t>13.可编程触发模式：最大可支持64个流程,亮度、脉宽和触发源均可设置；</w:t>
            </w:r>
          </w:p>
          <w:p w14:paraId="5C1D9A6A">
            <w:pPr>
              <w:widowControl/>
              <w:spacing w:line="360" w:lineRule="auto"/>
              <w:jc w:val="left"/>
              <w:rPr>
                <w:rFonts w:hint="eastAsia" w:ascii="宋体" w:hAnsi="宋体" w:eastAsia="宋体" w:cs="宋体"/>
                <w:szCs w:val="21"/>
              </w:rPr>
            </w:pPr>
            <w:r>
              <w:rPr>
                <w:rFonts w:hint="eastAsia" w:ascii="宋体" w:hAnsi="宋体" w:eastAsia="宋体" w:cs="宋体"/>
                <w:szCs w:val="21"/>
              </w:rPr>
              <w:t>14.触发响应时间：≥30μs；</w:t>
            </w:r>
          </w:p>
          <w:p w14:paraId="76B9AA4C">
            <w:pPr>
              <w:widowControl/>
              <w:spacing w:line="360" w:lineRule="auto"/>
              <w:jc w:val="left"/>
              <w:rPr>
                <w:rFonts w:hint="eastAsia" w:ascii="宋体" w:hAnsi="宋体" w:eastAsia="宋体" w:cs="宋体"/>
                <w:szCs w:val="21"/>
              </w:rPr>
            </w:pPr>
            <w:r>
              <w:rPr>
                <w:rFonts w:hint="eastAsia" w:ascii="宋体" w:hAnsi="宋体" w:eastAsia="宋体" w:cs="宋体"/>
                <w:szCs w:val="21"/>
              </w:rPr>
              <w:t>15.触发响应频率：≤10KHz；</w:t>
            </w:r>
          </w:p>
        </w:tc>
        <w:tc>
          <w:tcPr>
            <w:tcW w:w="354" w:type="pct"/>
            <w:noWrap/>
            <w:vAlign w:val="center"/>
          </w:tcPr>
          <w:p w14:paraId="4BC724FD">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31E2CFA8">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5454063">
            <w:pPr>
              <w:widowControl/>
              <w:spacing w:line="360" w:lineRule="auto"/>
              <w:jc w:val="center"/>
              <w:rPr>
                <w:rFonts w:hint="eastAsia" w:ascii="宋体" w:hAnsi="宋体" w:eastAsia="宋体" w:cs="宋体"/>
                <w:szCs w:val="21"/>
              </w:rPr>
            </w:pPr>
          </w:p>
        </w:tc>
      </w:tr>
      <w:tr w14:paraId="49B3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7379C73">
            <w:pPr>
              <w:widowControl/>
              <w:spacing w:line="360" w:lineRule="auto"/>
              <w:jc w:val="center"/>
              <w:rPr>
                <w:rFonts w:hint="eastAsia" w:ascii="宋体" w:hAnsi="宋体" w:eastAsia="宋体" w:cs="宋体"/>
                <w:szCs w:val="21"/>
              </w:rPr>
            </w:pPr>
            <w:r>
              <w:rPr>
                <w:rFonts w:hint="eastAsia" w:ascii="宋体" w:hAnsi="宋体" w:eastAsia="宋体" w:cs="宋体"/>
                <w:szCs w:val="21"/>
              </w:rPr>
              <w:t>21</w:t>
            </w:r>
          </w:p>
        </w:tc>
        <w:tc>
          <w:tcPr>
            <w:tcW w:w="410" w:type="pct"/>
            <w:noWrap/>
            <w:vAlign w:val="center"/>
          </w:tcPr>
          <w:p w14:paraId="2B79D699">
            <w:pPr>
              <w:widowControl/>
              <w:spacing w:line="360" w:lineRule="auto"/>
              <w:jc w:val="center"/>
              <w:rPr>
                <w:rFonts w:hint="eastAsia" w:ascii="宋体" w:hAnsi="宋体" w:eastAsia="宋体" w:cs="宋体"/>
                <w:szCs w:val="21"/>
              </w:rPr>
            </w:pPr>
            <w:r>
              <w:rPr>
                <w:rFonts w:hint="eastAsia" w:ascii="宋体" w:hAnsi="宋体" w:eastAsia="宋体" w:cs="宋体"/>
                <w:szCs w:val="21"/>
              </w:rPr>
              <w:t>线光源控制器</w:t>
            </w:r>
          </w:p>
        </w:tc>
        <w:tc>
          <w:tcPr>
            <w:tcW w:w="2977" w:type="pct"/>
            <w:noWrap/>
            <w:vAlign w:val="center"/>
          </w:tcPr>
          <w:p w14:paraId="7C2A77EE">
            <w:pPr>
              <w:widowControl/>
              <w:spacing w:line="360" w:lineRule="auto"/>
              <w:jc w:val="left"/>
              <w:rPr>
                <w:rFonts w:hint="eastAsia" w:ascii="宋体" w:hAnsi="宋体" w:eastAsia="宋体" w:cs="宋体"/>
                <w:szCs w:val="21"/>
              </w:rPr>
            </w:pPr>
            <w:r>
              <w:rPr>
                <w:rFonts w:hint="eastAsia" w:ascii="宋体" w:hAnsi="宋体" w:eastAsia="宋体" w:cs="宋体"/>
                <w:szCs w:val="21"/>
              </w:rPr>
              <w:t>1.接口：20M-4K接口；</w:t>
            </w:r>
          </w:p>
          <w:p w14:paraId="0447E930">
            <w:pPr>
              <w:widowControl/>
              <w:spacing w:line="360" w:lineRule="auto"/>
              <w:jc w:val="left"/>
              <w:rPr>
                <w:rFonts w:hint="eastAsia" w:ascii="宋体" w:hAnsi="宋体" w:eastAsia="宋体" w:cs="宋体"/>
                <w:szCs w:val="21"/>
              </w:rPr>
            </w:pPr>
            <w:r>
              <w:rPr>
                <w:rFonts w:hint="eastAsia" w:ascii="宋体" w:hAnsi="宋体" w:eastAsia="宋体" w:cs="宋体"/>
                <w:szCs w:val="21"/>
              </w:rPr>
              <w:t>2.驱动方式：恒压；</w:t>
            </w:r>
          </w:p>
          <w:p w14:paraId="55C99680">
            <w:pPr>
              <w:widowControl/>
              <w:spacing w:line="360" w:lineRule="auto"/>
              <w:jc w:val="left"/>
              <w:rPr>
                <w:rFonts w:hint="eastAsia" w:ascii="宋体" w:hAnsi="宋体" w:eastAsia="宋体" w:cs="宋体"/>
                <w:szCs w:val="21"/>
              </w:rPr>
            </w:pPr>
            <w:r>
              <w:rPr>
                <w:rFonts w:hint="eastAsia" w:ascii="宋体" w:hAnsi="宋体" w:eastAsia="宋体" w:cs="宋体"/>
                <w:szCs w:val="21"/>
              </w:rPr>
              <w:t>3.发光方式：模拟恒压；</w:t>
            </w:r>
          </w:p>
          <w:p w14:paraId="319F91F4">
            <w:pPr>
              <w:widowControl/>
              <w:spacing w:line="360" w:lineRule="auto"/>
              <w:jc w:val="left"/>
              <w:rPr>
                <w:rFonts w:hint="eastAsia" w:ascii="宋体" w:hAnsi="宋体" w:eastAsia="宋体" w:cs="宋体"/>
                <w:szCs w:val="21"/>
              </w:rPr>
            </w:pPr>
            <w:r>
              <w:rPr>
                <w:rFonts w:hint="eastAsia" w:ascii="宋体" w:hAnsi="宋体" w:eastAsia="宋体" w:cs="宋体"/>
                <w:szCs w:val="21"/>
              </w:rPr>
              <w:t>4.通道数：≥1个；</w:t>
            </w:r>
          </w:p>
          <w:p w14:paraId="51AF153B">
            <w:pPr>
              <w:widowControl/>
              <w:spacing w:line="360" w:lineRule="auto"/>
              <w:jc w:val="left"/>
              <w:rPr>
                <w:rFonts w:hint="eastAsia" w:ascii="宋体" w:hAnsi="宋体" w:eastAsia="宋体" w:cs="宋体"/>
                <w:szCs w:val="21"/>
              </w:rPr>
            </w:pPr>
            <w:r>
              <w:rPr>
                <w:rFonts w:hint="eastAsia" w:ascii="宋体" w:hAnsi="宋体" w:eastAsia="宋体" w:cs="宋体"/>
                <w:szCs w:val="21"/>
              </w:rPr>
              <w:t>5.调光方式：面板按键,串口通讯；</w:t>
            </w:r>
          </w:p>
          <w:p w14:paraId="44CE5F3C">
            <w:pPr>
              <w:widowControl/>
              <w:spacing w:line="360" w:lineRule="auto"/>
              <w:jc w:val="left"/>
              <w:rPr>
                <w:rFonts w:hint="eastAsia" w:ascii="宋体" w:hAnsi="宋体" w:eastAsia="宋体" w:cs="宋体"/>
                <w:szCs w:val="21"/>
              </w:rPr>
            </w:pPr>
            <w:r>
              <w:rPr>
                <w:rFonts w:hint="eastAsia" w:ascii="宋体" w:hAnsi="宋体" w:eastAsia="宋体" w:cs="宋体"/>
                <w:szCs w:val="21"/>
              </w:rPr>
              <w:t>6.调光级数：0～255；</w:t>
            </w:r>
          </w:p>
          <w:p w14:paraId="3C2862BB">
            <w:pPr>
              <w:widowControl/>
              <w:spacing w:line="360" w:lineRule="auto"/>
              <w:jc w:val="left"/>
              <w:rPr>
                <w:rFonts w:hint="eastAsia" w:ascii="宋体" w:hAnsi="宋体" w:eastAsia="宋体" w:cs="宋体"/>
                <w:szCs w:val="21"/>
              </w:rPr>
            </w:pPr>
            <w:r>
              <w:rPr>
                <w:rFonts w:hint="eastAsia" w:ascii="宋体" w:hAnsi="宋体" w:eastAsia="宋体" w:cs="宋体"/>
                <w:szCs w:val="21"/>
              </w:rPr>
              <w:t>7.发光延迟时间：≤5ms；</w:t>
            </w:r>
          </w:p>
          <w:p w14:paraId="746062EB">
            <w:pPr>
              <w:widowControl/>
              <w:spacing w:line="360" w:lineRule="auto"/>
              <w:jc w:val="left"/>
              <w:rPr>
                <w:rFonts w:hint="eastAsia" w:ascii="宋体" w:hAnsi="宋体" w:eastAsia="宋体" w:cs="宋体"/>
                <w:szCs w:val="21"/>
              </w:rPr>
            </w:pPr>
            <w:r>
              <w:rPr>
                <w:rFonts w:hint="eastAsia" w:ascii="宋体" w:hAnsi="宋体" w:eastAsia="宋体" w:cs="宋体"/>
                <w:szCs w:val="21"/>
              </w:rPr>
              <w:t>8.触发模式：支持外触发,内触发；</w:t>
            </w:r>
          </w:p>
          <w:p w14:paraId="30BFBA0C">
            <w:pPr>
              <w:widowControl/>
              <w:spacing w:line="360" w:lineRule="auto"/>
              <w:jc w:val="left"/>
              <w:rPr>
                <w:rFonts w:hint="eastAsia" w:ascii="宋体" w:hAnsi="宋体" w:eastAsia="宋体" w:cs="宋体"/>
                <w:szCs w:val="21"/>
              </w:rPr>
            </w:pPr>
            <w:r>
              <w:rPr>
                <w:rFonts w:hint="eastAsia" w:ascii="宋体" w:hAnsi="宋体" w:eastAsia="宋体" w:cs="宋体"/>
                <w:szCs w:val="21"/>
              </w:rPr>
              <w:t>9.通讯协议：RS-232；</w:t>
            </w:r>
          </w:p>
          <w:p w14:paraId="46512EC2">
            <w:pPr>
              <w:widowControl/>
              <w:spacing w:line="360" w:lineRule="auto"/>
              <w:jc w:val="left"/>
              <w:rPr>
                <w:rFonts w:hint="eastAsia" w:ascii="宋体" w:hAnsi="宋体" w:eastAsia="宋体" w:cs="宋体"/>
                <w:szCs w:val="21"/>
              </w:rPr>
            </w:pPr>
            <w:r>
              <w:rPr>
                <w:rFonts w:hint="eastAsia" w:ascii="宋体" w:hAnsi="宋体" w:eastAsia="宋体" w:cs="宋体"/>
                <w:szCs w:val="21"/>
              </w:rPr>
              <w:t>10.适用光源：线光源；</w:t>
            </w:r>
          </w:p>
          <w:p w14:paraId="337B9E7F">
            <w:pPr>
              <w:widowControl/>
              <w:spacing w:line="360" w:lineRule="auto"/>
              <w:jc w:val="left"/>
              <w:rPr>
                <w:rFonts w:hint="eastAsia" w:ascii="宋体" w:hAnsi="宋体" w:eastAsia="宋体" w:cs="宋体"/>
                <w:szCs w:val="21"/>
              </w:rPr>
            </w:pPr>
            <w:r>
              <w:rPr>
                <w:rFonts w:hint="eastAsia" w:ascii="宋体" w:hAnsi="宋体" w:eastAsia="宋体" w:cs="宋体"/>
                <w:szCs w:val="21"/>
              </w:rPr>
              <w:t>11.最大输出功率：≥300W；</w:t>
            </w:r>
          </w:p>
          <w:p w14:paraId="287C35B2">
            <w:pPr>
              <w:widowControl/>
              <w:spacing w:line="360" w:lineRule="auto"/>
              <w:jc w:val="left"/>
              <w:rPr>
                <w:rFonts w:hint="eastAsia" w:ascii="宋体" w:hAnsi="宋体" w:eastAsia="宋体" w:cs="宋体"/>
                <w:szCs w:val="21"/>
              </w:rPr>
            </w:pPr>
            <w:r>
              <w:rPr>
                <w:rFonts w:hint="eastAsia" w:ascii="宋体" w:hAnsi="宋体" w:eastAsia="宋体" w:cs="宋体"/>
                <w:szCs w:val="21"/>
              </w:rPr>
              <w:t>12.数字I/O：≥1路输入,≥1路内部电源输出；</w:t>
            </w:r>
          </w:p>
        </w:tc>
        <w:tc>
          <w:tcPr>
            <w:tcW w:w="354" w:type="pct"/>
            <w:noWrap/>
            <w:vAlign w:val="center"/>
          </w:tcPr>
          <w:p w14:paraId="4024B30C">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5AF5B4D7">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F278203">
            <w:pPr>
              <w:widowControl/>
              <w:spacing w:line="360" w:lineRule="auto"/>
              <w:jc w:val="center"/>
              <w:rPr>
                <w:rFonts w:hint="eastAsia" w:ascii="宋体" w:hAnsi="宋体" w:eastAsia="宋体" w:cs="宋体"/>
                <w:szCs w:val="21"/>
              </w:rPr>
            </w:pPr>
          </w:p>
        </w:tc>
      </w:tr>
      <w:tr w14:paraId="6AE5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1BA6A48">
            <w:pPr>
              <w:widowControl/>
              <w:spacing w:line="360" w:lineRule="auto"/>
              <w:jc w:val="center"/>
              <w:rPr>
                <w:rFonts w:hint="eastAsia" w:ascii="宋体" w:hAnsi="宋体" w:eastAsia="宋体" w:cs="宋体"/>
                <w:szCs w:val="21"/>
              </w:rPr>
            </w:pPr>
            <w:r>
              <w:rPr>
                <w:rFonts w:hint="eastAsia" w:ascii="宋体" w:hAnsi="宋体" w:eastAsia="宋体" w:cs="宋体"/>
                <w:b/>
                <w:bCs/>
                <w:szCs w:val="21"/>
              </w:rPr>
              <w:t>（五）</w:t>
            </w:r>
          </w:p>
        </w:tc>
        <w:tc>
          <w:tcPr>
            <w:tcW w:w="410" w:type="pct"/>
            <w:noWrap/>
            <w:vAlign w:val="center"/>
          </w:tcPr>
          <w:p w14:paraId="678C09F8">
            <w:pPr>
              <w:widowControl/>
              <w:spacing w:line="360" w:lineRule="auto"/>
              <w:jc w:val="center"/>
              <w:rPr>
                <w:rFonts w:hint="eastAsia" w:ascii="宋体" w:hAnsi="宋体" w:eastAsia="宋体" w:cs="宋体"/>
                <w:szCs w:val="21"/>
              </w:rPr>
            </w:pPr>
            <w:r>
              <w:rPr>
                <w:rFonts w:hint="eastAsia" w:ascii="宋体" w:hAnsi="宋体" w:eastAsia="宋体" w:cs="宋体"/>
                <w:szCs w:val="21"/>
              </w:rPr>
              <w:t>偏振片</w:t>
            </w:r>
          </w:p>
        </w:tc>
        <w:tc>
          <w:tcPr>
            <w:tcW w:w="2977" w:type="pct"/>
            <w:noWrap/>
            <w:vAlign w:val="center"/>
          </w:tcPr>
          <w:p w14:paraId="026769AF">
            <w:pPr>
              <w:widowControl/>
              <w:spacing w:line="360" w:lineRule="auto"/>
              <w:jc w:val="left"/>
              <w:rPr>
                <w:rFonts w:hint="eastAsia" w:ascii="宋体" w:hAnsi="宋体" w:eastAsia="宋体" w:cs="宋体"/>
                <w:szCs w:val="21"/>
              </w:rPr>
            </w:pPr>
            <w:r>
              <w:rPr>
                <w:rFonts w:hint="eastAsia" w:ascii="宋体" w:hAnsi="宋体" w:eastAsia="宋体" w:cs="宋体"/>
                <w:szCs w:val="21"/>
              </w:rPr>
              <w:t>1.滤镜口径：≥25mm。</w:t>
            </w:r>
          </w:p>
        </w:tc>
        <w:tc>
          <w:tcPr>
            <w:tcW w:w="354" w:type="pct"/>
            <w:noWrap/>
            <w:vAlign w:val="center"/>
          </w:tcPr>
          <w:p w14:paraId="544E08FC">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50BB7E0B">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43DF5C50">
            <w:pPr>
              <w:widowControl/>
              <w:spacing w:line="360" w:lineRule="auto"/>
              <w:jc w:val="center"/>
              <w:rPr>
                <w:rFonts w:hint="eastAsia" w:ascii="宋体" w:hAnsi="宋体" w:eastAsia="宋体" w:cs="宋体"/>
                <w:szCs w:val="21"/>
              </w:rPr>
            </w:pPr>
          </w:p>
        </w:tc>
      </w:tr>
      <w:tr w14:paraId="2729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9DF7718">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（六）</w:t>
            </w:r>
          </w:p>
        </w:tc>
        <w:tc>
          <w:tcPr>
            <w:tcW w:w="410" w:type="pct"/>
            <w:noWrap/>
            <w:vAlign w:val="center"/>
          </w:tcPr>
          <w:p w14:paraId="0CE8C5B0">
            <w:pPr>
              <w:widowControl/>
              <w:spacing w:line="360" w:lineRule="auto"/>
              <w:jc w:val="center"/>
              <w:rPr>
                <w:rFonts w:hint="eastAsia" w:ascii="宋体" w:hAnsi="宋体" w:eastAsia="宋体" w:cs="宋体"/>
                <w:szCs w:val="21"/>
              </w:rPr>
            </w:pPr>
            <w:r>
              <w:rPr>
                <w:rFonts w:hint="eastAsia" w:ascii="宋体" w:hAnsi="宋体" w:eastAsia="宋体" w:cs="宋体"/>
                <w:szCs w:val="21"/>
              </w:rPr>
              <w:t>3D线光谱共焦传感器</w:t>
            </w:r>
          </w:p>
        </w:tc>
        <w:tc>
          <w:tcPr>
            <w:tcW w:w="2977" w:type="pct"/>
            <w:noWrap/>
            <w:vAlign w:val="center"/>
          </w:tcPr>
          <w:p w14:paraId="58F4AF0D">
            <w:pPr>
              <w:widowControl/>
              <w:spacing w:line="360" w:lineRule="auto"/>
              <w:jc w:val="left"/>
              <w:rPr>
                <w:rFonts w:hint="eastAsia" w:ascii="宋体" w:hAnsi="宋体" w:eastAsia="宋体" w:cs="宋体"/>
                <w:szCs w:val="21"/>
              </w:rPr>
            </w:pPr>
            <w:r>
              <w:rPr>
                <w:rFonts w:hint="eastAsia" w:ascii="宋体" w:hAnsi="宋体" w:eastAsia="宋体" w:cs="宋体"/>
                <w:sz w:val="24"/>
                <w:szCs w:val="24"/>
              </w:rPr>
              <w:t>★</w:t>
            </w:r>
            <w:r>
              <w:rPr>
                <w:rFonts w:hint="eastAsia" w:ascii="宋体" w:hAnsi="宋体" w:eastAsia="宋体" w:cs="宋体"/>
                <w:szCs w:val="21"/>
              </w:rPr>
              <w:t>1.扫描速率：6500～35000线/秒；</w:t>
            </w:r>
          </w:p>
          <w:p w14:paraId="3DEC75D1">
            <w:pPr>
              <w:widowControl/>
              <w:spacing w:line="360" w:lineRule="auto"/>
              <w:jc w:val="left"/>
              <w:rPr>
                <w:rFonts w:hint="eastAsia" w:ascii="宋体" w:hAnsi="宋体" w:eastAsia="宋体" w:cs="宋体"/>
                <w:szCs w:val="21"/>
              </w:rPr>
            </w:pPr>
            <w:r>
              <w:rPr>
                <w:rFonts w:hint="eastAsia" w:ascii="宋体" w:hAnsi="宋体" w:eastAsia="宋体" w:cs="宋体"/>
                <w:szCs w:val="21"/>
              </w:rPr>
              <w:t>2.X方向分辨率（轮廓线数据间隔）：≤1.2µm；</w:t>
            </w:r>
          </w:p>
          <w:p w14:paraId="3370A293">
            <w:pPr>
              <w:widowControl/>
              <w:spacing w:line="360" w:lineRule="auto"/>
              <w:jc w:val="left"/>
              <w:rPr>
                <w:rFonts w:hint="eastAsia" w:ascii="宋体" w:hAnsi="宋体" w:eastAsia="宋体" w:cs="宋体"/>
                <w:szCs w:val="21"/>
              </w:rPr>
            </w:pPr>
            <w:r>
              <w:rPr>
                <w:rFonts w:hint="eastAsia" w:ascii="宋体" w:hAnsi="宋体" w:eastAsia="宋体" w:cs="宋体"/>
                <w:szCs w:val="21"/>
              </w:rPr>
              <w:t>3.测量范围（MR）：0.5mm～2mm；</w:t>
            </w:r>
          </w:p>
          <w:p w14:paraId="0319BE78">
            <w:pPr>
              <w:widowControl/>
              <w:spacing w:line="360" w:lineRule="auto"/>
              <w:jc w:val="left"/>
              <w:rPr>
                <w:rFonts w:hint="eastAsia" w:ascii="宋体" w:hAnsi="宋体" w:eastAsia="宋体" w:cs="宋体"/>
                <w:szCs w:val="21"/>
              </w:rPr>
            </w:pPr>
            <w:r>
              <w:rPr>
                <w:rFonts w:hint="eastAsia" w:ascii="宋体" w:hAnsi="宋体" w:eastAsia="宋体" w:cs="宋体"/>
                <w:szCs w:val="21"/>
              </w:rPr>
              <w:t>█4.视野(FOV)：≥2.2mm；</w:t>
            </w:r>
          </w:p>
          <w:p w14:paraId="0DACA5A3">
            <w:pPr>
              <w:widowControl/>
              <w:spacing w:line="360" w:lineRule="auto"/>
              <w:jc w:val="left"/>
              <w:rPr>
                <w:rFonts w:hint="eastAsia" w:ascii="宋体" w:hAnsi="宋体" w:eastAsia="宋体" w:cs="宋体"/>
                <w:szCs w:val="21"/>
              </w:rPr>
            </w:pPr>
            <w:r>
              <w:rPr>
                <w:rFonts w:hint="eastAsia" w:ascii="宋体" w:hAnsi="宋体" w:eastAsia="宋体" w:cs="宋体"/>
                <w:szCs w:val="21"/>
              </w:rPr>
              <w:t>5.Z方向线性度：±0.05%FS(ofMR)；</w:t>
            </w:r>
          </w:p>
          <w:p w14:paraId="335B1FDB">
            <w:pPr>
              <w:widowControl/>
              <w:spacing w:line="360" w:lineRule="auto"/>
              <w:jc w:val="left"/>
              <w:rPr>
                <w:rFonts w:hint="eastAsia" w:ascii="宋体" w:hAnsi="宋体" w:eastAsia="宋体" w:cs="宋体"/>
                <w:szCs w:val="21"/>
              </w:rPr>
            </w:pPr>
            <w:r>
              <w:rPr>
                <w:rFonts w:hint="eastAsia" w:ascii="宋体" w:hAnsi="宋体" w:eastAsia="宋体" w:cs="宋体"/>
                <w:szCs w:val="21"/>
              </w:rPr>
              <w:t>6.Z方向重复性：≤0.1µm；</w:t>
            </w:r>
          </w:p>
          <w:p w14:paraId="49E1E388">
            <w:pPr>
              <w:widowControl/>
              <w:spacing w:line="360" w:lineRule="auto"/>
              <w:jc w:val="left"/>
              <w:rPr>
                <w:rFonts w:hint="eastAsia" w:ascii="宋体" w:hAnsi="宋体" w:eastAsia="宋体" w:cs="宋体"/>
                <w:szCs w:val="21"/>
              </w:rPr>
            </w:pPr>
            <w:r>
              <w:rPr>
                <w:rFonts w:hint="eastAsia" w:ascii="宋体" w:hAnsi="宋体" w:eastAsia="宋体" w:cs="宋体"/>
                <w:szCs w:val="21"/>
              </w:rPr>
              <w:t>█7.Z方向精度：≤0.2µm；</w:t>
            </w:r>
          </w:p>
          <w:p w14:paraId="79E2C37A">
            <w:pPr>
              <w:widowControl/>
              <w:spacing w:line="360" w:lineRule="auto"/>
              <w:jc w:val="left"/>
              <w:rPr>
                <w:rFonts w:hint="eastAsia" w:ascii="宋体" w:hAnsi="宋体" w:eastAsia="宋体" w:cs="宋体"/>
                <w:szCs w:val="21"/>
              </w:rPr>
            </w:pPr>
            <w:r>
              <w:rPr>
                <w:rFonts w:hint="eastAsia" w:ascii="宋体" w:hAnsi="宋体" w:eastAsia="宋体" w:cs="宋体"/>
                <w:szCs w:val="21"/>
              </w:rPr>
              <w:t>8.最大兼容角度：30°～80°；</w:t>
            </w:r>
          </w:p>
          <w:p w14:paraId="0B720ED1">
            <w:pPr>
              <w:widowControl/>
              <w:spacing w:line="360" w:lineRule="auto"/>
              <w:jc w:val="left"/>
              <w:rPr>
                <w:rFonts w:hint="eastAsia" w:ascii="宋体" w:hAnsi="宋体" w:eastAsia="宋体" w:cs="宋体"/>
                <w:szCs w:val="21"/>
              </w:rPr>
            </w:pPr>
            <w:r>
              <w:rPr>
                <w:rFonts w:hint="eastAsia" w:ascii="宋体" w:hAnsi="宋体" w:eastAsia="宋体" w:cs="宋体"/>
                <w:szCs w:val="21"/>
              </w:rPr>
              <w:t>9.轮廓线点数：≥1900；</w:t>
            </w:r>
          </w:p>
          <w:p w14:paraId="31AF2631">
            <w:pPr>
              <w:widowControl/>
              <w:spacing w:line="360" w:lineRule="auto"/>
              <w:jc w:val="left"/>
              <w:rPr>
                <w:rFonts w:hint="eastAsia" w:ascii="宋体" w:hAnsi="宋体" w:eastAsia="宋体" w:cs="宋体"/>
                <w:szCs w:val="21"/>
              </w:rPr>
            </w:pPr>
            <w:r>
              <w:rPr>
                <w:rFonts w:hint="eastAsia" w:ascii="宋体" w:hAnsi="宋体" w:eastAsia="宋体" w:cs="宋体"/>
                <w:szCs w:val="21"/>
              </w:rPr>
              <w:t>10.重量：≤15kg。</w:t>
            </w:r>
          </w:p>
        </w:tc>
        <w:tc>
          <w:tcPr>
            <w:tcW w:w="354" w:type="pct"/>
            <w:noWrap/>
            <w:vAlign w:val="center"/>
          </w:tcPr>
          <w:p w14:paraId="2758FD78">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1C00AC01">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0D359CF">
            <w:pPr>
              <w:widowControl/>
              <w:spacing w:line="360" w:lineRule="auto"/>
              <w:jc w:val="center"/>
              <w:rPr>
                <w:rFonts w:hint="eastAsia" w:ascii="宋体" w:hAnsi="宋体" w:eastAsia="宋体" w:cs="宋体"/>
                <w:szCs w:val="21"/>
              </w:rPr>
            </w:pPr>
          </w:p>
        </w:tc>
      </w:tr>
      <w:tr w14:paraId="796A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51F99E2">
            <w:pPr>
              <w:widowControl/>
              <w:spacing w:line="360" w:lineRule="auto"/>
              <w:jc w:val="center"/>
              <w:rPr>
                <w:rFonts w:hint="eastAsia" w:ascii="宋体" w:hAnsi="宋体" w:eastAsia="宋体" w:cs="宋体"/>
                <w:szCs w:val="21"/>
              </w:rPr>
            </w:pPr>
            <w:r>
              <w:rPr>
                <w:rFonts w:hint="eastAsia" w:ascii="宋体" w:hAnsi="宋体" w:eastAsia="宋体" w:cs="宋体"/>
                <w:b/>
                <w:bCs/>
                <w:szCs w:val="21"/>
              </w:rPr>
              <w:t>（七）</w:t>
            </w:r>
          </w:p>
        </w:tc>
        <w:tc>
          <w:tcPr>
            <w:tcW w:w="410" w:type="pct"/>
            <w:noWrap/>
            <w:vAlign w:val="center"/>
          </w:tcPr>
          <w:p w14:paraId="585F7B8B">
            <w:pPr>
              <w:widowControl/>
              <w:spacing w:line="360" w:lineRule="auto"/>
              <w:jc w:val="center"/>
              <w:rPr>
                <w:rFonts w:hint="eastAsia" w:ascii="宋体" w:hAnsi="宋体" w:eastAsia="宋体" w:cs="宋体"/>
                <w:szCs w:val="21"/>
              </w:rPr>
            </w:pPr>
            <w:r>
              <w:rPr>
                <w:rFonts w:hint="eastAsia" w:ascii="宋体" w:hAnsi="宋体" w:eastAsia="宋体" w:cs="宋体"/>
                <w:szCs w:val="21"/>
              </w:rPr>
              <w:t>液态远心镜头</w:t>
            </w:r>
          </w:p>
        </w:tc>
        <w:tc>
          <w:tcPr>
            <w:tcW w:w="2977" w:type="pct"/>
            <w:noWrap/>
            <w:vAlign w:val="center"/>
          </w:tcPr>
          <w:p w14:paraId="62137ADB">
            <w:pPr>
              <w:widowControl/>
              <w:spacing w:line="360" w:lineRule="auto"/>
              <w:jc w:val="left"/>
              <w:rPr>
                <w:rFonts w:hint="eastAsia" w:ascii="宋体" w:hAnsi="宋体" w:eastAsia="宋体" w:cs="宋体"/>
                <w:szCs w:val="21"/>
              </w:rPr>
            </w:pPr>
            <w:r>
              <w:rPr>
                <w:rFonts w:hint="eastAsia" w:ascii="宋体" w:hAnsi="宋体" w:eastAsia="宋体" w:cs="宋体"/>
                <w:szCs w:val="21"/>
              </w:rPr>
              <w:t>1.工作距离：110±2mm；</w:t>
            </w:r>
          </w:p>
          <w:p w14:paraId="205D0AF6">
            <w:pPr>
              <w:widowControl/>
              <w:spacing w:line="360" w:lineRule="auto"/>
              <w:jc w:val="left"/>
              <w:rPr>
                <w:rFonts w:hint="eastAsia" w:ascii="宋体" w:hAnsi="宋体" w:eastAsia="宋体" w:cs="宋体"/>
                <w:szCs w:val="21"/>
              </w:rPr>
            </w:pPr>
            <w:r>
              <w:rPr>
                <w:rFonts w:hint="eastAsia" w:ascii="宋体" w:hAnsi="宋体" w:eastAsia="宋体" w:cs="宋体"/>
                <w:szCs w:val="21"/>
              </w:rPr>
              <w:t>2.光圈范围：F7.0～F62；</w:t>
            </w:r>
          </w:p>
          <w:p w14:paraId="2C7A4C52">
            <w:pPr>
              <w:widowControl/>
              <w:spacing w:line="360" w:lineRule="auto"/>
              <w:jc w:val="left"/>
              <w:rPr>
                <w:rFonts w:hint="eastAsia" w:ascii="宋体" w:hAnsi="宋体" w:eastAsia="宋体" w:cs="宋体"/>
                <w:szCs w:val="21"/>
              </w:rPr>
            </w:pPr>
            <w:r>
              <w:rPr>
                <w:rFonts w:hint="eastAsia" w:ascii="宋体" w:hAnsi="宋体" w:eastAsia="宋体" w:cs="宋体"/>
                <w:szCs w:val="21"/>
              </w:rPr>
              <w:t>3.放大倍率：1.0X；</w:t>
            </w:r>
          </w:p>
          <w:p w14:paraId="6ACEAE2B">
            <w:pPr>
              <w:widowControl/>
              <w:spacing w:line="360" w:lineRule="auto"/>
              <w:jc w:val="left"/>
              <w:rPr>
                <w:rFonts w:hint="eastAsia" w:ascii="宋体" w:hAnsi="宋体" w:eastAsia="宋体" w:cs="宋体"/>
                <w:szCs w:val="21"/>
              </w:rPr>
            </w:pPr>
            <w:r>
              <w:rPr>
                <w:rFonts w:hint="eastAsia" w:ascii="宋体" w:hAnsi="宋体" w:eastAsia="宋体" w:cs="宋体"/>
                <w:szCs w:val="21"/>
              </w:rPr>
              <w:t>4.靶面Φ：18.4mm(1.1"）；</w:t>
            </w:r>
          </w:p>
          <w:p w14:paraId="15FC934C">
            <w:pPr>
              <w:widowControl/>
              <w:spacing w:line="360" w:lineRule="auto"/>
              <w:jc w:val="left"/>
              <w:rPr>
                <w:rFonts w:hint="eastAsia" w:ascii="宋体" w:hAnsi="宋体" w:eastAsia="宋体" w:cs="宋体"/>
                <w:szCs w:val="21"/>
              </w:rPr>
            </w:pPr>
            <w:r>
              <w:rPr>
                <w:rFonts w:hint="eastAsia" w:ascii="宋体" w:hAnsi="宋体" w:eastAsia="宋体" w:cs="宋体"/>
                <w:szCs w:val="21"/>
              </w:rPr>
              <w:t>5.像方：MTF30:130(lp/mm)；</w:t>
            </w:r>
          </w:p>
          <w:p w14:paraId="15AB7ED6">
            <w:pPr>
              <w:widowControl/>
              <w:spacing w:line="360" w:lineRule="auto"/>
              <w:jc w:val="left"/>
              <w:rPr>
                <w:rFonts w:hint="eastAsia" w:ascii="宋体" w:hAnsi="宋体" w:eastAsia="宋体" w:cs="宋体"/>
                <w:szCs w:val="21"/>
              </w:rPr>
            </w:pPr>
            <w:r>
              <w:rPr>
                <w:rFonts w:hint="eastAsia" w:ascii="宋体" w:hAnsi="宋体" w:eastAsia="宋体" w:cs="宋体"/>
                <w:szCs w:val="21"/>
              </w:rPr>
              <w:t>6.畸变：≤0.2%；</w:t>
            </w:r>
          </w:p>
          <w:p w14:paraId="6F2DA25E">
            <w:pPr>
              <w:widowControl/>
              <w:spacing w:line="360" w:lineRule="auto"/>
              <w:jc w:val="left"/>
              <w:rPr>
                <w:rFonts w:hint="eastAsia" w:ascii="宋体" w:hAnsi="宋体" w:eastAsia="宋体" w:cs="宋体"/>
                <w:szCs w:val="21"/>
              </w:rPr>
            </w:pPr>
            <w:r>
              <w:rPr>
                <w:rFonts w:hint="eastAsia" w:ascii="宋体" w:hAnsi="宋体" w:eastAsia="宋体" w:cs="宋体"/>
                <w:szCs w:val="21"/>
              </w:rPr>
              <w:t>7.景深： ≥0.50mm；</w:t>
            </w:r>
          </w:p>
          <w:p w14:paraId="44BAED0E">
            <w:pPr>
              <w:widowControl/>
              <w:spacing w:line="360" w:lineRule="auto"/>
              <w:jc w:val="left"/>
              <w:rPr>
                <w:rFonts w:hint="eastAsia" w:ascii="宋体" w:hAnsi="宋体" w:eastAsia="宋体" w:cs="宋体"/>
                <w:szCs w:val="21"/>
              </w:rPr>
            </w:pPr>
            <w:r>
              <w:rPr>
                <w:rFonts w:hint="eastAsia" w:ascii="宋体" w:hAnsi="宋体" w:eastAsia="宋体" w:cs="宋体"/>
                <w:szCs w:val="21"/>
              </w:rPr>
              <w:t>8.远心度：0.10°；</w:t>
            </w:r>
          </w:p>
          <w:p w14:paraId="52250422">
            <w:pPr>
              <w:widowControl/>
              <w:spacing w:line="360" w:lineRule="auto"/>
              <w:jc w:val="left"/>
              <w:rPr>
                <w:rFonts w:hint="eastAsia" w:ascii="宋体" w:hAnsi="宋体" w:eastAsia="宋体" w:cs="宋体"/>
                <w:szCs w:val="21"/>
              </w:rPr>
            </w:pPr>
            <w:r>
              <w:rPr>
                <w:rFonts w:hint="eastAsia" w:ascii="宋体" w:hAnsi="宋体" w:eastAsia="宋体" w:cs="宋体"/>
                <w:szCs w:val="21"/>
              </w:rPr>
              <w:t>9.数字I/O：HiroseHR10G-7R-6SB(73)；</w:t>
            </w:r>
          </w:p>
          <w:p w14:paraId="711C6237">
            <w:pPr>
              <w:widowControl/>
              <w:spacing w:line="360" w:lineRule="auto"/>
              <w:jc w:val="left"/>
              <w:rPr>
                <w:rFonts w:hint="eastAsia" w:ascii="宋体" w:hAnsi="宋体" w:eastAsia="宋体" w:cs="宋体"/>
                <w:szCs w:val="21"/>
              </w:rPr>
            </w:pPr>
            <w:r>
              <w:rPr>
                <w:rFonts w:hint="eastAsia" w:ascii="宋体" w:hAnsi="宋体" w:eastAsia="宋体" w:cs="宋体"/>
                <w:szCs w:val="21"/>
              </w:rPr>
              <w:t>10.光焦度范围：(20°C(dpt))-6～+10；</w:t>
            </w:r>
          </w:p>
          <w:p w14:paraId="68F0DE53">
            <w:pPr>
              <w:widowControl/>
              <w:spacing w:line="360" w:lineRule="auto"/>
              <w:jc w:val="left"/>
              <w:rPr>
                <w:rFonts w:hint="eastAsia" w:ascii="宋体" w:hAnsi="宋体" w:eastAsia="宋体" w:cs="宋体"/>
                <w:szCs w:val="21"/>
              </w:rPr>
            </w:pPr>
            <w:r>
              <w:rPr>
                <w:rFonts w:hint="eastAsia" w:ascii="宋体" w:hAnsi="宋体" w:eastAsia="宋体" w:cs="宋体"/>
                <w:szCs w:val="21"/>
              </w:rPr>
              <w:t>11.视野Φ：≥18mm；</w:t>
            </w:r>
          </w:p>
          <w:p w14:paraId="7B8E0A37">
            <w:pPr>
              <w:widowControl/>
              <w:spacing w:line="360" w:lineRule="auto"/>
              <w:jc w:val="left"/>
              <w:rPr>
                <w:rFonts w:hint="eastAsia" w:ascii="宋体" w:hAnsi="宋体" w:eastAsia="宋体" w:cs="宋体"/>
                <w:szCs w:val="21"/>
              </w:rPr>
            </w:pPr>
            <w:r>
              <w:rPr>
                <w:rFonts w:hint="eastAsia" w:ascii="宋体" w:hAnsi="宋体" w:eastAsia="宋体" w:cs="宋体"/>
                <w:szCs w:val="21"/>
              </w:rPr>
              <w:t>12.像方分辨率：≤5μm；</w:t>
            </w:r>
          </w:p>
        </w:tc>
        <w:tc>
          <w:tcPr>
            <w:tcW w:w="354" w:type="pct"/>
            <w:noWrap/>
            <w:vAlign w:val="center"/>
          </w:tcPr>
          <w:p w14:paraId="132AC7AF">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6B3B4709">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C210287">
            <w:pPr>
              <w:widowControl/>
              <w:spacing w:line="360" w:lineRule="auto"/>
              <w:jc w:val="center"/>
              <w:rPr>
                <w:rFonts w:hint="eastAsia" w:ascii="宋体" w:hAnsi="宋体" w:eastAsia="宋体" w:cs="宋体"/>
                <w:szCs w:val="21"/>
              </w:rPr>
            </w:pPr>
          </w:p>
        </w:tc>
      </w:tr>
      <w:tr w14:paraId="7117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noWrap/>
            <w:vAlign w:val="center"/>
          </w:tcPr>
          <w:p w14:paraId="147AE427">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（八）</w:t>
            </w:r>
          </w:p>
        </w:tc>
        <w:tc>
          <w:tcPr>
            <w:tcW w:w="3388" w:type="pct"/>
            <w:gridSpan w:val="2"/>
            <w:tcBorders>
              <w:top w:val="single" w:color="auto" w:sz="4" w:space="0"/>
              <w:left w:val="single" w:color="auto" w:sz="4" w:space="0"/>
              <w:bottom w:val="single" w:color="auto" w:sz="4" w:space="0"/>
              <w:right w:val="single" w:color="auto" w:sz="4" w:space="0"/>
            </w:tcBorders>
            <w:noWrap/>
            <w:vAlign w:val="center"/>
          </w:tcPr>
          <w:p w14:paraId="498F620B">
            <w:pPr>
              <w:widowControl/>
              <w:spacing w:line="360" w:lineRule="auto"/>
              <w:jc w:val="center"/>
              <w:rPr>
                <w:rFonts w:hint="eastAsia" w:ascii="宋体" w:hAnsi="宋体" w:eastAsia="宋体" w:cs="宋体"/>
                <w:szCs w:val="21"/>
              </w:rPr>
            </w:pPr>
            <w:r>
              <w:rPr>
                <w:rFonts w:hint="eastAsia" w:ascii="宋体" w:hAnsi="宋体" w:eastAsia="宋体" w:cs="宋体"/>
                <w:b/>
                <w:bCs/>
                <w:szCs w:val="21"/>
              </w:rPr>
              <w:t>显微镜检测器</w:t>
            </w:r>
          </w:p>
        </w:tc>
        <w:tc>
          <w:tcPr>
            <w:tcW w:w="354" w:type="pct"/>
            <w:tcBorders>
              <w:top w:val="single" w:color="auto" w:sz="4" w:space="0"/>
              <w:left w:val="single" w:color="auto" w:sz="4" w:space="0"/>
              <w:bottom w:val="single" w:color="auto" w:sz="4" w:space="0"/>
              <w:right w:val="single" w:color="auto" w:sz="4" w:space="0"/>
            </w:tcBorders>
            <w:noWrap/>
            <w:vAlign w:val="center"/>
          </w:tcPr>
          <w:p w14:paraId="1CB10A7A">
            <w:pPr>
              <w:spacing w:line="360" w:lineRule="auto"/>
              <w:rPr>
                <w:rFonts w:hint="eastAsia" w:ascii="宋体" w:hAnsi="宋体" w:eastAsia="宋体" w:cs="宋体"/>
                <w:szCs w:val="21"/>
              </w:rPr>
            </w:pPr>
          </w:p>
        </w:tc>
        <w:tc>
          <w:tcPr>
            <w:tcW w:w="389" w:type="pct"/>
            <w:tcBorders>
              <w:top w:val="single" w:color="auto" w:sz="4" w:space="0"/>
              <w:left w:val="single" w:color="auto" w:sz="4" w:space="0"/>
              <w:bottom w:val="single" w:color="auto" w:sz="4" w:space="0"/>
              <w:right w:val="single" w:color="auto" w:sz="4" w:space="0"/>
            </w:tcBorders>
            <w:noWrap/>
            <w:vAlign w:val="center"/>
          </w:tcPr>
          <w:p w14:paraId="4EEBB2ED">
            <w:pPr>
              <w:widowControl/>
              <w:spacing w:line="360" w:lineRule="auto"/>
              <w:jc w:val="center"/>
              <w:rPr>
                <w:rFonts w:hint="eastAsia" w:ascii="宋体" w:hAnsi="宋体" w:eastAsia="宋体" w:cs="宋体"/>
                <w:szCs w:val="21"/>
              </w:rPr>
            </w:pPr>
          </w:p>
        </w:tc>
        <w:tc>
          <w:tcPr>
            <w:tcW w:w="388" w:type="pct"/>
            <w:tcBorders>
              <w:top w:val="single" w:color="auto" w:sz="4" w:space="0"/>
              <w:left w:val="single" w:color="auto" w:sz="4" w:space="0"/>
              <w:bottom w:val="single" w:color="auto" w:sz="4" w:space="0"/>
              <w:right w:val="single" w:color="auto" w:sz="4" w:space="0"/>
            </w:tcBorders>
            <w:noWrap/>
            <w:vAlign w:val="center"/>
          </w:tcPr>
          <w:p w14:paraId="433C0850">
            <w:pPr>
              <w:widowControl/>
              <w:spacing w:line="360" w:lineRule="auto"/>
              <w:jc w:val="center"/>
              <w:rPr>
                <w:rFonts w:hint="eastAsia" w:ascii="宋体" w:hAnsi="宋体" w:eastAsia="宋体" w:cs="宋体"/>
                <w:szCs w:val="21"/>
              </w:rPr>
            </w:pPr>
          </w:p>
        </w:tc>
      </w:tr>
      <w:tr w14:paraId="27C2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noWrap/>
            <w:vAlign w:val="center"/>
          </w:tcPr>
          <w:p w14:paraId="354309C4">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tcBorders>
              <w:top w:val="single" w:color="auto" w:sz="4" w:space="0"/>
              <w:left w:val="single" w:color="auto" w:sz="4" w:space="0"/>
              <w:bottom w:val="single" w:color="auto" w:sz="4" w:space="0"/>
              <w:right w:val="single" w:color="auto" w:sz="4" w:space="0"/>
            </w:tcBorders>
            <w:noWrap/>
            <w:vAlign w:val="center"/>
          </w:tcPr>
          <w:p w14:paraId="67DA7473">
            <w:pPr>
              <w:widowControl/>
              <w:spacing w:line="360" w:lineRule="auto"/>
              <w:jc w:val="center"/>
              <w:rPr>
                <w:rFonts w:hint="eastAsia" w:ascii="宋体" w:hAnsi="宋体" w:eastAsia="宋体" w:cs="宋体"/>
                <w:szCs w:val="21"/>
              </w:rPr>
            </w:pPr>
            <w:r>
              <w:rPr>
                <w:rFonts w:hint="eastAsia" w:ascii="宋体" w:hAnsi="宋体" w:eastAsia="宋体" w:cs="宋体"/>
                <w:szCs w:val="21"/>
              </w:rPr>
              <w:t>光学显微镜检测主机</w:t>
            </w:r>
          </w:p>
        </w:tc>
        <w:tc>
          <w:tcPr>
            <w:tcW w:w="2977" w:type="pct"/>
            <w:tcBorders>
              <w:top w:val="single" w:color="auto" w:sz="4" w:space="0"/>
              <w:left w:val="single" w:color="auto" w:sz="4" w:space="0"/>
              <w:bottom w:val="single" w:color="auto" w:sz="4" w:space="0"/>
              <w:right w:val="single" w:color="auto" w:sz="4" w:space="0"/>
            </w:tcBorders>
            <w:noWrap/>
            <w:vAlign w:val="center"/>
          </w:tcPr>
          <w:p w14:paraId="42B24E39">
            <w:pPr>
              <w:widowControl/>
              <w:spacing w:line="360" w:lineRule="auto"/>
              <w:jc w:val="left"/>
              <w:rPr>
                <w:rFonts w:hint="eastAsia" w:ascii="宋体" w:hAnsi="宋体" w:eastAsia="宋体" w:cs="宋体"/>
                <w:szCs w:val="21"/>
              </w:rPr>
            </w:pPr>
            <w:r>
              <w:rPr>
                <w:rFonts w:hint="eastAsia" w:ascii="宋体" w:hAnsi="宋体" w:eastAsia="宋体" w:cs="宋体"/>
                <w:szCs w:val="21"/>
              </w:rPr>
              <w:t>一.相机</w:t>
            </w:r>
          </w:p>
          <w:p w14:paraId="4D6FB081">
            <w:pPr>
              <w:widowControl/>
              <w:spacing w:line="360" w:lineRule="auto"/>
              <w:jc w:val="left"/>
              <w:rPr>
                <w:rFonts w:hint="eastAsia" w:ascii="宋体" w:hAnsi="宋体" w:eastAsia="宋体" w:cs="宋体"/>
                <w:szCs w:val="21"/>
              </w:rPr>
            </w:pPr>
            <w:r>
              <w:rPr>
                <w:rFonts w:hint="eastAsia" w:ascii="宋体" w:hAnsi="宋体" w:eastAsia="宋体" w:cs="宋体"/>
                <w:szCs w:val="21"/>
              </w:rPr>
              <w:t>1.摄像单元：≥1/1.8英寸，≥319万像素、CMOS图像传感器；</w:t>
            </w:r>
          </w:p>
          <w:p w14:paraId="50D32FDC">
            <w:pPr>
              <w:widowControl/>
              <w:spacing w:line="360" w:lineRule="auto"/>
              <w:jc w:val="left"/>
              <w:rPr>
                <w:rFonts w:hint="eastAsia" w:ascii="宋体" w:hAnsi="宋体" w:eastAsia="宋体" w:cs="宋体"/>
                <w:szCs w:val="21"/>
              </w:rPr>
            </w:pPr>
            <w:r>
              <w:rPr>
                <w:rFonts w:hint="eastAsia" w:ascii="宋体" w:hAnsi="宋体" w:eastAsia="宋体" w:cs="宋体"/>
                <w:szCs w:val="21"/>
              </w:rPr>
              <w:t>2.扫描系统：逐行扫描；</w:t>
            </w:r>
          </w:p>
          <w:p w14:paraId="50DFF372">
            <w:pPr>
              <w:widowControl/>
              <w:spacing w:line="360" w:lineRule="auto"/>
              <w:jc w:val="left"/>
              <w:rPr>
                <w:rFonts w:hint="eastAsia" w:ascii="宋体" w:hAnsi="宋体" w:eastAsia="宋体" w:cs="宋体"/>
                <w:szCs w:val="21"/>
              </w:rPr>
            </w:pPr>
            <w:r>
              <w:rPr>
                <w:rFonts w:hint="eastAsia" w:ascii="宋体" w:hAnsi="宋体" w:eastAsia="宋体" w:cs="宋体"/>
                <w:szCs w:val="21"/>
              </w:rPr>
              <w:t>█3.帧率：≥50fps；</w:t>
            </w:r>
          </w:p>
          <w:p w14:paraId="3A8B452A">
            <w:pPr>
              <w:widowControl/>
              <w:spacing w:line="360" w:lineRule="auto"/>
              <w:jc w:val="left"/>
              <w:rPr>
                <w:rFonts w:hint="eastAsia" w:ascii="宋体" w:hAnsi="宋体" w:eastAsia="宋体" w:cs="宋体"/>
                <w:szCs w:val="21"/>
              </w:rPr>
            </w:pPr>
            <w:r>
              <w:rPr>
                <w:rFonts w:hint="eastAsia" w:ascii="宋体" w:hAnsi="宋体" w:eastAsia="宋体" w:cs="宋体"/>
                <w:szCs w:val="21"/>
              </w:rPr>
              <w:t>4.分辨率：≥2048(H)×1536(V)；</w:t>
            </w:r>
          </w:p>
          <w:p w14:paraId="0BE9338E">
            <w:pPr>
              <w:widowControl/>
              <w:spacing w:line="360" w:lineRule="auto"/>
              <w:jc w:val="left"/>
              <w:rPr>
                <w:rFonts w:hint="eastAsia" w:ascii="宋体" w:hAnsi="宋体" w:eastAsia="宋体" w:cs="宋体"/>
                <w:szCs w:val="21"/>
              </w:rPr>
            </w:pPr>
            <w:r>
              <w:rPr>
                <w:rFonts w:hint="eastAsia" w:ascii="宋体" w:hAnsi="宋体" w:eastAsia="宋体" w:cs="宋体"/>
                <w:szCs w:val="21"/>
              </w:rPr>
              <w:t>5.增益：手动、预设；</w:t>
            </w:r>
          </w:p>
          <w:p w14:paraId="0C6B7328">
            <w:pPr>
              <w:widowControl/>
              <w:spacing w:line="360" w:lineRule="auto"/>
              <w:jc w:val="left"/>
              <w:rPr>
                <w:rFonts w:hint="eastAsia" w:ascii="宋体" w:hAnsi="宋体" w:eastAsia="宋体" w:cs="宋体"/>
                <w:szCs w:val="21"/>
              </w:rPr>
            </w:pPr>
            <w:r>
              <w:rPr>
                <w:rFonts w:hint="eastAsia" w:ascii="宋体" w:hAnsi="宋体" w:eastAsia="宋体" w:cs="宋体"/>
                <w:szCs w:val="21"/>
              </w:rPr>
              <w:t>█6.电子快门：高性能相机：自动、手动、1/60、1/120、1/250、1/500、1/1000、1/2000、1/5000、1/9000、1/19000"；</w:t>
            </w:r>
          </w:p>
          <w:p w14:paraId="112D6B39">
            <w:pPr>
              <w:widowControl/>
              <w:spacing w:line="360" w:lineRule="auto"/>
              <w:jc w:val="left"/>
              <w:rPr>
                <w:rFonts w:hint="eastAsia" w:ascii="宋体" w:hAnsi="宋体" w:eastAsia="宋体" w:cs="宋体"/>
                <w:szCs w:val="21"/>
              </w:rPr>
            </w:pPr>
            <w:r>
              <w:rPr>
                <w:rFonts w:hint="eastAsia" w:ascii="宋体" w:hAnsi="宋体" w:eastAsia="宋体" w:cs="宋体"/>
                <w:szCs w:val="21"/>
              </w:rPr>
              <w:t>7.增压快门： 0.02s～16s；</w:t>
            </w:r>
          </w:p>
          <w:p w14:paraId="16772B32">
            <w:pPr>
              <w:widowControl/>
              <w:spacing w:line="360" w:lineRule="auto"/>
              <w:jc w:val="left"/>
              <w:rPr>
                <w:rFonts w:hint="eastAsia" w:ascii="宋体" w:hAnsi="宋体" w:eastAsia="宋体" w:cs="宋体"/>
                <w:szCs w:val="21"/>
              </w:rPr>
            </w:pPr>
            <w:r>
              <w:rPr>
                <w:rFonts w:hint="eastAsia" w:ascii="宋体" w:hAnsi="宋体" w:eastAsia="宋体" w:cs="宋体"/>
                <w:szCs w:val="21"/>
              </w:rPr>
              <w:t>8.白平衡：单键、手动、预设(2700K、3200K、5600K、9000K)；</w:t>
            </w:r>
          </w:p>
          <w:p w14:paraId="74C0ED8F">
            <w:pPr>
              <w:widowControl/>
              <w:spacing w:line="360" w:lineRule="auto"/>
              <w:jc w:val="left"/>
              <w:rPr>
                <w:rFonts w:hint="eastAsia" w:ascii="宋体" w:hAnsi="宋体" w:eastAsia="宋体" w:cs="宋体"/>
                <w:szCs w:val="21"/>
              </w:rPr>
            </w:pPr>
            <w:r>
              <w:rPr>
                <w:rFonts w:hint="eastAsia" w:ascii="宋体" w:hAnsi="宋体" w:eastAsia="宋体" w:cs="宋体"/>
                <w:szCs w:val="21"/>
              </w:rPr>
              <w:t>二．镜头</w:t>
            </w:r>
          </w:p>
          <w:p w14:paraId="28668355">
            <w:pPr>
              <w:widowControl/>
              <w:spacing w:line="360" w:lineRule="auto"/>
              <w:jc w:val="left"/>
              <w:rPr>
                <w:rFonts w:hint="eastAsia" w:ascii="宋体" w:hAnsi="宋体" w:eastAsia="宋体" w:cs="宋体"/>
                <w:szCs w:val="21"/>
              </w:rPr>
            </w:pPr>
            <w:r>
              <w:rPr>
                <w:rFonts w:hint="eastAsia" w:ascii="宋体" w:hAnsi="宋体" w:eastAsia="宋体" w:cs="宋体"/>
                <w:sz w:val="24"/>
                <w:szCs w:val="24"/>
              </w:rPr>
              <w:t>★</w:t>
            </w:r>
            <w:r>
              <w:rPr>
                <w:rFonts w:hint="eastAsia" w:ascii="宋体" w:hAnsi="宋体" w:eastAsia="宋体" w:cs="宋体"/>
                <w:szCs w:val="21"/>
              </w:rPr>
              <w:t>1.倍率：20x、30x、50x、100x、150x、200x；</w:t>
            </w:r>
          </w:p>
          <w:p w14:paraId="7FC91B6F">
            <w:pPr>
              <w:widowControl/>
              <w:spacing w:line="360" w:lineRule="auto"/>
              <w:jc w:val="left"/>
              <w:rPr>
                <w:rFonts w:hint="eastAsia" w:ascii="宋体" w:hAnsi="宋体" w:eastAsia="宋体" w:cs="宋体"/>
                <w:szCs w:val="21"/>
              </w:rPr>
            </w:pPr>
            <w:r>
              <w:rPr>
                <w:rFonts w:hint="eastAsia" w:ascii="宋体" w:hAnsi="宋体" w:eastAsia="宋体" w:cs="宋体"/>
                <w:szCs w:val="21"/>
              </w:rPr>
              <w:t>2.拍摄范围：H(横)： 1.5mm～15mm、V(纵)： 1mm ～11mm、D(对角)： 1.8mm～19mm；</w:t>
            </w:r>
          </w:p>
          <w:p w14:paraId="4AB55D2C">
            <w:pPr>
              <w:widowControl/>
              <w:spacing w:line="360" w:lineRule="auto"/>
              <w:jc w:val="left"/>
              <w:rPr>
                <w:rFonts w:hint="eastAsia" w:ascii="宋体" w:hAnsi="宋体" w:eastAsia="宋体" w:cs="宋体"/>
                <w:szCs w:val="21"/>
              </w:rPr>
            </w:pPr>
            <w:r>
              <w:rPr>
                <w:rFonts w:hint="eastAsia" w:ascii="宋体" w:hAnsi="宋体" w:eastAsia="宋体" w:cs="宋体"/>
                <w:szCs w:val="21"/>
              </w:rPr>
              <w:t>3.观察距离：≥25mm。</w:t>
            </w:r>
          </w:p>
          <w:p w14:paraId="2AC42E76">
            <w:pPr>
              <w:widowControl/>
              <w:spacing w:line="360" w:lineRule="auto"/>
              <w:jc w:val="left"/>
              <w:rPr>
                <w:rFonts w:hint="eastAsia" w:ascii="宋体" w:hAnsi="宋体" w:eastAsia="宋体" w:cs="宋体"/>
                <w:szCs w:val="21"/>
              </w:rPr>
            </w:pPr>
            <w:r>
              <w:rPr>
                <w:rFonts w:hint="eastAsia" w:ascii="宋体" w:hAnsi="宋体" w:eastAsia="宋体" w:cs="宋体"/>
                <w:szCs w:val="21"/>
              </w:rPr>
              <w:t>三.液晶显示器</w:t>
            </w:r>
          </w:p>
          <w:p w14:paraId="433737AA">
            <w:pPr>
              <w:widowControl/>
              <w:spacing w:line="360" w:lineRule="auto"/>
              <w:jc w:val="left"/>
              <w:rPr>
                <w:rFonts w:hint="eastAsia" w:ascii="宋体" w:hAnsi="宋体" w:eastAsia="宋体" w:cs="宋体"/>
                <w:szCs w:val="21"/>
              </w:rPr>
            </w:pPr>
            <w:r>
              <w:rPr>
                <w:rFonts w:hint="eastAsia" w:ascii="宋体" w:hAnsi="宋体" w:eastAsia="宋体" w:cs="宋体"/>
                <w:szCs w:val="21"/>
              </w:rPr>
              <w:t>1.</w:t>
            </w:r>
            <w:r>
              <w:rPr>
                <w:rFonts w:ascii="宋体" w:hAnsi="宋体" w:eastAsia="宋体" w:cs="宋体"/>
                <w:szCs w:val="21"/>
              </w:rPr>
              <w:t>尺寸：≥27 英寸彩色液晶显示器</w:t>
            </w:r>
            <w:r>
              <w:rPr>
                <w:rFonts w:hint="eastAsia" w:ascii="宋体" w:hAnsi="宋体" w:eastAsia="宋体" w:cs="宋体"/>
                <w:szCs w:val="21"/>
              </w:rPr>
              <w:t>;</w:t>
            </w:r>
          </w:p>
          <w:p w14:paraId="385F4395">
            <w:pPr>
              <w:widowControl/>
              <w:spacing w:line="360" w:lineRule="auto"/>
              <w:jc w:val="left"/>
              <w:rPr>
                <w:rFonts w:hint="eastAsia" w:ascii="宋体" w:hAnsi="宋体" w:eastAsia="宋体" w:cs="宋体"/>
                <w:szCs w:val="21"/>
              </w:rPr>
            </w:pPr>
            <w:r>
              <w:rPr>
                <w:rFonts w:hint="eastAsia" w:ascii="宋体" w:hAnsi="宋体" w:eastAsia="宋体" w:cs="宋体"/>
                <w:szCs w:val="21"/>
              </w:rPr>
              <w:t>2.分辨率：≥</w:t>
            </w:r>
            <w:r>
              <w:rPr>
                <w:rFonts w:ascii="宋体" w:hAnsi="宋体" w:eastAsia="宋体" w:cs="宋体"/>
                <w:szCs w:val="21"/>
              </w:rPr>
              <w:t>3840</w:t>
            </w:r>
            <w:r>
              <w:rPr>
                <w:rFonts w:hint="eastAsia" w:ascii="宋体" w:hAnsi="宋体" w:eastAsia="宋体" w:cs="宋体"/>
                <w:szCs w:val="21"/>
              </w:rPr>
              <w:t>(H)</w:t>
            </w:r>
            <w:r>
              <w:rPr>
                <w:rFonts w:ascii="宋体" w:hAnsi="宋体" w:eastAsia="宋体" w:cs="宋体"/>
                <w:szCs w:val="21"/>
              </w:rPr>
              <w:t>×2160</w:t>
            </w:r>
            <w:r>
              <w:rPr>
                <w:rFonts w:hint="eastAsia" w:ascii="宋体" w:hAnsi="宋体" w:eastAsia="宋体" w:cs="宋体"/>
                <w:szCs w:val="21"/>
              </w:rPr>
              <w:t>(V);</w:t>
            </w:r>
          </w:p>
          <w:p w14:paraId="39B08844">
            <w:pPr>
              <w:widowControl/>
              <w:spacing w:line="360" w:lineRule="auto"/>
              <w:jc w:val="left"/>
              <w:rPr>
                <w:rFonts w:hint="eastAsia" w:ascii="宋体" w:hAnsi="宋体" w:eastAsia="宋体" w:cs="宋体"/>
                <w:szCs w:val="21"/>
              </w:rPr>
            </w:pPr>
            <w:r>
              <w:rPr>
                <w:rFonts w:hint="eastAsia" w:ascii="宋体" w:hAnsi="宋体" w:eastAsia="宋体" w:cs="宋体"/>
                <w:szCs w:val="21"/>
              </w:rPr>
              <w:t>3.显示颜色：≥10.7亿色；</w:t>
            </w:r>
          </w:p>
          <w:p w14:paraId="44686A13">
            <w:pPr>
              <w:widowControl/>
              <w:spacing w:line="360" w:lineRule="auto"/>
              <w:jc w:val="left"/>
              <w:rPr>
                <w:rFonts w:hint="eastAsia" w:ascii="宋体" w:hAnsi="宋体" w:eastAsia="宋体" w:cs="宋体"/>
                <w:szCs w:val="21"/>
              </w:rPr>
            </w:pPr>
            <w:r>
              <w:rPr>
                <w:rFonts w:hint="eastAsia" w:ascii="宋体" w:hAnsi="宋体" w:eastAsia="宋体" w:cs="宋体"/>
                <w:szCs w:val="21"/>
              </w:rPr>
              <w:t>4.视野：左右≥±89°，上下≥±89°；</w:t>
            </w:r>
          </w:p>
          <w:p w14:paraId="74BA3EC7">
            <w:pPr>
              <w:widowControl/>
              <w:spacing w:line="360" w:lineRule="auto"/>
              <w:jc w:val="left"/>
              <w:rPr>
                <w:rFonts w:hint="eastAsia" w:ascii="宋体" w:hAnsi="宋体" w:eastAsia="宋体" w:cs="宋体"/>
                <w:szCs w:val="21"/>
              </w:rPr>
            </w:pPr>
            <w:r>
              <w:rPr>
                <w:rFonts w:hint="eastAsia" w:ascii="宋体" w:hAnsi="宋体" w:eastAsia="宋体" w:cs="宋体"/>
                <w:szCs w:val="21"/>
              </w:rPr>
              <w:t>四.图像格式：压缩时JPEG，不压缩时TIFF；</w:t>
            </w:r>
          </w:p>
          <w:p w14:paraId="28075D5E">
            <w:pPr>
              <w:widowControl/>
              <w:spacing w:line="360" w:lineRule="auto"/>
              <w:jc w:val="left"/>
              <w:rPr>
                <w:rFonts w:hint="eastAsia" w:ascii="宋体" w:hAnsi="宋体" w:eastAsia="宋体" w:cs="宋体"/>
                <w:szCs w:val="21"/>
              </w:rPr>
            </w:pPr>
            <w:r>
              <w:rPr>
                <w:rFonts w:hint="eastAsia" w:ascii="宋体" w:hAnsi="宋体" w:eastAsia="宋体" w:cs="宋体"/>
                <w:szCs w:val="21"/>
              </w:rPr>
              <w:t>五.可观测图像尺寸：≥100000像素(H)×100000像素(V)(拼接时)；</w:t>
            </w:r>
          </w:p>
          <w:p w14:paraId="3D95A967">
            <w:pPr>
              <w:widowControl/>
              <w:spacing w:line="360" w:lineRule="auto"/>
              <w:jc w:val="left"/>
              <w:rPr>
                <w:rFonts w:hint="eastAsia" w:ascii="宋体" w:hAnsi="宋体" w:eastAsia="宋体" w:cs="宋体"/>
                <w:szCs w:val="21"/>
              </w:rPr>
            </w:pPr>
            <w:r>
              <w:rPr>
                <w:rFonts w:hint="eastAsia" w:ascii="宋体" w:hAnsi="宋体" w:eastAsia="宋体" w:cs="宋体"/>
                <w:szCs w:val="21"/>
              </w:rPr>
              <w:t>六.台式计算机</w:t>
            </w:r>
          </w:p>
          <w:p w14:paraId="3190AE7C">
            <w:pPr>
              <w:widowControl/>
              <w:spacing w:line="360" w:lineRule="auto"/>
              <w:jc w:val="left"/>
              <w:rPr>
                <w:rFonts w:hint="eastAsia" w:ascii="宋体" w:hAnsi="宋体" w:eastAsia="宋体" w:cs="宋体"/>
                <w:szCs w:val="21"/>
              </w:rPr>
            </w:pPr>
            <w:r>
              <w:rPr>
                <w:rFonts w:ascii="宋体" w:hAnsi="宋体" w:eastAsia="宋体" w:cs="宋体"/>
                <w:szCs w:val="21"/>
              </w:rPr>
              <w:t>★1.本设备执行《台式计算机政府采购需求标准（2023 年版）》（财库〔2023〕29 号），</w:t>
            </w:r>
            <w:r>
              <w:rPr>
                <w:rFonts w:hint="eastAsia" w:ascii="宋体" w:hAnsi="宋体" w:eastAsia="宋体" w:cs="宋体"/>
                <w:szCs w:val="21"/>
              </w:rPr>
              <w:t>除本采购需求列明的参数外，其余所有参数须</w:t>
            </w:r>
            <w:r>
              <w:rPr>
                <w:rFonts w:ascii="宋体" w:hAnsi="宋体" w:eastAsia="宋体" w:cs="宋体"/>
                <w:szCs w:val="21"/>
              </w:rPr>
              <w:t>完全满足《台式计算机政府采购需求标准（2023 年版）》内全部标注</w:t>
            </w:r>
            <w:r>
              <w:rPr>
                <w:rFonts w:hint="eastAsia" w:ascii="宋体" w:hAnsi="宋体" w:eastAsia="宋体" w:cs="宋体"/>
                <w:szCs w:val="21"/>
              </w:rPr>
              <w:t>“*”</w:t>
            </w:r>
            <w:r>
              <w:rPr>
                <w:rFonts w:ascii="宋体" w:hAnsi="宋体" w:eastAsia="宋体" w:cs="宋体"/>
                <w:szCs w:val="21"/>
              </w:rPr>
              <w:t>的指标</w:t>
            </w:r>
            <w:r>
              <w:rPr>
                <w:rFonts w:hint="eastAsia" w:ascii="宋体" w:hAnsi="宋体" w:eastAsia="宋体" w:cs="宋体"/>
                <w:b/>
                <w:bCs/>
                <w:szCs w:val="21"/>
              </w:rPr>
              <w:t>（投标文件须提供</w:t>
            </w:r>
            <w:r>
              <w:rPr>
                <w:rFonts w:ascii="宋体" w:hAnsi="宋体" w:eastAsia="宋体" w:cs="宋体"/>
                <w:b/>
                <w:bCs/>
                <w:szCs w:val="21"/>
              </w:rPr>
              <w:t>承诺函</w:t>
            </w:r>
            <w:r>
              <w:rPr>
                <w:rFonts w:hint="eastAsia" w:ascii="宋体" w:hAnsi="宋体" w:eastAsia="宋体" w:cs="宋体"/>
                <w:b/>
                <w:bCs/>
                <w:szCs w:val="21"/>
              </w:rPr>
              <w:t>，格式自拟）</w:t>
            </w:r>
            <w:r>
              <w:rPr>
                <w:rFonts w:hint="eastAsia" w:ascii="宋体" w:hAnsi="宋体" w:eastAsia="宋体" w:cs="宋体"/>
                <w:szCs w:val="21"/>
              </w:rPr>
              <w:t>；</w:t>
            </w:r>
          </w:p>
          <w:p w14:paraId="16828B43">
            <w:pPr>
              <w:widowControl/>
              <w:spacing w:line="360" w:lineRule="auto"/>
              <w:jc w:val="left"/>
              <w:rPr>
                <w:rFonts w:hint="eastAsia" w:ascii="宋体" w:hAnsi="宋体" w:eastAsia="宋体" w:cs="宋体"/>
                <w:szCs w:val="21"/>
              </w:rPr>
            </w:pPr>
            <w:r>
              <w:rPr>
                <w:rFonts w:ascii="宋体" w:hAnsi="宋体" w:eastAsia="宋体" w:cs="宋体"/>
                <w:szCs w:val="21"/>
              </w:rPr>
              <w:t>★2.CPU</w:t>
            </w:r>
            <w:r>
              <w:rPr>
                <w:rFonts w:hint="eastAsia" w:ascii="宋体" w:hAnsi="宋体" w:eastAsia="宋体" w:cs="宋体"/>
                <w:szCs w:val="21"/>
              </w:rPr>
              <w:t>性能</w:t>
            </w:r>
            <w:r>
              <w:rPr>
                <w:rFonts w:ascii="宋体" w:hAnsi="宋体" w:eastAsia="宋体" w:cs="宋体"/>
                <w:szCs w:val="21"/>
              </w:rPr>
              <w:t>：</w:t>
            </w:r>
            <w:r>
              <w:rPr>
                <w:rFonts w:hint="eastAsia" w:ascii="宋体" w:hAnsi="宋体" w:eastAsia="宋体" w:cs="宋体"/>
                <w:szCs w:val="21"/>
              </w:rPr>
              <w:t>CPU</w:t>
            </w:r>
            <w:r>
              <w:rPr>
                <w:rFonts w:ascii="宋体" w:hAnsi="宋体" w:eastAsia="宋体" w:cs="宋体"/>
                <w:szCs w:val="21"/>
              </w:rPr>
              <w:t>物理核心数≥4 核，</w:t>
            </w:r>
            <w:r>
              <w:rPr>
                <w:rFonts w:hint="eastAsia" w:ascii="宋体" w:hAnsi="宋体" w:eastAsia="宋体" w:cs="宋体"/>
                <w:szCs w:val="21"/>
              </w:rPr>
              <w:t>CPU主频</w:t>
            </w:r>
            <w:r>
              <w:rPr>
                <w:rFonts w:ascii="宋体" w:hAnsi="宋体" w:eastAsia="宋体" w:cs="宋体"/>
                <w:szCs w:val="21"/>
              </w:rPr>
              <w:t>≥2.3GHz；</w:t>
            </w:r>
          </w:p>
          <w:p w14:paraId="2925565E">
            <w:pPr>
              <w:widowControl/>
              <w:spacing w:line="360" w:lineRule="auto"/>
              <w:jc w:val="left"/>
              <w:rPr>
                <w:rFonts w:hint="eastAsia" w:ascii="宋体" w:hAnsi="宋体" w:eastAsia="宋体" w:cs="宋体"/>
                <w:szCs w:val="21"/>
              </w:rPr>
            </w:pPr>
            <w:r>
              <w:rPr>
                <w:rFonts w:ascii="宋体" w:hAnsi="宋体" w:eastAsia="宋体" w:cs="宋体"/>
                <w:szCs w:val="21"/>
              </w:rPr>
              <w:t>★4.内存：</w:t>
            </w:r>
            <w:r>
              <w:rPr>
                <w:rFonts w:hint="eastAsia" w:ascii="宋体" w:hAnsi="宋体" w:eastAsia="宋体" w:cs="宋体"/>
                <w:szCs w:val="21"/>
              </w:rPr>
              <w:t>内存匹配容量</w:t>
            </w:r>
            <w:r>
              <w:rPr>
                <w:rFonts w:ascii="宋体" w:hAnsi="宋体" w:eastAsia="宋体" w:cs="宋体"/>
                <w:szCs w:val="21"/>
              </w:rPr>
              <w:t>≥32GB；</w:t>
            </w:r>
          </w:p>
          <w:p w14:paraId="186F2380">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5.</w:t>
            </w:r>
            <w:r>
              <w:rPr>
                <w:rFonts w:ascii="宋体" w:hAnsi="宋体" w:eastAsia="宋体" w:cs="宋体"/>
                <w:szCs w:val="21"/>
              </w:rPr>
              <w:t>存储：</w:t>
            </w:r>
            <w:r>
              <w:rPr>
                <w:rFonts w:hint="eastAsia" w:ascii="宋体" w:hAnsi="宋体" w:eastAsia="宋体" w:cs="宋体"/>
                <w:szCs w:val="21"/>
              </w:rPr>
              <w:t>固态存储容量</w:t>
            </w:r>
            <w:r>
              <w:rPr>
                <w:rFonts w:ascii="宋体" w:hAnsi="宋体" w:eastAsia="宋体" w:cs="宋体"/>
                <w:szCs w:val="21"/>
              </w:rPr>
              <w:t>≥1TB</w:t>
            </w:r>
            <w:r>
              <w:rPr>
                <w:rFonts w:hint="eastAsia" w:ascii="宋体" w:hAnsi="宋体" w:eastAsia="宋体" w:cs="宋体"/>
                <w:szCs w:val="21"/>
              </w:rPr>
              <w:t>，</w:t>
            </w:r>
          </w:p>
          <w:p w14:paraId="7AB1A6AF">
            <w:pPr>
              <w:widowControl/>
              <w:numPr>
                <w:ilvl w:val="255"/>
                <w:numId w:val="0"/>
              </w:numPr>
              <w:spacing w:line="360" w:lineRule="auto"/>
              <w:jc w:val="left"/>
              <w:rPr>
                <w:rFonts w:hint="eastAsia" w:ascii="宋体" w:hAnsi="宋体" w:eastAsia="宋体" w:cs="宋体"/>
                <w:szCs w:val="21"/>
              </w:rPr>
            </w:pPr>
            <w:r>
              <w:rPr>
                <w:rFonts w:hint="eastAsia" w:ascii="宋体" w:hAnsi="宋体" w:eastAsia="宋体" w:cs="宋体"/>
                <w:szCs w:val="21"/>
              </w:rPr>
              <w:t>6.固态存储接口协议：支持</w:t>
            </w:r>
            <w:r>
              <w:rPr>
                <w:rFonts w:ascii="宋体" w:hAnsi="宋体" w:eastAsia="宋体" w:cs="宋体"/>
                <w:szCs w:val="21"/>
              </w:rPr>
              <w:t>NVMe</w:t>
            </w:r>
            <w:r>
              <w:rPr>
                <w:rFonts w:hint="eastAsia" w:ascii="宋体" w:hAnsi="宋体" w:eastAsia="宋体" w:cs="宋体"/>
                <w:szCs w:val="21"/>
              </w:rPr>
              <w:t>接口协议；</w:t>
            </w:r>
          </w:p>
          <w:p w14:paraId="0C5488D4">
            <w:pPr>
              <w:widowControl/>
              <w:spacing w:line="360" w:lineRule="auto"/>
              <w:jc w:val="left"/>
              <w:rPr>
                <w:rFonts w:hint="eastAsia" w:ascii="宋体" w:hAnsi="宋体" w:eastAsia="宋体" w:cs="宋体"/>
                <w:szCs w:val="21"/>
              </w:rPr>
            </w:pPr>
            <w:r>
              <w:rPr>
                <w:rFonts w:hint="eastAsia" w:ascii="宋体" w:hAnsi="宋体" w:eastAsia="宋体" w:cs="宋体"/>
                <w:szCs w:val="21"/>
              </w:rPr>
              <w:t>7</w:t>
            </w:r>
            <w:r>
              <w:rPr>
                <w:rFonts w:ascii="宋体" w:hAnsi="宋体" w:eastAsia="宋体" w:cs="宋体"/>
                <w:szCs w:val="21"/>
              </w:rPr>
              <w:t>.操作系统：兼容主流计算机操作系统，可适配本项目显微图像采集、拼接分析软件。</w:t>
            </w:r>
          </w:p>
          <w:p w14:paraId="2211ED3B">
            <w:pPr>
              <w:widowControl/>
              <w:spacing w:line="360" w:lineRule="auto"/>
              <w:jc w:val="left"/>
              <w:rPr>
                <w:rFonts w:hint="eastAsia" w:ascii="宋体" w:hAnsi="宋体" w:eastAsia="宋体" w:cs="宋体"/>
                <w:szCs w:val="21"/>
              </w:rPr>
            </w:pPr>
            <w:r>
              <w:rPr>
                <w:rFonts w:hint="eastAsia" w:ascii="宋体" w:hAnsi="宋体" w:eastAsia="宋体" w:cs="宋体"/>
                <w:szCs w:val="21"/>
              </w:rPr>
              <w:t>七.环境抗耐性</w:t>
            </w:r>
          </w:p>
          <w:p w14:paraId="24C6BD76">
            <w:pPr>
              <w:widowControl/>
              <w:spacing w:line="360" w:lineRule="auto"/>
              <w:jc w:val="left"/>
              <w:rPr>
                <w:rFonts w:hint="eastAsia" w:ascii="宋体" w:hAnsi="宋体" w:eastAsia="宋体" w:cs="宋体"/>
                <w:szCs w:val="21"/>
              </w:rPr>
            </w:pPr>
            <w:r>
              <w:rPr>
                <w:rFonts w:hint="eastAsia" w:ascii="宋体" w:hAnsi="宋体" w:eastAsia="宋体" w:cs="宋体"/>
                <w:szCs w:val="21"/>
              </w:rPr>
              <w:t>1.环境温度：+5至40℃；</w:t>
            </w:r>
          </w:p>
          <w:p w14:paraId="775F2737">
            <w:pPr>
              <w:widowControl/>
              <w:spacing w:line="360" w:lineRule="auto"/>
              <w:jc w:val="left"/>
              <w:rPr>
                <w:rFonts w:hint="eastAsia" w:ascii="宋体" w:hAnsi="宋体" w:eastAsia="宋体" w:cs="宋体"/>
                <w:szCs w:val="21"/>
              </w:rPr>
            </w:pPr>
            <w:r>
              <w:rPr>
                <w:rFonts w:hint="eastAsia" w:ascii="宋体" w:hAnsi="宋体" w:eastAsia="宋体" w:cs="宋体"/>
                <w:szCs w:val="21"/>
              </w:rPr>
              <w:t>2.相对湿度：80%RH以下(无凝结)。</w:t>
            </w:r>
          </w:p>
        </w:tc>
        <w:tc>
          <w:tcPr>
            <w:tcW w:w="354" w:type="pct"/>
            <w:tcBorders>
              <w:top w:val="single" w:color="auto" w:sz="4" w:space="0"/>
              <w:left w:val="single" w:color="auto" w:sz="4" w:space="0"/>
              <w:bottom w:val="single" w:color="auto" w:sz="4" w:space="0"/>
              <w:right w:val="single" w:color="auto" w:sz="4" w:space="0"/>
            </w:tcBorders>
            <w:noWrap/>
            <w:vAlign w:val="center"/>
          </w:tcPr>
          <w:p w14:paraId="18705089">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tcBorders>
              <w:top w:val="single" w:color="auto" w:sz="4" w:space="0"/>
              <w:left w:val="single" w:color="auto" w:sz="4" w:space="0"/>
              <w:bottom w:val="single" w:color="auto" w:sz="4" w:space="0"/>
              <w:right w:val="single" w:color="auto" w:sz="4" w:space="0"/>
            </w:tcBorders>
            <w:noWrap/>
            <w:vAlign w:val="center"/>
          </w:tcPr>
          <w:p w14:paraId="27CE4C72">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tcBorders>
              <w:top w:val="single" w:color="auto" w:sz="4" w:space="0"/>
              <w:left w:val="single" w:color="auto" w:sz="4" w:space="0"/>
              <w:bottom w:val="single" w:color="auto" w:sz="4" w:space="0"/>
              <w:right w:val="single" w:color="auto" w:sz="4" w:space="0"/>
            </w:tcBorders>
            <w:noWrap/>
            <w:vAlign w:val="center"/>
          </w:tcPr>
          <w:p w14:paraId="30577F7E">
            <w:pPr>
              <w:widowControl/>
              <w:spacing w:line="360" w:lineRule="auto"/>
              <w:jc w:val="center"/>
              <w:rPr>
                <w:rFonts w:hint="eastAsia" w:ascii="宋体" w:hAnsi="宋体" w:eastAsia="宋体" w:cs="宋体"/>
                <w:szCs w:val="21"/>
              </w:rPr>
            </w:pPr>
          </w:p>
        </w:tc>
      </w:tr>
      <w:tr w14:paraId="006C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noWrap/>
            <w:vAlign w:val="center"/>
          </w:tcPr>
          <w:p w14:paraId="75AFEF12">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tcBorders>
              <w:top w:val="single" w:color="auto" w:sz="4" w:space="0"/>
              <w:left w:val="single" w:color="auto" w:sz="4" w:space="0"/>
              <w:bottom w:val="single" w:color="auto" w:sz="4" w:space="0"/>
              <w:right w:val="single" w:color="auto" w:sz="4" w:space="0"/>
            </w:tcBorders>
            <w:noWrap/>
            <w:vAlign w:val="center"/>
          </w:tcPr>
          <w:p w14:paraId="79738C08">
            <w:pPr>
              <w:widowControl/>
              <w:spacing w:line="360" w:lineRule="auto"/>
              <w:jc w:val="center"/>
              <w:rPr>
                <w:rFonts w:hint="eastAsia" w:ascii="宋体" w:hAnsi="宋体" w:eastAsia="宋体" w:cs="宋体"/>
                <w:szCs w:val="21"/>
              </w:rPr>
            </w:pPr>
            <w:r>
              <w:rPr>
                <w:rFonts w:hint="eastAsia" w:ascii="宋体" w:hAnsi="宋体" w:eastAsia="宋体" w:cs="宋体"/>
                <w:szCs w:val="21"/>
              </w:rPr>
              <w:t>3D形状测量软件</w:t>
            </w:r>
          </w:p>
        </w:tc>
        <w:tc>
          <w:tcPr>
            <w:tcW w:w="2977" w:type="pct"/>
            <w:tcBorders>
              <w:top w:val="single" w:color="auto" w:sz="4" w:space="0"/>
              <w:left w:val="single" w:color="auto" w:sz="4" w:space="0"/>
              <w:bottom w:val="single" w:color="auto" w:sz="4" w:space="0"/>
              <w:right w:val="single" w:color="auto" w:sz="4" w:space="0"/>
            </w:tcBorders>
            <w:noWrap/>
            <w:vAlign w:val="center"/>
          </w:tcPr>
          <w:p w14:paraId="60D010E8">
            <w:pPr>
              <w:widowControl/>
              <w:spacing w:line="360" w:lineRule="auto"/>
              <w:jc w:val="left"/>
              <w:rPr>
                <w:rFonts w:hint="eastAsia" w:ascii="宋体" w:hAnsi="宋体" w:eastAsia="宋体" w:cs="宋体"/>
                <w:szCs w:val="21"/>
              </w:rPr>
            </w:pPr>
            <w:r>
              <w:rPr>
                <w:rFonts w:hint="eastAsia" w:ascii="宋体" w:hAnsi="宋体" w:eastAsia="宋体" w:cs="宋体"/>
                <w:szCs w:val="21"/>
              </w:rPr>
              <w:t>1.显示3D轮廓；</w:t>
            </w:r>
          </w:p>
          <w:p w14:paraId="292573D1">
            <w:pPr>
              <w:widowControl/>
              <w:spacing w:line="360" w:lineRule="auto"/>
              <w:jc w:val="left"/>
              <w:rPr>
                <w:rFonts w:hint="eastAsia" w:ascii="宋体" w:hAnsi="宋体" w:eastAsia="宋体" w:cs="宋体"/>
                <w:szCs w:val="21"/>
              </w:rPr>
            </w:pPr>
            <w:r>
              <w:rPr>
                <w:rFonts w:hint="eastAsia" w:ascii="宋体" w:hAnsi="宋体" w:eastAsia="宋体" w:cs="宋体"/>
                <w:szCs w:val="21"/>
              </w:rPr>
              <w:t>2.3D彩色/标尺；</w:t>
            </w:r>
          </w:p>
          <w:p w14:paraId="1CD8E31B">
            <w:pPr>
              <w:widowControl/>
              <w:spacing w:line="360" w:lineRule="auto"/>
              <w:jc w:val="left"/>
              <w:rPr>
                <w:rFonts w:hint="eastAsia" w:ascii="宋体" w:hAnsi="宋体" w:eastAsia="宋体" w:cs="宋体"/>
                <w:szCs w:val="21"/>
              </w:rPr>
            </w:pPr>
            <w:r>
              <w:rPr>
                <w:rFonts w:hint="eastAsia" w:ascii="宋体" w:hAnsi="宋体" w:eastAsia="宋体" w:cs="宋体"/>
                <w:szCs w:val="21"/>
              </w:rPr>
              <w:t>3.显示高度；</w:t>
            </w:r>
          </w:p>
          <w:p w14:paraId="478D55E7">
            <w:pPr>
              <w:widowControl/>
              <w:spacing w:line="360" w:lineRule="auto"/>
              <w:jc w:val="left"/>
              <w:rPr>
                <w:rFonts w:hint="eastAsia" w:ascii="宋体" w:hAnsi="宋体" w:eastAsia="宋体" w:cs="宋体"/>
                <w:szCs w:val="21"/>
              </w:rPr>
            </w:pPr>
            <w:r>
              <w:rPr>
                <w:rFonts w:hint="eastAsia" w:ascii="宋体" w:hAnsi="宋体" w:eastAsia="宋体" w:cs="宋体"/>
                <w:szCs w:val="21"/>
              </w:rPr>
              <w:t>4.2点间高度差；</w:t>
            </w:r>
          </w:p>
          <w:p w14:paraId="1425699E">
            <w:pPr>
              <w:widowControl/>
              <w:spacing w:line="360" w:lineRule="auto"/>
              <w:jc w:val="left"/>
              <w:rPr>
                <w:rFonts w:hint="eastAsia" w:ascii="宋体" w:hAnsi="宋体" w:eastAsia="宋体" w:cs="宋体"/>
                <w:szCs w:val="21"/>
              </w:rPr>
            </w:pPr>
            <w:r>
              <w:rPr>
                <w:rFonts w:hint="eastAsia" w:ascii="宋体" w:hAnsi="宋体" w:eastAsia="宋体" w:cs="宋体"/>
                <w:szCs w:val="21"/>
              </w:rPr>
              <w:t>5.截面轮廓；</w:t>
            </w:r>
          </w:p>
          <w:p w14:paraId="7A519F0C">
            <w:pPr>
              <w:widowControl/>
              <w:spacing w:line="360" w:lineRule="auto"/>
              <w:jc w:val="left"/>
              <w:rPr>
                <w:rFonts w:hint="eastAsia" w:ascii="宋体" w:hAnsi="宋体" w:eastAsia="宋体" w:cs="宋体"/>
                <w:szCs w:val="21"/>
              </w:rPr>
            </w:pPr>
            <w:r>
              <w:rPr>
                <w:rFonts w:hint="eastAsia" w:ascii="宋体" w:hAnsi="宋体" w:eastAsia="宋体" w:cs="宋体"/>
                <w:szCs w:val="21"/>
              </w:rPr>
              <w:t>6.3D体积；</w:t>
            </w:r>
          </w:p>
          <w:p w14:paraId="284F8898">
            <w:pPr>
              <w:widowControl/>
              <w:spacing w:line="360" w:lineRule="auto"/>
              <w:jc w:val="left"/>
              <w:rPr>
                <w:rFonts w:hint="eastAsia" w:ascii="宋体" w:hAnsi="宋体" w:eastAsia="宋体" w:cs="宋体"/>
                <w:szCs w:val="21"/>
              </w:rPr>
            </w:pPr>
            <w:r>
              <w:rPr>
                <w:rFonts w:hint="eastAsia" w:ascii="宋体" w:hAnsi="宋体" w:eastAsia="宋体" w:cs="宋体"/>
                <w:szCs w:val="21"/>
              </w:rPr>
              <w:t>█7.3D面之间的距离；</w:t>
            </w:r>
          </w:p>
          <w:p w14:paraId="0E38052A">
            <w:pPr>
              <w:widowControl/>
              <w:spacing w:line="360" w:lineRule="auto"/>
              <w:jc w:val="left"/>
              <w:rPr>
                <w:rFonts w:hint="eastAsia" w:ascii="宋体" w:hAnsi="宋体" w:eastAsia="宋体" w:cs="宋体"/>
                <w:szCs w:val="21"/>
              </w:rPr>
            </w:pPr>
            <w:r>
              <w:rPr>
                <w:rFonts w:hint="eastAsia" w:ascii="宋体" w:hAnsi="宋体" w:eastAsia="宋体" w:cs="宋体"/>
                <w:szCs w:val="21"/>
              </w:rPr>
              <w:t>8.3D面之间的角度。</w:t>
            </w:r>
          </w:p>
        </w:tc>
        <w:tc>
          <w:tcPr>
            <w:tcW w:w="354" w:type="pct"/>
            <w:tcBorders>
              <w:top w:val="single" w:color="auto" w:sz="4" w:space="0"/>
              <w:left w:val="single" w:color="auto" w:sz="4" w:space="0"/>
              <w:bottom w:val="single" w:color="auto" w:sz="4" w:space="0"/>
              <w:right w:val="single" w:color="auto" w:sz="4" w:space="0"/>
            </w:tcBorders>
            <w:noWrap/>
            <w:vAlign w:val="center"/>
          </w:tcPr>
          <w:p w14:paraId="162ADCD9">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tcBorders>
              <w:top w:val="single" w:color="auto" w:sz="4" w:space="0"/>
              <w:left w:val="single" w:color="auto" w:sz="4" w:space="0"/>
              <w:bottom w:val="single" w:color="auto" w:sz="4" w:space="0"/>
              <w:right w:val="single" w:color="auto" w:sz="4" w:space="0"/>
            </w:tcBorders>
            <w:noWrap/>
            <w:vAlign w:val="center"/>
          </w:tcPr>
          <w:p w14:paraId="05673A57">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tcBorders>
              <w:top w:val="single" w:color="auto" w:sz="4" w:space="0"/>
              <w:left w:val="single" w:color="auto" w:sz="4" w:space="0"/>
              <w:bottom w:val="single" w:color="auto" w:sz="4" w:space="0"/>
              <w:right w:val="single" w:color="auto" w:sz="4" w:space="0"/>
            </w:tcBorders>
            <w:noWrap/>
            <w:vAlign w:val="center"/>
          </w:tcPr>
          <w:p w14:paraId="6435D659">
            <w:pPr>
              <w:widowControl/>
              <w:spacing w:line="360" w:lineRule="auto"/>
              <w:jc w:val="center"/>
              <w:rPr>
                <w:rFonts w:hint="eastAsia" w:ascii="宋体" w:hAnsi="宋体" w:eastAsia="宋体" w:cs="宋体"/>
                <w:szCs w:val="21"/>
              </w:rPr>
            </w:pPr>
          </w:p>
        </w:tc>
      </w:tr>
      <w:tr w14:paraId="7F0B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704FC4C1">
            <w:pPr>
              <w:widowControl/>
              <w:spacing w:line="360" w:lineRule="auto"/>
              <w:jc w:val="center"/>
              <w:rPr>
                <w:rFonts w:hint="eastAsia" w:ascii="宋体" w:hAnsi="宋体" w:eastAsia="宋体" w:cs="宋体"/>
                <w:szCs w:val="21"/>
              </w:rPr>
            </w:pPr>
            <w:r>
              <w:rPr>
                <w:rFonts w:hint="eastAsia" w:ascii="宋体" w:hAnsi="宋体" w:eastAsia="宋体" w:cs="宋体"/>
                <w:b/>
                <w:bCs/>
                <w:szCs w:val="21"/>
              </w:rPr>
              <w:t>（九）</w:t>
            </w:r>
          </w:p>
        </w:tc>
        <w:tc>
          <w:tcPr>
            <w:tcW w:w="3388" w:type="pct"/>
            <w:gridSpan w:val="2"/>
            <w:noWrap/>
            <w:vAlign w:val="center"/>
          </w:tcPr>
          <w:p w14:paraId="3F3C12AE">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光学测量仪器</w:t>
            </w:r>
          </w:p>
          <w:p w14:paraId="7EA5783F">
            <w:pPr>
              <w:widowControl/>
              <w:spacing w:line="360" w:lineRule="auto"/>
              <w:jc w:val="center"/>
              <w:rPr>
                <w:rFonts w:hint="eastAsia" w:ascii="宋体" w:hAnsi="宋体" w:eastAsia="宋体" w:cs="宋体"/>
                <w:szCs w:val="21"/>
              </w:rPr>
            </w:pPr>
            <w:r>
              <w:rPr>
                <w:rFonts w:hint="eastAsia" w:ascii="宋体" w:hAnsi="宋体" w:eastAsia="宋体" w:cs="宋体"/>
                <w:b/>
                <w:bCs/>
                <w:szCs w:val="21"/>
              </w:rPr>
              <w:t>2D/3D线激光测量仪</w:t>
            </w:r>
          </w:p>
        </w:tc>
        <w:tc>
          <w:tcPr>
            <w:tcW w:w="354" w:type="pct"/>
            <w:noWrap/>
            <w:vAlign w:val="center"/>
          </w:tcPr>
          <w:p w14:paraId="2D02FD54">
            <w:pPr>
              <w:spacing w:line="360" w:lineRule="auto"/>
              <w:rPr>
                <w:rFonts w:hint="eastAsia" w:ascii="宋体" w:hAnsi="宋体" w:eastAsia="宋体" w:cs="宋体"/>
                <w:szCs w:val="21"/>
              </w:rPr>
            </w:pPr>
          </w:p>
        </w:tc>
        <w:tc>
          <w:tcPr>
            <w:tcW w:w="389" w:type="pct"/>
            <w:noWrap/>
            <w:vAlign w:val="center"/>
          </w:tcPr>
          <w:p w14:paraId="66BD3D7B">
            <w:pPr>
              <w:widowControl/>
              <w:spacing w:line="360" w:lineRule="auto"/>
              <w:jc w:val="center"/>
              <w:rPr>
                <w:rFonts w:hint="eastAsia" w:ascii="宋体" w:hAnsi="宋体" w:eastAsia="宋体" w:cs="宋体"/>
                <w:szCs w:val="21"/>
              </w:rPr>
            </w:pPr>
          </w:p>
        </w:tc>
        <w:tc>
          <w:tcPr>
            <w:tcW w:w="388" w:type="pct"/>
            <w:noWrap/>
            <w:vAlign w:val="center"/>
          </w:tcPr>
          <w:p w14:paraId="04EC79D8">
            <w:pPr>
              <w:widowControl/>
              <w:spacing w:line="360" w:lineRule="auto"/>
              <w:jc w:val="center"/>
              <w:rPr>
                <w:rFonts w:hint="eastAsia" w:ascii="宋体" w:hAnsi="宋体" w:eastAsia="宋体" w:cs="宋体"/>
                <w:szCs w:val="21"/>
              </w:rPr>
            </w:pPr>
          </w:p>
        </w:tc>
      </w:tr>
      <w:tr w14:paraId="7A0A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4CB86F2">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6F04E9B9">
            <w:pPr>
              <w:widowControl/>
              <w:spacing w:line="360" w:lineRule="auto"/>
              <w:jc w:val="center"/>
              <w:rPr>
                <w:rFonts w:hint="eastAsia" w:ascii="宋体" w:hAnsi="宋体" w:eastAsia="宋体" w:cs="宋体"/>
                <w:szCs w:val="21"/>
              </w:rPr>
            </w:pPr>
            <w:r>
              <w:rPr>
                <w:rFonts w:hint="eastAsia" w:ascii="宋体" w:hAnsi="宋体" w:eastAsia="宋体" w:cs="宋体"/>
                <w:szCs w:val="21"/>
              </w:rPr>
              <w:t>2D/3D线激光轮廓仪感测头</w:t>
            </w:r>
          </w:p>
        </w:tc>
        <w:tc>
          <w:tcPr>
            <w:tcW w:w="2977" w:type="pct"/>
            <w:noWrap/>
            <w:vAlign w:val="center"/>
          </w:tcPr>
          <w:p w14:paraId="2A87490E">
            <w:pPr>
              <w:widowControl/>
              <w:spacing w:line="360" w:lineRule="auto"/>
              <w:jc w:val="left"/>
              <w:rPr>
                <w:rFonts w:hint="eastAsia" w:ascii="宋体" w:hAnsi="宋体" w:eastAsia="宋体" w:cs="宋体"/>
                <w:szCs w:val="21"/>
              </w:rPr>
            </w:pPr>
            <w:r>
              <w:rPr>
                <w:rFonts w:hint="eastAsia" w:ascii="宋体" w:hAnsi="宋体" w:eastAsia="宋体" w:cs="宋体"/>
                <w:szCs w:val="21"/>
              </w:rPr>
              <w:t>█1.激光线轮廓点数：≥3200；</w:t>
            </w:r>
          </w:p>
          <w:p w14:paraId="230A78D4">
            <w:pPr>
              <w:widowControl/>
              <w:spacing w:line="360" w:lineRule="auto"/>
              <w:jc w:val="left"/>
              <w:rPr>
                <w:rFonts w:hint="eastAsia" w:ascii="宋体" w:hAnsi="宋体" w:eastAsia="宋体" w:cs="宋体"/>
                <w:szCs w:val="21"/>
              </w:rPr>
            </w:pPr>
            <w:r>
              <w:rPr>
                <w:rFonts w:hint="eastAsia" w:ascii="宋体" w:hAnsi="宋体" w:eastAsia="宋体" w:cs="宋体"/>
                <w:szCs w:val="21"/>
              </w:rPr>
              <w:t>2.扫描速率范围：1650～20000Hz；</w:t>
            </w:r>
          </w:p>
          <w:p w14:paraId="63CA0F37">
            <w:pPr>
              <w:widowControl/>
              <w:spacing w:line="360" w:lineRule="auto"/>
              <w:jc w:val="left"/>
              <w:rPr>
                <w:rFonts w:hint="eastAsia" w:ascii="宋体" w:hAnsi="宋体" w:eastAsia="宋体" w:cs="宋体"/>
                <w:szCs w:val="21"/>
              </w:rPr>
            </w:pPr>
            <w:r>
              <w:rPr>
                <w:rFonts w:hint="eastAsia" w:ascii="宋体" w:hAnsi="宋体" w:eastAsia="宋体" w:cs="宋体"/>
                <w:szCs w:val="21"/>
              </w:rPr>
              <w:t>3.X方向分辨率：（轮廓线数据间隔）5.0～5.2µm；</w:t>
            </w:r>
          </w:p>
          <w:p w14:paraId="59B6A5A4">
            <w:pPr>
              <w:widowControl/>
              <w:spacing w:line="360" w:lineRule="auto"/>
              <w:jc w:val="left"/>
              <w:rPr>
                <w:rFonts w:hint="eastAsia" w:ascii="宋体" w:hAnsi="宋体" w:eastAsia="宋体" w:cs="宋体"/>
                <w:szCs w:val="21"/>
              </w:rPr>
            </w:pPr>
            <w:r>
              <w:rPr>
                <w:rFonts w:hint="eastAsia" w:ascii="宋体" w:hAnsi="宋体" w:eastAsia="宋体" w:cs="宋体"/>
                <w:szCs w:val="21"/>
              </w:rPr>
              <w:t>4.Z方向线性度：0.04±%ofMR；</w:t>
            </w:r>
          </w:p>
          <w:p w14:paraId="4EFD7DA9">
            <w:pPr>
              <w:widowControl/>
              <w:spacing w:line="360" w:lineRule="auto"/>
              <w:jc w:val="left"/>
              <w:rPr>
                <w:rFonts w:hint="eastAsia" w:ascii="宋体" w:hAnsi="宋体" w:eastAsia="宋体" w:cs="宋体"/>
                <w:szCs w:val="21"/>
              </w:rPr>
            </w:pPr>
            <w:r>
              <w:rPr>
                <w:rFonts w:hint="eastAsia" w:ascii="宋体" w:hAnsi="宋体" w:eastAsia="宋体" w:cs="宋体"/>
                <w:szCs w:val="21"/>
              </w:rPr>
              <w:t>5.Z方向重复性：≤0.4µm；</w:t>
            </w:r>
          </w:p>
          <w:p w14:paraId="6DCAAA9D">
            <w:pPr>
              <w:widowControl/>
              <w:spacing w:line="360" w:lineRule="auto"/>
              <w:jc w:val="left"/>
              <w:rPr>
                <w:rFonts w:hint="eastAsia" w:ascii="宋体" w:hAnsi="宋体" w:eastAsia="宋体" w:cs="宋体"/>
                <w:szCs w:val="21"/>
              </w:rPr>
            </w:pPr>
            <w:r>
              <w:rPr>
                <w:rFonts w:hint="eastAsia" w:ascii="宋体" w:hAnsi="宋体" w:eastAsia="宋体" w:cs="宋体"/>
                <w:szCs w:val="21"/>
              </w:rPr>
              <w:t>6.测量范围（MR）：≥8mm；</w:t>
            </w:r>
          </w:p>
          <w:p w14:paraId="13002A4C">
            <w:pPr>
              <w:widowControl/>
              <w:spacing w:line="360" w:lineRule="auto"/>
              <w:jc w:val="left"/>
              <w:rPr>
                <w:rFonts w:hint="eastAsia" w:ascii="宋体" w:hAnsi="宋体" w:eastAsia="宋体" w:cs="宋体"/>
                <w:szCs w:val="21"/>
              </w:rPr>
            </w:pPr>
            <w:r>
              <w:rPr>
                <w:rFonts w:hint="eastAsia" w:ascii="宋体" w:hAnsi="宋体" w:eastAsia="宋体" w:cs="宋体"/>
                <w:szCs w:val="21"/>
              </w:rPr>
              <w:t>█7.视野(FOV)： ≥15mm；</w:t>
            </w:r>
          </w:p>
          <w:p w14:paraId="08635066">
            <w:pPr>
              <w:widowControl/>
              <w:spacing w:line="360" w:lineRule="auto"/>
              <w:jc w:val="left"/>
              <w:rPr>
                <w:rFonts w:hint="eastAsia" w:ascii="宋体" w:hAnsi="宋体" w:eastAsia="宋体" w:cs="宋体"/>
                <w:szCs w:val="21"/>
              </w:rPr>
            </w:pPr>
            <w:r>
              <w:rPr>
                <w:rFonts w:hint="eastAsia" w:ascii="宋体" w:hAnsi="宋体" w:eastAsia="宋体" w:cs="宋体"/>
                <w:szCs w:val="21"/>
              </w:rPr>
              <w:t>8.接口：千兆以太网；</w:t>
            </w:r>
          </w:p>
          <w:p w14:paraId="651001AA">
            <w:pPr>
              <w:widowControl/>
              <w:spacing w:line="360" w:lineRule="auto"/>
              <w:jc w:val="left"/>
              <w:rPr>
                <w:rFonts w:hint="eastAsia" w:ascii="宋体" w:hAnsi="宋体" w:eastAsia="宋体" w:cs="宋体"/>
                <w:szCs w:val="21"/>
              </w:rPr>
            </w:pPr>
            <w:r>
              <w:rPr>
                <w:rFonts w:hint="eastAsia" w:ascii="宋体" w:hAnsi="宋体" w:eastAsia="宋体" w:cs="宋体"/>
                <w:szCs w:val="21"/>
              </w:rPr>
              <w:t>9.输入：差分编码器、激光安全控制器、触发器；</w:t>
            </w:r>
          </w:p>
          <w:p w14:paraId="321CC1D5">
            <w:pPr>
              <w:widowControl/>
              <w:spacing w:line="360" w:lineRule="auto"/>
              <w:jc w:val="left"/>
              <w:rPr>
                <w:rFonts w:hint="eastAsia" w:ascii="宋体" w:hAnsi="宋体" w:eastAsia="宋体" w:cs="宋体"/>
                <w:szCs w:val="21"/>
              </w:rPr>
            </w:pPr>
            <w:r>
              <w:rPr>
                <w:rFonts w:hint="eastAsia" w:ascii="宋体" w:hAnsi="宋体" w:eastAsia="宋体" w:cs="宋体"/>
                <w:szCs w:val="21"/>
              </w:rPr>
              <w:t>10.输出：2x数字信号输出，RS485串口；</w:t>
            </w:r>
          </w:p>
          <w:p w14:paraId="1444D183">
            <w:pPr>
              <w:widowControl/>
              <w:spacing w:line="360" w:lineRule="auto"/>
              <w:jc w:val="left"/>
              <w:rPr>
                <w:rFonts w:hint="eastAsia" w:ascii="宋体" w:hAnsi="宋体" w:eastAsia="宋体" w:cs="宋体"/>
                <w:szCs w:val="21"/>
              </w:rPr>
            </w:pPr>
            <w:r>
              <w:rPr>
                <w:rFonts w:hint="eastAsia" w:ascii="宋体" w:hAnsi="宋体" w:eastAsia="宋体" w:cs="宋体"/>
                <w:szCs w:val="21"/>
              </w:rPr>
              <w:t>11.通讯：PROFINET、Modbus、EtherNet/IP、ASCII、Gocator；</w:t>
            </w:r>
          </w:p>
          <w:p w14:paraId="2F264CDB">
            <w:pPr>
              <w:widowControl/>
              <w:spacing w:line="360" w:lineRule="auto"/>
              <w:jc w:val="left"/>
              <w:rPr>
                <w:rFonts w:hint="eastAsia" w:ascii="宋体" w:hAnsi="宋体" w:eastAsia="宋体" w:cs="宋体"/>
                <w:szCs w:val="21"/>
              </w:rPr>
            </w:pPr>
            <w:r>
              <w:rPr>
                <w:rFonts w:hint="eastAsia" w:ascii="宋体" w:hAnsi="宋体" w:eastAsia="宋体" w:cs="宋体"/>
                <w:szCs w:val="21"/>
              </w:rPr>
              <w:t>12.抗震性频率：10～55Hz，X、Y和Z三个方向上1.5mm双向振幅，每个方向持续2小时；</w:t>
            </w:r>
          </w:p>
          <w:p w14:paraId="6B5F4539">
            <w:pPr>
              <w:widowControl/>
              <w:spacing w:line="360" w:lineRule="auto"/>
              <w:jc w:val="left"/>
              <w:rPr>
                <w:rFonts w:hint="eastAsia" w:ascii="宋体" w:hAnsi="宋体" w:eastAsia="宋体" w:cs="宋体"/>
                <w:szCs w:val="21"/>
              </w:rPr>
            </w:pPr>
            <w:r>
              <w:rPr>
                <w:rFonts w:hint="eastAsia" w:ascii="宋体" w:hAnsi="宋体" w:eastAsia="宋体" w:cs="宋体"/>
                <w:szCs w:val="21"/>
              </w:rPr>
              <w:t>13.抗冲击性：15G重量进行半正弦冲击，从X、Y、Z三个方向正负冲击；</w:t>
            </w:r>
          </w:p>
          <w:p w14:paraId="40EF897A">
            <w:pPr>
              <w:widowControl/>
              <w:spacing w:line="360" w:lineRule="auto"/>
              <w:jc w:val="left"/>
              <w:rPr>
                <w:rFonts w:hint="eastAsia" w:ascii="宋体" w:hAnsi="宋体" w:eastAsia="宋体" w:cs="宋体"/>
                <w:szCs w:val="21"/>
              </w:rPr>
            </w:pPr>
            <w:r>
              <w:rPr>
                <w:rFonts w:hint="eastAsia" w:ascii="宋体" w:hAnsi="宋体" w:eastAsia="宋体" w:cs="宋体"/>
                <w:szCs w:val="21"/>
              </w:rPr>
              <w:t>14.扫描软件：基于浏览器的图形界面和开源SDK（软件开发包）实现参数设置和三维数据实时可视化。提供开源SDK，本地驱动以及支持标定。</w:t>
            </w:r>
          </w:p>
        </w:tc>
        <w:tc>
          <w:tcPr>
            <w:tcW w:w="354" w:type="pct"/>
            <w:noWrap/>
            <w:vAlign w:val="center"/>
          </w:tcPr>
          <w:p w14:paraId="4079EB35">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20411A96">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CA5A728">
            <w:pPr>
              <w:widowControl/>
              <w:spacing w:line="360" w:lineRule="auto"/>
              <w:jc w:val="center"/>
              <w:rPr>
                <w:rFonts w:hint="eastAsia" w:ascii="宋体" w:hAnsi="宋体" w:eastAsia="宋体" w:cs="宋体"/>
                <w:szCs w:val="21"/>
              </w:rPr>
            </w:pPr>
          </w:p>
        </w:tc>
      </w:tr>
      <w:tr w14:paraId="210B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768F440">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（十）</w:t>
            </w:r>
          </w:p>
        </w:tc>
        <w:tc>
          <w:tcPr>
            <w:tcW w:w="410" w:type="pct"/>
            <w:noWrap/>
            <w:vAlign w:val="center"/>
          </w:tcPr>
          <w:p w14:paraId="606EEEB9">
            <w:pPr>
              <w:widowControl/>
              <w:spacing w:line="360" w:lineRule="auto"/>
              <w:jc w:val="center"/>
              <w:rPr>
                <w:rFonts w:hint="eastAsia" w:ascii="宋体" w:hAnsi="宋体" w:eastAsia="宋体" w:cs="宋体"/>
                <w:szCs w:val="21"/>
              </w:rPr>
            </w:pPr>
            <w:r>
              <w:rPr>
                <w:rFonts w:hint="eastAsia" w:ascii="宋体" w:hAnsi="宋体" w:eastAsia="宋体" w:cs="宋体"/>
                <w:szCs w:val="21"/>
              </w:rPr>
              <w:t>高精度AOI检测设备</w:t>
            </w:r>
          </w:p>
        </w:tc>
        <w:tc>
          <w:tcPr>
            <w:tcW w:w="2977" w:type="pct"/>
            <w:noWrap/>
            <w:vAlign w:val="center"/>
          </w:tcPr>
          <w:p w14:paraId="1AC9273F">
            <w:pPr>
              <w:widowControl/>
              <w:spacing w:line="360" w:lineRule="auto"/>
              <w:jc w:val="left"/>
              <w:rPr>
                <w:rFonts w:hint="eastAsia" w:ascii="宋体" w:hAnsi="宋体" w:eastAsia="宋体" w:cs="宋体"/>
                <w:szCs w:val="21"/>
              </w:rPr>
            </w:pPr>
            <w:r>
              <w:rPr>
                <w:rFonts w:hint="eastAsia" w:ascii="宋体" w:hAnsi="宋体" w:eastAsia="宋体" w:cs="宋体"/>
                <w:szCs w:val="21"/>
              </w:rPr>
              <w:t>1.平台类型：X、Y、Z轴精密直驱平台；</w:t>
            </w:r>
          </w:p>
          <w:p w14:paraId="31F34EEA">
            <w:pPr>
              <w:widowControl/>
              <w:spacing w:line="360" w:lineRule="auto"/>
              <w:jc w:val="left"/>
              <w:rPr>
                <w:rFonts w:hint="eastAsia" w:ascii="宋体" w:hAnsi="宋体" w:eastAsia="宋体" w:cs="宋体"/>
                <w:szCs w:val="21"/>
              </w:rPr>
            </w:pPr>
            <w:r>
              <w:rPr>
                <w:rFonts w:hint="eastAsia" w:ascii="宋体" w:hAnsi="宋体" w:eastAsia="宋体" w:cs="宋体"/>
                <w:szCs w:val="21"/>
              </w:rPr>
              <w:t>2.驱动电机类型：X、Y、Z轴有铁芯直线电机；</w:t>
            </w:r>
          </w:p>
          <w:p w14:paraId="5E27353B">
            <w:pPr>
              <w:widowControl/>
              <w:spacing w:line="360" w:lineRule="auto"/>
              <w:jc w:val="left"/>
              <w:rPr>
                <w:rFonts w:hint="eastAsia" w:ascii="宋体" w:hAnsi="宋体" w:eastAsia="宋体" w:cs="宋体"/>
                <w:szCs w:val="21"/>
              </w:rPr>
            </w:pPr>
            <w:r>
              <w:rPr>
                <w:rFonts w:hint="eastAsia" w:ascii="宋体" w:hAnsi="宋体" w:eastAsia="宋体" w:cs="宋体"/>
                <w:szCs w:val="21"/>
              </w:rPr>
              <w:t>3.位置反馈类型：光栅；</w:t>
            </w:r>
          </w:p>
          <w:p w14:paraId="21320A8D">
            <w:pPr>
              <w:widowControl/>
              <w:spacing w:line="360" w:lineRule="auto"/>
              <w:jc w:val="left"/>
              <w:rPr>
                <w:rFonts w:hint="eastAsia" w:ascii="宋体" w:hAnsi="宋体" w:eastAsia="宋体" w:cs="宋体"/>
                <w:szCs w:val="21"/>
              </w:rPr>
            </w:pPr>
            <w:r>
              <w:rPr>
                <w:rFonts w:hint="eastAsia" w:ascii="宋体" w:hAnsi="宋体" w:eastAsia="宋体" w:cs="宋体"/>
                <w:szCs w:val="21"/>
              </w:rPr>
              <w:t>█4.有效行程：X、Y轴：≥300mm；Z轴：≥50mm；</w:t>
            </w:r>
          </w:p>
          <w:p w14:paraId="17CB8F34">
            <w:pPr>
              <w:widowControl/>
              <w:spacing w:line="360" w:lineRule="auto"/>
              <w:jc w:val="left"/>
              <w:rPr>
                <w:rFonts w:hint="eastAsia" w:ascii="宋体" w:hAnsi="宋体" w:eastAsia="宋体" w:cs="宋体"/>
                <w:szCs w:val="21"/>
              </w:rPr>
            </w:pPr>
            <w:r>
              <w:rPr>
                <w:rFonts w:hint="eastAsia" w:ascii="宋体" w:hAnsi="宋体" w:eastAsia="宋体" w:cs="宋体"/>
                <w:sz w:val="24"/>
                <w:szCs w:val="24"/>
              </w:rPr>
              <w:t>★</w:t>
            </w:r>
            <w:r>
              <w:rPr>
                <w:rFonts w:hint="eastAsia" w:ascii="宋体" w:hAnsi="宋体" w:eastAsia="宋体" w:cs="宋体"/>
                <w:szCs w:val="21"/>
              </w:rPr>
              <w:t xml:space="preserve">5.重复定位精度：X、Y、Z轴：≤±2μm； </w:t>
            </w:r>
          </w:p>
          <w:p w14:paraId="77417868">
            <w:pPr>
              <w:widowControl/>
              <w:spacing w:line="360" w:lineRule="auto"/>
              <w:jc w:val="left"/>
              <w:rPr>
                <w:rFonts w:hint="eastAsia" w:ascii="宋体" w:hAnsi="宋体" w:eastAsia="宋体" w:cs="宋体"/>
                <w:szCs w:val="21"/>
              </w:rPr>
            </w:pPr>
            <w:r>
              <w:rPr>
                <w:rFonts w:hint="eastAsia" w:ascii="宋体" w:hAnsi="宋体" w:eastAsia="宋体" w:cs="宋体"/>
                <w:szCs w:val="21"/>
              </w:rPr>
              <w:t>6.额定加速度： 0.5G（X、Y、Z轴）；</w:t>
            </w:r>
          </w:p>
          <w:p w14:paraId="25B528AA">
            <w:pPr>
              <w:widowControl/>
              <w:spacing w:line="360" w:lineRule="auto"/>
              <w:jc w:val="left"/>
              <w:rPr>
                <w:rFonts w:hint="eastAsia" w:ascii="宋体" w:hAnsi="宋体" w:eastAsia="宋体" w:cs="宋体"/>
                <w:szCs w:val="21"/>
              </w:rPr>
            </w:pPr>
            <w:r>
              <w:rPr>
                <w:rFonts w:hint="eastAsia" w:ascii="宋体" w:hAnsi="宋体" w:eastAsia="宋体" w:cs="宋体"/>
                <w:szCs w:val="21"/>
              </w:rPr>
              <w:t>7.运行速度：≥0.5M/s；</w:t>
            </w:r>
          </w:p>
          <w:p w14:paraId="31E5D767">
            <w:pPr>
              <w:widowControl/>
              <w:spacing w:line="360" w:lineRule="auto"/>
              <w:jc w:val="left"/>
              <w:rPr>
                <w:rFonts w:hint="eastAsia" w:ascii="宋体" w:hAnsi="宋体" w:eastAsia="宋体" w:cs="宋体"/>
                <w:szCs w:val="21"/>
              </w:rPr>
            </w:pPr>
            <w:r>
              <w:rPr>
                <w:rFonts w:hint="eastAsia" w:ascii="宋体" w:hAnsi="宋体" w:eastAsia="宋体" w:cs="宋体"/>
                <w:szCs w:val="21"/>
              </w:rPr>
              <w:t>█8.额定负载：X+Z轴：≥5kg；Z轴：≥5kg；</w:t>
            </w:r>
          </w:p>
          <w:p w14:paraId="5985557F">
            <w:pPr>
              <w:widowControl/>
              <w:spacing w:line="360" w:lineRule="auto"/>
              <w:jc w:val="left"/>
              <w:rPr>
                <w:rFonts w:hint="eastAsia" w:ascii="宋体" w:hAnsi="宋体" w:eastAsia="宋体" w:cs="宋体"/>
                <w:szCs w:val="21"/>
              </w:rPr>
            </w:pPr>
            <w:r>
              <w:rPr>
                <w:rFonts w:hint="eastAsia" w:ascii="宋体" w:hAnsi="宋体" w:eastAsia="宋体" w:cs="宋体"/>
                <w:szCs w:val="21"/>
              </w:rPr>
              <w:t>9.限位方式：光电+机械双重限位（X、Y、Z轴）。</w:t>
            </w:r>
            <w:r>
              <w:rPr>
                <w:rFonts w:ascii="宋体" w:hAnsi="宋体" w:eastAsia="宋体" w:cs="宋体"/>
                <w:strike/>
                <w:szCs w:val="21"/>
              </w:rPr>
              <w:t xml:space="preserve"> </w:t>
            </w:r>
          </w:p>
        </w:tc>
        <w:tc>
          <w:tcPr>
            <w:tcW w:w="354" w:type="pct"/>
            <w:noWrap/>
            <w:vAlign w:val="center"/>
          </w:tcPr>
          <w:p w14:paraId="6B2DC320">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55A3823C">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CC808F1">
            <w:pPr>
              <w:widowControl/>
              <w:spacing w:line="360" w:lineRule="auto"/>
              <w:jc w:val="center"/>
              <w:rPr>
                <w:rFonts w:hint="eastAsia" w:ascii="宋体" w:hAnsi="宋体" w:eastAsia="宋体" w:cs="宋体"/>
                <w:szCs w:val="21"/>
              </w:rPr>
            </w:pPr>
          </w:p>
        </w:tc>
      </w:tr>
      <w:tr w14:paraId="7BCF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3A4C1AF">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（十一）</w:t>
            </w:r>
          </w:p>
        </w:tc>
        <w:tc>
          <w:tcPr>
            <w:tcW w:w="410" w:type="pct"/>
            <w:noWrap/>
            <w:vAlign w:val="center"/>
          </w:tcPr>
          <w:p w14:paraId="42A75401">
            <w:pPr>
              <w:widowControl/>
              <w:spacing w:line="360" w:lineRule="auto"/>
              <w:jc w:val="center"/>
              <w:rPr>
                <w:rFonts w:hint="eastAsia" w:ascii="宋体" w:hAnsi="宋体" w:eastAsia="宋体" w:cs="宋体"/>
                <w:szCs w:val="21"/>
              </w:rPr>
            </w:pPr>
            <w:r>
              <w:rPr>
                <w:rFonts w:hint="eastAsia" w:ascii="宋体" w:hAnsi="宋体" w:eastAsia="宋体" w:cs="宋体"/>
                <w:szCs w:val="21"/>
              </w:rPr>
              <w:t>光谱照度计</w:t>
            </w:r>
          </w:p>
        </w:tc>
        <w:tc>
          <w:tcPr>
            <w:tcW w:w="2977" w:type="pct"/>
            <w:noWrap/>
            <w:vAlign w:val="center"/>
          </w:tcPr>
          <w:p w14:paraId="284E86C0">
            <w:pPr>
              <w:widowControl/>
              <w:spacing w:line="360" w:lineRule="auto"/>
              <w:jc w:val="left"/>
              <w:rPr>
                <w:rFonts w:hint="eastAsia" w:ascii="宋体" w:hAnsi="宋体" w:eastAsia="宋体" w:cs="宋体"/>
                <w:szCs w:val="21"/>
              </w:rPr>
            </w:pPr>
            <w:r>
              <w:rPr>
                <w:rFonts w:hint="eastAsia" w:ascii="宋体" w:hAnsi="宋体" w:eastAsia="宋体" w:cs="宋体"/>
                <w:szCs w:val="21"/>
              </w:rPr>
              <w:t>1.超强感光照度量程：0Lux～1000000Lux；</w:t>
            </w:r>
          </w:p>
          <w:p w14:paraId="67944C2A">
            <w:pPr>
              <w:widowControl/>
              <w:spacing w:line="360" w:lineRule="auto"/>
              <w:jc w:val="left"/>
              <w:rPr>
                <w:rFonts w:hint="eastAsia" w:ascii="宋体" w:hAnsi="宋体" w:eastAsia="宋体" w:cs="宋体"/>
                <w:szCs w:val="21"/>
              </w:rPr>
            </w:pPr>
            <w:r>
              <w:rPr>
                <w:rFonts w:hint="eastAsia" w:ascii="宋体" w:hAnsi="宋体" w:eastAsia="宋体" w:cs="宋体"/>
                <w:szCs w:val="21"/>
              </w:rPr>
              <w:t>2.照度分辨率：≤0.1Lux；</w:t>
            </w:r>
          </w:p>
          <w:p w14:paraId="3F3ACDFC">
            <w:pPr>
              <w:widowControl/>
              <w:spacing w:line="360" w:lineRule="auto"/>
              <w:jc w:val="left"/>
              <w:rPr>
                <w:rFonts w:hint="eastAsia" w:ascii="宋体" w:hAnsi="宋体" w:eastAsia="宋体" w:cs="宋体"/>
                <w:szCs w:val="21"/>
              </w:rPr>
            </w:pPr>
            <w:r>
              <w:rPr>
                <w:rFonts w:hint="eastAsia" w:ascii="宋体" w:hAnsi="宋体" w:eastAsia="宋体" w:cs="宋体"/>
                <w:szCs w:val="21"/>
              </w:rPr>
              <w:t>3.照度测量精度：≤±(3%H+2Lux),H为标准值；</w:t>
            </w:r>
          </w:p>
          <w:p w14:paraId="4DFD1782">
            <w:pPr>
              <w:widowControl/>
              <w:spacing w:line="360" w:lineRule="auto"/>
              <w:jc w:val="left"/>
              <w:rPr>
                <w:rFonts w:hint="eastAsia" w:ascii="宋体" w:hAnsi="宋体" w:eastAsia="宋体" w:cs="宋体"/>
                <w:szCs w:val="21"/>
              </w:rPr>
            </w:pPr>
            <w:r>
              <w:rPr>
                <w:rFonts w:hint="eastAsia" w:ascii="宋体" w:hAnsi="宋体" w:eastAsia="宋体" w:cs="宋体"/>
                <w:szCs w:val="21"/>
              </w:rPr>
              <w:t>4.色温测量范围：1000K～100000K；</w:t>
            </w:r>
          </w:p>
          <w:p w14:paraId="017BC3B3">
            <w:pPr>
              <w:widowControl/>
              <w:spacing w:line="360" w:lineRule="auto"/>
              <w:jc w:val="left"/>
              <w:rPr>
                <w:rFonts w:hint="eastAsia" w:ascii="宋体" w:hAnsi="宋体" w:eastAsia="宋体" w:cs="宋体"/>
                <w:szCs w:val="21"/>
              </w:rPr>
            </w:pPr>
            <w:r>
              <w:rPr>
                <w:rFonts w:hint="eastAsia" w:ascii="宋体" w:hAnsi="宋体" w:eastAsia="宋体" w:cs="宋体"/>
                <w:szCs w:val="21"/>
              </w:rPr>
              <w:t>5.色温测量精度：±5%；</w:t>
            </w:r>
          </w:p>
          <w:p w14:paraId="040F6BF8">
            <w:pPr>
              <w:widowControl/>
              <w:spacing w:line="360" w:lineRule="auto"/>
              <w:jc w:val="left"/>
              <w:rPr>
                <w:rFonts w:hint="eastAsia" w:ascii="宋体" w:hAnsi="宋体" w:eastAsia="宋体" w:cs="宋体"/>
                <w:szCs w:val="21"/>
              </w:rPr>
            </w:pPr>
            <w:r>
              <w:rPr>
                <w:rFonts w:hint="eastAsia" w:ascii="宋体" w:hAnsi="宋体" w:eastAsia="宋体" w:cs="宋体"/>
                <w:szCs w:val="21"/>
              </w:rPr>
              <w:t>6.温度测量范围：-40°～120°；</w:t>
            </w:r>
          </w:p>
          <w:p w14:paraId="5EADB693">
            <w:pPr>
              <w:widowControl/>
              <w:spacing w:line="360" w:lineRule="auto"/>
              <w:jc w:val="left"/>
              <w:rPr>
                <w:rFonts w:hint="eastAsia" w:ascii="宋体" w:hAnsi="宋体" w:eastAsia="宋体" w:cs="宋体"/>
                <w:szCs w:val="21"/>
              </w:rPr>
            </w:pPr>
            <w:r>
              <w:rPr>
                <w:rFonts w:hint="eastAsia" w:ascii="宋体" w:hAnsi="宋体" w:eastAsia="宋体" w:cs="宋体"/>
                <w:szCs w:val="21"/>
              </w:rPr>
              <w:t>7.温度测量精度：±5℃；</w:t>
            </w:r>
          </w:p>
          <w:p w14:paraId="4942148E">
            <w:pPr>
              <w:widowControl/>
              <w:spacing w:line="360" w:lineRule="auto"/>
              <w:jc w:val="left"/>
              <w:rPr>
                <w:rFonts w:hint="eastAsia" w:ascii="宋体" w:hAnsi="宋体" w:eastAsia="宋体" w:cs="宋体"/>
                <w:szCs w:val="21"/>
              </w:rPr>
            </w:pPr>
            <w:r>
              <w:rPr>
                <w:rFonts w:hint="eastAsia" w:ascii="宋体" w:hAnsi="宋体" w:eastAsia="宋体" w:cs="宋体"/>
                <w:szCs w:val="21"/>
              </w:rPr>
              <w:t>8.响应时间：≤1秒；</w:t>
            </w:r>
          </w:p>
          <w:p w14:paraId="071B5C70">
            <w:pPr>
              <w:widowControl/>
              <w:spacing w:line="360" w:lineRule="auto"/>
              <w:jc w:val="left"/>
              <w:rPr>
                <w:rFonts w:hint="eastAsia" w:ascii="宋体" w:hAnsi="宋体" w:eastAsia="宋体" w:cs="宋体"/>
                <w:szCs w:val="21"/>
              </w:rPr>
            </w:pPr>
            <w:r>
              <w:rPr>
                <w:rFonts w:hint="eastAsia" w:ascii="宋体" w:hAnsi="宋体" w:eastAsia="宋体" w:cs="宋体"/>
                <w:szCs w:val="21"/>
              </w:rPr>
              <w:t>9.使用环境：温度0℃～40℃；</w:t>
            </w:r>
          </w:p>
          <w:p w14:paraId="3FB5E7CA">
            <w:pPr>
              <w:widowControl/>
              <w:spacing w:line="360" w:lineRule="auto"/>
              <w:jc w:val="left"/>
              <w:rPr>
                <w:rFonts w:hint="eastAsia" w:ascii="宋体" w:hAnsi="宋体" w:eastAsia="宋体" w:cs="宋体"/>
                <w:szCs w:val="21"/>
              </w:rPr>
            </w:pPr>
            <w:r>
              <w:rPr>
                <w:rFonts w:hint="eastAsia" w:ascii="宋体" w:hAnsi="宋体" w:eastAsia="宋体" w:cs="宋体"/>
                <w:szCs w:val="21"/>
              </w:rPr>
              <w:t>10.供电电压：5V，DC；</w:t>
            </w:r>
          </w:p>
          <w:p w14:paraId="408A0594">
            <w:pPr>
              <w:widowControl/>
              <w:spacing w:line="360" w:lineRule="auto"/>
              <w:jc w:val="left"/>
              <w:rPr>
                <w:rFonts w:hint="eastAsia" w:ascii="宋体" w:hAnsi="宋体" w:eastAsia="宋体" w:cs="宋体"/>
                <w:szCs w:val="21"/>
              </w:rPr>
            </w:pPr>
            <w:r>
              <w:rPr>
                <w:rFonts w:hint="eastAsia" w:ascii="宋体" w:hAnsi="宋体" w:eastAsia="宋体" w:cs="宋体"/>
                <w:szCs w:val="21"/>
              </w:rPr>
              <w:t>11.数据导出：支持测量数据一键导出。</w:t>
            </w:r>
          </w:p>
        </w:tc>
        <w:tc>
          <w:tcPr>
            <w:tcW w:w="354" w:type="pct"/>
            <w:noWrap/>
            <w:vAlign w:val="center"/>
          </w:tcPr>
          <w:p w14:paraId="0A04C667">
            <w:pPr>
              <w:widowControl/>
              <w:spacing w:line="360" w:lineRule="auto"/>
              <w:jc w:val="left"/>
              <w:rPr>
                <w:rFonts w:hint="eastAsia" w:ascii="宋体" w:hAnsi="宋体" w:eastAsia="宋体" w:cs="宋体"/>
                <w:szCs w:val="21"/>
              </w:rPr>
            </w:pPr>
            <w:r>
              <w:rPr>
                <w:rFonts w:hint="eastAsia" w:ascii="宋体" w:hAnsi="宋体" w:eastAsia="宋体" w:cs="宋体"/>
                <w:szCs w:val="21"/>
              </w:rPr>
              <w:t>1个</w:t>
            </w:r>
          </w:p>
        </w:tc>
        <w:tc>
          <w:tcPr>
            <w:tcW w:w="389" w:type="pct"/>
            <w:noWrap/>
            <w:vAlign w:val="center"/>
          </w:tcPr>
          <w:p w14:paraId="743C0367">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3D5B8A24">
            <w:pPr>
              <w:widowControl/>
              <w:spacing w:line="360" w:lineRule="auto"/>
              <w:jc w:val="center"/>
              <w:rPr>
                <w:rFonts w:hint="eastAsia" w:ascii="宋体" w:hAnsi="宋体" w:eastAsia="宋体" w:cs="宋体"/>
                <w:szCs w:val="21"/>
              </w:rPr>
            </w:pPr>
          </w:p>
        </w:tc>
      </w:tr>
      <w:tr w14:paraId="32C9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FA8D351">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（十二）</w:t>
            </w:r>
          </w:p>
        </w:tc>
        <w:tc>
          <w:tcPr>
            <w:tcW w:w="3388" w:type="pct"/>
            <w:gridSpan w:val="2"/>
            <w:noWrap/>
            <w:vAlign w:val="center"/>
          </w:tcPr>
          <w:p w14:paraId="6ABFA22A">
            <w:pPr>
              <w:widowControl/>
              <w:spacing w:line="360" w:lineRule="auto"/>
              <w:jc w:val="center"/>
              <w:rPr>
                <w:rFonts w:hint="eastAsia" w:ascii="宋体" w:hAnsi="宋体" w:eastAsia="宋体" w:cs="宋体"/>
                <w:b/>
                <w:bCs/>
                <w:szCs w:val="21"/>
              </w:rPr>
            </w:pPr>
            <w:r>
              <w:rPr>
                <w:rFonts w:hint="eastAsia" w:ascii="宋体" w:hAnsi="宋体" w:eastAsia="宋体" w:cs="宋体"/>
                <w:b/>
                <w:bCs/>
                <w:szCs w:val="21"/>
              </w:rPr>
              <w:t>实验平台</w:t>
            </w:r>
          </w:p>
        </w:tc>
        <w:tc>
          <w:tcPr>
            <w:tcW w:w="354" w:type="pct"/>
            <w:noWrap/>
            <w:vAlign w:val="center"/>
          </w:tcPr>
          <w:p w14:paraId="54BD19FF">
            <w:pPr>
              <w:spacing w:line="360" w:lineRule="auto"/>
              <w:rPr>
                <w:rFonts w:hint="eastAsia" w:ascii="宋体" w:hAnsi="宋体" w:eastAsia="宋体" w:cs="宋体"/>
                <w:szCs w:val="21"/>
              </w:rPr>
            </w:pPr>
          </w:p>
        </w:tc>
        <w:tc>
          <w:tcPr>
            <w:tcW w:w="389" w:type="pct"/>
            <w:noWrap/>
            <w:vAlign w:val="center"/>
          </w:tcPr>
          <w:p w14:paraId="759B2553">
            <w:pPr>
              <w:widowControl/>
              <w:spacing w:line="360" w:lineRule="auto"/>
              <w:jc w:val="center"/>
              <w:rPr>
                <w:rFonts w:hint="eastAsia" w:ascii="宋体" w:hAnsi="宋体" w:eastAsia="宋体" w:cs="宋体"/>
                <w:szCs w:val="21"/>
              </w:rPr>
            </w:pPr>
          </w:p>
        </w:tc>
        <w:tc>
          <w:tcPr>
            <w:tcW w:w="388" w:type="pct"/>
            <w:noWrap/>
            <w:vAlign w:val="center"/>
          </w:tcPr>
          <w:p w14:paraId="5BF3CB40">
            <w:pPr>
              <w:widowControl/>
              <w:spacing w:line="360" w:lineRule="auto"/>
              <w:jc w:val="center"/>
              <w:rPr>
                <w:rFonts w:hint="eastAsia" w:ascii="宋体" w:hAnsi="宋体" w:eastAsia="宋体" w:cs="宋体"/>
                <w:szCs w:val="21"/>
              </w:rPr>
            </w:pPr>
          </w:p>
        </w:tc>
      </w:tr>
      <w:tr w14:paraId="70D0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C71A693">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5F104E8F">
            <w:pPr>
              <w:widowControl/>
              <w:spacing w:line="360" w:lineRule="auto"/>
              <w:jc w:val="center"/>
              <w:rPr>
                <w:rFonts w:hint="eastAsia" w:ascii="宋体" w:hAnsi="宋体" w:eastAsia="宋体" w:cs="宋体"/>
                <w:szCs w:val="21"/>
              </w:rPr>
            </w:pPr>
            <w:r>
              <w:rPr>
                <w:rFonts w:hint="eastAsia" w:ascii="宋体" w:hAnsi="宋体" w:eastAsia="宋体" w:cs="宋体"/>
                <w:szCs w:val="21"/>
              </w:rPr>
              <w:t>光学实验打光平台</w:t>
            </w:r>
          </w:p>
        </w:tc>
        <w:tc>
          <w:tcPr>
            <w:tcW w:w="2977" w:type="pct"/>
            <w:noWrap/>
            <w:vAlign w:val="center"/>
          </w:tcPr>
          <w:p w14:paraId="0FA2B937">
            <w:pPr>
              <w:widowControl/>
              <w:spacing w:line="360" w:lineRule="auto"/>
              <w:jc w:val="left"/>
              <w:rPr>
                <w:rFonts w:hint="eastAsia" w:ascii="宋体" w:hAnsi="宋体" w:eastAsia="宋体" w:cs="宋体"/>
                <w:szCs w:val="21"/>
              </w:rPr>
            </w:pPr>
            <w:r>
              <w:rPr>
                <w:rFonts w:hint="eastAsia" w:ascii="宋体" w:hAnsi="宋体" w:eastAsia="宋体" w:cs="宋体"/>
                <w:szCs w:val="21"/>
              </w:rPr>
              <w:t>1.燕尾槽滑台导轨：适配大部分光源相机；</w:t>
            </w:r>
          </w:p>
          <w:p w14:paraId="70A830B8">
            <w:pPr>
              <w:widowControl/>
              <w:spacing w:line="360" w:lineRule="auto"/>
              <w:jc w:val="left"/>
              <w:rPr>
                <w:rFonts w:hint="eastAsia" w:ascii="宋体" w:hAnsi="宋体" w:eastAsia="宋体" w:cs="宋体"/>
                <w:szCs w:val="21"/>
              </w:rPr>
            </w:pPr>
            <w:r>
              <w:rPr>
                <w:rFonts w:hint="eastAsia" w:ascii="宋体" w:hAnsi="宋体" w:eastAsia="宋体" w:cs="宋体"/>
                <w:szCs w:val="21"/>
              </w:rPr>
              <w:t>2.视觉调焦实验支架：可夹持多种型号相机进行检测产品，采用锁紧方式避免相机磨损，带刻度前后微调，最重相机夹持重量5kg，光源架兼容常用的视觉光源；</w:t>
            </w:r>
          </w:p>
          <w:p w14:paraId="7F61F674">
            <w:pPr>
              <w:widowControl/>
              <w:spacing w:line="360" w:lineRule="auto"/>
              <w:jc w:val="left"/>
              <w:rPr>
                <w:rFonts w:hint="eastAsia" w:ascii="宋体" w:hAnsi="宋体" w:eastAsia="宋体" w:cs="宋体"/>
                <w:szCs w:val="21"/>
              </w:rPr>
            </w:pPr>
            <w:r>
              <w:rPr>
                <w:rFonts w:hint="eastAsia" w:ascii="宋体" w:hAnsi="宋体" w:eastAsia="宋体" w:cs="宋体"/>
                <w:szCs w:val="21"/>
              </w:rPr>
              <w:t>3.滑台立杆：上下微调精度≤0.05mm，行程≥13mm,高度可增加≥500mm滑台行程；</w:t>
            </w:r>
          </w:p>
          <w:p w14:paraId="6C38CAD5">
            <w:pPr>
              <w:widowControl/>
              <w:spacing w:line="360" w:lineRule="auto"/>
              <w:jc w:val="left"/>
              <w:rPr>
                <w:rFonts w:hint="eastAsia" w:ascii="宋体" w:hAnsi="宋体" w:eastAsia="宋体" w:cs="宋体"/>
                <w:szCs w:val="21"/>
              </w:rPr>
            </w:pPr>
            <w:r>
              <w:rPr>
                <w:rFonts w:hint="eastAsia" w:ascii="宋体" w:hAnsi="宋体" w:eastAsia="宋体" w:cs="宋体"/>
                <w:szCs w:val="21"/>
              </w:rPr>
              <w:t>4.光源支架：可夹持环光、条光、面光等多种光源</w:t>
            </w:r>
          </w:p>
          <w:p w14:paraId="59CA2F9C">
            <w:pPr>
              <w:widowControl/>
              <w:spacing w:line="360" w:lineRule="auto"/>
              <w:jc w:val="left"/>
              <w:rPr>
                <w:rFonts w:hint="eastAsia" w:ascii="宋体" w:hAnsi="宋体" w:eastAsia="宋体" w:cs="宋体"/>
                <w:szCs w:val="21"/>
              </w:rPr>
            </w:pPr>
            <w:r>
              <w:rPr>
                <w:rFonts w:hint="eastAsia" w:ascii="宋体" w:hAnsi="宋体" w:eastAsia="宋体" w:cs="宋体"/>
                <w:szCs w:val="21"/>
              </w:rPr>
              <w:t>5.长度0mm～500mm。</w:t>
            </w:r>
          </w:p>
        </w:tc>
        <w:tc>
          <w:tcPr>
            <w:tcW w:w="354" w:type="pct"/>
            <w:noWrap/>
            <w:vAlign w:val="center"/>
          </w:tcPr>
          <w:p w14:paraId="3C91529B">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2E1AE378">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895404B">
            <w:pPr>
              <w:widowControl/>
              <w:spacing w:line="360" w:lineRule="auto"/>
              <w:jc w:val="center"/>
              <w:rPr>
                <w:rFonts w:hint="eastAsia" w:ascii="宋体" w:hAnsi="宋体" w:eastAsia="宋体" w:cs="宋体"/>
                <w:szCs w:val="21"/>
              </w:rPr>
            </w:pPr>
          </w:p>
        </w:tc>
      </w:tr>
      <w:tr w14:paraId="3625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05BD80BE">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5200B0FE">
            <w:pPr>
              <w:widowControl/>
              <w:spacing w:line="360" w:lineRule="auto"/>
              <w:jc w:val="center"/>
              <w:rPr>
                <w:rFonts w:hint="eastAsia" w:ascii="宋体" w:hAnsi="宋体" w:eastAsia="宋体" w:cs="宋体"/>
                <w:szCs w:val="21"/>
              </w:rPr>
            </w:pPr>
            <w:r>
              <w:rPr>
                <w:rFonts w:hint="eastAsia" w:ascii="宋体" w:hAnsi="宋体" w:eastAsia="宋体" w:cs="宋体"/>
                <w:szCs w:val="21"/>
              </w:rPr>
              <w:t>光学隔振平台</w:t>
            </w:r>
          </w:p>
        </w:tc>
        <w:tc>
          <w:tcPr>
            <w:tcW w:w="2977" w:type="pct"/>
            <w:noWrap/>
            <w:vAlign w:val="center"/>
          </w:tcPr>
          <w:p w14:paraId="7F92F469">
            <w:pPr>
              <w:spacing w:line="360" w:lineRule="auto"/>
              <w:jc w:val="left"/>
              <w:rPr>
                <w:rFonts w:hint="eastAsia" w:ascii="宋体" w:hAnsi="宋体" w:eastAsia="宋体" w:cs="宋体"/>
                <w:szCs w:val="21"/>
              </w:rPr>
            </w:pPr>
            <w:r>
              <w:rPr>
                <w:rFonts w:hint="eastAsia" w:ascii="宋体" w:hAnsi="宋体" w:eastAsia="宋体" w:cs="宋体"/>
                <w:szCs w:val="21"/>
              </w:rPr>
              <w:t>1.大型光学隔振平台：外框采用中碳钢板；</w:t>
            </w:r>
          </w:p>
          <w:p w14:paraId="43B74ED0">
            <w:pPr>
              <w:spacing w:line="360" w:lineRule="auto"/>
              <w:jc w:val="left"/>
              <w:rPr>
                <w:rFonts w:hint="eastAsia" w:ascii="宋体" w:hAnsi="宋体" w:eastAsia="宋体" w:cs="宋体"/>
                <w:szCs w:val="21"/>
              </w:rPr>
            </w:pPr>
            <w:r>
              <w:rPr>
                <w:rFonts w:hint="eastAsia" w:ascii="宋体" w:hAnsi="宋体" w:eastAsia="宋体" w:cs="宋体"/>
                <w:szCs w:val="21"/>
              </w:rPr>
              <w:t>2.隔振层：蜂窝结构材料；</w:t>
            </w:r>
          </w:p>
          <w:p w14:paraId="6A576657">
            <w:pPr>
              <w:spacing w:line="360" w:lineRule="auto"/>
              <w:jc w:val="left"/>
              <w:rPr>
                <w:rFonts w:hint="eastAsia" w:ascii="宋体" w:hAnsi="宋体" w:eastAsia="宋体" w:cs="宋体"/>
                <w:szCs w:val="21"/>
              </w:rPr>
            </w:pPr>
            <w:r>
              <w:rPr>
                <w:rFonts w:hint="eastAsia" w:ascii="宋体" w:hAnsi="宋体" w:eastAsia="宋体" w:cs="宋体"/>
                <w:szCs w:val="21"/>
              </w:rPr>
              <w:t>3.面板：采用高导磁不锈钢板，固体阻尼隔振，调节支撑部分采用耐磨丝杆和平面推力球轴承；</w:t>
            </w:r>
          </w:p>
          <w:p w14:paraId="35FDFD36">
            <w:pPr>
              <w:spacing w:line="360" w:lineRule="auto"/>
              <w:jc w:val="left"/>
              <w:rPr>
                <w:rFonts w:hint="eastAsia" w:ascii="宋体" w:hAnsi="宋体" w:eastAsia="宋体" w:cs="宋体"/>
                <w:szCs w:val="21"/>
              </w:rPr>
            </w:pPr>
            <w:r>
              <w:rPr>
                <w:rFonts w:hint="eastAsia" w:ascii="宋体" w:hAnsi="宋体" w:eastAsia="宋体" w:cs="宋体"/>
                <w:szCs w:val="21"/>
              </w:rPr>
              <w:t>4.平面度：≤0.05μm/m</w:t>
            </w:r>
            <w:r>
              <w:rPr>
                <w:rFonts w:hint="eastAsia" w:ascii="宋体" w:hAnsi="宋体" w:eastAsia="宋体" w:cs="宋体"/>
                <w:szCs w:val="21"/>
                <w:vertAlign w:val="superscript"/>
              </w:rPr>
              <w:t>2</w:t>
            </w:r>
            <w:r>
              <w:rPr>
                <w:rFonts w:hint="eastAsia" w:ascii="宋体" w:hAnsi="宋体" w:eastAsia="宋体" w:cs="宋体"/>
                <w:szCs w:val="21"/>
              </w:rPr>
              <w:t>；</w:t>
            </w:r>
          </w:p>
          <w:p w14:paraId="6BE7BFC8">
            <w:pPr>
              <w:spacing w:line="360" w:lineRule="auto"/>
              <w:jc w:val="left"/>
              <w:rPr>
                <w:rFonts w:hint="eastAsia" w:ascii="宋体" w:hAnsi="宋体" w:eastAsia="宋体" w:cs="宋体"/>
                <w:szCs w:val="21"/>
              </w:rPr>
            </w:pPr>
            <w:r>
              <w:rPr>
                <w:rFonts w:hint="eastAsia" w:ascii="宋体" w:hAnsi="宋体" w:eastAsia="宋体" w:cs="宋体"/>
                <w:szCs w:val="21"/>
              </w:rPr>
              <w:t>5.表面粗糙度：0.8μm～1.6μm；</w:t>
            </w:r>
          </w:p>
          <w:p w14:paraId="34B53A37">
            <w:pPr>
              <w:spacing w:line="360" w:lineRule="auto"/>
              <w:jc w:val="left"/>
              <w:rPr>
                <w:rFonts w:hint="eastAsia" w:ascii="宋体" w:hAnsi="宋体" w:eastAsia="宋体" w:cs="宋体"/>
                <w:szCs w:val="21"/>
              </w:rPr>
            </w:pPr>
            <w:r>
              <w:rPr>
                <w:rFonts w:hint="eastAsia" w:ascii="宋体" w:hAnsi="宋体" w:eastAsia="宋体" w:cs="宋体"/>
                <w:szCs w:val="21"/>
              </w:rPr>
              <w:t>6.固有频率：3Hz～6Hz；</w:t>
            </w:r>
          </w:p>
          <w:p w14:paraId="278732D0">
            <w:pPr>
              <w:widowControl/>
              <w:spacing w:line="360" w:lineRule="auto"/>
              <w:jc w:val="left"/>
              <w:rPr>
                <w:rFonts w:hint="eastAsia" w:ascii="宋体" w:hAnsi="宋体" w:eastAsia="宋体" w:cs="宋体"/>
                <w:szCs w:val="21"/>
              </w:rPr>
            </w:pPr>
            <w:r>
              <w:rPr>
                <w:rFonts w:hint="eastAsia" w:ascii="宋体" w:hAnsi="宋体" w:eastAsia="宋体" w:cs="宋体"/>
                <w:szCs w:val="21"/>
              </w:rPr>
              <w:t>7.振幅：≤5μm。</w:t>
            </w:r>
          </w:p>
        </w:tc>
        <w:tc>
          <w:tcPr>
            <w:tcW w:w="354" w:type="pct"/>
            <w:noWrap/>
            <w:vAlign w:val="center"/>
          </w:tcPr>
          <w:p w14:paraId="08B51F72">
            <w:pPr>
              <w:widowControl/>
              <w:spacing w:line="360" w:lineRule="auto"/>
              <w:jc w:val="left"/>
              <w:rPr>
                <w:rFonts w:hint="eastAsia" w:ascii="宋体" w:hAnsi="宋体" w:eastAsia="宋体" w:cs="宋体"/>
                <w:szCs w:val="21"/>
              </w:rPr>
            </w:pPr>
            <w:r>
              <w:rPr>
                <w:rFonts w:hint="eastAsia" w:ascii="宋体" w:hAnsi="宋体" w:eastAsia="宋体" w:cs="宋体"/>
                <w:szCs w:val="21"/>
              </w:rPr>
              <w:t>1张</w:t>
            </w:r>
          </w:p>
        </w:tc>
        <w:tc>
          <w:tcPr>
            <w:tcW w:w="389" w:type="pct"/>
            <w:noWrap/>
            <w:vAlign w:val="center"/>
          </w:tcPr>
          <w:p w14:paraId="27840FA3">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1058B509">
            <w:pPr>
              <w:widowControl/>
              <w:spacing w:line="360" w:lineRule="auto"/>
              <w:jc w:val="center"/>
              <w:rPr>
                <w:rFonts w:hint="eastAsia" w:ascii="宋体" w:hAnsi="宋体" w:eastAsia="宋体" w:cs="宋体"/>
                <w:szCs w:val="21"/>
              </w:rPr>
            </w:pPr>
          </w:p>
        </w:tc>
      </w:tr>
      <w:tr w14:paraId="3287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66DF4131">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（十三）</w:t>
            </w:r>
          </w:p>
        </w:tc>
        <w:tc>
          <w:tcPr>
            <w:tcW w:w="3388" w:type="pct"/>
            <w:gridSpan w:val="2"/>
            <w:noWrap/>
            <w:vAlign w:val="center"/>
          </w:tcPr>
          <w:p w14:paraId="1DD4D04A">
            <w:pPr>
              <w:widowControl/>
              <w:spacing w:line="360" w:lineRule="auto"/>
              <w:jc w:val="center"/>
              <w:rPr>
                <w:rFonts w:hint="eastAsia" w:ascii="宋体" w:hAnsi="宋体" w:eastAsia="宋体" w:cs="宋体"/>
                <w:szCs w:val="21"/>
              </w:rPr>
            </w:pPr>
            <w:r>
              <w:rPr>
                <w:rFonts w:ascii="宋体" w:hAnsi="宋体" w:eastAsia="宋体" w:cs="宋体"/>
                <w:b/>
                <w:bCs/>
                <w:szCs w:val="21"/>
              </w:rPr>
              <w:t>光学实验控制终端</w:t>
            </w:r>
          </w:p>
        </w:tc>
        <w:tc>
          <w:tcPr>
            <w:tcW w:w="354" w:type="pct"/>
            <w:noWrap/>
            <w:vAlign w:val="center"/>
          </w:tcPr>
          <w:p w14:paraId="08477869">
            <w:pPr>
              <w:spacing w:line="360" w:lineRule="auto"/>
              <w:rPr>
                <w:rFonts w:hint="eastAsia" w:ascii="宋体" w:hAnsi="宋体" w:eastAsia="宋体" w:cs="宋体"/>
                <w:szCs w:val="21"/>
              </w:rPr>
            </w:pPr>
          </w:p>
        </w:tc>
        <w:tc>
          <w:tcPr>
            <w:tcW w:w="389" w:type="pct"/>
            <w:noWrap/>
            <w:vAlign w:val="center"/>
          </w:tcPr>
          <w:p w14:paraId="38E2F93C">
            <w:pPr>
              <w:widowControl/>
              <w:spacing w:line="360" w:lineRule="auto"/>
              <w:jc w:val="center"/>
              <w:rPr>
                <w:rFonts w:hint="eastAsia" w:ascii="宋体" w:hAnsi="宋体" w:eastAsia="宋体" w:cs="宋体"/>
                <w:szCs w:val="21"/>
              </w:rPr>
            </w:pPr>
          </w:p>
        </w:tc>
        <w:tc>
          <w:tcPr>
            <w:tcW w:w="388" w:type="pct"/>
            <w:noWrap/>
            <w:vAlign w:val="center"/>
          </w:tcPr>
          <w:p w14:paraId="76804943">
            <w:pPr>
              <w:widowControl/>
              <w:spacing w:line="360" w:lineRule="auto"/>
              <w:jc w:val="center"/>
              <w:rPr>
                <w:rFonts w:hint="eastAsia" w:ascii="宋体" w:hAnsi="宋体" w:eastAsia="宋体" w:cs="宋体"/>
                <w:szCs w:val="21"/>
              </w:rPr>
            </w:pPr>
          </w:p>
        </w:tc>
      </w:tr>
      <w:tr w14:paraId="73B2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136172DA">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1C7FD988">
            <w:pPr>
              <w:widowControl/>
              <w:spacing w:line="360" w:lineRule="auto"/>
              <w:jc w:val="center"/>
              <w:rPr>
                <w:rFonts w:hint="eastAsia" w:ascii="宋体" w:hAnsi="宋体" w:eastAsia="宋体" w:cs="宋体"/>
                <w:szCs w:val="21"/>
              </w:rPr>
            </w:pPr>
            <w:r>
              <w:rPr>
                <w:rFonts w:hint="eastAsia" w:ascii="宋体" w:hAnsi="宋体" w:eastAsia="宋体" w:cs="宋体"/>
                <w:szCs w:val="21"/>
              </w:rPr>
              <w:t>光学实验工作站</w:t>
            </w:r>
          </w:p>
        </w:tc>
        <w:tc>
          <w:tcPr>
            <w:tcW w:w="2977" w:type="pct"/>
            <w:noWrap/>
            <w:vAlign w:val="center"/>
          </w:tcPr>
          <w:p w14:paraId="6FC9030E">
            <w:pPr>
              <w:widowControl/>
              <w:spacing w:line="360" w:lineRule="auto"/>
              <w:jc w:val="left"/>
              <w:rPr>
                <w:rFonts w:hint="eastAsia" w:ascii="宋体" w:hAnsi="宋体" w:eastAsia="宋体" w:cs="宋体"/>
                <w:szCs w:val="21"/>
              </w:rPr>
            </w:pPr>
            <w:r>
              <w:rPr>
                <w:rFonts w:ascii="宋体" w:hAnsi="宋体" w:eastAsia="宋体" w:cs="宋体"/>
                <w:szCs w:val="21"/>
              </w:rPr>
              <w:t>★1.本设备为独立图形工作站设备，本项目采购严格执行《通用工作站政府采购需求标准（2023 年版）》（财库〔2023〕32 号），</w:t>
            </w:r>
            <w:r>
              <w:rPr>
                <w:rFonts w:hint="eastAsia" w:ascii="宋体" w:hAnsi="宋体" w:eastAsia="宋体" w:cs="宋体"/>
                <w:szCs w:val="21"/>
              </w:rPr>
              <w:t>除本项采购需求列明的参数外，其余所有参数须</w:t>
            </w:r>
            <w:r>
              <w:rPr>
                <w:rFonts w:ascii="宋体" w:hAnsi="宋体" w:eastAsia="宋体" w:cs="宋体"/>
                <w:szCs w:val="21"/>
              </w:rPr>
              <w:t>完全满足《通用工作站政府采购需求标准（2023 年版）》内全部标注</w:t>
            </w:r>
            <w:r>
              <w:rPr>
                <w:rFonts w:hint="eastAsia" w:ascii="宋体" w:hAnsi="宋体" w:eastAsia="宋体" w:cs="宋体"/>
                <w:szCs w:val="21"/>
              </w:rPr>
              <w:t>“*”</w:t>
            </w:r>
            <w:r>
              <w:rPr>
                <w:rFonts w:ascii="宋体" w:hAnsi="宋体" w:eastAsia="宋体" w:cs="宋体"/>
                <w:szCs w:val="21"/>
              </w:rPr>
              <w:t>的指标</w:t>
            </w:r>
            <w:r>
              <w:rPr>
                <w:rFonts w:hint="eastAsia" w:ascii="宋体" w:hAnsi="宋体" w:eastAsia="宋体" w:cs="宋体"/>
                <w:b/>
                <w:bCs/>
                <w:szCs w:val="21"/>
              </w:rPr>
              <w:t>（投标文件须提供</w:t>
            </w:r>
            <w:r>
              <w:rPr>
                <w:rFonts w:ascii="宋体" w:hAnsi="宋体" w:eastAsia="宋体" w:cs="宋体"/>
                <w:b/>
                <w:bCs/>
                <w:szCs w:val="21"/>
              </w:rPr>
              <w:t>承诺函</w:t>
            </w:r>
            <w:r>
              <w:rPr>
                <w:rFonts w:hint="eastAsia" w:ascii="宋体" w:hAnsi="宋体" w:eastAsia="宋体" w:cs="宋体"/>
                <w:b/>
                <w:bCs/>
                <w:szCs w:val="21"/>
              </w:rPr>
              <w:t>，格式自拟）</w:t>
            </w:r>
            <w:r>
              <w:rPr>
                <w:rFonts w:hint="eastAsia" w:ascii="宋体" w:hAnsi="宋体" w:eastAsia="宋体" w:cs="宋体"/>
                <w:szCs w:val="21"/>
              </w:rPr>
              <w:t>；</w:t>
            </w:r>
          </w:p>
          <w:p w14:paraId="0D872953">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2.CPU：</w:t>
            </w:r>
            <w:r>
              <w:rPr>
                <w:rFonts w:ascii="宋体" w:hAnsi="宋体" w:eastAsia="宋体" w:cs="宋体"/>
                <w:szCs w:val="21"/>
              </w:rPr>
              <w:t>物理</w:t>
            </w:r>
            <w:r>
              <w:rPr>
                <w:rFonts w:hint="eastAsia" w:ascii="宋体" w:hAnsi="宋体" w:eastAsia="宋体" w:cs="宋体"/>
                <w:szCs w:val="21"/>
              </w:rPr>
              <w:t>核数</w:t>
            </w:r>
            <w:r>
              <w:rPr>
                <w:rFonts w:ascii="宋体" w:hAnsi="宋体" w:eastAsia="宋体" w:cs="宋体"/>
                <w:szCs w:val="21"/>
              </w:rPr>
              <w:t>≥16，</w:t>
            </w:r>
            <w:r>
              <w:rPr>
                <w:rFonts w:hint="eastAsia" w:ascii="宋体" w:hAnsi="宋体" w:eastAsia="宋体" w:cs="宋体"/>
                <w:szCs w:val="21"/>
              </w:rPr>
              <w:t>主频</w:t>
            </w:r>
            <w:r>
              <w:rPr>
                <w:rFonts w:ascii="宋体" w:hAnsi="宋体" w:eastAsia="宋体" w:cs="宋体"/>
                <w:szCs w:val="21"/>
              </w:rPr>
              <w:t>≥3.0GHz，</w:t>
            </w:r>
          </w:p>
          <w:p w14:paraId="154904BC">
            <w:pPr>
              <w:widowControl/>
              <w:numPr>
                <w:ilvl w:val="255"/>
                <w:numId w:val="0"/>
              </w:numPr>
              <w:spacing w:line="360" w:lineRule="auto"/>
              <w:jc w:val="left"/>
              <w:rPr>
                <w:rFonts w:hint="eastAsia" w:ascii="宋体" w:hAnsi="宋体" w:eastAsia="宋体" w:cs="宋体"/>
                <w:szCs w:val="21"/>
              </w:rPr>
            </w:pPr>
            <w:r>
              <w:rPr>
                <w:rFonts w:hint="eastAsia" w:ascii="宋体" w:hAnsi="宋体" w:eastAsia="宋体" w:cs="宋体"/>
                <w:szCs w:val="21"/>
              </w:rPr>
              <w:t>3.CPU支持</w:t>
            </w:r>
            <w:r>
              <w:rPr>
                <w:rFonts w:ascii="宋体" w:hAnsi="宋体" w:eastAsia="宋体" w:cs="宋体"/>
                <w:szCs w:val="21"/>
              </w:rPr>
              <w:t>X86 架构，</w:t>
            </w:r>
            <w:r>
              <w:rPr>
                <w:rFonts w:hint="eastAsia" w:ascii="宋体" w:hAnsi="宋体" w:eastAsia="宋体" w:cs="宋体"/>
                <w:szCs w:val="21"/>
              </w:rPr>
              <w:t>具备</w:t>
            </w:r>
            <w:r>
              <w:rPr>
                <w:rFonts w:ascii="宋体" w:hAnsi="宋体" w:eastAsia="宋体" w:cs="宋体"/>
                <w:szCs w:val="21"/>
              </w:rPr>
              <w:t>LGA1851 接口</w:t>
            </w:r>
            <w:r>
              <w:rPr>
                <w:rFonts w:hint="eastAsia" w:ascii="宋体" w:hAnsi="宋体" w:eastAsia="宋体" w:cs="宋体"/>
                <w:szCs w:val="21"/>
              </w:rPr>
              <w:t>；</w:t>
            </w:r>
          </w:p>
          <w:p w14:paraId="2D4760E3">
            <w:pPr>
              <w:widowControl/>
              <w:spacing w:line="360" w:lineRule="auto"/>
              <w:jc w:val="left"/>
              <w:rPr>
                <w:rFonts w:hint="eastAsia" w:ascii="宋体" w:hAnsi="宋体" w:eastAsia="宋体" w:cs="宋体"/>
                <w:szCs w:val="21"/>
              </w:rPr>
            </w:pPr>
            <w:r>
              <w:rPr>
                <w:rFonts w:hint="eastAsia" w:ascii="宋体" w:hAnsi="宋体" w:eastAsia="宋体" w:cs="宋体"/>
                <w:szCs w:val="21"/>
              </w:rPr>
              <w:t>4.散热：</w:t>
            </w:r>
            <w:r>
              <w:rPr>
                <w:rFonts w:ascii="宋体" w:hAnsi="宋体" w:eastAsia="宋体" w:cs="宋体"/>
                <w:szCs w:val="21"/>
              </w:rPr>
              <w:t>多热管塔式风冷，兼容 LGA1851，散热能力≥240W</w:t>
            </w:r>
            <w:r>
              <w:rPr>
                <w:rFonts w:hint="eastAsia" w:ascii="宋体" w:hAnsi="宋体" w:eastAsia="宋体" w:cs="宋体"/>
                <w:szCs w:val="21"/>
              </w:rPr>
              <w:t>；</w:t>
            </w:r>
          </w:p>
          <w:p w14:paraId="265CADF9">
            <w:pPr>
              <w:widowControl/>
              <w:spacing w:line="360" w:lineRule="auto"/>
              <w:jc w:val="left"/>
              <w:rPr>
                <w:rFonts w:hint="eastAsia" w:ascii="宋体" w:hAnsi="宋体" w:eastAsia="宋体" w:cs="宋体"/>
                <w:szCs w:val="21"/>
              </w:rPr>
            </w:pPr>
            <w:r>
              <w:rPr>
                <w:rFonts w:hint="eastAsia" w:ascii="宋体" w:hAnsi="宋体" w:eastAsia="宋体" w:cs="宋体"/>
                <w:szCs w:val="21"/>
              </w:rPr>
              <w:t>5.主板：</w:t>
            </w:r>
            <w:r>
              <w:rPr>
                <w:rFonts w:ascii="宋体" w:hAnsi="宋体" w:eastAsia="宋体" w:cs="宋体"/>
                <w:szCs w:val="21"/>
              </w:rPr>
              <w:t>支持DDR</w:t>
            </w:r>
            <w:r>
              <w:rPr>
                <w:rFonts w:hint="eastAsia" w:ascii="宋体" w:hAnsi="宋体" w:eastAsia="宋体" w:cs="宋体"/>
                <w:szCs w:val="21"/>
              </w:rPr>
              <w:t>5 8000Hz主频</w:t>
            </w:r>
            <w:r>
              <w:rPr>
                <w:rFonts w:ascii="宋体" w:hAnsi="宋体" w:eastAsia="宋体" w:cs="宋体"/>
                <w:szCs w:val="21"/>
              </w:rPr>
              <w:t>内存</w:t>
            </w:r>
            <w:r>
              <w:rPr>
                <w:rFonts w:hint="eastAsia" w:ascii="宋体" w:hAnsi="宋体" w:eastAsia="宋体" w:cs="宋体"/>
                <w:szCs w:val="21"/>
              </w:rPr>
              <w:t>、</w:t>
            </w:r>
            <w:r>
              <w:rPr>
                <w:rFonts w:ascii="宋体" w:hAnsi="宋体" w:eastAsia="宋体" w:cs="宋体"/>
                <w:szCs w:val="21"/>
              </w:rPr>
              <w:t>无线 WiFi 模块</w:t>
            </w:r>
            <w:r>
              <w:rPr>
                <w:rFonts w:hint="eastAsia" w:ascii="宋体" w:hAnsi="宋体" w:eastAsia="宋体" w:cs="宋体"/>
                <w:szCs w:val="21"/>
              </w:rPr>
              <w:t>；</w:t>
            </w:r>
          </w:p>
          <w:p w14:paraId="4C8AE433">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6.内存：内存匹配容量</w:t>
            </w:r>
            <w:r>
              <w:rPr>
                <w:rFonts w:ascii="宋体" w:hAnsi="宋体" w:eastAsia="宋体" w:cs="宋体"/>
                <w:szCs w:val="21"/>
              </w:rPr>
              <w:t>≥32GB，</w:t>
            </w:r>
            <w:r>
              <w:rPr>
                <w:rFonts w:hint="eastAsia" w:ascii="宋体" w:hAnsi="宋体" w:eastAsia="宋体" w:cs="宋体"/>
                <w:szCs w:val="21"/>
              </w:rPr>
              <w:t>内存类型</w:t>
            </w:r>
            <w:r>
              <w:rPr>
                <w:rFonts w:ascii="宋体" w:hAnsi="宋体" w:eastAsia="宋体" w:cs="宋体"/>
                <w:szCs w:val="21"/>
              </w:rPr>
              <w:t>采用DDR5</w:t>
            </w:r>
            <w:r>
              <w:rPr>
                <w:rFonts w:hint="eastAsia" w:ascii="宋体" w:hAnsi="宋体" w:eastAsia="宋体" w:cs="宋体"/>
                <w:szCs w:val="21"/>
              </w:rPr>
              <w:t>及以上类型；</w:t>
            </w:r>
          </w:p>
          <w:p w14:paraId="076161F5">
            <w:pPr>
              <w:widowControl/>
              <w:spacing w:line="360" w:lineRule="auto"/>
              <w:jc w:val="left"/>
              <w:rPr>
                <w:rFonts w:hint="eastAsia" w:ascii="宋体" w:hAnsi="宋体" w:eastAsia="宋体" w:cs="宋体"/>
                <w:szCs w:val="21"/>
              </w:rPr>
            </w:pPr>
            <w:r>
              <w:rPr>
                <w:rFonts w:hint="eastAsia" w:ascii="宋体" w:hAnsi="宋体" w:eastAsia="宋体" w:cs="宋体"/>
                <w:szCs w:val="21"/>
              </w:rPr>
              <w:t>7.内存</w:t>
            </w:r>
            <w:r>
              <w:rPr>
                <w:rFonts w:ascii="宋体" w:hAnsi="宋体" w:eastAsia="宋体" w:cs="宋体"/>
                <w:szCs w:val="21"/>
              </w:rPr>
              <w:t>标称频率≥8000MHz</w:t>
            </w:r>
            <w:r>
              <w:rPr>
                <w:rFonts w:hint="eastAsia" w:ascii="宋体" w:hAnsi="宋体" w:eastAsia="宋体" w:cs="宋体"/>
                <w:szCs w:val="21"/>
              </w:rPr>
              <w:t>；</w:t>
            </w:r>
          </w:p>
          <w:p w14:paraId="3DF796EC">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8.显卡：独立显卡，显存容量</w:t>
            </w:r>
            <w:r>
              <w:rPr>
                <w:rFonts w:ascii="宋体" w:hAnsi="宋体" w:eastAsia="宋体" w:cs="宋体"/>
                <w:szCs w:val="21"/>
              </w:rPr>
              <w:t>≥16GB</w:t>
            </w:r>
            <w:r>
              <w:rPr>
                <w:rFonts w:hint="eastAsia" w:ascii="宋体" w:hAnsi="宋体" w:eastAsia="宋体" w:cs="宋体"/>
                <w:szCs w:val="21"/>
              </w:rPr>
              <w:t>；</w:t>
            </w:r>
          </w:p>
          <w:p w14:paraId="5E65A7EF">
            <w:pPr>
              <w:widowControl/>
              <w:spacing w:line="360" w:lineRule="auto"/>
              <w:jc w:val="left"/>
              <w:rPr>
                <w:rFonts w:hint="eastAsia" w:ascii="宋体" w:hAnsi="宋体" w:eastAsia="宋体" w:cs="宋体"/>
                <w:szCs w:val="21"/>
              </w:rPr>
            </w:pPr>
            <w:r>
              <w:rPr>
                <w:rFonts w:hint="eastAsia" w:ascii="宋体" w:hAnsi="宋体" w:eastAsia="宋体" w:cs="宋体"/>
                <w:szCs w:val="21"/>
              </w:rPr>
              <w:t>9.独立显卡接口协议：支持</w:t>
            </w:r>
            <w:r>
              <w:rPr>
                <w:rFonts w:ascii="宋体" w:hAnsi="宋体" w:eastAsia="宋体" w:cs="宋体"/>
                <w:szCs w:val="21"/>
              </w:rPr>
              <w:t>PCIe 4.0 x16</w:t>
            </w:r>
            <w:r>
              <w:rPr>
                <w:rFonts w:hint="eastAsia" w:ascii="宋体" w:hAnsi="宋体" w:eastAsia="宋体" w:cs="宋体"/>
                <w:szCs w:val="21"/>
              </w:rPr>
              <w:t>及以上；</w:t>
            </w:r>
          </w:p>
          <w:p w14:paraId="7CE8719C">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10.固态存储容量：</w:t>
            </w:r>
            <w:r>
              <w:rPr>
                <w:rFonts w:ascii="宋体" w:hAnsi="宋体" w:eastAsia="宋体" w:cs="宋体"/>
                <w:szCs w:val="21"/>
              </w:rPr>
              <w:t>≥</w:t>
            </w:r>
            <w:r>
              <w:rPr>
                <w:rFonts w:hint="eastAsia" w:ascii="宋体" w:hAnsi="宋体" w:eastAsia="宋体" w:cs="宋体"/>
                <w:szCs w:val="21"/>
              </w:rPr>
              <w:t>1TB；</w:t>
            </w:r>
          </w:p>
          <w:p w14:paraId="7C5B5C30">
            <w:pPr>
              <w:widowControl/>
              <w:spacing w:line="360" w:lineRule="auto"/>
              <w:jc w:val="left"/>
              <w:rPr>
                <w:rFonts w:hint="eastAsia" w:ascii="宋体" w:hAnsi="宋体" w:eastAsia="宋体" w:cs="宋体"/>
                <w:szCs w:val="21"/>
              </w:rPr>
            </w:pPr>
            <w:r>
              <w:rPr>
                <w:rFonts w:hint="eastAsia" w:ascii="宋体" w:hAnsi="宋体" w:eastAsia="宋体" w:cs="宋体"/>
                <w:szCs w:val="21"/>
              </w:rPr>
              <w:t>11.固态存储接口协议：支持NVMe类型接口协议；</w:t>
            </w:r>
          </w:p>
          <w:p w14:paraId="57EC9AA4">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12.机械硬盘总容量：</w:t>
            </w:r>
            <w:r>
              <w:rPr>
                <w:rFonts w:ascii="宋体" w:hAnsi="宋体" w:eastAsia="宋体" w:cs="宋体"/>
                <w:szCs w:val="21"/>
              </w:rPr>
              <w:t>≥</w:t>
            </w:r>
            <w:r>
              <w:rPr>
                <w:rFonts w:hint="eastAsia" w:ascii="宋体" w:hAnsi="宋体" w:eastAsia="宋体" w:cs="宋体"/>
                <w:szCs w:val="21"/>
              </w:rPr>
              <w:t>2TB；</w:t>
            </w:r>
          </w:p>
          <w:p w14:paraId="2AF57380">
            <w:pPr>
              <w:widowControl/>
              <w:spacing w:line="360" w:lineRule="auto"/>
              <w:jc w:val="left"/>
              <w:rPr>
                <w:rFonts w:hint="eastAsia" w:ascii="宋体" w:hAnsi="宋体" w:eastAsia="宋体" w:cs="宋体"/>
                <w:szCs w:val="21"/>
              </w:rPr>
            </w:pPr>
            <w:r>
              <w:rPr>
                <w:rFonts w:hint="eastAsia" w:ascii="宋体" w:hAnsi="宋体" w:eastAsia="宋体" w:cs="宋体"/>
                <w:szCs w:val="21"/>
              </w:rPr>
              <w:t>13.机箱：</w:t>
            </w:r>
            <w:r>
              <w:rPr>
                <w:rFonts w:ascii="宋体" w:hAnsi="宋体" w:eastAsia="宋体" w:cs="宋体"/>
                <w:szCs w:val="21"/>
              </w:rPr>
              <w:t>标准 ATX 规格机箱，支持长尺寸独立显卡、塔式风冷散热器安装</w:t>
            </w:r>
            <w:r>
              <w:rPr>
                <w:rFonts w:hint="eastAsia" w:ascii="宋体" w:hAnsi="宋体" w:eastAsia="宋体" w:cs="宋体"/>
                <w:szCs w:val="21"/>
              </w:rPr>
              <w:t>；</w:t>
            </w:r>
          </w:p>
          <w:p w14:paraId="255CBAE3">
            <w:pPr>
              <w:widowControl/>
              <w:spacing w:line="360" w:lineRule="auto"/>
              <w:jc w:val="left"/>
              <w:rPr>
                <w:rFonts w:hint="eastAsia" w:ascii="宋体" w:hAnsi="宋体" w:eastAsia="宋体" w:cs="宋体"/>
                <w:szCs w:val="21"/>
              </w:rPr>
            </w:pPr>
            <w:r>
              <w:rPr>
                <w:rFonts w:hint="eastAsia" w:ascii="宋体" w:hAnsi="宋体" w:eastAsia="宋体" w:cs="宋体"/>
                <w:szCs w:val="21"/>
              </w:rPr>
              <w:t>14.电源：</w:t>
            </w:r>
            <w:r>
              <w:rPr>
                <w:rFonts w:ascii="宋体" w:hAnsi="宋体" w:eastAsia="宋体" w:cs="宋体"/>
                <w:szCs w:val="21"/>
              </w:rPr>
              <w:t>≥850W全模组电源，符合ATX3.1规范，整机能效、负载能力满足国标及财政部工作站标准要求</w:t>
            </w:r>
            <w:r>
              <w:rPr>
                <w:rFonts w:hint="eastAsia" w:ascii="宋体" w:hAnsi="宋体" w:eastAsia="宋体" w:cs="宋体"/>
                <w:szCs w:val="21"/>
              </w:rPr>
              <w:t>；</w:t>
            </w:r>
          </w:p>
          <w:p w14:paraId="717A5195">
            <w:pPr>
              <w:widowControl/>
              <w:spacing w:line="360" w:lineRule="auto"/>
              <w:jc w:val="left"/>
              <w:rPr>
                <w:rFonts w:hint="eastAsia" w:ascii="宋体" w:hAnsi="宋体" w:eastAsia="宋体" w:cs="宋体"/>
                <w:szCs w:val="21"/>
              </w:rPr>
            </w:pPr>
            <w:r>
              <w:rPr>
                <w:rFonts w:ascii="宋体" w:hAnsi="宋体" w:eastAsia="宋体" w:cs="宋体"/>
                <w:szCs w:val="21"/>
              </w:rPr>
              <w:t>★</w:t>
            </w:r>
            <w:r>
              <w:rPr>
                <w:rFonts w:hint="eastAsia" w:ascii="宋体" w:hAnsi="宋体" w:eastAsia="宋体" w:cs="宋体"/>
                <w:szCs w:val="21"/>
              </w:rPr>
              <w:t>15.显示器：</w:t>
            </w:r>
            <w:r>
              <w:rPr>
                <w:rFonts w:ascii="宋体" w:hAnsi="宋体" w:eastAsia="宋体" w:cs="宋体"/>
                <w:szCs w:val="21"/>
              </w:rPr>
              <w:t>≥</w:t>
            </w:r>
            <w:r>
              <w:rPr>
                <w:rFonts w:hint="eastAsia" w:ascii="宋体" w:hAnsi="宋体" w:eastAsia="宋体" w:cs="宋体"/>
                <w:szCs w:val="21"/>
              </w:rPr>
              <w:t>32英寸，4K显示器；</w:t>
            </w:r>
          </w:p>
          <w:p w14:paraId="7C98A707">
            <w:pPr>
              <w:widowControl/>
              <w:spacing w:line="360" w:lineRule="auto"/>
              <w:jc w:val="left"/>
              <w:rPr>
                <w:rFonts w:hint="eastAsia" w:ascii="宋体" w:hAnsi="宋体" w:eastAsia="宋体" w:cs="宋体"/>
                <w:szCs w:val="21"/>
              </w:rPr>
            </w:pPr>
            <w:r>
              <w:rPr>
                <w:rFonts w:hint="eastAsia" w:ascii="宋体" w:hAnsi="宋体" w:eastAsia="宋体" w:cs="宋体"/>
                <w:szCs w:val="21"/>
              </w:rPr>
              <w:t>16.</w:t>
            </w:r>
            <w:r>
              <w:rPr>
                <w:rFonts w:ascii="宋体" w:hAnsi="宋体" w:eastAsia="宋体" w:cs="宋体"/>
                <w:szCs w:val="21"/>
              </w:rPr>
              <w:t>软件环境能支持工业光学</w:t>
            </w:r>
            <w:r>
              <w:rPr>
                <w:rFonts w:hint="eastAsia" w:ascii="宋体" w:hAnsi="宋体" w:eastAsia="宋体" w:cs="宋体"/>
                <w:szCs w:val="21"/>
              </w:rPr>
              <w:t>控制系统、视觉检测算子验证系统、视觉检测方案设计系统。</w:t>
            </w:r>
          </w:p>
        </w:tc>
        <w:tc>
          <w:tcPr>
            <w:tcW w:w="354" w:type="pct"/>
            <w:noWrap/>
            <w:vAlign w:val="center"/>
          </w:tcPr>
          <w:p w14:paraId="074CB8F3">
            <w:pPr>
              <w:widowControl/>
              <w:spacing w:line="360" w:lineRule="auto"/>
              <w:jc w:val="left"/>
              <w:rPr>
                <w:rFonts w:hint="eastAsia" w:ascii="宋体" w:hAnsi="宋体" w:eastAsia="宋体" w:cs="宋体"/>
                <w:szCs w:val="21"/>
              </w:rPr>
            </w:pPr>
            <w:r>
              <w:rPr>
                <w:rFonts w:hint="eastAsia" w:ascii="宋体" w:hAnsi="宋体" w:eastAsia="宋体" w:cs="宋体"/>
                <w:szCs w:val="21"/>
              </w:rPr>
              <w:t>1台</w:t>
            </w:r>
          </w:p>
        </w:tc>
        <w:tc>
          <w:tcPr>
            <w:tcW w:w="389" w:type="pct"/>
            <w:noWrap/>
            <w:vAlign w:val="center"/>
          </w:tcPr>
          <w:p w14:paraId="255FEA11">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6BA352F5">
            <w:pPr>
              <w:widowControl/>
              <w:spacing w:line="360" w:lineRule="auto"/>
              <w:jc w:val="center"/>
              <w:rPr>
                <w:rFonts w:hint="eastAsia" w:ascii="宋体" w:hAnsi="宋体" w:eastAsia="宋体" w:cs="宋体"/>
                <w:szCs w:val="21"/>
              </w:rPr>
            </w:pPr>
          </w:p>
        </w:tc>
      </w:tr>
      <w:tr w14:paraId="2C43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209DF0D1">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（十四）</w:t>
            </w:r>
          </w:p>
        </w:tc>
        <w:tc>
          <w:tcPr>
            <w:tcW w:w="3388" w:type="pct"/>
            <w:gridSpan w:val="2"/>
            <w:noWrap/>
            <w:vAlign w:val="center"/>
          </w:tcPr>
          <w:p w14:paraId="662C3AA5">
            <w:pPr>
              <w:widowControl/>
              <w:spacing w:line="360" w:lineRule="auto"/>
              <w:jc w:val="center"/>
              <w:rPr>
                <w:rFonts w:hint="eastAsia" w:ascii="宋体" w:hAnsi="宋体" w:eastAsia="宋体" w:cs="宋体"/>
                <w:szCs w:val="21"/>
              </w:rPr>
            </w:pPr>
            <w:r>
              <w:rPr>
                <w:rFonts w:hint="eastAsia" w:ascii="宋体" w:hAnsi="宋体" w:eastAsia="宋体" w:cs="宋体"/>
                <w:b/>
                <w:bCs/>
                <w:szCs w:val="21"/>
              </w:rPr>
              <w:t>支持软件</w:t>
            </w:r>
          </w:p>
        </w:tc>
        <w:tc>
          <w:tcPr>
            <w:tcW w:w="354" w:type="pct"/>
            <w:noWrap/>
            <w:vAlign w:val="center"/>
          </w:tcPr>
          <w:p w14:paraId="49D2B909">
            <w:pPr>
              <w:spacing w:line="360" w:lineRule="auto"/>
              <w:rPr>
                <w:rFonts w:hint="eastAsia" w:ascii="宋体" w:hAnsi="宋体" w:eastAsia="宋体" w:cs="宋体"/>
                <w:szCs w:val="21"/>
              </w:rPr>
            </w:pPr>
          </w:p>
        </w:tc>
        <w:tc>
          <w:tcPr>
            <w:tcW w:w="389" w:type="pct"/>
            <w:noWrap/>
            <w:vAlign w:val="center"/>
          </w:tcPr>
          <w:p w14:paraId="34117A18">
            <w:pPr>
              <w:widowControl/>
              <w:spacing w:line="360" w:lineRule="auto"/>
              <w:jc w:val="center"/>
              <w:rPr>
                <w:rFonts w:hint="eastAsia" w:ascii="宋体" w:hAnsi="宋体" w:eastAsia="宋体" w:cs="宋体"/>
                <w:szCs w:val="21"/>
              </w:rPr>
            </w:pPr>
          </w:p>
        </w:tc>
        <w:tc>
          <w:tcPr>
            <w:tcW w:w="388" w:type="pct"/>
            <w:noWrap/>
            <w:vAlign w:val="center"/>
          </w:tcPr>
          <w:p w14:paraId="1D85ACCF">
            <w:pPr>
              <w:widowControl/>
              <w:spacing w:line="360" w:lineRule="auto"/>
              <w:jc w:val="center"/>
              <w:rPr>
                <w:rFonts w:hint="eastAsia" w:ascii="宋体" w:hAnsi="宋体" w:eastAsia="宋体" w:cs="宋体"/>
                <w:szCs w:val="21"/>
              </w:rPr>
            </w:pPr>
          </w:p>
        </w:tc>
      </w:tr>
      <w:tr w14:paraId="30D7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2A7954D0">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noWrap/>
            <w:vAlign w:val="center"/>
          </w:tcPr>
          <w:p w14:paraId="0BB77A1F">
            <w:pPr>
              <w:widowControl/>
              <w:spacing w:line="360" w:lineRule="auto"/>
              <w:jc w:val="center"/>
              <w:rPr>
                <w:rFonts w:hint="eastAsia" w:ascii="宋体" w:hAnsi="宋体" w:eastAsia="宋体" w:cs="宋体"/>
                <w:szCs w:val="21"/>
              </w:rPr>
            </w:pPr>
            <w:r>
              <w:rPr>
                <w:rFonts w:hint="eastAsia" w:ascii="宋体" w:hAnsi="宋体" w:eastAsia="宋体" w:cs="宋体"/>
                <w:szCs w:val="21"/>
              </w:rPr>
              <w:t>视觉检测算子验证系统</w:t>
            </w:r>
          </w:p>
        </w:tc>
        <w:tc>
          <w:tcPr>
            <w:tcW w:w="2977" w:type="pct"/>
            <w:noWrap/>
            <w:vAlign w:val="center"/>
          </w:tcPr>
          <w:p w14:paraId="18D4A07A">
            <w:pPr>
              <w:widowControl/>
              <w:spacing w:line="360" w:lineRule="auto"/>
              <w:jc w:val="left"/>
              <w:rPr>
                <w:rFonts w:hint="eastAsia" w:ascii="宋体" w:hAnsi="宋体" w:eastAsia="宋体" w:cs="宋体"/>
                <w:szCs w:val="21"/>
              </w:rPr>
            </w:pPr>
            <w:r>
              <w:rPr>
                <w:rFonts w:hint="eastAsia" w:ascii="宋体" w:hAnsi="宋体" w:eastAsia="宋体" w:cs="宋体"/>
                <w:szCs w:val="21"/>
              </w:rPr>
              <w:t>1.集成OpenCV、PCL等开源库算子，支持常用的工业相机SDK，支持在线采集视频、图像和离线导入图像，支持算法快速验证。</w:t>
            </w:r>
          </w:p>
          <w:p w14:paraId="301D180D">
            <w:pPr>
              <w:widowControl/>
              <w:spacing w:line="360" w:lineRule="auto"/>
              <w:jc w:val="left"/>
              <w:rPr>
                <w:rFonts w:hint="eastAsia" w:ascii="宋体" w:hAnsi="宋体" w:eastAsia="宋体" w:cs="宋体"/>
                <w:szCs w:val="21"/>
              </w:rPr>
            </w:pPr>
            <w:r>
              <w:rPr>
                <w:rFonts w:hint="eastAsia" w:ascii="宋体" w:hAnsi="宋体" w:eastAsia="宋体" w:cs="宋体"/>
                <w:szCs w:val="21"/>
              </w:rPr>
              <w:t>█2.传统算法：相机标定、全局阈值分割、多阈值分割、自适应阈值分割、色彩空间转换、几何图形查找、Blob分析、条码识别、二维码识别、字符定位、字符识别、形态学运算、空域滤波、频域滤波；</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6730793F">
            <w:pPr>
              <w:widowControl/>
              <w:spacing w:line="360" w:lineRule="auto"/>
              <w:jc w:val="left"/>
              <w:rPr>
                <w:rFonts w:hint="eastAsia" w:ascii="宋体" w:hAnsi="宋体" w:eastAsia="宋体" w:cs="宋体"/>
                <w:szCs w:val="21"/>
              </w:rPr>
            </w:pPr>
            <w:r>
              <w:rPr>
                <w:rFonts w:hint="eastAsia" w:ascii="宋体" w:hAnsi="宋体" w:eastAsia="宋体" w:cs="宋体"/>
                <w:szCs w:val="21"/>
              </w:rPr>
              <w:t>3.深度学习：集成YOLO、DETR、小样本、无监督、语义分割、实例分割等模型推理；</w:t>
            </w:r>
          </w:p>
          <w:p w14:paraId="49A84D83">
            <w:pPr>
              <w:widowControl/>
              <w:spacing w:line="360" w:lineRule="auto"/>
              <w:jc w:val="left"/>
              <w:rPr>
                <w:rFonts w:hint="eastAsia" w:ascii="宋体" w:hAnsi="宋体" w:eastAsia="宋体" w:cs="宋体"/>
                <w:szCs w:val="21"/>
              </w:rPr>
            </w:pPr>
            <w:r>
              <w:rPr>
                <w:rFonts w:hint="eastAsia" w:ascii="宋体" w:hAnsi="宋体" w:eastAsia="宋体" w:cs="宋体"/>
                <w:szCs w:val="21"/>
              </w:rPr>
              <w:t>█4.3D视觉：支持3D相机接入、3D图像处理、3D定位和3D测量，3D点云加载、下采样、半径滤波、统计滤波、移动最小二乘法滤波、体素网格滤波、基于几何特征的分割、关键点与几何结构匹配、局部特征配准、深度学习等；</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58B27C72">
            <w:pPr>
              <w:widowControl/>
              <w:spacing w:line="360" w:lineRule="auto"/>
              <w:jc w:val="left"/>
              <w:rPr>
                <w:rFonts w:hint="eastAsia" w:ascii="宋体" w:hAnsi="宋体" w:eastAsia="宋体" w:cs="宋体"/>
                <w:szCs w:val="21"/>
              </w:rPr>
            </w:pPr>
            <w:r>
              <w:rPr>
                <w:rFonts w:hint="eastAsia" w:ascii="宋体" w:hAnsi="宋体" w:eastAsia="宋体" w:cs="宋体"/>
                <w:szCs w:val="21"/>
              </w:rPr>
              <w:t xml:space="preserve">★5.投标人需在项目验收前提供程序完整源代码；同时根据实验室业务拓展，提供一年内的软件定制开发。 </w:t>
            </w:r>
          </w:p>
        </w:tc>
        <w:tc>
          <w:tcPr>
            <w:tcW w:w="354" w:type="pct"/>
            <w:noWrap/>
            <w:vAlign w:val="center"/>
          </w:tcPr>
          <w:p w14:paraId="525D03CB">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55676F8A">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7C2EF771">
            <w:pPr>
              <w:widowControl/>
              <w:spacing w:line="360" w:lineRule="auto"/>
              <w:jc w:val="center"/>
              <w:rPr>
                <w:rFonts w:hint="eastAsia" w:ascii="宋体" w:hAnsi="宋体" w:eastAsia="宋体" w:cs="宋体"/>
                <w:szCs w:val="21"/>
              </w:rPr>
            </w:pPr>
          </w:p>
        </w:tc>
      </w:tr>
      <w:tr w14:paraId="37B8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noWrap/>
            <w:vAlign w:val="center"/>
          </w:tcPr>
          <w:p w14:paraId="5B947DFA">
            <w:pPr>
              <w:widowControl/>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410" w:type="pct"/>
            <w:noWrap/>
            <w:vAlign w:val="center"/>
          </w:tcPr>
          <w:p w14:paraId="6AB1D741">
            <w:pPr>
              <w:widowControl/>
              <w:spacing w:line="360" w:lineRule="auto"/>
              <w:jc w:val="center"/>
              <w:rPr>
                <w:rFonts w:hint="eastAsia" w:ascii="宋体" w:hAnsi="宋体" w:eastAsia="宋体" w:cs="宋体"/>
                <w:szCs w:val="21"/>
              </w:rPr>
            </w:pPr>
            <w:r>
              <w:rPr>
                <w:rFonts w:hint="eastAsia" w:ascii="宋体" w:hAnsi="宋体" w:eastAsia="宋体" w:cs="宋体"/>
                <w:szCs w:val="21"/>
              </w:rPr>
              <w:t>视觉检测方案设计系统</w:t>
            </w:r>
          </w:p>
        </w:tc>
        <w:tc>
          <w:tcPr>
            <w:tcW w:w="2977" w:type="pct"/>
            <w:noWrap/>
            <w:vAlign w:val="center"/>
          </w:tcPr>
          <w:p w14:paraId="439BC6FC">
            <w:pPr>
              <w:widowControl/>
              <w:spacing w:line="360" w:lineRule="auto"/>
              <w:jc w:val="left"/>
              <w:rPr>
                <w:rFonts w:hint="eastAsia" w:ascii="宋体" w:hAnsi="宋体" w:eastAsia="宋体" w:cs="宋体"/>
                <w:szCs w:val="21"/>
              </w:rPr>
            </w:pPr>
            <w:r>
              <w:rPr>
                <w:rFonts w:hint="eastAsia" w:ascii="宋体" w:hAnsi="宋体" w:eastAsia="宋体" w:cs="宋体"/>
                <w:szCs w:val="21"/>
              </w:rPr>
              <w:t>█1.架构模式：模块化算子架构，支持自由串并联算法模块，单个方案支持创建≥15个算法模块；支持多级串联，可串联≥3级模块；</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4A2D7A60">
            <w:pPr>
              <w:widowControl/>
              <w:spacing w:line="360" w:lineRule="auto"/>
              <w:jc w:val="left"/>
              <w:rPr>
                <w:rFonts w:hint="eastAsia" w:ascii="宋体" w:hAnsi="宋体" w:eastAsia="宋体" w:cs="宋体"/>
                <w:szCs w:val="21"/>
              </w:rPr>
            </w:pPr>
            <w:r>
              <w:rPr>
                <w:rFonts w:hint="eastAsia" w:ascii="宋体" w:hAnsi="宋体" w:eastAsia="宋体" w:cs="宋体"/>
                <w:szCs w:val="21"/>
              </w:rPr>
              <w:t>2.开发方式：图形化拖拽式操作，无需编程即可快速构建视觉检测方案；算法方案可以保存、导入，导出的方案应具有C++开发环境的调用处理示例程序，并可以在上位机程序中调用；</w:t>
            </w:r>
          </w:p>
          <w:p w14:paraId="4DBCA3FE">
            <w:pPr>
              <w:widowControl/>
              <w:spacing w:line="360" w:lineRule="auto"/>
              <w:jc w:val="left"/>
              <w:rPr>
                <w:rFonts w:hint="eastAsia" w:ascii="宋体" w:hAnsi="宋体" w:eastAsia="宋体" w:cs="宋体"/>
                <w:szCs w:val="21"/>
              </w:rPr>
            </w:pPr>
            <w:r>
              <w:rPr>
                <w:rFonts w:hint="eastAsia" w:ascii="宋体" w:hAnsi="宋体" w:eastAsia="宋体" w:cs="宋体"/>
                <w:szCs w:val="21"/>
              </w:rPr>
              <w:t>3.界面交互：主界面支持深度图、轮廓图、点云的多种渲染模式，可自由调整3D图像切换及渲染配置；运行界面集成条件信号灯状态显示；</w:t>
            </w:r>
          </w:p>
          <w:p w14:paraId="58EC2F6C">
            <w:pPr>
              <w:widowControl/>
              <w:spacing w:line="360" w:lineRule="auto"/>
              <w:jc w:val="left"/>
              <w:rPr>
                <w:rFonts w:hint="eastAsia" w:ascii="宋体" w:hAnsi="宋体" w:eastAsia="宋体" w:cs="宋体"/>
                <w:szCs w:val="21"/>
              </w:rPr>
            </w:pPr>
            <w:r>
              <w:rPr>
                <w:rFonts w:hint="eastAsia" w:ascii="宋体" w:hAnsi="宋体" w:eastAsia="宋体" w:cs="宋体"/>
                <w:szCs w:val="21"/>
              </w:rPr>
              <w:t>█4.二次开发：导出SDK支持≥3种处理器（CPU/GPU/NPU），支持C++/C#等编程语言，</w:t>
            </w:r>
            <w:r>
              <w:rPr>
                <w:rFonts w:hint="eastAsia" w:ascii="宋体" w:hAnsi="宋体" w:eastAsia="宋体" w:cs="宋体"/>
                <w:b/>
                <w:bCs/>
                <w:szCs w:val="21"/>
              </w:rPr>
              <w:t>(投标文件中须提供证明材料，如技术系统功能演示截图、产品彩页(产品功能截图)、厂家(制造商)官网截图，提供其中任意一种即可）</w:t>
            </w:r>
          </w:p>
          <w:p w14:paraId="77E42E81">
            <w:pPr>
              <w:widowControl/>
              <w:spacing w:line="360" w:lineRule="auto"/>
              <w:jc w:val="left"/>
              <w:rPr>
                <w:rFonts w:hint="eastAsia" w:ascii="宋体" w:hAnsi="宋体" w:eastAsia="宋体" w:cs="宋体"/>
                <w:szCs w:val="21"/>
              </w:rPr>
            </w:pPr>
            <w:r>
              <w:rPr>
                <w:rFonts w:hint="eastAsia" w:ascii="宋体" w:hAnsi="宋体" w:eastAsia="宋体" w:cs="宋体"/>
                <w:szCs w:val="21"/>
              </w:rPr>
              <w:t>5.算子管理：集成机器视觉多种算法组件，适用多种应用场景，可快速组合算法，实现对2D和3D图像的视觉处理和检测应用；应支持视觉检测算子验证系统相关算子，支持精细分类筛选与一键收放，简化模块选择过程；</w:t>
            </w:r>
          </w:p>
          <w:p w14:paraId="07D8F6C4">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6.通讯协议：支持驱动相机、各类传感器、运动单元、支持各类常见的通讯协议；</w:t>
            </w:r>
          </w:p>
          <w:p w14:paraId="297F5FE6">
            <w:pPr>
              <w:widowControl/>
              <w:spacing w:line="360" w:lineRule="auto"/>
              <w:jc w:val="left"/>
              <w:rPr>
                <w:rFonts w:hint="eastAsia" w:ascii="宋体" w:hAnsi="宋体" w:eastAsia="宋体" w:cs="宋体"/>
                <w:szCs w:val="21"/>
              </w:rPr>
            </w:pPr>
            <w:r>
              <w:rPr>
                <w:rFonts w:hint="eastAsia" w:ascii="宋体" w:hAnsi="宋体" w:eastAsia="宋体" w:cs="宋体"/>
                <w:szCs w:val="21"/>
              </w:rPr>
              <w:t>★7.投标人需在项目验收前提供程序完整源代码，提供完整的二次开发文档；同时根据实验室业务拓展，提供一年内的软件定制开发。</w:t>
            </w:r>
          </w:p>
        </w:tc>
        <w:tc>
          <w:tcPr>
            <w:tcW w:w="354" w:type="pct"/>
            <w:noWrap/>
            <w:vAlign w:val="center"/>
          </w:tcPr>
          <w:p w14:paraId="168EB1DB">
            <w:pPr>
              <w:widowControl/>
              <w:spacing w:line="360" w:lineRule="auto"/>
              <w:jc w:val="left"/>
              <w:rPr>
                <w:rFonts w:hint="eastAsia" w:ascii="宋体" w:hAnsi="宋体" w:eastAsia="宋体" w:cs="宋体"/>
                <w:szCs w:val="21"/>
              </w:rPr>
            </w:pPr>
            <w:r>
              <w:rPr>
                <w:rFonts w:hint="eastAsia" w:ascii="宋体" w:hAnsi="宋体" w:eastAsia="宋体" w:cs="宋体"/>
                <w:szCs w:val="21"/>
              </w:rPr>
              <w:t>1套</w:t>
            </w:r>
          </w:p>
        </w:tc>
        <w:tc>
          <w:tcPr>
            <w:tcW w:w="389" w:type="pct"/>
            <w:noWrap/>
            <w:vAlign w:val="center"/>
          </w:tcPr>
          <w:p w14:paraId="7B49D3FB">
            <w:pPr>
              <w:widowControl/>
              <w:spacing w:line="360" w:lineRule="auto"/>
              <w:jc w:val="center"/>
              <w:rPr>
                <w:rFonts w:hint="eastAsia" w:ascii="宋体" w:hAnsi="宋体" w:eastAsia="宋体" w:cs="宋体"/>
                <w:szCs w:val="21"/>
              </w:rPr>
            </w:pPr>
            <w:r>
              <w:rPr>
                <w:rFonts w:hint="eastAsia" w:ascii="宋体" w:hAnsi="宋体" w:eastAsia="宋体" w:cs="宋体"/>
                <w:szCs w:val="21"/>
              </w:rPr>
              <w:t>工业</w:t>
            </w:r>
          </w:p>
        </w:tc>
        <w:tc>
          <w:tcPr>
            <w:tcW w:w="388" w:type="pct"/>
            <w:noWrap/>
            <w:vAlign w:val="center"/>
          </w:tcPr>
          <w:p w14:paraId="5A563194">
            <w:pPr>
              <w:widowControl/>
              <w:spacing w:line="360" w:lineRule="auto"/>
              <w:jc w:val="center"/>
              <w:rPr>
                <w:rFonts w:hint="eastAsia" w:ascii="宋体" w:hAnsi="宋体" w:eastAsia="宋体" w:cs="宋体"/>
                <w:szCs w:val="21"/>
              </w:rPr>
            </w:pPr>
          </w:p>
        </w:tc>
      </w:tr>
      <w:tr w14:paraId="563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right w:val="single" w:color="auto" w:sz="4" w:space="0"/>
            </w:tcBorders>
            <w:noWrap/>
            <w:vAlign w:val="center"/>
          </w:tcPr>
          <w:p w14:paraId="49E0830C">
            <w:pPr>
              <w:widowControl/>
              <w:spacing w:line="360" w:lineRule="auto"/>
              <w:jc w:val="center"/>
              <w:rPr>
                <w:rFonts w:hint="eastAsia" w:ascii="宋体" w:hAnsi="宋体" w:eastAsia="宋体" w:cs="宋体"/>
                <w:szCs w:val="21"/>
              </w:rPr>
            </w:pPr>
            <w:r>
              <w:rPr>
                <w:rFonts w:hint="eastAsia" w:ascii="宋体" w:hAnsi="宋体" w:eastAsia="宋体" w:cs="宋体"/>
                <w:b/>
                <w:bCs/>
                <w:szCs w:val="21"/>
              </w:rPr>
              <w:t>（十五）</w:t>
            </w:r>
          </w:p>
        </w:tc>
        <w:tc>
          <w:tcPr>
            <w:tcW w:w="3388" w:type="pct"/>
            <w:gridSpan w:val="2"/>
            <w:tcBorders>
              <w:top w:val="single" w:color="auto" w:sz="4" w:space="0"/>
              <w:left w:val="single" w:color="auto" w:sz="4" w:space="0"/>
              <w:bottom w:val="single" w:color="auto" w:sz="4" w:space="0"/>
              <w:right w:val="single" w:color="auto" w:sz="4" w:space="0"/>
            </w:tcBorders>
            <w:noWrap/>
            <w:vAlign w:val="center"/>
          </w:tcPr>
          <w:p w14:paraId="451046A4">
            <w:pPr>
              <w:widowControl/>
              <w:spacing w:line="360" w:lineRule="auto"/>
              <w:jc w:val="center"/>
              <w:rPr>
                <w:rFonts w:hint="eastAsia" w:ascii="宋体" w:hAnsi="宋体" w:eastAsia="宋体" w:cs="宋体"/>
                <w:szCs w:val="21"/>
              </w:rPr>
            </w:pPr>
            <w:r>
              <w:rPr>
                <w:rFonts w:hint="eastAsia" w:ascii="宋体" w:hAnsi="宋体" w:eastAsia="宋体" w:cs="宋体"/>
                <w:b/>
                <w:bCs/>
                <w:szCs w:val="21"/>
              </w:rPr>
              <w:t>视觉系统线材与辅料</w:t>
            </w:r>
          </w:p>
        </w:tc>
        <w:tc>
          <w:tcPr>
            <w:tcW w:w="354" w:type="pct"/>
            <w:tcBorders>
              <w:left w:val="single" w:color="auto" w:sz="4" w:space="0"/>
            </w:tcBorders>
            <w:noWrap/>
            <w:vAlign w:val="center"/>
          </w:tcPr>
          <w:p w14:paraId="1C72CEE8">
            <w:pPr>
              <w:spacing w:line="360" w:lineRule="auto"/>
              <w:rPr>
                <w:rFonts w:hint="eastAsia" w:ascii="宋体" w:hAnsi="宋体" w:eastAsia="宋体" w:cs="宋体"/>
                <w:szCs w:val="21"/>
              </w:rPr>
            </w:pPr>
          </w:p>
        </w:tc>
        <w:tc>
          <w:tcPr>
            <w:tcW w:w="389" w:type="pct"/>
            <w:noWrap/>
            <w:vAlign w:val="center"/>
          </w:tcPr>
          <w:p w14:paraId="7B785F23">
            <w:pPr>
              <w:spacing w:line="360" w:lineRule="auto"/>
              <w:ind w:left="-105" w:right="-105"/>
              <w:jc w:val="center"/>
              <w:rPr>
                <w:rFonts w:hint="eastAsia" w:ascii="宋体" w:hAnsi="宋体" w:eastAsia="宋体" w:cs="宋体"/>
                <w:szCs w:val="21"/>
              </w:rPr>
            </w:pPr>
          </w:p>
        </w:tc>
        <w:tc>
          <w:tcPr>
            <w:tcW w:w="388" w:type="pct"/>
            <w:noWrap/>
            <w:vAlign w:val="center"/>
          </w:tcPr>
          <w:p w14:paraId="53E6BF25">
            <w:pPr>
              <w:spacing w:line="360" w:lineRule="auto"/>
              <w:ind w:left="-105" w:right="-105"/>
              <w:jc w:val="center"/>
              <w:rPr>
                <w:rFonts w:hint="eastAsia" w:ascii="宋体" w:hAnsi="宋体" w:eastAsia="宋体" w:cs="宋体"/>
                <w:szCs w:val="21"/>
              </w:rPr>
            </w:pPr>
          </w:p>
        </w:tc>
      </w:tr>
      <w:tr w14:paraId="7718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right w:val="single" w:color="auto" w:sz="4" w:space="0"/>
            </w:tcBorders>
            <w:noWrap/>
            <w:vAlign w:val="center"/>
          </w:tcPr>
          <w:p w14:paraId="685ABF2C">
            <w:pPr>
              <w:widowControl/>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410" w:type="pct"/>
            <w:tcBorders>
              <w:top w:val="single" w:color="auto" w:sz="4" w:space="0"/>
              <w:left w:val="single" w:color="auto" w:sz="4" w:space="0"/>
              <w:bottom w:val="single" w:color="auto" w:sz="4" w:space="0"/>
              <w:right w:val="single" w:color="auto" w:sz="4" w:space="0"/>
            </w:tcBorders>
            <w:noWrap/>
            <w:vAlign w:val="center"/>
          </w:tcPr>
          <w:p w14:paraId="7C64D977">
            <w:pPr>
              <w:widowControl/>
              <w:numPr>
                <w:ilvl w:val="255"/>
                <w:numId w:val="0"/>
              </w:numPr>
              <w:spacing w:line="360" w:lineRule="auto"/>
              <w:jc w:val="left"/>
              <w:rPr>
                <w:rFonts w:hint="eastAsia" w:ascii="宋体" w:hAnsi="宋体" w:eastAsia="宋体" w:cs="宋体"/>
                <w:szCs w:val="21"/>
              </w:rPr>
            </w:pPr>
            <w:r>
              <w:rPr>
                <w:rFonts w:hint="eastAsia" w:ascii="宋体" w:hAnsi="宋体" w:eastAsia="宋体" w:cs="宋体"/>
                <w:szCs w:val="21"/>
              </w:rPr>
              <w:t>线材和辅料</w:t>
            </w:r>
          </w:p>
        </w:tc>
        <w:tc>
          <w:tcPr>
            <w:tcW w:w="2977" w:type="pct"/>
            <w:tcBorders>
              <w:top w:val="single" w:color="auto" w:sz="4" w:space="0"/>
              <w:left w:val="single" w:color="auto" w:sz="4" w:space="0"/>
              <w:bottom w:val="single" w:color="auto" w:sz="4" w:space="0"/>
              <w:right w:val="single" w:color="auto" w:sz="4" w:space="0"/>
            </w:tcBorders>
            <w:noWrap/>
            <w:vAlign w:val="center"/>
          </w:tcPr>
          <w:p w14:paraId="43F7AC4E">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1.6pin电源线：5m；</w:t>
            </w:r>
          </w:p>
          <w:p w14:paraId="0F9A12C4">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2.12pin电源线5m；</w:t>
            </w:r>
          </w:p>
          <w:p w14:paraId="24CEA84B">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3.千兆网线5m；</w:t>
            </w:r>
          </w:p>
          <w:p w14:paraId="271B1CD7">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4.CXP数据线5m；</w:t>
            </w:r>
          </w:p>
          <w:p w14:paraId="562E248B">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5.12-PinP10高柔I/O&amp;电源线5m；</w:t>
            </w:r>
          </w:p>
          <w:p w14:paraId="433CCA6D">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6.3D相机网线高柔，3m；</w:t>
            </w:r>
          </w:p>
          <w:p w14:paraId="0E2EA0F3">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7.3D相机电源线高柔，3m；</w:t>
            </w:r>
          </w:p>
          <w:p w14:paraId="2DE14C97">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8.3D轮廓仪IO线5m；</w:t>
            </w:r>
          </w:p>
          <w:p w14:paraId="37440D2E">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9.3D轮廓仪PE线5m；</w:t>
            </w:r>
          </w:p>
          <w:p w14:paraId="48BA6CC3">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10.线光源延长线高柔，3m；</w:t>
            </w:r>
          </w:p>
          <w:p w14:paraId="32EB4085">
            <w:pPr>
              <w:widowControl/>
              <w:tabs>
                <w:tab w:val="left" w:pos="312"/>
              </w:tabs>
              <w:spacing w:line="360" w:lineRule="auto"/>
              <w:jc w:val="left"/>
              <w:rPr>
                <w:rFonts w:hint="eastAsia" w:ascii="宋体" w:hAnsi="宋体" w:eastAsia="宋体" w:cs="宋体"/>
                <w:szCs w:val="21"/>
              </w:rPr>
            </w:pPr>
            <w:r>
              <w:rPr>
                <w:rFonts w:hint="eastAsia" w:ascii="宋体" w:hAnsi="宋体" w:eastAsia="宋体" w:cs="宋体"/>
                <w:szCs w:val="21"/>
              </w:rPr>
              <w:t>11.光源延长线高柔3m。</w:t>
            </w:r>
          </w:p>
        </w:tc>
        <w:tc>
          <w:tcPr>
            <w:tcW w:w="354" w:type="pct"/>
            <w:tcBorders>
              <w:left w:val="single" w:color="auto" w:sz="4" w:space="0"/>
            </w:tcBorders>
            <w:noWrap/>
            <w:vAlign w:val="center"/>
          </w:tcPr>
          <w:p w14:paraId="0616F354">
            <w:pPr>
              <w:widowControl/>
              <w:spacing w:line="360" w:lineRule="auto"/>
              <w:jc w:val="left"/>
              <w:rPr>
                <w:rFonts w:hint="eastAsia" w:ascii="宋体" w:hAnsi="宋体" w:eastAsia="宋体" w:cs="宋体"/>
                <w:szCs w:val="21"/>
              </w:rPr>
            </w:pPr>
            <w:r>
              <w:rPr>
                <w:rFonts w:hint="eastAsia" w:ascii="宋体" w:hAnsi="宋体" w:eastAsia="宋体" w:cs="宋体"/>
                <w:szCs w:val="21"/>
              </w:rPr>
              <w:t>1项</w:t>
            </w:r>
          </w:p>
        </w:tc>
        <w:tc>
          <w:tcPr>
            <w:tcW w:w="389" w:type="pct"/>
            <w:noWrap/>
            <w:vAlign w:val="center"/>
          </w:tcPr>
          <w:p w14:paraId="39819C28">
            <w:pPr>
              <w:widowControl/>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388" w:type="pct"/>
            <w:noWrap/>
            <w:vAlign w:val="center"/>
          </w:tcPr>
          <w:p w14:paraId="3C507EAD">
            <w:pPr>
              <w:widowControl/>
              <w:spacing w:line="360" w:lineRule="auto"/>
              <w:jc w:val="center"/>
              <w:rPr>
                <w:rFonts w:hint="eastAsia" w:ascii="宋体" w:hAnsi="宋体" w:eastAsia="宋体" w:cs="宋体"/>
                <w:szCs w:val="21"/>
              </w:rPr>
            </w:pPr>
          </w:p>
        </w:tc>
      </w:tr>
    </w:tbl>
    <w:p w14:paraId="03C02EC7">
      <w:pPr>
        <w:rPr>
          <w:rFonts w:hint="eastAsia"/>
          <w:color w:val="000000" w:themeColor="text1"/>
          <w14:textFill>
            <w14:solidFill>
              <w14:schemeClr w14:val="tx1"/>
            </w14:solidFill>
          </w14:textFill>
        </w:rPr>
      </w:pPr>
    </w:p>
    <w:p w14:paraId="7ECF3A1E">
      <w:pPr>
        <w:pStyle w:val="6"/>
        <w:ind w:left="482" w:hanging="482"/>
        <w:rPr>
          <w:rFonts w:hint="eastAsia" w:ascii="宋体" w:hAnsi="宋体" w:cs="宋体"/>
          <w:b/>
          <w:bCs/>
          <w:color w:val="000000" w:themeColor="text1"/>
          <w:sz w:val="24"/>
          <w14:textFill>
            <w14:solidFill>
              <w14:schemeClr w14:val="tx1"/>
            </w14:solidFill>
          </w14:textFill>
        </w:rPr>
      </w:pPr>
    </w:p>
    <w:p w14:paraId="6EF58915">
      <w:pPr>
        <w:widowControl/>
        <w:numPr>
          <w:ilvl w:val="0"/>
          <w:numId w:val="1"/>
        </w:numPr>
        <w:ind w:firstLine="482"/>
        <w:outlineLvl w:val="2"/>
        <w:rPr>
          <w:rFonts w:hint="eastAsia" w:ascii="宋体" w:hAnsi="宋体" w:eastAsia="宋体" w:cs="宋体"/>
          <w:b/>
          <w:bCs/>
          <w:color w:val="000000" w:themeColor="text1"/>
          <w:sz w:val="24"/>
          <w:szCs w:val="24"/>
          <w14:textFill>
            <w14:solidFill>
              <w14:schemeClr w14:val="tx1"/>
            </w14:solidFill>
          </w14:textFill>
        </w:rPr>
      </w:pPr>
      <w:bookmarkStart w:id="26" w:name="_Toc7421"/>
      <w:bookmarkStart w:id="27" w:name="_Toc4843"/>
      <w:r>
        <w:rPr>
          <w:rFonts w:hint="eastAsia" w:ascii="宋体" w:hAnsi="宋体" w:eastAsia="宋体" w:cs="宋体"/>
          <w:b/>
          <w:bCs/>
          <w:color w:val="000000" w:themeColor="text1"/>
          <w:sz w:val="24"/>
          <w:szCs w:val="24"/>
          <w14:textFill>
            <w14:solidFill>
              <w14:schemeClr w14:val="tx1"/>
            </w14:solidFill>
          </w14:textFill>
        </w:rPr>
        <w:t>产品配置（实质性要求，不允许负偏离，否则投标无效）</w:t>
      </w:r>
    </w:p>
    <w:tbl>
      <w:tblPr>
        <w:tblStyle w:val="8"/>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302"/>
        <w:gridCol w:w="5335"/>
      </w:tblGrid>
      <w:tr w14:paraId="4D7D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12" w:type="pct"/>
            <w:vAlign w:val="center"/>
          </w:tcPr>
          <w:p w14:paraId="5C98D1F4">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序号</w:t>
            </w:r>
          </w:p>
        </w:tc>
        <w:tc>
          <w:tcPr>
            <w:tcW w:w="1353" w:type="pct"/>
            <w:vAlign w:val="center"/>
          </w:tcPr>
          <w:p w14:paraId="6DBB6A0F">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货物名称</w:t>
            </w:r>
          </w:p>
        </w:tc>
        <w:tc>
          <w:tcPr>
            <w:tcW w:w="3133" w:type="pct"/>
            <w:vAlign w:val="center"/>
          </w:tcPr>
          <w:p w14:paraId="49E0BB48">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产品配置要求</w:t>
            </w:r>
          </w:p>
        </w:tc>
      </w:tr>
      <w:tr w14:paraId="3B03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trPr>
        <w:tc>
          <w:tcPr>
            <w:tcW w:w="512" w:type="pct"/>
            <w:vAlign w:val="center"/>
          </w:tcPr>
          <w:p w14:paraId="67827B07">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1</w:t>
            </w:r>
          </w:p>
        </w:tc>
        <w:tc>
          <w:tcPr>
            <w:tcW w:w="1353" w:type="pct"/>
            <w:vAlign w:val="center"/>
          </w:tcPr>
          <w:p w14:paraId="13B6AE69">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显微镜检测器（1套）</w:t>
            </w:r>
          </w:p>
        </w:tc>
        <w:tc>
          <w:tcPr>
            <w:tcW w:w="3133" w:type="pct"/>
            <w:vAlign w:val="center"/>
          </w:tcPr>
          <w:p w14:paraId="624DB714">
            <w:pPr>
              <w:widowControl/>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显微镜配套设备：</w:t>
            </w:r>
          </w:p>
          <w:p w14:paraId="5A75584D">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1.光学显微镜零件：底座部；镜头链接附件；</w:t>
            </w:r>
          </w:p>
          <w:p w14:paraId="62C95A3D">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2.操作控制器；</w:t>
            </w:r>
          </w:p>
          <w:p w14:paraId="6197AEF3">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3.系统控制器延长电缆（20m,0.45mm²,5芯）；</w:t>
            </w:r>
          </w:p>
          <w:p w14:paraId="131F837C">
            <w:pPr>
              <w:pStyle w:val="7"/>
              <w:ind w:left="0" w:firstLine="0"/>
              <w:rPr>
                <w:rFonts w:hint="eastAsia"/>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4.控制器零件交流线；</w:t>
            </w:r>
          </w:p>
        </w:tc>
      </w:tr>
      <w:tr w14:paraId="7FAA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12" w:type="pct"/>
            <w:vAlign w:val="center"/>
          </w:tcPr>
          <w:p w14:paraId="217748C3">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2</w:t>
            </w:r>
          </w:p>
        </w:tc>
        <w:tc>
          <w:tcPr>
            <w:tcW w:w="1353" w:type="pct"/>
            <w:shd w:val="clear" w:color="auto" w:fill="FFFFFF"/>
            <w:vAlign w:val="center"/>
          </w:tcPr>
          <w:p w14:paraId="782F3787">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光学实验配套设备（1套）</w:t>
            </w:r>
          </w:p>
        </w:tc>
        <w:tc>
          <w:tcPr>
            <w:tcW w:w="3133" w:type="pct"/>
            <w:noWrap/>
            <w:vAlign w:val="center"/>
          </w:tcPr>
          <w:p w14:paraId="46723C50">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1.分辨率测试卡；</w:t>
            </w:r>
          </w:p>
          <w:p w14:paraId="2780B616">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2.棋盘格标定板；</w:t>
            </w:r>
          </w:p>
          <w:p w14:paraId="0FD6287C">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3.24色相机色卡；</w:t>
            </w:r>
          </w:p>
          <w:p w14:paraId="25DBE342">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4.水平尺。</w:t>
            </w:r>
          </w:p>
        </w:tc>
      </w:tr>
      <w:tr w14:paraId="3A36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12" w:type="pct"/>
            <w:vAlign w:val="center"/>
          </w:tcPr>
          <w:p w14:paraId="3B1B9CC0">
            <w:pPr>
              <w:widowControl/>
              <w:spacing w:line="360" w:lineRule="auto"/>
              <w:jc w:val="center"/>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3</w:t>
            </w:r>
          </w:p>
        </w:tc>
        <w:tc>
          <w:tcPr>
            <w:tcW w:w="1353" w:type="pct"/>
            <w:shd w:val="clear" w:color="auto" w:fill="FFFFFF"/>
            <w:vAlign w:val="center"/>
          </w:tcPr>
          <w:p w14:paraId="2D5950FC">
            <w:pPr>
              <w:widowControl/>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置物平台（1套）</w:t>
            </w:r>
          </w:p>
        </w:tc>
        <w:tc>
          <w:tcPr>
            <w:tcW w:w="3133" w:type="pct"/>
            <w:noWrap/>
            <w:vAlign w:val="center"/>
          </w:tcPr>
          <w:p w14:paraId="5684A837">
            <w:p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仪器设备防潮柜、办公桌、实验桌椅、货架、置物箱。</w:t>
            </w:r>
          </w:p>
        </w:tc>
      </w:tr>
      <w:tr w14:paraId="6BC1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000" w:type="pct"/>
            <w:gridSpan w:val="3"/>
            <w:vAlign w:val="center"/>
          </w:tcPr>
          <w:p w14:paraId="0CB2C469">
            <w:pPr>
              <w:spacing w:line="360" w:lineRule="auto"/>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注：以上产品配置所需费用包含在投标总价中。</w:t>
            </w:r>
          </w:p>
        </w:tc>
      </w:tr>
    </w:tbl>
    <w:p w14:paraId="4AE53C26">
      <w:pPr>
        <w:pStyle w:val="3"/>
        <w:ind w:firstLine="0"/>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三、报价要求</w:t>
      </w:r>
      <w:bookmarkEnd w:id="26"/>
      <w:bookmarkEnd w:id="27"/>
    </w:p>
    <w:p w14:paraId="5741588B">
      <w:pPr>
        <w:spacing w:line="360" w:lineRule="auto"/>
        <w:ind w:firstLine="480"/>
        <w:rPr>
          <w:rFonts w:hint="eastAsia" w:ascii="宋体" w:hAnsi="宋体" w:eastAsia="宋体"/>
          <w:b/>
          <w:color w:val="000000" w:themeColor="text1"/>
          <w:sz w:val="24"/>
          <w:szCs w:val="1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本项目报总价，投标报价包括本项目需求的全部货物、产品配置及所需附件购置费、包装费、运输费、人工费、安装调试费、各种税费、资料费、售后服务费及完成项目应有的全部费用。</w:t>
      </w:r>
      <w:bookmarkStart w:id="28" w:name="_Toc445554752"/>
      <w:bookmarkEnd w:id="28"/>
      <w:bookmarkStart w:id="29" w:name="_Toc455587277"/>
      <w:bookmarkEnd w:id="29"/>
      <w:bookmarkStart w:id="30" w:name="_Toc455587093"/>
      <w:bookmarkEnd w:id="30"/>
    </w:p>
    <w:p w14:paraId="00EEA511">
      <w:pPr>
        <w:pStyle w:val="3"/>
        <w:ind w:firstLine="0"/>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四、售后服务</w:t>
      </w:r>
      <w:bookmarkEnd w:id="9"/>
    </w:p>
    <w:p w14:paraId="5E3F251C">
      <w:p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1、陪产期服务要求：陪产时间不低于180个工作日，陪产期间，中标人需保持每周5天、每天不低于4个小时的系统软硬件调试教学课时；</w:t>
      </w:r>
    </w:p>
    <w:p w14:paraId="377F9C42">
      <w:p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2、售后服务响应时效要求：在项目验收合格之日起365天内，中标人须保持接到招标人通知30分钟内到达现场处理异常；</w:t>
      </w:r>
    </w:p>
    <w:p w14:paraId="359A634C">
      <w:p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3、人员配置要求：调试期间，专职人员须专项负责于本项目，人员包含项目经理1名，高级软件工程师3名，初级软件工程师3名，实施工程师3名。</w:t>
      </w:r>
    </w:p>
    <w:p w14:paraId="7EE033D8">
      <w:pPr>
        <w:numPr>
          <w:ilvl w:val="0"/>
          <w:numId w:val="2"/>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质保期及硬件保修要求：在满足招标文件规定的3年免费质保期基础上，中标人须对以下核心设备提供额外硬件保修服务，具体要求如下：</w:t>
      </w:r>
    </w:p>
    <w:p w14:paraId="7A31F27B">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4.1、三年整机硬件保修（须原厂授权工程师上门服务）</w:t>
      </w:r>
    </w:p>
    <w:p w14:paraId="69305330">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以下设备自项目最终验收合格之日起，须提供三年的整机硬件保修服务，保修期内由原厂授权的工程师提供上门维修及备件更换服务：</w:t>
      </w:r>
    </w:p>
    <w:p w14:paraId="7DF45809">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（1）虚拟化服务器</w:t>
      </w:r>
    </w:p>
    <w:p w14:paraId="21E25E49">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（2）集中式存储</w:t>
      </w:r>
    </w:p>
    <w:p w14:paraId="0447EAAB">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（3）GPU计算节点</w:t>
      </w:r>
    </w:p>
    <w:p w14:paraId="560254EC">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（4）千兆交换机</w:t>
      </w:r>
    </w:p>
    <w:p w14:paraId="3280C16B">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（5）并行文件存储</w:t>
      </w:r>
    </w:p>
    <w:p w14:paraId="1088FDFD">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（6）Web服务器</w:t>
      </w:r>
    </w:p>
    <w:p w14:paraId="72849DC3">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（7）便携式高性能工作服务站</w:t>
      </w:r>
    </w:p>
    <w:p w14:paraId="64A52D49">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（8）行级空调室内机</w:t>
      </w:r>
    </w:p>
    <w:p w14:paraId="2FC735A4">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4.2、三年原厂质保服务</w:t>
      </w:r>
    </w:p>
    <w:p w14:paraId="0861B28B">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以下设备自项目最终验收合格之日起，须提供三年的原厂质保服务：</w:t>
      </w:r>
    </w:p>
    <w:p w14:paraId="270B296F">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（1）25G交换机</w:t>
      </w:r>
    </w:p>
    <w:p w14:paraId="72413DDF">
      <w:pPr>
        <w:numPr>
          <w:ilvl w:val="255"/>
          <w:numId w:val="0"/>
        </w:numPr>
        <w:spacing w:line="360" w:lineRule="auto"/>
        <w:ind w:firstLine="48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（2）万兆交换机</w:t>
      </w:r>
    </w:p>
    <w:p w14:paraId="4BEF76D7">
      <w:pPr>
        <w:pStyle w:val="3"/>
        <w:ind w:firstLine="0"/>
        <w:rPr>
          <w:rFonts w:hint="eastAsia" w:ascii="宋体" w:hAnsi="宋体" w:eastAsia="宋体" w:cs="宋体"/>
          <w:color w:val="000000" w:themeColor="text1"/>
          <w:sz w:val="24"/>
          <w14:textFill>
            <w14:solidFill>
              <w14:schemeClr w14:val="tx1"/>
            </w14:solidFill>
          </w14:textFill>
        </w:rPr>
      </w:pPr>
      <w:r>
        <w:rPr>
          <w:rFonts w:hint="eastAsia" w:eastAsia="黑体"/>
          <w:color w:val="000000" w:themeColor="text1"/>
          <w14:textFill>
            <w14:solidFill>
              <w14:schemeClr w14:val="tx1"/>
            </w14:solidFill>
          </w14:textFill>
        </w:rPr>
        <w:t>五、其他要求</w:t>
      </w:r>
    </w:p>
    <w:p w14:paraId="3CAF066C">
      <w:pPr>
        <w:spacing w:line="360" w:lineRule="auto"/>
        <w:ind w:firstLine="482"/>
        <w:rPr>
          <w:rFonts w:hint="eastAsia" w:ascii="宋体" w:hAnsi="宋体" w:eastAsia="宋体"/>
          <w:color w:val="000000" w:themeColor="text1"/>
          <w:sz w:val="24"/>
          <w14:textFill>
            <w14:solidFill>
              <w14:schemeClr w14:val="tx1"/>
            </w14:solidFill>
          </w14:textFill>
        </w:rPr>
      </w:pPr>
      <w:r>
        <w:rPr>
          <w:rFonts w:hint="eastAsia" w:ascii="宋体" w:hAnsi="宋体" w:eastAsia="宋体"/>
          <w:b/>
          <w:bCs/>
          <w:color w:val="000000" w:themeColor="text1"/>
          <w:sz w:val="24"/>
          <w14:textFill>
            <w14:solidFill>
              <w14:schemeClr w14:val="tx1"/>
            </w14:solidFill>
          </w14:textFill>
        </w:rPr>
        <w:t>1、高性能AI系统集成</w:t>
      </w:r>
    </w:p>
    <w:p w14:paraId="219641CA">
      <w:pPr>
        <w:spacing w:line="360" w:lineRule="auto"/>
        <w:ind w:firstLine="480"/>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1）提供高性能AI算力集群及机房的配套所需的线材和辅料（包括机房顶部线槽、围板、IDM配套用触摸开关、应急开关、灯带控制器、网点采集器、机柜用PDU、直流电源、线缆线材等），并完成对接、测试、平台使用培训等；</w:t>
      </w:r>
    </w:p>
    <w:p w14:paraId="47F54592">
      <w:pPr>
        <w:spacing w:line="360" w:lineRule="auto"/>
        <w:ind w:firstLine="480"/>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w:t>
      </w:r>
      <w:r>
        <w:rPr>
          <w:rFonts w:ascii="宋体" w:hAnsi="宋体" w:eastAsia="宋体"/>
          <w:color w:val="000000" w:themeColor="text1"/>
          <w:sz w:val="24"/>
          <w:highlight w:val="none"/>
          <w14:textFill>
            <w14:solidFill>
              <w14:schemeClr w14:val="tx1"/>
            </w14:solidFill>
          </w14:textFill>
        </w:rPr>
        <w:t>所投设备应与采购人现有人工智能计算、模型训练及软件开发环境保持良好兼容性</w:t>
      </w:r>
      <w:r>
        <w:rPr>
          <w:rFonts w:hint="eastAsia" w:ascii="宋体" w:hAnsi="宋体" w:eastAsia="宋体"/>
          <w:color w:val="000000" w:themeColor="text1"/>
          <w:sz w:val="24"/>
          <w:highlight w:val="none"/>
          <w14:textFill>
            <w14:solidFill>
              <w14:schemeClr w14:val="tx1"/>
            </w14:solidFill>
          </w14:textFill>
        </w:rPr>
        <w:t>与稳定性</w:t>
      </w:r>
      <w:r>
        <w:rPr>
          <w:rFonts w:ascii="宋体" w:hAnsi="宋体" w:eastAsia="宋体"/>
          <w:color w:val="000000" w:themeColor="text1"/>
          <w:sz w:val="24"/>
          <w:highlight w:val="none"/>
          <w14:textFill>
            <w14:solidFill>
              <w14:schemeClr w14:val="tx1"/>
            </w14:solidFill>
          </w14:textFill>
        </w:rPr>
        <w:t>。中标供应商须配合采购人开展现有软件环境及典型应用兼容性测试，包括模型训练、推理计算、GPU加速、多卡并行计算及相关软件依赖环境运行测试。</w:t>
      </w:r>
      <w:r>
        <w:rPr>
          <w:rFonts w:ascii="宋体" w:hAnsi="宋体" w:eastAsia="宋体"/>
          <w:b/>
          <w:bCs/>
          <w:color w:val="000000" w:themeColor="text1"/>
          <w:sz w:val="24"/>
          <w:highlight w:val="none"/>
          <w14:textFill>
            <w14:solidFill>
              <w14:schemeClr w14:val="tx1"/>
            </w14:solidFill>
          </w14:textFill>
        </w:rPr>
        <w:t>采购人现有GPU计算资源主要包括基于RTX 4090的多卡计算集群及RTX 5090计算设备，已形成相应的软件开发、模型训练及应用运行环境。</w:t>
      </w:r>
      <w:r>
        <w:rPr>
          <w:rFonts w:ascii="宋体" w:hAnsi="宋体" w:eastAsia="宋体"/>
          <w:color w:val="000000" w:themeColor="text1"/>
          <w:sz w:val="24"/>
          <w:highlight w:val="none"/>
          <w14:textFill>
            <w14:solidFill>
              <w14:schemeClr w14:val="tx1"/>
            </w14:solidFill>
          </w14:textFill>
        </w:rPr>
        <w:t>测试采用采购人现有软件环境、应用程序及典型模型进行，所投设备应能够正常完成规定的训练、推理及多卡计算任务，不得因软硬件平台兼容性问题导致现有主要应用无法正常运行或核心功能缺失</w:t>
      </w:r>
      <w:r>
        <w:rPr>
          <w:rFonts w:hint="eastAsia" w:ascii="宋体" w:hAnsi="宋体" w:eastAsia="宋体"/>
          <w:color w:val="000000" w:themeColor="text1"/>
          <w:sz w:val="24"/>
          <w:highlight w:val="none"/>
          <w14:textFill>
            <w14:solidFill>
              <w14:schemeClr w14:val="tx1"/>
            </w14:solidFill>
          </w14:textFill>
        </w:rPr>
        <w:t>；</w:t>
      </w:r>
    </w:p>
    <w:p w14:paraId="1C66B315">
      <w:pPr>
        <w:spacing w:line="360" w:lineRule="auto"/>
        <w:ind w:firstLine="480"/>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（3）负责集群和机房的整体设计、安装、调测等工序；</w:t>
      </w:r>
    </w:p>
    <w:p w14:paraId="6120F2C5">
      <w:pPr>
        <w:spacing w:line="360" w:lineRule="auto"/>
        <w:ind w:firstLine="480"/>
        <w:rPr>
          <w:rStyle w:val="10"/>
          <w:rFonts w:hint="eastAsia" w:ascii="宋体" w:hAnsi="宋体" w:eastAsia="宋体"/>
          <w:color w:val="000000" w:themeColor="text1"/>
          <w:sz w:val="24"/>
          <w:szCs w:val="20"/>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（4）负责算力集群管理平台的安装、培训、维护等相关服务；</w:t>
      </w:r>
    </w:p>
    <w:p w14:paraId="796CF3F7">
      <w:pPr>
        <w:spacing w:line="360" w:lineRule="auto"/>
        <w:ind w:firstLine="482"/>
        <w:rPr>
          <w:rFonts w:hint="eastAsia" w:ascii="宋体" w:hAnsi="宋体" w:eastAsia="宋体"/>
          <w:color w:val="000000" w:themeColor="text1"/>
          <w:sz w:val="24"/>
          <w14:textFill>
            <w14:solidFill>
              <w14:schemeClr w14:val="tx1"/>
            </w14:solidFill>
          </w14:textFill>
        </w:rPr>
      </w:pPr>
      <w:r>
        <w:rPr>
          <w:rFonts w:hint="eastAsia" w:ascii="宋体" w:hAnsi="宋体" w:eastAsia="宋体"/>
          <w:b/>
          <w:bCs/>
          <w:color w:val="000000" w:themeColor="text1"/>
          <w:sz w:val="24"/>
          <w14:textFill>
            <w14:solidFill>
              <w14:schemeClr w14:val="tx1"/>
            </w14:solidFill>
          </w14:textFill>
        </w:rPr>
        <w:t>2、视觉系统集成</w:t>
      </w:r>
      <w:r>
        <w:rPr>
          <w:rFonts w:hint="eastAsia" w:ascii="宋体" w:hAnsi="宋体" w:eastAsia="宋体"/>
          <w:color w:val="000000" w:themeColor="text1"/>
          <w:sz w:val="24"/>
          <w14:textFill>
            <w14:solidFill>
              <w14:schemeClr w14:val="tx1"/>
            </w14:solidFill>
          </w14:textFill>
        </w:rPr>
        <w:tab/>
      </w:r>
    </w:p>
    <w:p w14:paraId="63D837F9">
      <w:pPr>
        <w:spacing w:line="360" w:lineRule="auto"/>
        <w:ind w:firstLine="480"/>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（1）视觉综合平台的安装对接所需的线材和辅料（包括</w:t>
      </w:r>
      <w:r>
        <w:rPr>
          <w:rFonts w:ascii="宋体" w:hAnsi="宋体" w:eastAsia="宋体"/>
          <w:color w:val="000000" w:themeColor="text1"/>
          <w:sz w:val="24"/>
          <w14:textFill>
            <w14:solidFill>
              <w14:schemeClr w14:val="tx1"/>
            </w14:solidFill>
          </w14:textFill>
        </w:rPr>
        <w:t>6pin/12pin 显卡电源线、千兆 / 万兆工业网线、CXP 数据线、USB3.0 相机线缆、12-Pin P10 高柔 I/O 电源线、3D 相机网线 / 电源线、3D 轮廓仪 IO 线、PE 接地线、各类光源延长线、触发同步控制线；配套屏蔽磁环、防水接头、端子、理线扎带、接地辅材等全套安装耗材，线缆均采用高柔双屏蔽工业线缆</w:t>
      </w:r>
      <w:r>
        <w:rPr>
          <w:rFonts w:hint="eastAsia" w:ascii="宋体" w:hAnsi="宋体" w:eastAsia="宋体"/>
          <w:color w:val="000000" w:themeColor="text1"/>
          <w:sz w:val="24"/>
          <w14:textFill>
            <w14:solidFill>
              <w14:schemeClr w14:val="tx1"/>
            </w14:solidFill>
          </w14:textFill>
        </w:rPr>
        <w:t>等）；</w:t>
      </w:r>
    </w:p>
    <w:p w14:paraId="78E8455D">
      <w:pPr>
        <w:spacing w:line="360" w:lineRule="auto"/>
        <w:ind w:firstLine="480"/>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（2）负责视觉实验室规划布局设计、安装等工序；</w:t>
      </w:r>
    </w:p>
    <w:p w14:paraId="01B9EEEF">
      <w:pPr>
        <w:spacing w:line="360" w:lineRule="auto"/>
        <w:ind w:firstLine="480"/>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（3）负责视觉综合平台的安装、调测、培训、课程设计等。</w:t>
      </w:r>
    </w:p>
    <w:p w14:paraId="550FFAE6">
      <w:pPr>
        <w:spacing w:line="360" w:lineRule="auto"/>
        <w:ind w:firstLine="480"/>
        <w:rPr>
          <w:rFonts w:hint="eastAsia" w:ascii="宋体" w:hAnsi="宋体" w:eastAsia="宋体"/>
          <w:color w:val="000000" w:themeColor="text1"/>
          <w:sz w:val="24"/>
          <w14:textFill>
            <w14:solidFill>
              <w14:schemeClr w14:val="tx1"/>
            </w14:solidFill>
          </w14:textFill>
        </w:rPr>
      </w:pPr>
    </w:p>
    <w:p w14:paraId="17FFC9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7087B"/>
    <w:multiLevelType w:val="multilevel"/>
    <w:tmpl w:val="EFA7087B"/>
    <w:lvl w:ilvl="0" w:tentative="0">
      <w:start w:val="4"/>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5214027C"/>
    <w:multiLevelType w:val="multilevel"/>
    <w:tmpl w:val="5214027C"/>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C7E19"/>
    <w:rsid w:val="120C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sz w:val="44"/>
      <w:szCs w:val="44"/>
    </w:rPr>
  </w:style>
  <w:style w:type="paragraph" w:styleId="3">
    <w:name w:val="heading 2"/>
    <w:basedOn w:val="1"/>
    <w:next w:val="1"/>
    <w:qFormat/>
    <w:uiPriority w:val="0"/>
    <w:pPr>
      <w:keepNext/>
      <w:keepLines/>
      <w:spacing w:before="240" w:line="360" w:lineRule="auto"/>
      <w:ind w:firstLine="640"/>
      <w:jc w:val="left"/>
      <w:outlineLvl w:val="1"/>
    </w:pPr>
    <w:rPr>
      <w:rFonts w:ascii="Arial" w:hAnsi="Arial" w:eastAsia="方正黑体_GBK" w:cs="Times New Roman"/>
      <w:bCs/>
      <w:sz w:val="28"/>
      <w:szCs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Indent"/>
    <w:basedOn w:val="1"/>
    <w:unhideWhenUsed/>
    <w:qFormat/>
    <w:uiPriority w:val="99"/>
    <w:pPr>
      <w:ind w:firstLine="645"/>
    </w:pPr>
    <w:rPr>
      <w:rFonts w:ascii="楷体_GB2312" w:eastAsia="楷体_GB2312"/>
      <w:sz w:val="32"/>
    </w:rPr>
  </w:style>
  <w:style w:type="paragraph" w:styleId="5">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6">
    <w:name w:val="List"/>
    <w:basedOn w:val="1"/>
    <w:unhideWhenUsed/>
    <w:qFormat/>
    <w:uiPriority w:val="99"/>
    <w:pPr>
      <w:ind w:left="200" w:hanging="200"/>
      <w:contextualSpacing/>
    </w:pPr>
    <w:rPr>
      <w:rFonts w:ascii="Times New Roman" w:hAnsi="Times New Roman" w:eastAsia="宋体" w:cs="Times New Roman"/>
      <w:szCs w:val="24"/>
    </w:rPr>
  </w:style>
  <w:style w:type="paragraph" w:styleId="7">
    <w:name w:val="Body Text First Indent 2"/>
    <w:basedOn w:val="4"/>
    <w:unhideWhenUsed/>
    <w:qFormat/>
    <w:uiPriority w:val="99"/>
    <w:pPr>
      <w:ind w:left="420" w:firstLine="420"/>
    </w:pPr>
    <w:rPr>
      <w:rFonts w:ascii="Times New Roman" w:cs="Times New Roman"/>
    </w:rPr>
  </w:style>
  <w:style w:type="character" w:styleId="10">
    <w:name w:val="annotation reference"/>
    <w:basedOn w:val="9"/>
    <w:qFormat/>
    <w:uiPriority w:val="0"/>
    <w:rPr>
      <w:sz w:val="21"/>
      <w:szCs w:val="21"/>
    </w:rPr>
  </w:style>
  <w:style w:type="paragraph" w:customStyle="1" w:styleId="11">
    <w:name w:val="D&amp;L"/>
    <w:basedOn w:val="5"/>
    <w:qFormat/>
    <w:uiPriority w:val="0"/>
    <w:pPr>
      <w:pBdr>
        <w:bottom w:val="single" w:color="auto" w:sz="18" w:space="1"/>
      </w:pBdr>
      <w:spacing w:line="240" w:lineRule="atLeast"/>
    </w:pPr>
    <w:rPr>
      <w:sz w:val="24"/>
      <w:szCs w:val="20"/>
    </w:rPr>
  </w:style>
  <w:style w:type="paragraph" w:customStyle="1" w:styleId="12">
    <w:name w:val="xl31"/>
    <w:basedOn w:val="1"/>
    <w:qFormat/>
    <w:uiPriority w:val="0"/>
    <w:pPr>
      <w:widowControl/>
      <w:spacing w:before="100" w:beforeAutospacing="1" w:after="100" w:afterAutospacing="1"/>
      <w:jc w:val="center"/>
    </w:pPr>
    <w:rPr>
      <w:b/>
      <w:bCs/>
      <w:sz w:val="28"/>
      <w:szCs w:val="28"/>
    </w:rPr>
  </w:style>
  <w:style w:type="paragraph" w:customStyle="1" w:styleId="13">
    <w:name w:val="_Style 3"/>
    <w:qFormat/>
    <w:uiPriority w:val="1"/>
    <w:pPr>
      <w:widowControl w:val="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2026-08-24T10:26:00Z</dcterms:created>
  <dc:creator>朱福</dc:creator>
  <cp:lastModifiedBy>朱福</cp:lastModifiedBy>
  <dcterms:modified xsi:type="dcterms:W3CDTF">2026-08-24T10:26:33Z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C962E19550744374B79801690CE9C6C2_11</vt:lpwstr>
  </property>
  <property fmtid="{D5CDD505-2E9C-101B-9397-08002B2CF9AE}" pid="4" name="KSOTemplateDocerSaveRecord">
    <vt:lpwstr>eyJoZGlkIjoiMjkxZTE2NGE4YTFkYjA2ZDQ2ZWIzNWU4MDNhOGEyODciLCJ1c2VySWQiOiI2ODEyNDY0NzEifQ==</vt:lpwstr>
  </property>
</Properties>
</file>