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63C14">
      <w:pPr>
        <w:pStyle w:val="2"/>
        <w:keepNext w:val="0"/>
        <w:keepLines/>
        <w:widowControl/>
        <w:suppressLineNumbers w:val="0"/>
        <w:snapToGrid w:val="0"/>
        <w:spacing w:before="0" w:beforeAutospacing="0" w:after="0" w:afterAutospacing="0" w:line="360" w:lineRule="auto"/>
        <w:ind w:left="0" w:right="0"/>
        <w:jc w:val="center"/>
        <w:rPr>
          <w:rFonts w:hint="eastAsia" w:ascii="宋体" w:hAnsi="宋体" w:eastAsia="仿宋" w:cs="宋体"/>
          <w:lang w:val="en-US"/>
        </w:rPr>
      </w:pPr>
      <w:bookmarkStart w:id="0" w:name="_Toc445554746"/>
      <w:bookmarkStart w:id="1" w:name="_Toc466024555"/>
      <w:bookmarkStart w:id="2" w:name="_Toc24366"/>
      <w:r>
        <w:rPr>
          <w:rFonts w:hint="eastAsia" w:ascii="宋体" w:hAnsi="宋体" w:eastAsia="仿宋" w:cs="仿宋"/>
          <w:lang w:eastAsia="zh-CN"/>
        </w:rPr>
        <w:t>第三章</w:t>
      </w:r>
      <w:r>
        <w:rPr>
          <w:rFonts w:hint="eastAsia" w:ascii="宋体" w:hAnsi="宋体" w:eastAsia="仿宋" w:cs="宋体"/>
          <w:lang w:val="en-US"/>
        </w:rPr>
        <w:t xml:space="preserve">  </w:t>
      </w:r>
      <w:r>
        <w:rPr>
          <w:rFonts w:hint="eastAsia" w:ascii="宋体" w:hAnsi="宋体" w:eastAsia="仿宋" w:cs="仿宋"/>
          <w:lang w:eastAsia="zh-CN"/>
        </w:rPr>
        <w:t>采购需求</w:t>
      </w:r>
      <w:bookmarkEnd w:id="0"/>
      <w:bookmarkEnd w:id="1"/>
      <w:bookmarkEnd w:id="2"/>
    </w:p>
    <w:p w14:paraId="13E3403F">
      <w:pPr>
        <w:pStyle w:val="3"/>
        <w:widowControl/>
        <w:rPr>
          <w:rFonts w:hint="eastAsia" w:ascii="宋体" w:hAnsi="宋体" w:eastAsia="仿宋" w:cs="宋体"/>
          <w:sz w:val="24"/>
          <w:szCs w:val="24"/>
          <w:lang w:val="en-US"/>
        </w:rPr>
      </w:pPr>
      <w:bookmarkStart w:id="3" w:name="_Toc455587273"/>
      <w:bookmarkStart w:id="4" w:name="_Toc455587089"/>
      <w:bookmarkStart w:id="5" w:name="_Toc466024556"/>
      <w:bookmarkStart w:id="6" w:name="_Toc445554747"/>
      <w:r>
        <w:rPr>
          <w:rStyle w:val="11"/>
          <w:rFonts w:hint="eastAsia" w:ascii="宋体" w:hAnsi="宋体" w:eastAsia="仿宋" w:cs="宋体"/>
          <w:b/>
          <w:bCs/>
          <w:sz w:val="24"/>
          <w:szCs w:val="24"/>
          <w:lang w:val="en-US"/>
        </w:rPr>
        <w:t xml:space="preserve">1. </w:t>
      </w:r>
      <w:bookmarkEnd w:id="3"/>
      <w:bookmarkEnd w:id="4"/>
      <w:bookmarkEnd w:id="5"/>
      <w:r>
        <w:rPr>
          <w:rStyle w:val="11"/>
          <w:rFonts w:hint="eastAsia" w:ascii="宋体" w:hAnsi="宋体" w:eastAsia="仿宋" w:cs="仿宋"/>
          <w:b/>
          <w:bCs/>
          <w:sz w:val="24"/>
          <w:szCs w:val="24"/>
          <w:lang w:eastAsia="zh-CN"/>
        </w:rPr>
        <w:t>总体说明</w:t>
      </w:r>
    </w:p>
    <w:p w14:paraId="70784896">
      <w:pPr>
        <w:keepNext w:val="0"/>
        <w:keepLines w:val="0"/>
        <w:widowControl/>
        <w:suppressLineNumbers w:val="0"/>
        <w:tabs>
          <w:tab w:val="left" w:pos="1406"/>
        </w:tabs>
        <w:snapToGrid w:val="0"/>
        <w:spacing w:before="0" w:beforeAutospacing="0" w:after="0" w:afterAutospacing="0" w:line="360" w:lineRule="auto"/>
        <w:ind w:left="0" w:right="0" w:firstLine="480" w:firstLineChars="200"/>
        <w:jc w:val="both"/>
        <w:rPr>
          <w:rFonts w:hint="eastAsia" w:ascii="宋体" w:hAnsi="宋体" w:eastAsia="仿宋" w:cs="宋体"/>
          <w:sz w:val="24"/>
          <w:szCs w:val="24"/>
          <w:lang w:val="en-US"/>
        </w:rPr>
      </w:pPr>
      <w:r>
        <w:rPr>
          <w:rFonts w:hint="eastAsia" w:ascii="宋体" w:hAnsi="宋体" w:eastAsia="仿宋" w:cs="宋体"/>
          <w:kern w:val="2"/>
          <w:sz w:val="24"/>
          <w:szCs w:val="24"/>
          <w:lang w:val="en-US" w:eastAsia="zh-CN" w:bidi="ar"/>
        </w:rPr>
        <w:t xml:space="preserve">1.1 </w:t>
      </w:r>
      <w:r>
        <w:rPr>
          <w:rFonts w:hint="eastAsia" w:ascii="宋体" w:hAnsi="宋体" w:eastAsia="仿宋" w:cs="仿宋"/>
          <w:kern w:val="2"/>
          <w:sz w:val="24"/>
          <w:szCs w:val="24"/>
          <w:lang w:val="en-US" w:eastAsia="zh-CN" w:bidi="ar"/>
        </w:rPr>
        <w:t>本章所提出的技术要求是对本次招标服务的基本要求，并未涉及所有技术细节，也未充分引述有关标准、规范的全部条款。投标人应保证其提供的服务除了满足本技术要求外，还应符合中国国家、行业、地方或</w:t>
      </w:r>
      <w:r>
        <w:rPr>
          <w:rFonts w:hint="eastAsia" w:ascii="仿宋" w:hAnsi="仿宋" w:eastAsia="仿宋" w:cs="仿宋"/>
          <w:kern w:val="2"/>
          <w:sz w:val="24"/>
          <w:szCs w:val="24"/>
          <w:lang w:val="en-US" w:eastAsia="zh-CN" w:bidi="ar"/>
        </w:rPr>
        <w:t>服务提供商</w:t>
      </w:r>
      <w:r>
        <w:rPr>
          <w:rFonts w:hint="eastAsia" w:ascii="宋体" w:hAnsi="宋体" w:eastAsia="仿宋" w:cs="仿宋"/>
          <w:kern w:val="2"/>
          <w:sz w:val="24"/>
          <w:szCs w:val="24"/>
          <w:lang w:val="en-US" w:eastAsia="zh-CN" w:bidi="ar"/>
        </w:rPr>
        <w:t>所在国的有关强制性标准、规范。当上述标准、规范的有关规定之间存在差异时，应以要求高的为准。</w:t>
      </w:r>
    </w:p>
    <w:p w14:paraId="00F33073">
      <w:pPr>
        <w:keepNext w:val="0"/>
        <w:keepLines w:val="0"/>
        <w:widowControl/>
        <w:suppressLineNumbers w:val="0"/>
        <w:tabs>
          <w:tab w:val="left" w:pos="1406"/>
        </w:tabs>
        <w:snapToGrid w:val="0"/>
        <w:spacing w:before="0" w:beforeAutospacing="0" w:after="0" w:afterAutospacing="0" w:line="360" w:lineRule="auto"/>
        <w:ind w:left="0" w:right="0" w:firstLine="480" w:firstLineChars="200"/>
        <w:jc w:val="both"/>
        <w:rPr>
          <w:rFonts w:hint="eastAsia" w:ascii="宋体" w:hAnsi="宋体" w:eastAsia="仿宋" w:cs="宋体"/>
          <w:sz w:val="24"/>
          <w:szCs w:val="24"/>
          <w:lang w:val="en-US"/>
        </w:rPr>
      </w:pPr>
      <w:r>
        <w:rPr>
          <w:rFonts w:hint="eastAsia" w:ascii="宋体" w:hAnsi="宋体" w:eastAsia="仿宋" w:cs="宋体"/>
          <w:kern w:val="2"/>
          <w:sz w:val="24"/>
          <w:szCs w:val="24"/>
          <w:lang w:val="en-US" w:eastAsia="zh-CN" w:bidi="ar"/>
        </w:rPr>
        <w:t xml:space="preserve">1.2 </w:t>
      </w:r>
      <w:r>
        <w:rPr>
          <w:rFonts w:hint="eastAsia" w:ascii="宋体" w:hAnsi="宋体" w:eastAsia="仿宋" w:cs="仿宋"/>
          <w:kern w:val="2"/>
          <w:sz w:val="24"/>
          <w:szCs w:val="24"/>
          <w:lang w:val="en-US" w:eastAsia="zh-CN" w:bidi="ar"/>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3FC28858">
      <w:pPr>
        <w:keepNext w:val="0"/>
        <w:keepLines w:val="0"/>
        <w:widowControl/>
        <w:suppressLineNumbers w:val="0"/>
        <w:tabs>
          <w:tab w:val="left" w:pos="1406"/>
        </w:tabs>
        <w:snapToGrid w:val="0"/>
        <w:spacing w:before="0" w:beforeAutospacing="0" w:after="0" w:afterAutospacing="0" w:line="360" w:lineRule="auto"/>
        <w:ind w:left="0" w:right="0" w:firstLine="480" w:firstLineChars="200"/>
        <w:jc w:val="both"/>
        <w:rPr>
          <w:rFonts w:hint="eastAsia" w:ascii="宋体" w:hAnsi="宋体" w:eastAsia="仿宋" w:cs="宋体"/>
          <w:sz w:val="24"/>
          <w:szCs w:val="24"/>
          <w:lang w:val="en-US"/>
        </w:rPr>
      </w:pPr>
      <w:r>
        <w:rPr>
          <w:rFonts w:hint="eastAsia" w:ascii="宋体" w:hAnsi="宋体" w:eastAsia="仿宋" w:cs="宋体"/>
          <w:kern w:val="2"/>
          <w:sz w:val="24"/>
          <w:szCs w:val="24"/>
          <w:lang w:val="en-US" w:eastAsia="zh-CN" w:bidi="ar"/>
        </w:rPr>
        <w:t xml:space="preserve">1.3 </w:t>
      </w:r>
      <w:r>
        <w:rPr>
          <w:rFonts w:hint="eastAsia" w:ascii="宋体" w:hAnsi="宋体" w:eastAsia="仿宋" w:cs="仿宋"/>
          <w:kern w:val="2"/>
          <w:sz w:val="24"/>
          <w:szCs w:val="24"/>
          <w:lang w:val="en-US" w:eastAsia="zh-CN" w:bidi="ar"/>
        </w:rPr>
        <w:t>除非有特别说明，本章中所列的具体参数或参数范围，均理解为采购人可接受的最低要求。</w:t>
      </w:r>
    </w:p>
    <w:p w14:paraId="54AA69C0">
      <w:pPr>
        <w:keepNext w:val="0"/>
        <w:keepLines w:val="0"/>
        <w:widowControl/>
        <w:suppressLineNumbers w:val="0"/>
        <w:tabs>
          <w:tab w:val="left" w:pos="1406"/>
        </w:tabs>
        <w:snapToGrid w:val="0"/>
        <w:spacing w:before="0" w:beforeAutospacing="0" w:after="0" w:afterAutospacing="0" w:line="360" w:lineRule="auto"/>
        <w:ind w:left="0" w:right="0" w:firstLine="480" w:firstLineChars="200"/>
        <w:jc w:val="both"/>
        <w:rPr>
          <w:rFonts w:hint="eastAsia" w:ascii="宋体" w:hAnsi="宋体" w:eastAsia="仿宋" w:cs="宋体"/>
          <w:sz w:val="24"/>
          <w:szCs w:val="24"/>
          <w:lang w:val="en-US"/>
        </w:rPr>
      </w:pPr>
      <w:r>
        <w:rPr>
          <w:rFonts w:hint="eastAsia" w:ascii="宋体" w:hAnsi="宋体" w:eastAsia="仿宋" w:cs="宋体"/>
          <w:kern w:val="2"/>
          <w:sz w:val="24"/>
          <w:szCs w:val="24"/>
          <w:lang w:val="en-US" w:eastAsia="zh-CN" w:bidi="ar"/>
        </w:rPr>
        <w:t xml:space="preserve">1.4 </w:t>
      </w:r>
      <w:r>
        <w:rPr>
          <w:rFonts w:hint="eastAsia" w:ascii="宋体" w:hAnsi="宋体" w:eastAsia="仿宋" w:cs="仿宋"/>
          <w:kern w:val="2"/>
          <w:sz w:val="24"/>
          <w:szCs w:val="24"/>
          <w:lang w:val="en-US" w:eastAsia="zh-CN" w:bidi="ar"/>
        </w:rPr>
        <w:t>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4CE9FDA6">
      <w:pPr>
        <w:pStyle w:val="3"/>
        <w:widowControl/>
        <w:rPr>
          <w:rFonts w:hint="eastAsia" w:ascii="宋体" w:hAnsi="宋体" w:eastAsia="仿宋" w:cs="宋体"/>
          <w:sz w:val="24"/>
          <w:szCs w:val="32"/>
          <w:lang w:val="en-US"/>
        </w:rPr>
      </w:pPr>
      <w:r>
        <w:rPr>
          <w:rFonts w:hint="eastAsia" w:ascii="宋体" w:hAnsi="宋体" w:eastAsia="仿宋" w:cs="宋体"/>
          <w:sz w:val="24"/>
          <w:szCs w:val="32"/>
          <w:lang w:val="en-US"/>
        </w:rPr>
        <w:t xml:space="preserve">2. </w:t>
      </w:r>
      <w:r>
        <w:rPr>
          <w:rFonts w:hint="eastAsia" w:ascii="宋体" w:hAnsi="宋体" w:eastAsia="仿宋" w:cs="仿宋"/>
          <w:sz w:val="24"/>
          <w:szCs w:val="32"/>
          <w:lang w:eastAsia="zh-CN"/>
        </w:rPr>
        <w:t>项目概况</w:t>
      </w:r>
    </w:p>
    <w:p w14:paraId="43C608AF">
      <w:pPr>
        <w:keepNext w:val="0"/>
        <w:keepLines w:val="0"/>
        <w:widowControl/>
        <w:suppressLineNumbers w:val="0"/>
        <w:tabs>
          <w:tab w:val="left" w:pos="1406"/>
        </w:tabs>
        <w:snapToGrid w:val="0"/>
        <w:spacing w:before="0" w:beforeAutospacing="0" w:after="0" w:afterAutospacing="0" w:line="360" w:lineRule="auto"/>
        <w:ind w:left="0" w:right="0" w:firstLine="480" w:firstLineChars="200"/>
        <w:jc w:val="both"/>
        <w:rPr>
          <w:rFonts w:hint="eastAsia" w:ascii="宋体" w:hAnsi="宋体" w:eastAsia="仿宋" w:cs="宋体"/>
          <w:sz w:val="24"/>
          <w:szCs w:val="24"/>
          <w:lang w:val="en-US"/>
        </w:rPr>
      </w:pPr>
      <w:r>
        <w:rPr>
          <w:rFonts w:hint="eastAsia" w:ascii="宋体" w:hAnsi="宋体" w:eastAsia="仿宋" w:cs="仿宋"/>
          <w:kern w:val="2"/>
          <w:sz w:val="24"/>
          <w:szCs w:val="24"/>
          <w:lang w:val="en-US" w:eastAsia="zh-CN" w:bidi="ar"/>
        </w:rPr>
        <w:t>本项目服务范围涵盖安徽医科大学附属口腔医院（安徽省口腔医院）各院区及院外门诊。为保障医院正常诊疗秩序，欲引进相关耗材供货及配送服务单位，为医院提供相关耗材供货及配送服务，以满足各临床科室的诊疗需要。</w:t>
      </w:r>
    </w:p>
    <w:p w14:paraId="17B4F088">
      <w:pPr>
        <w:keepNext w:val="0"/>
        <w:keepLines w:val="0"/>
        <w:widowControl w:val="0"/>
        <w:suppressLineNumbers w:val="0"/>
        <w:spacing w:before="0" w:beforeAutospacing="0" w:after="0" w:afterAutospacing="0"/>
        <w:ind w:left="0" w:right="0"/>
        <w:jc w:val="both"/>
        <w:rPr>
          <w:lang w:val="en-US"/>
        </w:rPr>
      </w:pPr>
    </w:p>
    <w:p w14:paraId="558E9E9B">
      <w:pPr>
        <w:pStyle w:val="3"/>
        <w:widowControl/>
        <w:rPr>
          <w:rFonts w:hint="eastAsia" w:ascii="宋体" w:hAnsi="宋体" w:eastAsia="仿宋" w:cs="宋体"/>
          <w:sz w:val="24"/>
          <w:szCs w:val="32"/>
          <w:lang w:val="en-US"/>
        </w:rPr>
      </w:pPr>
      <w:r>
        <w:rPr>
          <w:rFonts w:hint="eastAsia" w:ascii="宋体" w:hAnsi="宋体" w:eastAsia="仿宋" w:cs="宋体"/>
          <w:sz w:val="24"/>
          <w:szCs w:val="32"/>
          <w:lang w:val="en-US"/>
        </w:rPr>
        <w:t xml:space="preserve">3. </w:t>
      </w:r>
      <w:r>
        <w:rPr>
          <w:rFonts w:hint="eastAsia" w:ascii="宋体" w:hAnsi="宋体" w:eastAsia="仿宋" w:cs="仿宋"/>
          <w:sz w:val="24"/>
          <w:szCs w:val="32"/>
          <w:lang w:eastAsia="zh-CN"/>
        </w:rPr>
        <w:t>商务要求</w:t>
      </w:r>
    </w:p>
    <w:p w14:paraId="32F4A6FC">
      <w:pPr>
        <w:keepNext w:val="0"/>
        <w:keepLines w:val="0"/>
        <w:widowControl w:val="0"/>
        <w:suppressLineNumbers w:val="0"/>
        <w:spacing w:before="0" w:beforeAutospacing="0" w:after="0" w:afterAutospacing="0"/>
        <w:ind w:left="0" w:right="0"/>
        <w:jc w:val="both"/>
        <w:rPr>
          <w:rFonts w:hint="eastAsia" w:ascii="仿宋" w:hAnsi="仿宋" w:eastAsia="仿宋" w:cs="仿宋"/>
          <w:b/>
          <w:bCs/>
          <w:sz w:val="24"/>
          <w:szCs w:val="32"/>
          <w:lang w:val="en-US"/>
        </w:rPr>
      </w:pPr>
      <w:r>
        <w:rPr>
          <w:rFonts w:hint="eastAsia" w:ascii="仿宋" w:hAnsi="仿宋" w:eastAsia="仿宋" w:cs="仿宋"/>
          <w:b/>
          <w:bCs/>
          <w:kern w:val="2"/>
          <w:sz w:val="24"/>
          <w:szCs w:val="32"/>
          <w:lang w:val="en-US" w:eastAsia="zh-CN" w:bidi="ar"/>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2375"/>
        <w:gridCol w:w="7477"/>
      </w:tblGrid>
      <w:tr w14:paraId="3A7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top"/>
          </w:tcPr>
          <w:p w14:paraId="4F3A0760">
            <w:pPr>
              <w:keepNext w:val="0"/>
              <w:keepLines w:val="0"/>
              <w:widowControl/>
              <w:suppressLineNumbers w:val="0"/>
              <w:spacing w:before="0" w:beforeAutospacing="0" w:after="0" w:afterAutospacing="0"/>
              <w:ind w:left="0" w:right="0"/>
              <w:jc w:val="left"/>
              <w:rPr>
                <w:rFonts w:hint="eastAsia" w:ascii="宋体" w:hAnsi="宋体" w:eastAsia="仿宋" w:cs="宋体"/>
                <w:sz w:val="24"/>
                <w:szCs w:val="24"/>
                <w:bdr w:val="none" w:color="auto" w:sz="0" w:space="0"/>
                <w:lang w:val="en-US"/>
              </w:rPr>
            </w:pPr>
            <w:r>
              <w:rPr>
                <w:rFonts w:hint="eastAsia" w:ascii="宋体" w:hAnsi="宋体" w:eastAsia="仿宋" w:cs="仿宋"/>
                <w:kern w:val="2"/>
                <w:sz w:val="24"/>
                <w:szCs w:val="24"/>
                <w:bdr w:val="none" w:color="auto" w:sz="0" w:space="0"/>
                <w:lang w:val="en-US" w:eastAsia="zh-CN" w:bidi="ar"/>
              </w:rPr>
              <w:t>交付（实施）的时间（期限）</w:t>
            </w:r>
          </w:p>
        </w:tc>
        <w:tc>
          <w:tcPr>
            <w:tcW w:w="7479" w:type="dxa"/>
            <w:tcBorders>
              <w:top w:val="single" w:color="auto" w:sz="4" w:space="0"/>
              <w:left w:val="single" w:color="auto" w:sz="4" w:space="0"/>
              <w:bottom w:val="single" w:color="auto" w:sz="4" w:space="0"/>
              <w:right w:val="single" w:color="auto" w:sz="4" w:space="0"/>
            </w:tcBorders>
            <w:shd w:val="clear"/>
            <w:vAlign w:val="top"/>
          </w:tcPr>
          <w:p w14:paraId="19519BF6">
            <w:pPr>
              <w:keepNext w:val="0"/>
              <w:keepLines w:val="0"/>
              <w:widowControl/>
              <w:suppressLineNumbers w:val="0"/>
              <w:adjustRightInd w:val="0"/>
              <w:snapToGrid w:val="0"/>
              <w:spacing w:before="0" w:beforeAutospacing="0" w:after="0" w:afterAutospacing="0" w:line="288" w:lineRule="auto"/>
              <w:ind w:left="0" w:right="0"/>
              <w:jc w:val="both"/>
              <w:rPr>
                <w:rFonts w:hint="eastAsia" w:ascii="宋体" w:hAnsi="宋体" w:eastAsia="仿宋" w:cs="Calibri"/>
                <w:sz w:val="24"/>
                <w:szCs w:val="24"/>
                <w:bdr w:val="none" w:color="auto" w:sz="0" w:space="0"/>
                <w:lang w:val="en-US"/>
              </w:rPr>
            </w:pPr>
            <w:r>
              <w:rPr>
                <w:rFonts w:hint="eastAsia" w:ascii="宋体" w:hAnsi="宋体" w:eastAsia="仿宋" w:cs="Calibri"/>
                <w:kern w:val="2"/>
                <w:sz w:val="24"/>
                <w:szCs w:val="24"/>
                <w:bdr w:val="none" w:color="auto" w:sz="0" w:space="0"/>
                <w:lang w:val="en-US" w:eastAsia="zh-CN" w:bidi="ar"/>
              </w:rPr>
              <w:t>合同签订后一年，每批供货时间为接采购人通知后7 个日历日内完成。合同到期前，经考核合格后，在年度预算能够保障的前提下，可续签累计不超过3 年的采购合同，最多续签 2 次，合同一年一签。</w:t>
            </w:r>
          </w:p>
          <w:p w14:paraId="369412C2">
            <w:pPr>
              <w:keepNext w:val="0"/>
              <w:keepLines w:val="0"/>
              <w:widowControl/>
              <w:suppressLineNumbers w:val="0"/>
              <w:adjustRightInd w:val="0"/>
              <w:snapToGrid w:val="0"/>
              <w:spacing w:before="0" w:beforeAutospacing="0" w:after="0" w:afterAutospacing="0" w:line="288" w:lineRule="auto"/>
              <w:ind w:left="0" w:right="0"/>
              <w:jc w:val="both"/>
              <w:rPr>
                <w:rFonts w:hint="eastAsia" w:ascii="楷体" w:hAnsi="楷体" w:eastAsia="仿宋" w:cs="Calibri"/>
                <w:sz w:val="24"/>
                <w:szCs w:val="24"/>
                <w:bdr w:val="none" w:color="auto" w:sz="0" w:space="0"/>
                <w:lang w:val="en-US"/>
              </w:rPr>
            </w:pPr>
            <w:r>
              <w:rPr>
                <w:rFonts w:hint="eastAsia" w:ascii="宋体" w:hAnsi="宋体" w:eastAsia="仿宋" w:cs="Calibri"/>
                <w:kern w:val="2"/>
                <w:sz w:val="24"/>
                <w:szCs w:val="24"/>
                <w:bdr w:val="none" w:color="auto" w:sz="0" w:space="0"/>
                <w:lang w:val="en-US" w:eastAsia="zh-CN" w:bidi="ar"/>
              </w:rPr>
              <w:t>是否接受负偏离：</w:t>
            </w:r>
            <w:r>
              <w:rPr>
                <w:rFonts w:hint="eastAsia" w:ascii="楷体" w:hAnsi="楷体" w:eastAsia="仿宋" w:cs="Calibri"/>
                <w:kern w:val="2"/>
                <w:sz w:val="24"/>
                <w:szCs w:val="24"/>
                <w:bdr w:val="none" w:color="auto" w:sz="0" w:space="0"/>
                <w:lang w:val="en-US" w:eastAsia="zh-CN" w:bidi="ar"/>
              </w:rPr>
              <w:t>☑不接受</w:t>
            </w:r>
          </w:p>
          <w:p w14:paraId="1E1E39C3">
            <w:pPr>
              <w:pStyle w:val="10"/>
              <w:widowControl/>
              <w:ind w:left="0" w:firstLine="480"/>
              <w:rPr>
                <w:rFonts w:hint="eastAsia" w:ascii="楷体" w:hAnsi="楷体" w:eastAsia="仿宋" w:cs="Calibri"/>
                <w:sz w:val="24"/>
                <w:szCs w:val="24"/>
                <w:bdr w:val="none" w:color="auto" w:sz="0" w:space="0"/>
                <w:lang w:val="en-US"/>
              </w:rPr>
            </w:pPr>
            <w:r>
              <w:rPr>
                <w:rFonts w:hint="eastAsia" w:ascii="楷体" w:hAnsi="楷体" w:eastAsia="仿宋" w:cs="Calibri"/>
                <w:sz w:val="24"/>
                <w:szCs w:val="24"/>
                <w:bdr w:val="none" w:color="auto" w:sz="0" w:space="0"/>
                <w:lang w:val="en-US"/>
              </w:rPr>
              <w:t xml:space="preserve">            </w:t>
            </w:r>
            <w:r>
              <w:rPr>
                <w:rFonts w:hint="eastAsia" w:ascii="楷体" w:hAnsi="楷体" w:eastAsia="仿宋" w:cs="Calibri"/>
                <w:sz w:val="24"/>
                <w:szCs w:val="24"/>
                <w:bdr w:val="none" w:color="auto" w:sz="0" w:space="0"/>
              </w:rPr>
              <w:t>□接受：</w:t>
            </w:r>
          </w:p>
          <w:p w14:paraId="0A09F8C7">
            <w:pPr>
              <w:pStyle w:val="10"/>
              <w:widowControl/>
              <w:ind w:left="0" w:firstLine="2160" w:firstLineChars="900"/>
              <w:rPr>
                <w:rFonts w:hint="eastAsia" w:ascii="宋体" w:hAnsi="宋体" w:eastAsia="仿宋" w:cs="宋体"/>
                <w:sz w:val="24"/>
                <w:szCs w:val="24"/>
                <w:bdr w:val="none" w:color="auto" w:sz="0" w:space="0"/>
                <w:lang w:val="en-US"/>
              </w:rPr>
            </w:pPr>
            <w:r>
              <w:rPr>
                <w:rFonts w:hint="eastAsia" w:ascii="楷体" w:hAnsi="楷体" w:eastAsia="仿宋" w:cs="Calibri"/>
                <w:sz w:val="24"/>
                <w:szCs w:val="24"/>
                <w:bdr w:val="none" w:color="auto" w:sz="0" w:space="0"/>
              </w:rPr>
              <w:t>允许偏离的幅度：</w:t>
            </w:r>
          </w:p>
        </w:tc>
      </w:tr>
      <w:tr w14:paraId="2A88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top"/>
          </w:tcPr>
          <w:p w14:paraId="7915FBA3">
            <w:pPr>
              <w:keepNext w:val="0"/>
              <w:keepLines w:val="0"/>
              <w:widowControl/>
              <w:suppressLineNumbers w:val="0"/>
              <w:spacing w:before="0" w:beforeAutospacing="0" w:after="0" w:afterAutospacing="0"/>
              <w:ind w:left="0" w:right="0"/>
              <w:jc w:val="left"/>
              <w:rPr>
                <w:rFonts w:hint="eastAsia" w:ascii="宋体" w:hAnsi="宋体" w:eastAsia="仿宋" w:cs="宋体"/>
                <w:sz w:val="24"/>
                <w:szCs w:val="24"/>
                <w:bdr w:val="none" w:color="auto" w:sz="0" w:space="0"/>
                <w:lang w:val="en-US"/>
              </w:rPr>
            </w:pPr>
            <w:r>
              <w:rPr>
                <w:rFonts w:hint="eastAsia" w:ascii="宋体" w:hAnsi="宋体" w:eastAsia="仿宋" w:cs="仿宋"/>
                <w:kern w:val="2"/>
                <w:sz w:val="24"/>
                <w:szCs w:val="24"/>
                <w:bdr w:val="none" w:color="auto" w:sz="0" w:space="0"/>
                <w:lang w:val="en-US" w:eastAsia="zh-CN" w:bidi="ar"/>
              </w:rPr>
              <w:t>交付（实施）的地点（范围）</w:t>
            </w:r>
          </w:p>
        </w:tc>
        <w:tc>
          <w:tcPr>
            <w:tcW w:w="7479" w:type="dxa"/>
            <w:tcBorders>
              <w:top w:val="single" w:color="auto" w:sz="4" w:space="0"/>
              <w:left w:val="single" w:color="auto" w:sz="4" w:space="0"/>
              <w:bottom w:val="single" w:color="auto" w:sz="4" w:space="0"/>
              <w:right w:val="single" w:color="auto" w:sz="4" w:space="0"/>
            </w:tcBorders>
            <w:shd w:val="clear"/>
            <w:vAlign w:val="top"/>
          </w:tcPr>
          <w:p w14:paraId="0D5AB3B1">
            <w:pPr>
              <w:pStyle w:val="10"/>
              <w:widowControl/>
              <w:ind w:left="0" w:firstLine="0" w:firstLineChars="0"/>
              <w:rPr>
                <w:rFonts w:hint="eastAsia" w:ascii="宋体" w:hAnsi="宋体" w:eastAsia="仿宋" w:cs="宋体"/>
                <w:sz w:val="24"/>
                <w:szCs w:val="24"/>
                <w:bdr w:val="none" w:color="auto" w:sz="0" w:space="0"/>
                <w:lang w:val="en-US"/>
              </w:rPr>
            </w:pPr>
            <w:r>
              <w:rPr>
                <w:rFonts w:hint="eastAsia" w:ascii="宋体" w:hAnsi="宋体" w:eastAsia="仿宋" w:cs="仿宋"/>
                <w:sz w:val="24"/>
                <w:szCs w:val="24"/>
                <w:bdr w:val="none" w:color="auto" w:sz="0" w:space="0"/>
              </w:rPr>
              <w:t>安徽医科大学附属口腔医院（安徽省口腔医院）各院区，采购人指定地点</w:t>
            </w:r>
          </w:p>
        </w:tc>
      </w:tr>
      <w:tr w14:paraId="4F2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top"/>
          </w:tcPr>
          <w:p w14:paraId="657E805B">
            <w:pPr>
              <w:pStyle w:val="10"/>
              <w:widowControl/>
              <w:ind w:left="0" w:firstLine="0" w:firstLineChars="0"/>
              <w:rPr>
                <w:rFonts w:hint="eastAsia" w:ascii="宋体" w:hAnsi="宋体" w:eastAsia="仿宋" w:cs="宋体"/>
                <w:sz w:val="24"/>
                <w:szCs w:val="24"/>
                <w:bdr w:val="none" w:color="auto" w:sz="0" w:space="0"/>
                <w:lang w:val="en-US"/>
              </w:rPr>
            </w:pPr>
            <w:r>
              <w:rPr>
                <w:rFonts w:hint="eastAsia" w:ascii="宋体" w:hAnsi="宋体" w:eastAsia="仿宋" w:cs="仿宋"/>
                <w:sz w:val="24"/>
                <w:szCs w:val="24"/>
                <w:bdr w:val="none" w:color="auto" w:sz="0" w:space="0"/>
              </w:rPr>
              <w:t>付款方式</w:t>
            </w:r>
          </w:p>
        </w:tc>
        <w:tc>
          <w:tcPr>
            <w:tcW w:w="7479" w:type="dxa"/>
            <w:tcBorders>
              <w:top w:val="single" w:color="auto" w:sz="4" w:space="0"/>
              <w:left w:val="single" w:color="auto" w:sz="4" w:space="0"/>
              <w:bottom w:val="single" w:color="auto" w:sz="4" w:space="0"/>
              <w:right w:val="single" w:color="auto" w:sz="4" w:space="0"/>
            </w:tcBorders>
            <w:shd w:val="clear"/>
            <w:vAlign w:val="top"/>
          </w:tcPr>
          <w:p w14:paraId="560F47C2">
            <w:pPr>
              <w:keepNext w:val="0"/>
              <w:keepLines w:val="0"/>
              <w:widowControl/>
              <w:suppressLineNumbers w:val="0"/>
              <w:adjustRightInd w:val="0"/>
              <w:snapToGrid w:val="0"/>
              <w:spacing w:before="0" w:beforeAutospacing="0" w:after="0" w:afterAutospacing="0" w:line="288" w:lineRule="auto"/>
              <w:ind w:left="0" w:right="0"/>
              <w:jc w:val="both"/>
              <w:rPr>
                <w:rFonts w:hint="eastAsia" w:ascii="宋体" w:hAnsi="宋体" w:eastAsia="仿宋" w:cs="宋体"/>
                <w:sz w:val="24"/>
                <w:szCs w:val="24"/>
                <w:bdr w:val="none" w:color="auto" w:sz="0" w:space="0"/>
                <w:lang w:val="en-US"/>
              </w:rPr>
            </w:pPr>
            <w:r>
              <w:rPr>
                <w:rFonts w:hint="eastAsia" w:ascii="宋体" w:hAnsi="宋体" w:eastAsia="仿宋" w:cs="仿宋"/>
                <w:kern w:val="2"/>
                <w:sz w:val="24"/>
                <w:szCs w:val="24"/>
                <w:bdr w:val="none" w:color="auto" w:sz="0" w:space="0"/>
                <w:lang w:val="en-US" w:eastAsia="zh-CN" w:bidi="ar"/>
              </w:rPr>
              <w:t>合同签订后，根据每个月的实际配送计算当月配送额，经合同双方确认结算金额，据实支付每个月配送货款。续签合同参照执行。</w:t>
            </w:r>
          </w:p>
        </w:tc>
      </w:tr>
      <w:tr w14:paraId="3182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center"/>
          </w:tcPr>
          <w:p w14:paraId="58F54802">
            <w:pPr>
              <w:pStyle w:val="12"/>
              <w:keepNext w:val="0"/>
              <w:keepLines w:val="0"/>
              <w:widowControl w:val="0"/>
              <w:suppressLineNumbers w:val="0"/>
              <w:spacing w:before="0" w:beforeAutospacing="0" w:after="0" w:afterAutospacing="0"/>
              <w:ind w:left="0" w:right="0"/>
              <w:rPr>
                <w:rFonts w:hint="eastAsia" w:ascii="宋体" w:hAnsi="宋体" w:eastAsia="仿宋" w:cs="宋体"/>
                <w:sz w:val="24"/>
                <w:szCs w:val="28"/>
                <w:bdr w:val="none" w:color="auto" w:sz="0" w:space="0"/>
                <w:lang w:val="en-US"/>
              </w:rPr>
            </w:pPr>
            <w:r>
              <w:rPr>
                <w:rFonts w:hint="eastAsia" w:ascii="宋体" w:hAnsi="宋体" w:eastAsia="仿宋" w:cs="Calibri"/>
                <w:b w:val="0"/>
                <w:bCs w:val="0"/>
                <w:kern w:val="2"/>
                <w:sz w:val="24"/>
                <w:szCs w:val="24"/>
                <w:bdr w:val="none" w:color="auto" w:sz="0" w:space="0"/>
              </w:rPr>
              <w:t>本项目采购标的所属行业</w:t>
            </w:r>
          </w:p>
        </w:tc>
        <w:tc>
          <w:tcPr>
            <w:tcW w:w="7479" w:type="dxa"/>
            <w:tcBorders>
              <w:top w:val="single" w:color="auto" w:sz="4" w:space="0"/>
              <w:left w:val="single" w:color="auto" w:sz="4" w:space="0"/>
              <w:bottom w:val="single" w:color="auto" w:sz="4" w:space="0"/>
              <w:right w:val="single" w:color="auto" w:sz="4" w:space="0"/>
            </w:tcBorders>
            <w:shd w:val="clear"/>
            <w:vAlign w:val="center"/>
          </w:tcPr>
          <w:p w14:paraId="4BE58B9A">
            <w:pPr>
              <w:keepNext w:val="0"/>
              <w:keepLines w:val="0"/>
              <w:widowControl/>
              <w:suppressLineNumbers w:val="0"/>
              <w:spacing w:before="0" w:beforeAutospacing="0" w:after="0" w:afterAutospacing="0"/>
              <w:ind w:left="0" w:right="0"/>
              <w:jc w:val="left"/>
              <w:rPr>
                <w:rFonts w:hint="eastAsia" w:ascii="仿宋" w:hAnsi="仿宋" w:eastAsia="仿宋" w:cs="仿宋"/>
                <w:bdr w:val="none" w:color="auto" w:sz="0" w:space="0"/>
                <w:lang w:val="en-US"/>
              </w:rPr>
            </w:pPr>
            <w:r>
              <w:rPr>
                <w:rFonts w:hint="eastAsia" w:ascii="仿宋" w:hAnsi="仿宋" w:eastAsia="仿宋" w:cs="仿宋"/>
                <w:kern w:val="0"/>
                <w:sz w:val="24"/>
                <w:szCs w:val="24"/>
                <w:bdr w:val="none" w:color="auto" w:sz="0" w:space="0"/>
                <w:lang w:val="en-US" w:eastAsia="zh-CN" w:bidi="ar"/>
              </w:rPr>
              <w:t>第1包：</w:t>
            </w:r>
          </w:p>
          <w:p w14:paraId="549D4472">
            <w:pPr>
              <w:keepNext w:val="0"/>
              <w:keepLines w:val="0"/>
              <w:widowControl/>
              <w:suppressLineNumbers w:val="0"/>
              <w:spacing w:before="0" w:beforeAutospacing="0" w:after="0" w:afterAutospacing="0"/>
              <w:ind w:left="0" w:right="0"/>
              <w:jc w:val="left"/>
              <w:rPr>
                <w:rFonts w:hint="eastAsia" w:ascii="仿宋" w:hAnsi="仿宋" w:eastAsia="仿宋" w:cs="仿宋"/>
                <w:bdr w:val="none" w:color="auto" w:sz="0" w:space="0"/>
                <w:lang w:val="en-US"/>
              </w:rPr>
            </w:pPr>
            <w:r>
              <w:rPr>
                <w:rFonts w:hint="eastAsia" w:ascii="仿宋" w:hAnsi="仿宋" w:eastAsia="仿宋" w:cs="仿宋"/>
                <w:kern w:val="0"/>
                <w:sz w:val="24"/>
                <w:szCs w:val="24"/>
                <w:bdr w:val="none" w:color="auto" w:sz="0" w:space="0"/>
                <w:lang w:val="en-US" w:eastAsia="zh-CN" w:bidi="ar"/>
              </w:rPr>
              <w:t xml:space="preserve">标的名称：病理材料配送服务 </w:t>
            </w:r>
          </w:p>
          <w:p w14:paraId="14646C0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bdr w:val="none" w:color="auto" w:sz="0" w:space="0"/>
                <w:lang w:val="en-US" w:bidi="ar"/>
              </w:rPr>
            </w:pPr>
            <w:r>
              <w:rPr>
                <w:rFonts w:hint="eastAsia" w:ascii="仿宋" w:hAnsi="仿宋" w:eastAsia="仿宋" w:cs="仿宋"/>
                <w:kern w:val="0"/>
                <w:sz w:val="24"/>
                <w:szCs w:val="24"/>
                <w:bdr w:val="none" w:color="auto" w:sz="0" w:space="0"/>
                <w:lang w:val="en-US" w:eastAsia="zh-CN" w:bidi="ar"/>
              </w:rPr>
              <w:t>所属行业：批发业</w:t>
            </w:r>
          </w:p>
        </w:tc>
      </w:tr>
      <w:tr w14:paraId="4FC2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center"/>
          </w:tcPr>
          <w:p w14:paraId="5664ABD5">
            <w:pPr>
              <w:pStyle w:val="12"/>
              <w:keepNext w:val="0"/>
              <w:keepLines w:val="0"/>
              <w:widowControl w:val="0"/>
              <w:suppressLineNumbers w:val="0"/>
              <w:spacing w:before="0" w:beforeAutospacing="0" w:after="0" w:afterAutospacing="0"/>
              <w:ind w:left="0" w:right="0"/>
              <w:rPr>
                <w:rFonts w:hint="eastAsia" w:ascii="宋体" w:hAnsi="宋体" w:eastAsia="仿宋" w:cs="Calibri"/>
                <w:b w:val="0"/>
                <w:bCs w:val="0"/>
                <w:kern w:val="2"/>
                <w:sz w:val="24"/>
                <w:szCs w:val="24"/>
                <w:bdr w:val="none" w:color="auto" w:sz="0" w:space="0"/>
                <w:lang w:val="en-US"/>
              </w:rPr>
            </w:pPr>
            <w:r>
              <w:rPr>
                <w:rFonts w:hint="eastAsia" w:ascii="宋体" w:hAnsi="宋体" w:eastAsia="仿宋" w:cs="Calibri"/>
                <w:b w:val="0"/>
                <w:bCs w:val="0"/>
                <w:kern w:val="2"/>
                <w:sz w:val="24"/>
                <w:szCs w:val="24"/>
                <w:bdr w:val="none" w:color="auto" w:sz="0" w:space="0"/>
              </w:rPr>
              <w:t>医疗器械注册证</w:t>
            </w:r>
          </w:p>
        </w:tc>
        <w:tc>
          <w:tcPr>
            <w:tcW w:w="7479" w:type="dxa"/>
            <w:tcBorders>
              <w:top w:val="single" w:color="auto" w:sz="4" w:space="0"/>
              <w:left w:val="single" w:color="auto" w:sz="4" w:space="0"/>
              <w:bottom w:val="single" w:color="auto" w:sz="4" w:space="0"/>
              <w:right w:val="single" w:color="auto" w:sz="4" w:space="0"/>
            </w:tcBorders>
            <w:shd w:val="clear"/>
            <w:vAlign w:val="center"/>
          </w:tcPr>
          <w:p w14:paraId="0159BFD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bdr w:val="none" w:color="auto" w:sz="0" w:space="0"/>
                <w:lang w:val="en-US" w:bidi="ar"/>
              </w:rPr>
            </w:pPr>
            <w:r>
              <w:rPr>
                <w:rFonts w:hint="eastAsia" w:ascii="仿宋" w:hAnsi="仿宋" w:eastAsia="仿宋" w:cs="仿宋"/>
                <w:kern w:val="0"/>
                <w:sz w:val="24"/>
                <w:szCs w:val="24"/>
                <w:bdr w:val="none" w:color="auto" w:sz="0" w:space="0"/>
                <w:lang w:val="en-US" w:eastAsia="zh-CN" w:bidi="ar"/>
              </w:rPr>
              <w:t>所配送产品涉及医疗器械的须具有医疗器械注册证（或备案凭证），投标文件中无需提供,合同签订后7个工作日内由中标人向采购人提供查验,如未按要求提供，由此产生的后果及责任由中标人承担,采购人依法依规进行下一步工作。</w:t>
            </w:r>
          </w:p>
        </w:tc>
      </w:tr>
      <w:tr w14:paraId="22FB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shd w:val="clear"/>
            <w:vAlign w:val="center"/>
          </w:tcPr>
          <w:p w14:paraId="053964E9">
            <w:pPr>
              <w:pStyle w:val="12"/>
              <w:keepNext w:val="0"/>
              <w:keepLines w:val="0"/>
              <w:widowControl w:val="0"/>
              <w:suppressLineNumbers w:val="0"/>
              <w:spacing w:before="0" w:beforeAutospacing="0" w:after="0" w:afterAutospacing="0"/>
              <w:ind w:left="0" w:right="0"/>
              <w:rPr>
                <w:rFonts w:hint="eastAsia" w:ascii="宋体" w:hAnsi="宋体" w:eastAsia="仿宋" w:cs="Calibri"/>
                <w:b w:val="0"/>
                <w:bCs w:val="0"/>
                <w:kern w:val="2"/>
                <w:sz w:val="24"/>
                <w:szCs w:val="24"/>
                <w:bdr w:val="none" w:color="auto" w:sz="0" w:space="0"/>
                <w:lang w:val="en-US"/>
              </w:rPr>
            </w:pPr>
            <w:r>
              <w:rPr>
                <w:rFonts w:hint="eastAsia" w:ascii="宋体" w:hAnsi="宋体" w:eastAsia="仿宋" w:cs="Calibri"/>
                <w:b w:val="0"/>
                <w:bCs w:val="0"/>
                <w:kern w:val="2"/>
                <w:sz w:val="24"/>
                <w:szCs w:val="24"/>
                <w:bdr w:val="none" w:color="auto" w:sz="0" w:space="0"/>
              </w:rPr>
              <w:t>有效期</w:t>
            </w:r>
          </w:p>
        </w:tc>
        <w:tc>
          <w:tcPr>
            <w:tcW w:w="7479" w:type="dxa"/>
            <w:tcBorders>
              <w:top w:val="single" w:color="auto" w:sz="4" w:space="0"/>
              <w:left w:val="single" w:color="auto" w:sz="4" w:space="0"/>
              <w:bottom w:val="single" w:color="auto" w:sz="4" w:space="0"/>
              <w:right w:val="single" w:color="auto" w:sz="4" w:space="0"/>
            </w:tcBorders>
            <w:shd w:val="clear"/>
            <w:vAlign w:val="center"/>
          </w:tcPr>
          <w:p w14:paraId="36AF0D8D">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bdr w:val="none" w:color="auto" w:sz="0" w:space="0"/>
                <w:lang w:val="en-US" w:bidi="ar"/>
              </w:rPr>
            </w:pPr>
            <w:r>
              <w:rPr>
                <w:rFonts w:hint="eastAsia" w:ascii="仿宋" w:hAnsi="仿宋" w:eastAsia="仿宋" w:cs="仿宋"/>
                <w:kern w:val="0"/>
                <w:sz w:val="24"/>
                <w:szCs w:val="24"/>
                <w:bdr w:val="none" w:color="auto" w:sz="0" w:space="0"/>
                <w:lang w:val="en-US" w:eastAsia="zh-CN" w:bidi="ar"/>
              </w:rPr>
              <w:t>验收合格后，配送产品距失效日期不得少于12个月</w:t>
            </w:r>
          </w:p>
        </w:tc>
      </w:tr>
    </w:tbl>
    <w:p w14:paraId="48956CC6">
      <w:pPr>
        <w:pStyle w:val="10"/>
        <w:widowControl/>
        <w:ind w:left="0" w:firstLine="480"/>
        <w:rPr>
          <w:rFonts w:hint="eastAsia" w:ascii="宋体" w:hAnsi="宋体" w:eastAsia="仿宋" w:cs="宋体"/>
          <w:sz w:val="24"/>
          <w:szCs w:val="24"/>
          <w:lang w:val="en-US"/>
        </w:rPr>
      </w:pPr>
    </w:p>
    <w:bookmarkEnd w:id="6"/>
    <w:p w14:paraId="1F682B05">
      <w:pPr>
        <w:pStyle w:val="3"/>
        <w:widowControl/>
        <w:rPr>
          <w:rFonts w:hint="eastAsia" w:ascii="宋体" w:hAnsi="宋体" w:eastAsia="仿宋" w:cs="宋体"/>
          <w:sz w:val="24"/>
          <w:szCs w:val="24"/>
          <w:lang w:val="en-US"/>
        </w:rPr>
      </w:pPr>
      <w:bookmarkStart w:id="7" w:name="_Toc455587275"/>
      <w:bookmarkStart w:id="8" w:name="_Toc445554749"/>
      <w:bookmarkStart w:id="9" w:name="_Toc466024558"/>
      <w:bookmarkStart w:id="10" w:name="_Toc455587091"/>
      <w:r>
        <w:rPr>
          <w:rStyle w:val="11"/>
          <w:rFonts w:hint="eastAsia" w:ascii="宋体" w:hAnsi="宋体" w:eastAsia="仿宋" w:cs="宋体"/>
          <w:b/>
          <w:bCs/>
          <w:sz w:val="24"/>
          <w:szCs w:val="24"/>
          <w:lang w:val="en-US"/>
        </w:rPr>
        <w:t xml:space="preserve">4. </w:t>
      </w:r>
      <w:r>
        <w:rPr>
          <w:rStyle w:val="11"/>
          <w:rFonts w:hint="eastAsia" w:ascii="宋体" w:hAnsi="宋体" w:eastAsia="仿宋" w:cs="仿宋"/>
          <w:b/>
          <w:bCs/>
          <w:sz w:val="24"/>
          <w:szCs w:val="24"/>
          <w:lang w:eastAsia="zh-CN"/>
        </w:rPr>
        <w:t>技术要求</w:t>
      </w:r>
      <w:bookmarkEnd w:id="7"/>
      <w:bookmarkEnd w:id="8"/>
      <w:bookmarkEnd w:id="9"/>
      <w:bookmarkEnd w:id="10"/>
    </w:p>
    <w:p w14:paraId="4FF9F94E">
      <w:pPr>
        <w:pStyle w:val="4"/>
        <w:keepNext w:val="0"/>
        <w:keepLines w:val="0"/>
        <w:widowControl/>
        <w:suppressLineNumbers w:val="0"/>
        <w:snapToGrid w:val="0"/>
        <w:spacing w:line="360" w:lineRule="auto"/>
        <w:ind w:left="0" w:firstLine="482" w:firstLineChars="200"/>
        <w:outlineLvl w:val="2"/>
        <w:rPr>
          <w:rFonts w:eastAsia="仿宋"/>
          <w:b/>
          <w:bCs/>
          <w:sz w:val="24"/>
          <w:szCs w:val="21"/>
          <w:lang w:val="en-US"/>
        </w:rPr>
      </w:pPr>
      <w:r>
        <w:rPr>
          <w:rFonts w:hAnsi="宋体" w:eastAsia="仿宋"/>
          <w:b/>
          <w:bCs/>
          <w:sz w:val="24"/>
          <w:szCs w:val="24"/>
          <w:lang w:val="en-US"/>
        </w:rPr>
        <w:t>4.1</w:t>
      </w:r>
      <w:r>
        <w:rPr>
          <w:rFonts w:hint="eastAsia" w:ascii="宋体" w:hAnsi="宋体" w:eastAsia="仿宋" w:cs="仿宋"/>
          <w:b/>
          <w:bCs/>
          <w:sz w:val="24"/>
          <w:szCs w:val="24"/>
          <w:lang w:eastAsia="zh-CN"/>
        </w:rPr>
        <w:t>服务需求</w:t>
      </w:r>
    </w:p>
    <w:p w14:paraId="450B0243">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1</w:t>
      </w:r>
      <w:r>
        <w:rPr>
          <w:rFonts w:hint="eastAsia" w:ascii="宋体" w:hAnsi="宋体" w:eastAsia="仿宋" w:cs="仿宋"/>
          <w:b/>
          <w:bCs/>
          <w:kern w:val="2"/>
          <w:sz w:val="24"/>
          <w:szCs w:val="24"/>
          <w:lang w:val="en-US" w:eastAsia="zh-CN" w:bidi="ar"/>
        </w:rPr>
        <w:t>、投标人所配送产品须包括本需求中所有内容，不得只投部分产品。</w:t>
      </w:r>
      <w:r>
        <w:rPr>
          <w:rFonts w:hint="eastAsia" w:ascii="宋体" w:hAnsi="宋体" w:eastAsia="仿宋" w:cs="宋体"/>
          <w:b/>
          <w:bCs/>
          <w:kern w:val="2"/>
          <w:sz w:val="24"/>
          <w:szCs w:val="24"/>
          <w:lang w:val="en-US" w:eastAsia="zh-CN" w:bidi="ar"/>
        </w:rPr>
        <w:t xml:space="preserve"> </w:t>
      </w:r>
    </w:p>
    <w:p w14:paraId="22D61033">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2</w:t>
      </w:r>
      <w:r>
        <w:rPr>
          <w:rFonts w:hint="eastAsia" w:ascii="宋体" w:hAnsi="宋体" w:eastAsia="仿宋" w:cs="仿宋"/>
          <w:b/>
          <w:bCs/>
          <w:kern w:val="2"/>
          <w:sz w:val="24"/>
          <w:szCs w:val="24"/>
          <w:lang w:val="en-US" w:eastAsia="zh-CN" w:bidi="ar"/>
        </w:rPr>
        <w:t>、配送产品如属于《安徽省公立医疗机构临床检验试剂网上集中交易实施方案》《安徽省公立医疗机构医用耗材网上集中交易实施方案》实施范围内的，须具有安徽省医药集中采购平台产品流水号，且投标人可以进行安徽省医药集中采购平台网上集中交易。配送产品能够满足国家“两票制”等相关文件规定要求，能确保配送产品正常使用、工作的正常开展。如履约验收期间所投产品不满足的，中标人承担由此产生的一切后果及责任。</w:t>
      </w:r>
      <w:r>
        <w:rPr>
          <w:rFonts w:hint="eastAsia" w:ascii="宋体" w:hAnsi="宋体" w:eastAsia="仿宋" w:cs="宋体"/>
          <w:b/>
          <w:bCs/>
          <w:kern w:val="2"/>
          <w:sz w:val="24"/>
          <w:szCs w:val="24"/>
          <w:lang w:val="en-US" w:eastAsia="zh-CN" w:bidi="ar"/>
        </w:rPr>
        <w:t xml:space="preserve"> </w:t>
      </w:r>
    </w:p>
    <w:p w14:paraId="59157E06">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3.</w:t>
      </w:r>
      <w:r>
        <w:rPr>
          <w:rFonts w:hint="eastAsia" w:ascii="宋体" w:hAnsi="宋体" w:eastAsia="仿宋" w:cs="仿宋"/>
          <w:b/>
          <w:bCs/>
          <w:kern w:val="2"/>
          <w:sz w:val="24"/>
          <w:szCs w:val="24"/>
          <w:lang w:val="en-US" w:eastAsia="zh-CN" w:bidi="ar"/>
        </w:rPr>
        <w:t>中标人在合同签订后七个工作日内提供医保编码、医疗器械注册证（备案凭证）等供采购人查验。</w:t>
      </w:r>
      <w:r>
        <w:rPr>
          <w:rFonts w:hint="eastAsia" w:ascii="宋体" w:hAnsi="宋体" w:eastAsia="仿宋" w:cs="宋体"/>
          <w:b/>
          <w:bCs/>
          <w:kern w:val="2"/>
          <w:sz w:val="24"/>
          <w:szCs w:val="24"/>
          <w:lang w:val="en-US" w:eastAsia="zh-CN" w:bidi="ar"/>
        </w:rPr>
        <w:t xml:space="preserve"> </w:t>
      </w:r>
    </w:p>
    <w:p w14:paraId="24F72BFD">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4</w:t>
      </w:r>
      <w:r>
        <w:rPr>
          <w:rFonts w:hint="eastAsia" w:ascii="宋体" w:hAnsi="宋体" w:eastAsia="仿宋" w:cs="仿宋"/>
          <w:b/>
          <w:bCs/>
          <w:kern w:val="2"/>
          <w:sz w:val="24"/>
          <w:szCs w:val="24"/>
          <w:lang w:val="en-US" w:eastAsia="zh-CN" w:bidi="ar"/>
        </w:rPr>
        <w:t>、在规定的质保期（有效期）内须对所配送产品质量负责。若出现质量问题及时予以退、换处理。如遇耗材失败脱落，无偿更换新的耗材。</w:t>
      </w:r>
      <w:r>
        <w:rPr>
          <w:rFonts w:hint="eastAsia" w:ascii="宋体" w:hAnsi="宋体" w:eastAsia="仿宋" w:cs="宋体"/>
          <w:b/>
          <w:bCs/>
          <w:kern w:val="2"/>
          <w:sz w:val="24"/>
          <w:szCs w:val="24"/>
          <w:lang w:val="en-US" w:eastAsia="zh-CN" w:bidi="ar"/>
        </w:rPr>
        <w:t xml:space="preserve"> </w:t>
      </w:r>
    </w:p>
    <w:p w14:paraId="78403EE2">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5</w:t>
      </w:r>
      <w:r>
        <w:rPr>
          <w:rFonts w:hint="eastAsia" w:ascii="宋体" w:hAnsi="宋体" w:eastAsia="仿宋" w:cs="仿宋"/>
          <w:b/>
          <w:bCs/>
          <w:kern w:val="2"/>
          <w:sz w:val="24"/>
          <w:szCs w:val="24"/>
          <w:lang w:val="en-US" w:eastAsia="zh-CN" w:bidi="ar"/>
        </w:rPr>
        <w:t>、投标产品为招标人当前在用产品的，投标报价不得超过同品牌、同规格耗材的医院现行供货价。如出现高于医院供货价格投标现象，则中标后须按照医院现行供货价格签订合同。</w:t>
      </w:r>
    </w:p>
    <w:p w14:paraId="7FDB1095">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6</w:t>
      </w:r>
      <w:r>
        <w:rPr>
          <w:rFonts w:hint="eastAsia" w:ascii="宋体" w:hAnsi="宋体" w:eastAsia="仿宋" w:cs="仿宋"/>
          <w:b/>
          <w:bCs/>
          <w:kern w:val="2"/>
          <w:sz w:val="24"/>
          <w:szCs w:val="24"/>
          <w:lang w:val="en-US" w:eastAsia="zh-CN" w:bidi="ar"/>
        </w:rPr>
        <w:t>、配送产品应附有详细的产品安全使用说明书，中标人能够组织对使用人员进行产品安全使用指导培训。</w:t>
      </w:r>
      <w:r>
        <w:rPr>
          <w:rFonts w:hint="eastAsia" w:ascii="宋体" w:hAnsi="宋体" w:eastAsia="仿宋" w:cs="宋体"/>
          <w:b/>
          <w:bCs/>
          <w:kern w:val="2"/>
          <w:sz w:val="24"/>
          <w:szCs w:val="24"/>
          <w:lang w:val="en-US" w:eastAsia="zh-CN" w:bidi="ar"/>
        </w:rPr>
        <w:t xml:space="preserve"> </w:t>
      </w:r>
    </w:p>
    <w:p w14:paraId="3342CE10">
      <w:pPr>
        <w:keepNext w:val="0"/>
        <w:keepLines w:val="0"/>
        <w:widowControl/>
        <w:suppressLineNumbers w:val="0"/>
        <w:tabs>
          <w:tab w:val="left" w:pos="1406"/>
        </w:tabs>
        <w:adjustRightInd w:val="0"/>
        <w:snapToGrid w:val="0"/>
        <w:spacing w:before="0" w:beforeAutospacing="0" w:after="0" w:afterAutospacing="0" w:line="360" w:lineRule="auto"/>
        <w:ind w:left="0" w:right="0" w:firstLine="482" w:firstLineChars="200"/>
        <w:jc w:val="both"/>
        <w:rPr>
          <w:rFonts w:hint="eastAsia" w:ascii="宋体" w:hAnsi="宋体" w:eastAsia="仿宋" w:cs="宋体"/>
          <w:b/>
          <w:bCs/>
          <w:sz w:val="24"/>
          <w:szCs w:val="24"/>
          <w:lang w:val="en-US"/>
        </w:rPr>
      </w:pPr>
      <w:r>
        <w:rPr>
          <w:rFonts w:hint="eastAsia" w:ascii="宋体" w:hAnsi="宋体" w:eastAsia="仿宋" w:cs="宋体"/>
          <w:b/>
          <w:bCs/>
          <w:kern w:val="2"/>
          <w:sz w:val="24"/>
          <w:szCs w:val="24"/>
          <w:lang w:val="en-US" w:eastAsia="zh-CN" w:bidi="ar"/>
        </w:rPr>
        <w:t>7</w:t>
      </w:r>
      <w:r>
        <w:rPr>
          <w:rFonts w:hint="eastAsia" w:ascii="宋体" w:hAnsi="宋体" w:eastAsia="仿宋" w:cs="仿宋"/>
          <w:b/>
          <w:bCs/>
          <w:kern w:val="2"/>
          <w:sz w:val="24"/>
          <w:szCs w:val="24"/>
          <w:lang w:val="en-US" w:eastAsia="zh-CN" w:bidi="ar"/>
        </w:rPr>
        <w:t>、中标人在合同期内如不能及时供货，需至少提前</w:t>
      </w:r>
      <w:r>
        <w:rPr>
          <w:rFonts w:hint="eastAsia" w:ascii="宋体" w:hAnsi="宋体" w:eastAsia="仿宋" w:cs="宋体"/>
          <w:b/>
          <w:bCs/>
          <w:kern w:val="2"/>
          <w:sz w:val="24"/>
          <w:szCs w:val="24"/>
          <w:lang w:val="en-US" w:eastAsia="zh-CN" w:bidi="ar"/>
        </w:rPr>
        <w:t>3</w:t>
      </w:r>
      <w:r>
        <w:rPr>
          <w:rFonts w:hint="eastAsia" w:ascii="宋体" w:hAnsi="宋体" w:eastAsia="仿宋" w:cs="仿宋"/>
          <w:b/>
          <w:bCs/>
          <w:kern w:val="2"/>
          <w:sz w:val="24"/>
          <w:szCs w:val="24"/>
          <w:lang w:val="en-US" w:eastAsia="zh-CN" w:bidi="ar"/>
        </w:rPr>
        <w:t>个月告知采购人，否则追究相关责任。</w:t>
      </w:r>
    </w:p>
    <w:p w14:paraId="037D3760">
      <w:pPr>
        <w:pStyle w:val="4"/>
        <w:keepNext w:val="0"/>
        <w:keepLines w:val="0"/>
        <w:widowControl/>
        <w:suppressLineNumbers w:val="0"/>
        <w:snapToGrid w:val="0"/>
        <w:spacing w:line="360" w:lineRule="auto"/>
        <w:ind w:left="0" w:firstLine="482" w:firstLineChars="200"/>
        <w:outlineLvl w:val="2"/>
        <w:rPr>
          <w:rFonts w:hAnsi="宋体" w:eastAsia="仿宋"/>
          <w:b/>
          <w:bCs/>
          <w:sz w:val="24"/>
          <w:szCs w:val="24"/>
          <w:lang w:val="en-US"/>
        </w:rPr>
      </w:pPr>
      <w:r>
        <w:rPr>
          <w:rFonts w:hAnsi="宋体" w:eastAsia="仿宋"/>
          <w:b/>
          <w:bCs/>
          <w:sz w:val="24"/>
          <w:szCs w:val="21"/>
          <w:lang w:val="en-US"/>
        </w:rPr>
        <w:t>8</w:t>
      </w:r>
      <w:r>
        <w:rPr>
          <w:rFonts w:hint="eastAsia" w:ascii="宋体" w:hAnsi="宋体" w:eastAsia="仿宋" w:cs="仿宋"/>
          <w:b/>
          <w:bCs/>
          <w:sz w:val="24"/>
          <w:szCs w:val="21"/>
          <w:lang w:eastAsia="zh-CN"/>
        </w:rPr>
        <w:t>、如中标人所投产品后期带量采购价格下调，下调后价格低于本次投标价，中标人须按带量采购价格进行供货。</w:t>
      </w:r>
    </w:p>
    <w:p w14:paraId="6F71C84B">
      <w:pPr>
        <w:pStyle w:val="4"/>
        <w:keepNext w:val="0"/>
        <w:keepLines w:val="0"/>
        <w:widowControl/>
        <w:suppressLineNumbers w:val="0"/>
        <w:snapToGrid w:val="0"/>
        <w:spacing w:line="360" w:lineRule="auto"/>
        <w:ind w:left="0" w:firstLine="482" w:firstLineChars="200"/>
        <w:outlineLvl w:val="2"/>
        <w:rPr>
          <w:rFonts w:hAnsi="宋体" w:eastAsia="仿宋"/>
          <w:b/>
          <w:bCs/>
          <w:sz w:val="24"/>
          <w:szCs w:val="24"/>
          <w:lang w:val="en-US"/>
        </w:rPr>
      </w:pPr>
      <w:r>
        <w:rPr>
          <w:rFonts w:hAnsi="宋体" w:eastAsia="仿宋"/>
          <w:b/>
          <w:bCs/>
          <w:sz w:val="24"/>
          <w:szCs w:val="24"/>
          <w:lang w:val="en-US"/>
        </w:rPr>
        <w:t>4.2</w:t>
      </w:r>
      <w:r>
        <w:rPr>
          <w:rFonts w:hint="eastAsia" w:ascii="宋体" w:hAnsi="宋体" w:eastAsia="仿宋" w:cs="仿宋"/>
          <w:b/>
          <w:bCs/>
          <w:sz w:val="24"/>
          <w:szCs w:val="24"/>
          <w:lang w:eastAsia="zh-CN"/>
        </w:rPr>
        <w:t>报价要求</w:t>
      </w:r>
    </w:p>
    <w:p w14:paraId="64DFA017">
      <w:pPr>
        <w:pStyle w:val="4"/>
        <w:keepNext w:val="0"/>
        <w:keepLines w:val="0"/>
        <w:widowControl/>
        <w:suppressLineNumbers w:val="0"/>
        <w:snapToGrid w:val="0"/>
        <w:spacing w:line="360" w:lineRule="auto"/>
        <w:ind w:left="0" w:firstLine="480" w:firstLineChars="200"/>
        <w:rPr>
          <w:rFonts w:hAnsi="宋体" w:eastAsia="仿宋"/>
          <w:sz w:val="24"/>
          <w:szCs w:val="24"/>
          <w:lang w:val="en-US"/>
        </w:rPr>
      </w:pPr>
      <w:r>
        <w:rPr>
          <w:rFonts w:hAnsi="宋体" w:eastAsia="仿宋"/>
          <w:sz w:val="24"/>
          <w:szCs w:val="24"/>
          <w:lang w:val="en-US"/>
        </w:rPr>
        <w:t>1</w:t>
      </w:r>
      <w:r>
        <w:rPr>
          <w:rFonts w:hint="eastAsia" w:ascii="宋体" w:hAnsi="宋体" w:eastAsia="仿宋" w:cs="仿宋"/>
          <w:sz w:val="24"/>
          <w:szCs w:val="24"/>
          <w:lang w:eastAsia="zh-CN"/>
        </w:rPr>
        <w:t>、下述配送清单中列明的配送产品年使用量为预估量，投标人须按预估量同时报各项配送产品品目的综合单价及总价，总价作为定标的依据，综合单价作为据实结算的依据（综合单价中标后不变）。如同一品目货物有多种规格，则所配送的同一品目货物的不同规格产品须为同品牌，且投标人须在分项报价表中针对各规格分别列出其综合单价及平均综合单价。未按上述要求报价的，投标无效。</w:t>
      </w:r>
    </w:p>
    <w:p w14:paraId="3EE02148">
      <w:pPr>
        <w:pStyle w:val="4"/>
        <w:keepNext w:val="0"/>
        <w:keepLines w:val="0"/>
        <w:widowControl/>
        <w:suppressLineNumbers w:val="0"/>
        <w:snapToGrid w:val="0"/>
        <w:spacing w:line="360" w:lineRule="auto"/>
        <w:ind w:left="0" w:firstLine="480" w:firstLineChars="200"/>
        <w:rPr>
          <w:rFonts w:hAnsi="宋体" w:eastAsia="仿宋"/>
          <w:sz w:val="24"/>
          <w:szCs w:val="24"/>
          <w:lang w:val="en-US"/>
        </w:rPr>
      </w:pPr>
      <w:r>
        <w:rPr>
          <w:rFonts w:hAnsi="宋体" w:eastAsia="仿宋"/>
          <w:sz w:val="24"/>
          <w:szCs w:val="24"/>
          <w:lang w:val="en-US"/>
        </w:rPr>
        <w:t>2</w:t>
      </w:r>
      <w:r>
        <w:rPr>
          <w:rFonts w:hint="eastAsia" w:ascii="宋体" w:hAnsi="宋体" w:eastAsia="仿宋" w:cs="仿宋"/>
          <w:sz w:val="24"/>
          <w:szCs w:val="24"/>
          <w:lang w:eastAsia="zh-CN"/>
        </w:rPr>
        <w:t>、综合单价系指完成某一品目产品设计费、采购费、制造费、工艺费、包装费、运输保险费、运输费、装卸费、其他技术服务及质保期服务费等所需一切费用的综合单价。任意规格产品的综合单价不得超过下述配送产品需求表中对应品目的最高单价，对应规格综合单价及实际配送数量作为支付的依据，最终结算总金额不超过本包别成交总金额，成交后对应规格综合单价不变。</w:t>
      </w:r>
    </w:p>
    <w:p w14:paraId="3A2844D1">
      <w:pPr>
        <w:pStyle w:val="4"/>
        <w:keepNext w:val="0"/>
        <w:keepLines w:val="0"/>
        <w:widowControl/>
        <w:suppressLineNumbers w:val="0"/>
        <w:snapToGrid w:val="0"/>
        <w:spacing w:line="360" w:lineRule="auto"/>
        <w:ind w:left="0" w:firstLine="480" w:firstLineChars="200"/>
        <w:rPr>
          <w:rFonts w:hAnsi="宋体" w:eastAsia="仿宋"/>
          <w:sz w:val="24"/>
          <w:szCs w:val="24"/>
          <w:lang w:val="en-US"/>
        </w:rPr>
      </w:pPr>
      <w:r>
        <w:rPr>
          <w:rFonts w:hAnsi="宋体" w:eastAsia="仿宋"/>
          <w:sz w:val="24"/>
          <w:szCs w:val="24"/>
          <w:lang w:val="en-US"/>
        </w:rPr>
        <w:t>3</w:t>
      </w:r>
      <w:r>
        <w:rPr>
          <w:rFonts w:hint="eastAsia" w:ascii="宋体" w:hAnsi="宋体" w:eastAsia="仿宋" w:cs="仿宋"/>
          <w:sz w:val="24"/>
          <w:szCs w:val="24"/>
          <w:lang w:eastAsia="zh-CN"/>
        </w:rPr>
        <w:t>、如涉及平均综合单价的，则平均综合单价系指同一品目各规格综合单价的平均值。平均综合单价及配送货物需求表中所列预估年使用量作为计算总价的依据（总价</w:t>
      </w:r>
      <w:r>
        <w:rPr>
          <w:rFonts w:hAnsi="宋体" w:eastAsia="仿宋"/>
          <w:sz w:val="24"/>
          <w:szCs w:val="24"/>
          <w:lang w:val="en-US"/>
        </w:rPr>
        <w:t>=</w:t>
      </w:r>
      <w:r>
        <w:rPr>
          <w:rFonts w:hint="eastAsia" w:ascii="宋体" w:hAnsi="宋体" w:eastAsia="仿宋" w:cs="仿宋"/>
          <w:sz w:val="24"/>
          <w:szCs w:val="24"/>
          <w:lang w:eastAsia="zh-CN"/>
        </w:rPr>
        <w:t>∑各品目平均综合单价</w:t>
      </w:r>
      <w:r>
        <w:rPr>
          <w:rFonts w:hAnsi="宋体" w:eastAsia="仿宋"/>
          <w:sz w:val="24"/>
          <w:szCs w:val="24"/>
          <w:lang w:val="en-US"/>
        </w:rPr>
        <w:t>*</w:t>
      </w:r>
      <w:r>
        <w:rPr>
          <w:rFonts w:hint="eastAsia" w:ascii="宋体" w:hAnsi="宋体" w:eastAsia="仿宋" w:cs="仿宋"/>
          <w:sz w:val="24"/>
          <w:szCs w:val="24"/>
          <w:lang w:eastAsia="zh-CN"/>
        </w:rPr>
        <w:t>各品目预估年使用量）。</w:t>
      </w:r>
    </w:p>
    <w:p w14:paraId="58A11A48">
      <w:pPr>
        <w:pStyle w:val="4"/>
        <w:keepNext w:val="0"/>
        <w:keepLines w:val="0"/>
        <w:widowControl/>
        <w:suppressLineNumbers w:val="0"/>
        <w:snapToGrid w:val="0"/>
        <w:spacing w:line="360" w:lineRule="auto"/>
        <w:ind w:left="0" w:firstLine="480" w:firstLineChars="200"/>
        <w:rPr>
          <w:rFonts w:hAnsi="宋体" w:eastAsia="仿宋"/>
          <w:sz w:val="24"/>
          <w:szCs w:val="24"/>
          <w:lang w:val="en-US"/>
        </w:rPr>
      </w:pPr>
      <w:r>
        <w:rPr>
          <w:rFonts w:hAnsi="宋体" w:eastAsia="仿宋"/>
          <w:sz w:val="24"/>
          <w:szCs w:val="24"/>
          <w:lang w:val="en-US"/>
        </w:rPr>
        <w:t>4</w:t>
      </w:r>
      <w:r>
        <w:rPr>
          <w:rFonts w:hint="eastAsia" w:ascii="宋体" w:hAnsi="宋体" w:eastAsia="仿宋" w:cs="仿宋"/>
          <w:sz w:val="24"/>
          <w:szCs w:val="24"/>
          <w:lang w:eastAsia="zh-CN"/>
        </w:rPr>
        <w:t>、中标人按采购人实际需求分批配送、据实结算。投标人须综合考虑中标后可能出现的实际配送量与招标文件预估量之间的差距。采购人后期仅根据招标文件列明的方式据实结算，不再追加除此之外的其他费用。</w:t>
      </w:r>
    </w:p>
    <w:p w14:paraId="3D492E85">
      <w:pPr>
        <w:pStyle w:val="4"/>
        <w:keepNext w:val="0"/>
        <w:keepLines w:val="0"/>
        <w:widowControl/>
        <w:suppressLineNumbers w:val="0"/>
        <w:snapToGrid w:val="0"/>
        <w:spacing w:line="360" w:lineRule="auto"/>
        <w:ind w:left="0" w:firstLine="480" w:firstLineChars="200"/>
        <w:rPr>
          <w:rFonts w:hAnsi="宋体" w:eastAsia="仿宋"/>
          <w:sz w:val="24"/>
          <w:szCs w:val="24"/>
          <w:lang w:val="en-US"/>
        </w:rPr>
      </w:pPr>
      <w:r>
        <w:rPr>
          <w:rFonts w:hAnsi="宋体" w:eastAsia="仿宋"/>
          <w:sz w:val="24"/>
          <w:szCs w:val="24"/>
          <w:lang w:val="en-US"/>
        </w:rPr>
        <w:t>5</w:t>
      </w:r>
      <w:r>
        <w:rPr>
          <w:rFonts w:hint="eastAsia" w:ascii="宋体" w:hAnsi="宋体" w:eastAsia="仿宋" w:cs="仿宋"/>
          <w:sz w:val="24"/>
          <w:szCs w:val="24"/>
          <w:lang w:eastAsia="zh-CN"/>
        </w:rPr>
        <w:t>、</w:t>
      </w:r>
      <w:r>
        <w:rPr>
          <w:rFonts w:hint="eastAsia" w:ascii="仿宋" w:hAnsi="仿宋" w:eastAsia="仿宋" w:cs="仿宋"/>
          <w:sz w:val="24"/>
          <w:szCs w:val="21"/>
          <w:lang w:eastAsia="zh-CN"/>
        </w:rPr>
        <w:t>医院已实施</w:t>
      </w:r>
      <w:r>
        <w:rPr>
          <w:rFonts w:hint="eastAsia" w:ascii="仿宋" w:hAnsi="仿宋" w:eastAsia="仿宋" w:cs="仿宋"/>
          <w:sz w:val="24"/>
          <w:szCs w:val="21"/>
          <w:lang w:val="en-US"/>
        </w:rPr>
        <w:t>SPD</w:t>
      </w:r>
      <w:r>
        <w:rPr>
          <w:rFonts w:hint="eastAsia" w:ascii="仿宋" w:hAnsi="仿宋" w:eastAsia="仿宋" w:cs="仿宋"/>
          <w:sz w:val="24"/>
          <w:szCs w:val="21"/>
          <w:lang w:eastAsia="zh-CN"/>
        </w:rPr>
        <w:t>集中物流配送，中标企业需积极配合医院</w:t>
      </w:r>
      <w:r>
        <w:rPr>
          <w:rFonts w:hint="eastAsia" w:ascii="仿宋" w:hAnsi="仿宋" w:eastAsia="仿宋" w:cs="仿宋"/>
          <w:sz w:val="24"/>
          <w:szCs w:val="21"/>
          <w:lang w:val="en-US"/>
        </w:rPr>
        <w:t>SPD</w:t>
      </w:r>
      <w:r>
        <w:rPr>
          <w:rFonts w:hint="eastAsia" w:ascii="仿宋" w:hAnsi="仿宋" w:eastAsia="仿宋" w:cs="仿宋"/>
          <w:sz w:val="24"/>
          <w:szCs w:val="21"/>
          <w:lang w:eastAsia="zh-CN"/>
        </w:rPr>
        <w:t>物流配送工作安排，按时缴纳</w:t>
      </w:r>
      <w:r>
        <w:rPr>
          <w:rFonts w:hint="eastAsia" w:ascii="仿宋" w:hAnsi="仿宋" w:eastAsia="仿宋" w:cs="仿宋"/>
          <w:sz w:val="24"/>
          <w:szCs w:val="21"/>
          <w:lang w:val="en-US"/>
        </w:rPr>
        <w:t>SPD</w:t>
      </w:r>
      <w:r>
        <w:rPr>
          <w:rFonts w:hint="eastAsia" w:ascii="仿宋" w:hAnsi="仿宋" w:eastAsia="仿宋" w:cs="仿宋"/>
          <w:sz w:val="24"/>
          <w:szCs w:val="21"/>
          <w:lang w:eastAsia="zh-CN"/>
        </w:rPr>
        <w:t>服务配送费用。</w:t>
      </w:r>
    </w:p>
    <w:p w14:paraId="4144E179">
      <w:pPr>
        <w:spacing w:line="360" w:lineRule="auto"/>
        <w:rPr>
          <w:rFonts w:hint="eastAsia" w:ascii="宋体" w:hAnsi="宋体" w:eastAsia="仿宋" w:cs="Times New Roman"/>
          <w:b/>
          <w:bCs/>
          <w:kern w:val="2"/>
          <w:sz w:val="24"/>
          <w:szCs w:val="24"/>
          <w:lang w:val="en-US" w:eastAsia="zh-CN" w:bidi="ar"/>
        </w:rPr>
        <w:sectPr>
          <w:footnotePr>
            <w:numFmt w:val="decimalEnclosedCircleChinese"/>
            <w:numRestart w:val="eachPage"/>
          </w:footnotePr>
          <w:pgSz w:w="11906" w:h="16838"/>
          <w:pgMar w:top="1135" w:right="1135" w:bottom="1135" w:left="1135" w:header="851" w:footer="851" w:gutter="0"/>
          <w:paperSrc/>
          <w:cols w:space="425" w:num="1"/>
          <w:docGrid w:type="lines" w:linePitch="312" w:charSpace="0"/>
        </w:sectPr>
      </w:pPr>
    </w:p>
    <w:p w14:paraId="345E8376">
      <w:pPr>
        <w:spacing w:line="360" w:lineRule="auto"/>
        <w:rPr>
          <w:rFonts w:hint="eastAsia" w:ascii="宋体" w:hAnsi="宋体" w:eastAsia="仿宋" w:cs="Times New Roman"/>
          <w:b/>
          <w:bCs/>
          <w:kern w:val="2"/>
          <w:sz w:val="24"/>
          <w:szCs w:val="24"/>
          <w:lang w:val="en-US" w:eastAsia="zh-CN" w:bidi="ar"/>
        </w:rPr>
        <w:sectPr>
          <w:footnotePr>
            <w:numFmt w:val="decimalEnclosedCircleChinese"/>
            <w:numRestart w:val="eachPage"/>
          </w:footnotePr>
          <w:type w:val="continuous"/>
          <w:pgSz w:w="11906" w:h="16838"/>
          <w:pgMar w:top="1135" w:right="1135" w:bottom="1135" w:left="1135" w:header="851" w:footer="851" w:gutter="0"/>
          <w:paperSrc/>
          <w:cols w:space="425" w:num="1"/>
          <w:docGrid w:type="lines" w:linePitch="312" w:charSpace="0"/>
        </w:sectPr>
      </w:pPr>
    </w:p>
    <w:p w14:paraId="051F5030">
      <w:pPr>
        <w:pStyle w:val="4"/>
        <w:keepNext w:val="0"/>
        <w:keepLines w:val="0"/>
        <w:widowControl/>
        <w:suppressLineNumbers w:val="0"/>
        <w:snapToGrid w:val="0"/>
        <w:spacing w:line="360" w:lineRule="auto"/>
        <w:ind w:left="0" w:firstLine="482" w:firstLineChars="200"/>
        <w:outlineLvl w:val="2"/>
        <w:rPr>
          <w:rFonts w:hAnsi="宋体" w:eastAsia="仿宋"/>
          <w:b/>
          <w:bCs/>
          <w:sz w:val="24"/>
          <w:szCs w:val="24"/>
          <w:lang w:val="en-US"/>
        </w:rPr>
      </w:pPr>
      <w:bookmarkStart w:id="11" w:name="_Toc517011814"/>
      <w:bookmarkStart w:id="12" w:name="_Toc525819967"/>
      <w:bookmarkStart w:id="13" w:name="_Toc512544434"/>
      <w:bookmarkStart w:id="14" w:name="_Toc493432670"/>
      <w:bookmarkStart w:id="15" w:name="_Toc515539872"/>
      <w:bookmarkStart w:id="16" w:name="_Toc493440807"/>
      <w:bookmarkStart w:id="17" w:name="_Toc493440975"/>
      <w:bookmarkStart w:id="18" w:name="_Toc512611689"/>
      <w:bookmarkStart w:id="19" w:name="_Toc526265691"/>
      <w:r>
        <w:rPr>
          <w:rFonts w:hAnsi="宋体" w:eastAsia="仿宋"/>
          <w:b/>
          <w:bCs/>
          <w:sz w:val="24"/>
          <w:szCs w:val="24"/>
          <w:lang w:val="en-US"/>
        </w:rPr>
        <w:t xml:space="preserve">5 </w:t>
      </w:r>
      <w:bookmarkEnd w:id="11"/>
      <w:bookmarkEnd w:id="12"/>
      <w:bookmarkEnd w:id="13"/>
      <w:bookmarkEnd w:id="14"/>
      <w:bookmarkEnd w:id="15"/>
      <w:bookmarkEnd w:id="16"/>
      <w:bookmarkEnd w:id="17"/>
      <w:bookmarkEnd w:id="18"/>
      <w:bookmarkEnd w:id="19"/>
      <w:r>
        <w:rPr>
          <w:rFonts w:hint="eastAsia" w:ascii="宋体" w:hAnsi="宋体" w:eastAsia="仿宋" w:cs="仿宋"/>
          <w:b/>
          <w:bCs/>
          <w:sz w:val="24"/>
          <w:szCs w:val="24"/>
          <w:lang w:eastAsia="zh-CN"/>
        </w:rPr>
        <w:t>配送清单及规格参数</w:t>
      </w:r>
    </w:p>
    <w:tbl>
      <w:tblPr>
        <w:tblStyle w:val="5"/>
        <w:tblW w:w="126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777"/>
        <w:gridCol w:w="1416"/>
        <w:gridCol w:w="816"/>
        <w:gridCol w:w="1296"/>
        <w:gridCol w:w="2816"/>
        <w:gridCol w:w="1016"/>
        <w:gridCol w:w="816"/>
        <w:gridCol w:w="916"/>
        <w:gridCol w:w="716"/>
        <w:gridCol w:w="1016"/>
      </w:tblGrid>
      <w:tr w14:paraId="59D6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80" w:hRule="atLeast"/>
        </w:trPr>
        <w:tc>
          <w:tcPr>
            <w:tcW w:w="17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3D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bookmarkStart w:id="20" w:name="_GoBack"/>
            <w:r>
              <w:rPr>
                <w:rFonts w:hint="eastAsia" w:ascii="宋体" w:hAnsi="宋体" w:eastAsia="宋体" w:cs="宋体"/>
                <w:b/>
                <w:bCs/>
                <w:color w:val="auto"/>
                <w:kern w:val="0"/>
                <w:sz w:val="20"/>
                <w:szCs w:val="20"/>
                <w:bdr w:val="none" w:color="auto" w:sz="0" w:space="0"/>
                <w:lang w:val="en-US" w:eastAsia="zh-CN" w:bidi="ar"/>
              </w:rPr>
              <w:t>包 号</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8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类别</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6E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品目号</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9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招标产品名称</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C3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规格</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E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产地</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FD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EE8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最高限价（元）</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0E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参考用量</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24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0"/>
                <w:szCs w:val="20"/>
                <w:bdr w:val="none" w:color="auto" w:sz="0" w:space="0"/>
                <w:lang w:val="en-US"/>
              </w:rPr>
            </w:pPr>
            <w:r>
              <w:rPr>
                <w:rFonts w:hint="eastAsia" w:ascii="宋体" w:hAnsi="宋体" w:eastAsia="宋体" w:cs="宋体"/>
                <w:b/>
                <w:bCs/>
                <w:color w:val="auto"/>
                <w:kern w:val="0"/>
                <w:sz w:val="20"/>
                <w:szCs w:val="20"/>
                <w:bdr w:val="none" w:color="auto" w:sz="0" w:space="0"/>
                <w:lang w:val="en-US" w:eastAsia="zh-CN" w:bidi="ar"/>
              </w:rPr>
              <w:t>合计（元）</w:t>
            </w:r>
          </w:p>
        </w:tc>
      </w:tr>
      <w:tr w14:paraId="68286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26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B4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病理材料</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1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8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二甲苯</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71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500ml/瓶</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4A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5E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1D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19</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02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17</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9A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4318</w:t>
            </w:r>
          </w:p>
        </w:tc>
      </w:tr>
      <w:tr w14:paraId="4C69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3D10">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1D77A">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79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3C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无水乙醇</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9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500ml/瓶</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81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A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6E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8</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C4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60</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5AC19">
            <w:pPr>
              <w:rPr>
                <w:rFonts w:hint="default" w:ascii="Times New Roman" w:hAnsi="Times New Roman" w:cs="Times New Roman"/>
                <w:sz w:val="20"/>
                <w:szCs w:val="20"/>
              </w:rPr>
            </w:pPr>
          </w:p>
        </w:tc>
      </w:tr>
      <w:tr w14:paraId="604CD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1D8A">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77F93">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A9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B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甲醛</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A8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500ml/瓶</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B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FE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C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25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4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30</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44C91">
            <w:pPr>
              <w:rPr>
                <w:rFonts w:hint="default" w:ascii="Times New Roman" w:hAnsi="Times New Roman" w:cs="Times New Roman"/>
                <w:sz w:val="20"/>
                <w:szCs w:val="20"/>
              </w:rPr>
            </w:pPr>
          </w:p>
        </w:tc>
      </w:tr>
      <w:tr w14:paraId="7BC7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501BA">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1A2A">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CC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34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染色剂</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C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500ml/瓶</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9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57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C7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400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7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2</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97FAE">
            <w:pPr>
              <w:rPr>
                <w:rFonts w:hint="default" w:ascii="Times New Roman" w:hAnsi="Times New Roman" w:cs="Times New Roman"/>
                <w:sz w:val="20"/>
                <w:szCs w:val="20"/>
              </w:rPr>
            </w:pPr>
          </w:p>
        </w:tc>
      </w:tr>
      <w:tr w14:paraId="73D9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0BC17">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22F5">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C8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E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封片剂</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D1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100ml/瓶</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A5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CC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97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200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51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87572">
            <w:pPr>
              <w:rPr>
                <w:rFonts w:hint="default" w:ascii="Times New Roman" w:hAnsi="Times New Roman" w:cs="Times New Roman"/>
                <w:sz w:val="20"/>
                <w:szCs w:val="20"/>
              </w:rPr>
            </w:pPr>
          </w:p>
        </w:tc>
      </w:tr>
      <w:tr w14:paraId="725C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20"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5E85D">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E65EB">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B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A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冷冻切片液</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F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118ml/瓶（需配套现有机器使用）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AC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接受进口</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BB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瓶</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0F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300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06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AB613">
            <w:pPr>
              <w:rPr>
                <w:rFonts w:hint="default" w:ascii="Times New Roman" w:hAnsi="Times New Roman" w:cs="Times New Roman"/>
                <w:sz w:val="20"/>
                <w:szCs w:val="20"/>
              </w:rPr>
            </w:pPr>
          </w:p>
        </w:tc>
      </w:tr>
      <w:tr w14:paraId="592A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9F5A">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8045">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84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A6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石蜡</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31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500g/盒</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327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9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盒</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1E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15</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B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3</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06E36">
            <w:pPr>
              <w:rPr>
                <w:rFonts w:hint="default" w:ascii="Times New Roman" w:hAnsi="Times New Roman" w:cs="Times New Roman"/>
                <w:sz w:val="20"/>
                <w:szCs w:val="20"/>
              </w:rPr>
            </w:pPr>
          </w:p>
        </w:tc>
      </w:tr>
      <w:tr w14:paraId="2472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4B5B">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D246">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B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1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载玻片</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BF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50片/盒</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0E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C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盒</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AA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7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12</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F9570">
            <w:pPr>
              <w:rPr>
                <w:rFonts w:hint="default" w:ascii="Times New Roman" w:hAnsi="Times New Roman" w:cs="Times New Roman"/>
                <w:sz w:val="20"/>
                <w:szCs w:val="20"/>
              </w:rPr>
            </w:pPr>
          </w:p>
        </w:tc>
      </w:tr>
      <w:tr w14:paraId="4F7F1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55B0A">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4EA37">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4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40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盖玻片</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1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100片/盒</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35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国产</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8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盒</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4E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C5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6</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A5835">
            <w:pPr>
              <w:rPr>
                <w:rFonts w:hint="default" w:ascii="Times New Roman" w:hAnsi="Times New Roman" w:cs="Times New Roman"/>
                <w:sz w:val="20"/>
                <w:szCs w:val="20"/>
              </w:rPr>
            </w:pPr>
          </w:p>
        </w:tc>
      </w:tr>
      <w:tr w14:paraId="58C6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222A">
            <w:pPr>
              <w:rPr>
                <w:rFonts w:hint="default" w:ascii="Times New Roman" w:hAnsi="Times New Roman" w:cs="Times New Roman"/>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C06CB">
            <w:pPr>
              <w:rPr>
                <w:rFonts w:hint="default" w:ascii="Times New Roman" w:hAnsi="Times New Roman" w:cs="Times New Roman"/>
                <w:sz w:val="20"/>
                <w:szCs w:val="20"/>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9D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B2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切片机刀片</w:t>
            </w:r>
          </w:p>
        </w:tc>
        <w:tc>
          <w:tcPr>
            <w:tcW w:w="2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B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50片/盒（需配套现有机器使用）</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94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接受进口</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A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盒</w:t>
            </w:r>
          </w:p>
        </w:tc>
        <w:tc>
          <w:tcPr>
            <w:tcW w:w="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2B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620</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5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0"/>
                <w:szCs w:val="20"/>
                <w:bdr w:val="none" w:color="auto" w:sz="0" w:space="0"/>
                <w:lang w:val="en-US"/>
              </w:rPr>
            </w:pPr>
            <w:r>
              <w:rPr>
                <w:rFonts w:hint="eastAsia" w:ascii="宋体" w:hAnsi="宋体" w:eastAsia="宋体" w:cs="宋体"/>
                <w:color w:val="auto"/>
                <w:kern w:val="0"/>
                <w:sz w:val="20"/>
                <w:szCs w:val="20"/>
                <w:bdr w:val="none" w:color="auto" w:sz="0" w:space="0"/>
                <w:lang w:val="en-US" w:eastAsia="zh-CN" w:bidi="ar"/>
              </w:rPr>
              <w:t>2</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1C07E8">
            <w:pPr>
              <w:rPr>
                <w:rFonts w:hint="default" w:ascii="Times New Roman" w:hAnsi="Times New Roman" w:cs="Times New Roman"/>
                <w:sz w:val="20"/>
                <w:szCs w:val="20"/>
              </w:rPr>
            </w:pPr>
          </w:p>
        </w:tc>
      </w:tr>
      <w:tr w14:paraId="6B1D6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2601"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CE1F9">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bdr w:val="none" w:color="auto" w:sz="0" w:space="0"/>
                <w:lang w:val="en-US"/>
              </w:rPr>
            </w:pPr>
            <w:r>
              <w:rPr>
                <w:rFonts w:hint="eastAsia" w:ascii="宋体" w:hAnsi="宋体" w:eastAsia="宋体" w:cs="宋体"/>
                <w:color w:val="auto"/>
                <w:kern w:val="0"/>
                <w:sz w:val="22"/>
                <w:szCs w:val="22"/>
                <w:bdr w:val="none" w:color="auto" w:sz="0" w:space="0"/>
                <w:lang w:val="en-US" w:eastAsia="zh-CN" w:bidi="ar"/>
              </w:rPr>
              <w:t>备注：</w:t>
            </w:r>
          </w:p>
        </w:tc>
      </w:tr>
      <w:tr w14:paraId="74BF9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12601" w:type="dxa"/>
            <w:gridSpan w:val="10"/>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676D">
            <w:pPr>
              <w:keepNext w:val="0"/>
              <w:keepLines w:val="0"/>
              <w:widowControl w:val="0"/>
              <w:suppressLineNumbers w:val="0"/>
              <w:spacing w:before="0" w:beforeAutospacing="0" w:after="0" w:afterAutospacing="0"/>
              <w:ind w:left="0" w:right="0"/>
              <w:jc w:val="both"/>
              <w:rPr>
                <w:rFonts w:hint="eastAsia" w:ascii="宋体" w:hAnsi="宋体" w:eastAsia="宋体" w:cs="宋体"/>
                <w:sz w:val="22"/>
                <w:szCs w:val="22"/>
                <w:bdr w:val="none" w:color="auto" w:sz="0" w:space="0"/>
                <w:lang w:val="en-US"/>
              </w:rPr>
            </w:pPr>
            <w:r>
              <w:rPr>
                <w:rFonts w:hint="eastAsia" w:ascii="宋体" w:hAnsi="宋体" w:eastAsia="宋体" w:cs="宋体"/>
                <w:color w:val="auto"/>
                <w:kern w:val="0"/>
                <w:sz w:val="22"/>
                <w:szCs w:val="22"/>
                <w:bdr w:val="none" w:color="auto" w:sz="0" w:space="0"/>
                <w:lang w:val="en-US" w:eastAsia="zh-CN" w:bidi="ar"/>
              </w:rPr>
              <w:t>1.标记“▲”的为重要产品。</w:t>
            </w:r>
          </w:p>
        </w:tc>
      </w:tr>
      <w:bookmarkEnd w:id="20"/>
    </w:tbl>
    <w:p w14:paraId="36897AC5">
      <w:pPr>
        <w:pStyle w:val="4"/>
        <w:keepNext w:val="0"/>
        <w:keepLines w:val="0"/>
        <w:widowControl/>
        <w:suppressLineNumbers w:val="0"/>
        <w:snapToGrid w:val="0"/>
        <w:spacing w:line="360" w:lineRule="auto"/>
        <w:ind w:left="0" w:firstLine="482" w:firstLineChars="200"/>
        <w:rPr>
          <w:rFonts w:hAnsi="宋体" w:eastAsia="仿宋"/>
          <w:b/>
          <w:bCs/>
          <w:sz w:val="24"/>
          <w:szCs w:val="24"/>
          <w:lang w:val="en-US"/>
        </w:rPr>
      </w:pPr>
    </w:p>
    <w:p w14:paraId="11CA4B94"/>
    <w:sectPr>
      <w:pgSz w:w="15840" w:h="12240" w:orient="landscape"/>
      <w:pgMar w:top="1800" w:right="1440" w:bottom="1800" w:left="144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Cambria">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4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3">
    <w:name w:val="heading 2"/>
    <w:basedOn w:val="1"/>
    <w:next w:val="1"/>
    <w:link w:val="7"/>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hint="default" w:ascii="Cambria" w:hAnsi="Cambria" w:eastAsia="Cambria" w:cs="Cambria"/>
      <w:b/>
      <w:bCs/>
      <w:kern w:val="2"/>
      <w:sz w:val="32"/>
      <w:szCs w:val="32"/>
      <w:lang w:val="en-US" w:eastAsia="zh-CN" w:bidi="ar"/>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link w:val="9"/>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character" w:customStyle="1" w:styleId="7">
    <w:name w:val="标题 2 字符"/>
    <w:basedOn w:val="6"/>
    <w:link w:val="3"/>
    <w:uiPriority w:val="0"/>
    <w:rPr>
      <w:rFonts w:hint="default" w:ascii="Cambria" w:hAnsi="Cambria" w:eastAsia="Cambria" w:cs="Cambria"/>
      <w:b/>
      <w:bCs/>
      <w:kern w:val="2"/>
      <w:sz w:val="32"/>
      <w:szCs w:val="32"/>
    </w:rPr>
  </w:style>
  <w:style w:type="character" w:customStyle="1" w:styleId="8">
    <w:name w:val="标题 1 字符"/>
    <w:basedOn w:val="6"/>
    <w:link w:val="2"/>
    <w:uiPriority w:val="0"/>
    <w:rPr>
      <w:b/>
      <w:bCs/>
      <w:kern w:val="44"/>
      <w:sz w:val="44"/>
      <w:szCs w:val="44"/>
    </w:rPr>
  </w:style>
  <w:style w:type="character" w:customStyle="1" w:styleId="9">
    <w:name w:val="纯文本 字符"/>
    <w:basedOn w:val="6"/>
    <w:link w:val="4"/>
    <w:uiPriority w:val="0"/>
    <w:rPr>
      <w:rFonts w:hint="eastAsia" w:ascii="宋体" w:hAnsi="Courier New" w:eastAsia="宋体" w:cs="宋体"/>
      <w:kern w:val="2"/>
      <w:sz w:val="21"/>
      <w:szCs w:val="21"/>
    </w:rPr>
  </w:style>
  <w:style w:type="paragraph" w:customStyle="1" w:styleId="10">
    <w:name w:val="列出段落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1">
    <w:name w:val="标题 2 Char Char"/>
    <w:basedOn w:val="6"/>
    <w:uiPriority w:val="0"/>
    <w:rPr>
      <w:rFonts w:ascii="Arial" w:hAnsi="Arial" w:eastAsia="黑体" w:cs="Times New Roman"/>
      <w:b/>
      <w:bCs/>
      <w:kern w:val="2"/>
      <w:sz w:val="32"/>
      <w:szCs w:val="32"/>
      <w:lang w:val="en-US" w:eastAsia="zh-CN" w:bidi="ar"/>
    </w:rPr>
  </w:style>
  <w:style w:type="paragraph" w:customStyle="1" w:styleId="12">
    <w:name w:val="xl31"/>
    <w:basedOn w:val="1"/>
    <w:uiPriority w:val="0"/>
    <w:pPr>
      <w:keepNext w:val="0"/>
      <w:keepLines w:val="0"/>
      <w:widowControl/>
      <w:suppressLineNumbers w:val="0"/>
      <w:spacing w:before="0" w:beforeAutospacing="1" w:after="0" w:afterAutospacing="1"/>
      <w:ind w:left="0" w:right="0"/>
      <w:jc w:val="center"/>
    </w:pPr>
    <w:rPr>
      <w:rFonts w:hint="default" w:ascii="Times New Roman" w:hAnsi="Times New Roman" w:eastAsia="宋体" w:cs="Times New Roman"/>
      <w:b/>
      <w:bCs/>
      <w:kern w:val="0"/>
      <w:sz w:val="28"/>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2025-05-20T11:38:59Z</dcterms:created>
  <dc:creator>pc</dc:creator>
  <cp:lastModifiedBy>Archer</cp:lastModifiedBy>
  <dcterms:modified xsi:type="dcterms:W3CDTF">2025-05-20T11:39:22Z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eyJoZGlkIjoiZjQ1MGYyZjliOTdmMjkzNjdjYzBiZjAxMTUzYjZlOTIiLCJ1c2VySWQiOiI1MzU4NDk1ODUifQ==</vt:lpwstr>
  </property>
  <property fmtid="{D5CDD505-2E9C-101B-9397-08002B2CF9AE}" pid="4" name="ICV">
    <vt:lpwstr>941D2E414CF540BC979C4F1B0395CF12_12</vt:lpwstr>
  </property>
</Properties>
</file>