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B699A">
      <w:pPr>
        <w:pStyle w:val="2"/>
        <w:widowControl/>
        <w:spacing w:before="0" w:after="0" w:line="360" w:lineRule="auto"/>
        <w:jc w:val="center"/>
        <w:rPr>
          <w:rFonts w:ascii="宋体" w:hAnsi="宋体" w:eastAsia="仿宋"/>
        </w:rPr>
      </w:pPr>
      <w:bookmarkStart w:id="0" w:name="_Toc445554746"/>
      <w:bookmarkStart w:id="1" w:name="_Toc528760026"/>
      <w:bookmarkStart w:id="2" w:name="_Toc466024555"/>
      <w:r>
        <w:rPr>
          <w:rFonts w:hint="eastAsia" w:ascii="宋体" w:hAnsi="宋体" w:eastAsia="仿宋"/>
        </w:rPr>
        <w:t>第三章  采购需求</w:t>
      </w:r>
      <w:bookmarkEnd w:id="0"/>
      <w:bookmarkEnd w:id="1"/>
      <w:bookmarkEnd w:id="2"/>
    </w:p>
    <w:p w14:paraId="0961416F">
      <w:pPr>
        <w:rPr>
          <w:b/>
          <w:sz w:val="28"/>
          <w:szCs w:val="28"/>
        </w:rPr>
        <w:sectPr>
          <w:headerReference r:id="rId3" w:type="default"/>
          <w:footerReference r:id="rId4" w:type="default"/>
          <w:footnotePr>
            <w:numFmt w:val="decimalEnclosedCircle"/>
            <w:numRestart w:val="eachPage"/>
          </w:footnotePr>
          <w:pgSz w:w="11906" w:h="16838"/>
          <w:pgMar w:top="1134" w:right="1134" w:bottom="1134" w:left="1134" w:header="851" w:footer="851" w:gutter="0"/>
          <w:cols w:space="720" w:num="1"/>
          <w:docGrid w:linePitch="360" w:charSpace="0"/>
        </w:sectPr>
      </w:pPr>
    </w:p>
    <w:p w14:paraId="7B6287E1">
      <w:pPr>
        <w:rPr>
          <w:rFonts w:ascii="仿宋" w:hAnsi="仿宋" w:eastAsia="仿宋" w:cs="仿宋"/>
          <w:b/>
          <w:sz w:val="28"/>
          <w:szCs w:val="28"/>
        </w:rPr>
      </w:pPr>
      <w:r>
        <w:rPr>
          <w:rFonts w:hint="eastAsia" w:ascii="仿宋" w:hAnsi="仿宋" w:eastAsia="仿宋" w:cs="仿宋"/>
          <w:b/>
          <w:sz w:val="28"/>
          <w:szCs w:val="28"/>
        </w:rPr>
        <w:t>一、采购需求一览表</w:t>
      </w:r>
    </w:p>
    <w:tbl>
      <w:tblPr>
        <w:tblStyle w:val="6"/>
        <w:tblW w:w="49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9"/>
        <w:gridCol w:w="1133"/>
        <w:gridCol w:w="2412"/>
        <w:gridCol w:w="759"/>
        <w:gridCol w:w="786"/>
        <w:gridCol w:w="1245"/>
        <w:gridCol w:w="1171"/>
        <w:gridCol w:w="1330"/>
      </w:tblGrid>
      <w:tr w14:paraId="4DE38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94" w:type="pct"/>
            <w:vAlign w:val="center"/>
          </w:tcPr>
          <w:p w14:paraId="614C375D">
            <w:pPr>
              <w:jc w:val="center"/>
              <w:rPr>
                <w:rFonts w:ascii="仿宋" w:hAnsi="仿宋" w:eastAsia="仿宋" w:cs="仿宋"/>
                <w:bCs/>
                <w:sz w:val="24"/>
              </w:rPr>
            </w:pPr>
            <w:r>
              <w:rPr>
                <w:rFonts w:hint="eastAsia" w:ascii="仿宋" w:hAnsi="仿宋" w:eastAsia="仿宋" w:cs="仿宋"/>
                <w:bCs/>
                <w:sz w:val="24"/>
              </w:rPr>
              <w:t>包号</w:t>
            </w:r>
          </w:p>
        </w:tc>
        <w:tc>
          <w:tcPr>
            <w:tcW w:w="578" w:type="pct"/>
            <w:vAlign w:val="center"/>
          </w:tcPr>
          <w:p w14:paraId="43FCE27B">
            <w:pPr>
              <w:jc w:val="center"/>
              <w:rPr>
                <w:rFonts w:ascii="仿宋" w:hAnsi="仿宋" w:eastAsia="仿宋" w:cs="仿宋"/>
                <w:bCs/>
                <w:sz w:val="24"/>
              </w:rPr>
            </w:pPr>
            <w:r>
              <w:rPr>
                <w:rFonts w:hint="eastAsia" w:ascii="仿宋" w:hAnsi="仿宋" w:eastAsia="仿宋" w:cs="仿宋"/>
                <w:bCs/>
                <w:sz w:val="24"/>
              </w:rPr>
              <w:t>品目号</w:t>
            </w:r>
          </w:p>
        </w:tc>
        <w:tc>
          <w:tcPr>
            <w:tcW w:w="1230" w:type="pct"/>
            <w:vAlign w:val="center"/>
          </w:tcPr>
          <w:p w14:paraId="01AD6E81">
            <w:pPr>
              <w:jc w:val="center"/>
              <w:rPr>
                <w:rFonts w:ascii="仿宋" w:hAnsi="仿宋" w:eastAsia="仿宋" w:cs="仿宋"/>
                <w:sz w:val="24"/>
              </w:rPr>
            </w:pPr>
            <w:r>
              <w:rPr>
                <w:rFonts w:hint="eastAsia" w:ascii="仿宋" w:hAnsi="仿宋" w:eastAsia="仿宋" w:cs="仿宋"/>
                <w:bCs/>
                <w:sz w:val="24"/>
              </w:rPr>
              <w:t>招标医疗器械名称</w:t>
            </w:r>
          </w:p>
        </w:tc>
        <w:tc>
          <w:tcPr>
            <w:tcW w:w="387" w:type="pct"/>
            <w:vAlign w:val="center"/>
          </w:tcPr>
          <w:p w14:paraId="7C56FAB8">
            <w:pPr>
              <w:ind w:left="-105" w:right="-105"/>
              <w:jc w:val="center"/>
              <w:rPr>
                <w:rFonts w:ascii="仿宋" w:hAnsi="仿宋" w:eastAsia="仿宋" w:cs="仿宋"/>
                <w:bCs/>
                <w:sz w:val="24"/>
              </w:rPr>
            </w:pPr>
            <w:r>
              <w:rPr>
                <w:rFonts w:hint="eastAsia" w:ascii="仿宋" w:hAnsi="仿宋" w:eastAsia="仿宋" w:cs="仿宋"/>
                <w:bCs/>
                <w:sz w:val="24"/>
              </w:rPr>
              <w:t>单位</w:t>
            </w:r>
          </w:p>
        </w:tc>
        <w:tc>
          <w:tcPr>
            <w:tcW w:w="401" w:type="pct"/>
            <w:vAlign w:val="center"/>
          </w:tcPr>
          <w:p w14:paraId="1485B0F9">
            <w:pPr>
              <w:jc w:val="center"/>
              <w:rPr>
                <w:rFonts w:ascii="仿宋" w:hAnsi="仿宋" w:eastAsia="仿宋" w:cs="仿宋"/>
                <w:sz w:val="24"/>
              </w:rPr>
            </w:pPr>
            <w:r>
              <w:rPr>
                <w:rFonts w:hint="eastAsia" w:ascii="仿宋" w:hAnsi="仿宋" w:eastAsia="仿宋" w:cs="仿宋"/>
                <w:bCs/>
                <w:sz w:val="24"/>
              </w:rPr>
              <w:t>采购数量</w:t>
            </w:r>
          </w:p>
        </w:tc>
        <w:tc>
          <w:tcPr>
            <w:tcW w:w="635" w:type="pct"/>
            <w:vAlign w:val="center"/>
          </w:tcPr>
          <w:p w14:paraId="280D6EEE">
            <w:pPr>
              <w:jc w:val="center"/>
              <w:rPr>
                <w:rFonts w:ascii="仿宋" w:hAnsi="仿宋" w:eastAsia="仿宋" w:cs="仿宋"/>
                <w:bCs/>
                <w:sz w:val="24"/>
              </w:rPr>
            </w:pPr>
            <w:r>
              <w:rPr>
                <w:rFonts w:hint="eastAsia" w:ascii="仿宋" w:hAnsi="仿宋" w:eastAsia="仿宋" w:cs="仿宋"/>
                <w:bCs/>
                <w:sz w:val="24"/>
              </w:rPr>
              <w:t>最高投标限价（万元）</w:t>
            </w:r>
          </w:p>
        </w:tc>
        <w:tc>
          <w:tcPr>
            <w:tcW w:w="597" w:type="pct"/>
            <w:vAlign w:val="center"/>
          </w:tcPr>
          <w:p w14:paraId="7612913A">
            <w:pPr>
              <w:jc w:val="center"/>
              <w:rPr>
                <w:rFonts w:ascii="仿宋" w:hAnsi="仿宋" w:eastAsia="仿宋" w:cs="仿宋"/>
                <w:bCs/>
                <w:sz w:val="24"/>
              </w:rPr>
            </w:pPr>
            <w:r>
              <w:rPr>
                <w:rFonts w:hint="eastAsia" w:ascii="仿宋" w:hAnsi="仿宋" w:eastAsia="仿宋" w:cs="仿宋"/>
                <w:bCs/>
                <w:sz w:val="24"/>
              </w:rPr>
              <w:t>预算总价（万元）</w:t>
            </w:r>
          </w:p>
        </w:tc>
        <w:tc>
          <w:tcPr>
            <w:tcW w:w="679" w:type="pct"/>
            <w:vAlign w:val="center"/>
          </w:tcPr>
          <w:p w14:paraId="15ED9244">
            <w:pPr>
              <w:jc w:val="center"/>
              <w:rPr>
                <w:rFonts w:ascii="仿宋" w:hAnsi="仿宋" w:eastAsia="仿宋" w:cs="仿宋"/>
                <w:bCs/>
                <w:sz w:val="24"/>
              </w:rPr>
            </w:pPr>
            <w:r>
              <w:rPr>
                <w:rFonts w:hint="eastAsia" w:ascii="仿宋" w:hAnsi="仿宋" w:eastAsia="仿宋" w:cs="仿宋"/>
                <w:bCs/>
                <w:sz w:val="24"/>
              </w:rPr>
              <w:t>产地（国产或进口）</w:t>
            </w:r>
          </w:p>
        </w:tc>
      </w:tr>
      <w:tr w14:paraId="5C36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94" w:type="pct"/>
            <w:vAlign w:val="center"/>
          </w:tcPr>
          <w:p w14:paraId="2BFF51DC">
            <w:pPr>
              <w:jc w:val="center"/>
              <w:rPr>
                <w:rFonts w:ascii="仿宋" w:hAnsi="仿宋" w:eastAsia="仿宋" w:cs="仿宋"/>
                <w:bCs/>
                <w:sz w:val="24"/>
              </w:rPr>
            </w:pPr>
            <w:r>
              <w:rPr>
                <w:rFonts w:hint="eastAsia" w:ascii="仿宋" w:hAnsi="仿宋" w:eastAsia="仿宋" w:cs="仿宋"/>
                <w:bCs/>
                <w:sz w:val="24"/>
              </w:rPr>
              <w:t>第1包</w:t>
            </w:r>
          </w:p>
        </w:tc>
        <w:tc>
          <w:tcPr>
            <w:tcW w:w="578" w:type="pct"/>
            <w:vAlign w:val="center"/>
          </w:tcPr>
          <w:p w14:paraId="0F2EAA72">
            <w:pPr>
              <w:jc w:val="center"/>
              <w:rPr>
                <w:rFonts w:ascii="仿宋" w:hAnsi="仿宋" w:eastAsia="仿宋" w:cs="仿宋"/>
                <w:bCs/>
                <w:sz w:val="24"/>
              </w:rPr>
            </w:pPr>
            <w:r>
              <w:rPr>
                <w:rFonts w:hint="eastAsia" w:ascii="仿宋" w:hAnsi="仿宋" w:eastAsia="仿宋" w:cs="仿宋"/>
                <w:bCs/>
                <w:sz w:val="24"/>
              </w:rPr>
              <w:t>▲品目1</w:t>
            </w:r>
          </w:p>
        </w:tc>
        <w:tc>
          <w:tcPr>
            <w:tcW w:w="1230" w:type="pct"/>
            <w:vAlign w:val="center"/>
          </w:tcPr>
          <w:p w14:paraId="548DA268">
            <w:pPr>
              <w:widowControl/>
              <w:jc w:val="center"/>
              <w:rPr>
                <w:rFonts w:ascii="仿宋" w:hAnsi="仿宋" w:eastAsia="仿宋" w:cs="仿宋"/>
                <w:bCs/>
                <w:sz w:val="24"/>
              </w:rPr>
            </w:pPr>
            <w:r>
              <w:rPr>
                <w:rFonts w:hint="eastAsia" w:ascii="仿宋" w:hAnsi="仿宋" w:eastAsia="仿宋" w:cs="仿宋"/>
                <w:sz w:val="24"/>
                <w:lang w:bidi="ar"/>
              </w:rPr>
              <w:t>口腔手术机器人</w:t>
            </w:r>
          </w:p>
        </w:tc>
        <w:tc>
          <w:tcPr>
            <w:tcW w:w="387" w:type="pct"/>
            <w:vAlign w:val="center"/>
          </w:tcPr>
          <w:p w14:paraId="1E415D63">
            <w:pPr>
              <w:jc w:val="center"/>
              <w:rPr>
                <w:rFonts w:ascii="仿宋" w:hAnsi="仿宋" w:eastAsia="仿宋" w:cs="仿宋"/>
                <w:bCs/>
                <w:sz w:val="24"/>
              </w:rPr>
            </w:pPr>
            <w:r>
              <w:rPr>
                <w:rFonts w:hint="eastAsia" w:ascii="仿宋" w:hAnsi="仿宋" w:eastAsia="仿宋" w:cs="仿宋"/>
                <w:bCs/>
                <w:sz w:val="24"/>
              </w:rPr>
              <w:t>套</w:t>
            </w:r>
          </w:p>
        </w:tc>
        <w:tc>
          <w:tcPr>
            <w:tcW w:w="401" w:type="pct"/>
            <w:vAlign w:val="center"/>
          </w:tcPr>
          <w:p w14:paraId="0641DDD2">
            <w:pPr>
              <w:jc w:val="center"/>
              <w:rPr>
                <w:rFonts w:ascii="仿宋" w:hAnsi="仿宋" w:eastAsia="仿宋" w:cs="仿宋"/>
                <w:sz w:val="24"/>
              </w:rPr>
            </w:pPr>
            <w:r>
              <w:rPr>
                <w:rFonts w:hint="eastAsia" w:ascii="仿宋" w:hAnsi="仿宋" w:eastAsia="仿宋" w:cs="仿宋"/>
                <w:sz w:val="24"/>
              </w:rPr>
              <w:t>1</w:t>
            </w:r>
          </w:p>
        </w:tc>
        <w:tc>
          <w:tcPr>
            <w:tcW w:w="635" w:type="pct"/>
            <w:vAlign w:val="center"/>
          </w:tcPr>
          <w:p w14:paraId="6B43F54B">
            <w:pPr>
              <w:widowControl/>
              <w:jc w:val="center"/>
              <w:rPr>
                <w:rFonts w:ascii="仿宋" w:hAnsi="仿宋" w:eastAsia="仿宋" w:cs="仿宋"/>
                <w:bCs/>
                <w:sz w:val="24"/>
              </w:rPr>
            </w:pPr>
            <w:r>
              <w:rPr>
                <w:rFonts w:hint="eastAsia" w:ascii="仿宋" w:hAnsi="仿宋" w:eastAsia="仿宋" w:cs="仿宋"/>
                <w:sz w:val="24"/>
                <w:lang w:bidi="ar"/>
              </w:rPr>
              <w:t>238</w:t>
            </w:r>
          </w:p>
        </w:tc>
        <w:tc>
          <w:tcPr>
            <w:tcW w:w="597" w:type="pct"/>
            <w:vAlign w:val="center"/>
          </w:tcPr>
          <w:p w14:paraId="33ACA419">
            <w:pPr>
              <w:widowControl/>
              <w:jc w:val="center"/>
              <w:rPr>
                <w:rFonts w:ascii="仿宋" w:hAnsi="仿宋" w:eastAsia="仿宋" w:cs="仿宋"/>
                <w:bCs/>
                <w:sz w:val="24"/>
              </w:rPr>
            </w:pPr>
            <w:r>
              <w:rPr>
                <w:rFonts w:hint="eastAsia" w:ascii="仿宋" w:hAnsi="仿宋" w:eastAsia="仿宋" w:cs="仿宋"/>
                <w:sz w:val="24"/>
                <w:lang w:bidi="ar"/>
              </w:rPr>
              <w:t>238</w:t>
            </w:r>
          </w:p>
        </w:tc>
        <w:tc>
          <w:tcPr>
            <w:tcW w:w="679" w:type="pct"/>
            <w:vAlign w:val="center"/>
          </w:tcPr>
          <w:p w14:paraId="6E6AD76B">
            <w:pPr>
              <w:jc w:val="center"/>
              <w:rPr>
                <w:rFonts w:ascii="仿宋" w:hAnsi="仿宋" w:eastAsia="仿宋" w:cs="仿宋"/>
                <w:bCs/>
                <w:sz w:val="24"/>
              </w:rPr>
            </w:pPr>
            <w:r>
              <w:rPr>
                <w:rFonts w:hint="eastAsia" w:ascii="仿宋" w:hAnsi="仿宋" w:eastAsia="仿宋" w:cs="仿宋"/>
                <w:bCs/>
                <w:sz w:val="24"/>
              </w:rPr>
              <w:t>国产</w:t>
            </w:r>
          </w:p>
        </w:tc>
      </w:tr>
    </w:tbl>
    <w:p w14:paraId="0E3F97A0">
      <w:pPr>
        <w:spacing w:line="440" w:lineRule="exact"/>
        <w:rPr>
          <w:rFonts w:ascii="仿宋" w:hAnsi="仿宋" w:eastAsia="仿宋" w:cs="仿宋"/>
        </w:rPr>
      </w:pPr>
      <w:r>
        <w:rPr>
          <w:rFonts w:hint="eastAsia" w:ascii="仿宋" w:hAnsi="仿宋" w:eastAsia="仿宋" w:cs="仿宋"/>
          <w:sz w:val="24"/>
        </w:rPr>
        <w:t>注：上表中标</w:t>
      </w:r>
      <w:r>
        <w:rPr>
          <w:rFonts w:hint="eastAsia" w:ascii="仿宋" w:hAnsi="仿宋" w:eastAsia="仿宋" w:cs="仿宋"/>
          <w:bCs/>
          <w:sz w:val="24"/>
        </w:rPr>
        <w:t>▲的设备为该标包的核心产品，单一设备的标包，此设备即为核心产品。</w:t>
      </w:r>
    </w:p>
    <w:p w14:paraId="6BCF83C3">
      <w:pPr>
        <w:pStyle w:val="3"/>
        <w:spacing w:after="120" w:line="415" w:lineRule="auto"/>
      </w:pPr>
      <w:bookmarkStart w:id="3" w:name="_Toc19236"/>
      <w:r>
        <w:rPr>
          <w:rFonts w:hint="eastAsia" w:ascii="仿宋" w:hAnsi="仿宋" w:eastAsia="仿宋" w:cs="仿宋"/>
        </w:rPr>
        <w:t>二、技术规格及参数要求</w:t>
      </w:r>
      <w:bookmarkEnd w:id="3"/>
    </w:p>
    <w:p w14:paraId="32D1BD70">
      <w:pPr>
        <w:jc w:val="center"/>
        <w:rPr>
          <w:rFonts w:ascii="宋体" w:hAnsi="宋体" w:cs="宋体"/>
          <w:sz w:val="28"/>
          <w:szCs w:val="28"/>
        </w:rPr>
      </w:pPr>
      <w:r>
        <w:rPr>
          <w:rFonts w:hint="eastAsia" w:ascii="宋体" w:hAnsi="宋体" w:cs="宋体"/>
          <w:sz w:val="28"/>
          <w:szCs w:val="28"/>
        </w:rPr>
        <w:t>口腔手术机器人</w:t>
      </w:r>
    </w:p>
    <w:p w14:paraId="1D6D2393">
      <w:pPr>
        <w:spacing w:line="276" w:lineRule="auto"/>
        <w:rPr>
          <w:rFonts w:ascii="宋体" w:hAnsi="宋体" w:cs="宋体"/>
          <w:szCs w:val="21"/>
        </w:rPr>
      </w:pPr>
      <w:r>
        <w:rPr>
          <w:rFonts w:hint="eastAsia" w:ascii="宋体" w:hAnsi="宋体" w:cs="宋体"/>
          <w:szCs w:val="21"/>
        </w:rPr>
        <w:t>（一）功能及技术参数要求：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8D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FFBB79C">
            <w:pPr>
              <w:spacing w:line="276" w:lineRule="auto"/>
              <w:rPr>
                <w:rFonts w:ascii="宋体" w:hAnsi="宋体" w:cs="宋体"/>
                <w:sz w:val="20"/>
                <w:szCs w:val="21"/>
              </w:rPr>
            </w:pPr>
            <w:r>
              <w:rPr>
                <w:rFonts w:hint="eastAsia" w:ascii="宋体" w:hAnsi="宋体" w:cs="宋体"/>
                <w:szCs w:val="21"/>
              </w:rPr>
              <w:t>一、硬件参数：</w:t>
            </w:r>
          </w:p>
        </w:tc>
      </w:tr>
      <w:tr w14:paraId="52D0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5F8590A">
            <w:pPr>
              <w:spacing w:line="276" w:lineRule="auto"/>
              <w:rPr>
                <w:rFonts w:ascii="宋体" w:hAnsi="宋体" w:cs="宋体"/>
                <w:sz w:val="20"/>
                <w:szCs w:val="21"/>
              </w:rPr>
            </w:pPr>
            <w:r>
              <w:rPr>
                <w:rFonts w:hint="eastAsia" w:ascii="宋体" w:hAnsi="宋体" w:cs="宋体"/>
                <w:szCs w:val="21"/>
              </w:rPr>
              <w:t>1、机械臂：</w:t>
            </w:r>
          </w:p>
        </w:tc>
      </w:tr>
      <w:tr w14:paraId="2055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B5E5324">
            <w:pPr>
              <w:spacing w:line="276" w:lineRule="auto"/>
              <w:rPr>
                <w:rFonts w:ascii="宋体" w:hAnsi="宋体" w:cs="宋体"/>
                <w:sz w:val="20"/>
                <w:szCs w:val="21"/>
              </w:rPr>
            </w:pPr>
            <w:r>
              <w:rPr>
                <w:rFonts w:hint="eastAsia" w:ascii="宋体" w:hAnsi="宋体" w:cs="宋体"/>
                <w:szCs w:val="21"/>
              </w:rPr>
              <w:t>1.1 机械臂移动范围(x，y，z)：≥350mm×350mm×350mm；</w:t>
            </w:r>
          </w:p>
        </w:tc>
      </w:tr>
      <w:tr w14:paraId="7755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3D452B3">
            <w:pPr>
              <w:spacing w:line="276" w:lineRule="auto"/>
              <w:rPr>
                <w:rFonts w:ascii="宋体" w:hAnsi="宋体" w:cs="宋体"/>
                <w:sz w:val="20"/>
                <w:szCs w:val="21"/>
              </w:rPr>
            </w:pPr>
            <w:r>
              <w:rPr>
                <w:rFonts w:hint="eastAsia" w:ascii="宋体" w:hAnsi="宋体" w:cs="宋体"/>
                <w:szCs w:val="21"/>
              </w:rPr>
              <w:t>1.2 机械臂有效负载≥5kg；</w:t>
            </w:r>
          </w:p>
        </w:tc>
      </w:tr>
      <w:tr w14:paraId="33D3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98633DE">
            <w:pPr>
              <w:spacing w:line="276" w:lineRule="auto"/>
              <w:rPr>
                <w:rFonts w:ascii="宋体" w:hAnsi="宋体" w:cs="宋体"/>
                <w:sz w:val="20"/>
                <w:szCs w:val="21"/>
              </w:rPr>
            </w:pPr>
            <w:r>
              <w:rPr>
                <w:rFonts w:hint="eastAsia" w:ascii="宋体" w:hAnsi="宋体" w:cs="宋体"/>
                <w:szCs w:val="21"/>
              </w:rPr>
              <w:t>1.3 机械臂定位误差：≤0.5mm；</w:t>
            </w:r>
          </w:p>
        </w:tc>
      </w:tr>
      <w:tr w14:paraId="10AB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3FFDCD7">
            <w:pPr>
              <w:spacing w:line="276" w:lineRule="auto"/>
              <w:rPr>
                <w:rFonts w:ascii="宋体" w:hAnsi="宋体" w:cs="宋体"/>
                <w:sz w:val="20"/>
                <w:szCs w:val="21"/>
              </w:rPr>
            </w:pPr>
            <w:r>
              <w:rPr>
                <w:rFonts w:hint="eastAsia" w:ascii="宋体" w:hAnsi="宋体" w:cs="宋体"/>
                <w:szCs w:val="21"/>
              </w:rPr>
              <w:t>1.4 机械臂三个方向姿态重复定位误差均≤0.1°；</w:t>
            </w:r>
          </w:p>
        </w:tc>
      </w:tr>
      <w:tr w14:paraId="03C8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950C8C0">
            <w:pPr>
              <w:spacing w:line="276" w:lineRule="auto"/>
              <w:rPr>
                <w:rFonts w:ascii="宋体" w:hAnsi="宋体" w:cs="宋体"/>
                <w:sz w:val="20"/>
                <w:szCs w:val="21"/>
              </w:rPr>
            </w:pPr>
            <w:r>
              <w:rPr>
                <w:rFonts w:hint="eastAsia" w:ascii="宋体" w:hAnsi="宋体" w:cs="宋体"/>
                <w:szCs w:val="21"/>
              </w:rPr>
              <w:t>1.5 臂展：≥850mm；</w:t>
            </w:r>
          </w:p>
        </w:tc>
      </w:tr>
      <w:tr w14:paraId="16BF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D45A272">
            <w:pPr>
              <w:spacing w:line="276" w:lineRule="auto"/>
              <w:rPr>
                <w:rFonts w:ascii="宋体" w:hAnsi="宋体" w:cs="宋体"/>
                <w:sz w:val="20"/>
                <w:szCs w:val="21"/>
              </w:rPr>
            </w:pPr>
            <w:r>
              <w:rPr>
                <w:rFonts w:hint="eastAsia" w:ascii="宋体" w:hAnsi="宋体" w:cs="宋体"/>
                <w:szCs w:val="21"/>
              </w:rPr>
              <w:t>1.6 关节控制：电机驱动，可锁定；</w:t>
            </w:r>
          </w:p>
        </w:tc>
      </w:tr>
      <w:tr w14:paraId="76F4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A1DBFBD">
            <w:pPr>
              <w:spacing w:line="276" w:lineRule="auto"/>
              <w:rPr>
                <w:rFonts w:ascii="宋体" w:hAnsi="宋体" w:cs="宋体"/>
                <w:sz w:val="20"/>
                <w:szCs w:val="21"/>
              </w:rPr>
            </w:pPr>
            <w:r>
              <w:rPr>
                <w:rFonts w:hint="eastAsia" w:ascii="宋体" w:hAnsi="宋体" w:cs="宋体"/>
                <w:szCs w:val="21"/>
              </w:rPr>
              <w:t>1.7 随动功能，可根据患者位移实时自动调整位姿；</w:t>
            </w:r>
          </w:p>
        </w:tc>
      </w:tr>
      <w:tr w14:paraId="1518DF99">
        <w:tblPrEx>
          <w:tblCellMar>
            <w:top w:w="0" w:type="dxa"/>
            <w:left w:w="108" w:type="dxa"/>
            <w:bottom w:w="0" w:type="dxa"/>
            <w:right w:w="108" w:type="dxa"/>
          </w:tblCellMar>
        </w:tblPrEx>
        <w:trPr>
          <w:trHeight w:val="90" w:hRule="atLeast"/>
          <w:jc w:val="center"/>
        </w:trPr>
        <w:tc>
          <w:tcPr>
            <w:tcW w:w="8522" w:type="dxa"/>
          </w:tcPr>
          <w:p w14:paraId="668F6769">
            <w:pPr>
              <w:spacing w:line="276" w:lineRule="auto"/>
              <w:rPr>
                <w:rFonts w:ascii="宋体" w:hAnsi="宋体" w:cs="宋体"/>
                <w:sz w:val="20"/>
                <w:szCs w:val="21"/>
              </w:rPr>
            </w:pPr>
            <w:r>
              <w:rPr>
                <w:rFonts w:hint="eastAsia" w:ascii="宋体" w:hAnsi="宋体" w:cs="宋体"/>
                <w:szCs w:val="21"/>
              </w:rPr>
              <w:t>1.8 支持手动运动和自动运动；</w:t>
            </w:r>
          </w:p>
        </w:tc>
      </w:tr>
      <w:tr w14:paraId="0311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2686879">
            <w:pPr>
              <w:spacing w:line="276" w:lineRule="auto"/>
              <w:rPr>
                <w:rFonts w:ascii="宋体" w:hAnsi="宋体" w:cs="宋体"/>
                <w:sz w:val="20"/>
                <w:szCs w:val="21"/>
              </w:rPr>
            </w:pPr>
            <w:r>
              <w:rPr>
                <w:rFonts w:hint="eastAsia" w:ascii="宋体" w:hAnsi="宋体" w:cs="宋体"/>
                <w:szCs w:val="21"/>
              </w:rPr>
              <w:t>2、力反馈</w:t>
            </w:r>
          </w:p>
        </w:tc>
      </w:tr>
      <w:tr w14:paraId="2BBD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72CE2F1">
            <w:pPr>
              <w:spacing w:line="276" w:lineRule="auto"/>
              <w:rPr>
                <w:rFonts w:ascii="宋体" w:hAnsi="宋体" w:cs="宋体"/>
                <w:sz w:val="20"/>
                <w:szCs w:val="21"/>
              </w:rPr>
            </w:pPr>
            <w:r>
              <w:rPr>
                <w:rFonts w:hint="eastAsia" w:ascii="宋体" w:hAnsi="宋体" w:cs="宋体"/>
                <w:szCs w:val="21"/>
              </w:rPr>
              <w:t>2.1 具备≥6维力/力矩传感器，力量程范围0-145N，力矩量程范围0 -10Nm，可实现空间≥6维力觉控；</w:t>
            </w:r>
          </w:p>
        </w:tc>
      </w:tr>
      <w:tr w14:paraId="6C04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F08B83B">
            <w:pPr>
              <w:spacing w:line="276" w:lineRule="auto"/>
              <w:rPr>
                <w:rFonts w:ascii="宋体" w:hAnsi="宋体" w:cs="宋体"/>
                <w:sz w:val="20"/>
                <w:szCs w:val="21"/>
              </w:rPr>
            </w:pPr>
            <w:r>
              <w:rPr>
                <w:rFonts w:hint="eastAsia" w:ascii="宋体" w:hAnsi="宋体" w:cs="宋体"/>
                <w:szCs w:val="21"/>
              </w:rPr>
              <w:t>2.2 力传感器采样频率 ≥2000HZ；</w:t>
            </w:r>
          </w:p>
        </w:tc>
      </w:tr>
      <w:tr w14:paraId="379C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7AF46DC">
            <w:pPr>
              <w:spacing w:line="276" w:lineRule="auto"/>
              <w:rPr>
                <w:rFonts w:ascii="宋体" w:hAnsi="宋体" w:cs="宋体"/>
                <w:sz w:val="20"/>
                <w:szCs w:val="21"/>
              </w:rPr>
            </w:pPr>
            <w:r>
              <w:rPr>
                <w:rFonts w:hint="eastAsia" w:ascii="宋体" w:hAnsi="宋体" w:cs="宋体"/>
                <w:szCs w:val="21"/>
              </w:rPr>
              <w:t>3、导航仪（视觉相机）</w:t>
            </w:r>
          </w:p>
        </w:tc>
      </w:tr>
      <w:tr w14:paraId="43CD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2C7CC38">
            <w:pPr>
              <w:spacing w:line="276" w:lineRule="auto"/>
              <w:rPr>
                <w:rFonts w:ascii="宋体" w:hAnsi="宋体" w:cs="宋体"/>
                <w:sz w:val="20"/>
                <w:szCs w:val="21"/>
              </w:rPr>
            </w:pPr>
            <w:r>
              <w:rPr>
                <w:rFonts w:hint="eastAsia" w:ascii="宋体" w:hAnsi="宋体" w:cs="宋体"/>
                <w:szCs w:val="21"/>
              </w:rPr>
              <w:t>★3.1 定位原理：采用红外光学追踪定位技术，利用定位仪中的摄像头捕捉反光标记反射回的红外光，实现对反光标记的定位；</w:t>
            </w:r>
          </w:p>
        </w:tc>
      </w:tr>
      <w:tr w14:paraId="5071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2E835BE">
            <w:pPr>
              <w:spacing w:line="276" w:lineRule="auto"/>
              <w:rPr>
                <w:rFonts w:ascii="宋体" w:hAnsi="宋体" w:cs="宋体"/>
                <w:sz w:val="20"/>
                <w:szCs w:val="21"/>
              </w:rPr>
            </w:pPr>
            <w:r>
              <w:rPr>
                <w:rFonts w:hint="eastAsia" w:ascii="宋体" w:hAnsi="宋体" w:cs="宋体"/>
                <w:szCs w:val="21"/>
              </w:rPr>
              <w:t>★3.2 精度≤0.1mm ；</w:t>
            </w:r>
          </w:p>
        </w:tc>
      </w:tr>
      <w:tr w14:paraId="6636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DC0236A">
            <w:pPr>
              <w:spacing w:line="276" w:lineRule="auto"/>
              <w:rPr>
                <w:rFonts w:ascii="宋体" w:hAnsi="宋体" w:cs="宋体"/>
                <w:sz w:val="20"/>
                <w:szCs w:val="21"/>
              </w:rPr>
            </w:pPr>
            <w:r>
              <w:rPr>
                <w:rFonts w:hint="eastAsia" w:ascii="宋体" w:hAnsi="宋体" w:cs="宋体"/>
                <w:szCs w:val="21"/>
              </w:rPr>
              <w:t>★3.3 采样频率：≥120Hz；</w:t>
            </w:r>
          </w:p>
        </w:tc>
      </w:tr>
      <w:tr w14:paraId="72C2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062727E">
            <w:pPr>
              <w:spacing w:line="276" w:lineRule="auto"/>
              <w:rPr>
                <w:rFonts w:ascii="宋体" w:hAnsi="宋体" w:cs="宋体"/>
                <w:sz w:val="20"/>
                <w:szCs w:val="21"/>
              </w:rPr>
            </w:pPr>
            <w:r>
              <w:rPr>
                <w:rFonts w:hint="eastAsia" w:ascii="宋体" w:hAnsi="宋体" w:cs="宋体"/>
                <w:szCs w:val="21"/>
              </w:rPr>
              <w:t>★3.4 相机延时：≤15ms；</w:t>
            </w:r>
          </w:p>
        </w:tc>
      </w:tr>
      <w:tr w14:paraId="7C71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3EF40D0">
            <w:pPr>
              <w:spacing w:line="276" w:lineRule="auto"/>
              <w:rPr>
                <w:rFonts w:ascii="宋体" w:hAnsi="宋体" w:cs="宋体"/>
                <w:sz w:val="20"/>
                <w:szCs w:val="21"/>
              </w:rPr>
            </w:pPr>
            <w:r>
              <w:rPr>
                <w:rFonts w:hint="eastAsia" w:ascii="宋体" w:hAnsi="宋体" w:cs="宋体"/>
                <w:szCs w:val="21"/>
              </w:rPr>
              <w:t>3.5 相机视野范围：相机视野范围：≥170cm*110cm*235cm；</w:t>
            </w:r>
          </w:p>
        </w:tc>
      </w:tr>
      <w:tr w14:paraId="54A2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3571C7E">
            <w:pPr>
              <w:spacing w:line="276" w:lineRule="auto"/>
              <w:rPr>
                <w:rFonts w:ascii="宋体" w:hAnsi="宋体" w:cs="宋体"/>
                <w:sz w:val="20"/>
                <w:szCs w:val="21"/>
              </w:rPr>
            </w:pPr>
            <w:r>
              <w:rPr>
                <w:rFonts w:hint="eastAsia" w:ascii="宋体" w:hAnsi="宋体" w:cs="宋体"/>
                <w:szCs w:val="21"/>
              </w:rPr>
              <w:t>3.6 相机静态抖动误差 相机静态抖动误差≤0.007mm；</w:t>
            </w:r>
          </w:p>
        </w:tc>
      </w:tr>
      <w:tr w14:paraId="6CC6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17F0D9C">
            <w:pPr>
              <w:spacing w:line="276" w:lineRule="auto"/>
              <w:rPr>
                <w:rFonts w:ascii="宋体" w:hAnsi="宋体" w:cs="宋体"/>
                <w:sz w:val="20"/>
                <w:szCs w:val="21"/>
              </w:rPr>
            </w:pPr>
            <w:r>
              <w:rPr>
                <w:rFonts w:hint="eastAsia" w:ascii="宋体" w:hAnsi="宋体" w:cs="宋体"/>
                <w:szCs w:val="21"/>
              </w:rPr>
              <w:t>3.7 相机动态抖动误差 相机动态抖动误差≤0.07mm；</w:t>
            </w:r>
          </w:p>
        </w:tc>
      </w:tr>
      <w:tr w14:paraId="0FA6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DFD6D00">
            <w:pPr>
              <w:spacing w:line="276" w:lineRule="auto"/>
              <w:rPr>
                <w:rFonts w:ascii="宋体" w:hAnsi="宋体" w:cs="宋体"/>
                <w:sz w:val="20"/>
                <w:szCs w:val="21"/>
              </w:rPr>
            </w:pPr>
            <w:r>
              <w:rPr>
                <w:rFonts w:hint="eastAsia" w:ascii="宋体" w:hAnsi="宋体" w:cs="宋体"/>
                <w:szCs w:val="21"/>
              </w:rPr>
              <w:t>4、手术模式</w:t>
            </w:r>
          </w:p>
        </w:tc>
      </w:tr>
      <w:tr w14:paraId="6CD0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CEE616E">
            <w:pPr>
              <w:spacing w:line="276" w:lineRule="auto"/>
              <w:rPr>
                <w:rFonts w:ascii="宋体" w:hAnsi="宋体" w:cs="宋体"/>
                <w:sz w:val="20"/>
                <w:szCs w:val="21"/>
              </w:rPr>
            </w:pPr>
            <w:r>
              <w:rPr>
                <w:rFonts w:hint="eastAsia" w:ascii="宋体" w:hAnsi="宋体" w:cs="宋体"/>
                <w:szCs w:val="21"/>
              </w:rPr>
              <w:t>★4.1 支持模式：支持单牙种植手术，多牙种植手术，无牙颌种植手术，穿颧种植手术，穿翼种植手术等。</w:t>
            </w:r>
          </w:p>
        </w:tc>
      </w:tr>
      <w:tr w14:paraId="251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EF34FD0">
            <w:pPr>
              <w:spacing w:line="276" w:lineRule="auto"/>
              <w:rPr>
                <w:rFonts w:ascii="宋体" w:hAnsi="宋体" w:cs="宋体"/>
                <w:sz w:val="20"/>
                <w:szCs w:val="21"/>
              </w:rPr>
            </w:pPr>
            <w:r>
              <w:rPr>
                <w:rFonts w:hint="eastAsia" w:ascii="宋体" w:hAnsi="宋体" w:cs="宋体"/>
                <w:szCs w:val="21"/>
              </w:rPr>
              <w:t>5、适配功能</w:t>
            </w:r>
          </w:p>
        </w:tc>
      </w:tr>
      <w:tr w14:paraId="5824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2CCFF3D">
            <w:pPr>
              <w:spacing w:line="276" w:lineRule="auto"/>
              <w:rPr>
                <w:rFonts w:ascii="宋体" w:hAnsi="宋体" w:cs="宋体"/>
                <w:sz w:val="20"/>
                <w:szCs w:val="21"/>
              </w:rPr>
            </w:pPr>
            <w:r>
              <w:rPr>
                <w:rFonts w:hint="eastAsia" w:ascii="宋体" w:hAnsi="宋体" w:cs="宋体"/>
                <w:szCs w:val="21"/>
              </w:rPr>
              <w:t>5.1 可适配各品牌外置种植机，各种品牌型号牙椅、种植手机；</w:t>
            </w:r>
          </w:p>
        </w:tc>
      </w:tr>
      <w:tr w14:paraId="475F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14D0123">
            <w:pPr>
              <w:spacing w:line="276" w:lineRule="auto"/>
              <w:rPr>
                <w:rFonts w:ascii="宋体" w:hAnsi="宋体" w:cs="宋体"/>
                <w:sz w:val="20"/>
                <w:szCs w:val="21"/>
              </w:rPr>
            </w:pPr>
            <w:r>
              <w:rPr>
                <w:rFonts w:hint="eastAsia" w:ascii="宋体" w:hAnsi="宋体" w:cs="宋体"/>
                <w:szCs w:val="21"/>
              </w:rPr>
              <w:t>5.2 可种植机和导航系统集成统一控制，通过一个脚踏完成手术；</w:t>
            </w:r>
          </w:p>
        </w:tc>
      </w:tr>
      <w:tr w14:paraId="2416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F8D4A4D">
            <w:pPr>
              <w:spacing w:line="276" w:lineRule="auto"/>
              <w:rPr>
                <w:rFonts w:ascii="宋体" w:hAnsi="宋体" w:cs="宋体"/>
                <w:sz w:val="20"/>
                <w:szCs w:val="21"/>
              </w:rPr>
            </w:pPr>
            <w:r>
              <w:rPr>
                <w:rFonts w:hint="eastAsia" w:ascii="宋体" w:hAnsi="宋体" w:cs="宋体"/>
                <w:szCs w:val="21"/>
              </w:rPr>
              <w:t>6、主控设置</w:t>
            </w:r>
          </w:p>
        </w:tc>
      </w:tr>
      <w:tr w14:paraId="4406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A6733B5">
            <w:pPr>
              <w:spacing w:line="276" w:lineRule="auto"/>
              <w:rPr>
                <w:rFonts w:ascii="宋体" w:hAnsi="宋体" w:cs="宋体"/>
                <w:sz w:val="20"/>
                <w:szCs w:val="21"/>
              </w:rPr>
            </w:pPr>
            <w:r>
              <w:rPr>
                <w:rFonts w:hint="eastAsia" w:ascii="宋体" w:hAnsi="宋体" w:cs="宋体"/>
                <w:szCs w:val="21"/>
              </w:rPr>
              <w:t>6.1 CPU：≥i7-12500，内存：≥32G，主频：≥3.59GHz。硬盘：≥1T</w:t>
            </w:r>
          </w:p>
        </w:tc>
      </w:tr>
      <w:tr w14:paraId="0ACE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9FE8132">
            <w:pPr>
              <w:spacing w:line="276" w:lineRule="auto"/>
              <w:rPr>
                <w:rFonts w:ascii="宋体" w:hAnsi="宋体" w:cs="宋体"/>
                <w:sz w:val="20"/>
                <w:szCs w:val="21"/>
              </w:rPr>
            </w:pPr>
            <w:r>
              <w:rPr>
                <w:rFonts w:hint="eastAsia" w:ascii="宋体" w:hAnsi="宋体" w:cs="宋体"/>
                <w:szCs w:val="21"/>
              </w:rPr>
              <w:t>二、软件参数：</w:t>
            </w:r>
          </w:p>
        </w:tc>
      </w:tr>
      <w:tr w14:paraId="7F6E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2EAB421">
            <w:pPr>
              <w:spacing w:line="276" w:lineRule="auto"/>
              <w:rPr>
                <w:rFonts w:ascii="宋体" w:hAnsi="宋体" w:cs="宋体"/>
                <w:sz w:val="20"/>
                <w:szCs w:val="21"/>
              </w:rPr>
            </w:pPr>
            <w:r>
              <w:rPr>
                <w:rFonts w:hint="eastAsia" w:ascii="宋体" w:hAnsi="宋体" w:cs="宋体"/>
                <w:szCs w:val="21"/>
              </w:rPr>
              <w:t>1、种植功能</w:t>
            </w:r>
          </w:p>
        </w:tc>
      </w:tr>
      <w:tr w14:paraId="26CB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CACA8E2">
            <w:pPr>
              <w:spacing w:line="276" w:lineRule="auto"/>
              <w:rPr>
                <w:rFonts w:ascii="宋体" w:hAnsi="宋体" w:cs="宋体"/>
                <w:sz w:val="20"/>
                <w:szCs w:val="21"/>
              </w:rPr>
            </w:pPr>
            <w:r>
              <w:rPr>
                <w:rFonts w:hint="eastAsia" w:ascii="宋体" w:hAnsi="宋体" w:cs="宋体"/>
                <w:szCs w:val="21"/>
              </w:rPr>
              <w:t>1.1 具备单颗、多颗、无牙颌、穿颧、穿翼种植，植体规划、手术步骤规划功能；</w:t>
            </w:r>
          </w:p>
        </w:tc>
      </w:tr>
      <w:tr w14:paraId="68DD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BB49BE9">
            <w:pPr>
              <w:spacing w:line="276" w:lineRule="auto"/>
              <w:rPr>
                <w:rFonts w:ascii="宋体" w:hAnsi="宋体" w:cs="宋体"/>
                <w:sz w:val="20"/>
                <w:szCs w:val="21"/>
              </w:rPr>
            </w:pPr>
            <w:r>
              <w:rPr>
                <w:rFonts w:hint="eastAsia" w:ascii="宋体" w:hAnsi="宋体" w:cs="宋体"/>
                <w:szCs w:val="21"/>
              </w:rPr>
              <w:t>2、数据处理</w:t>
            </w:r>
          </w:p>
        </w:tc>
      </w:tr>
      <w:tr w14:paraId="1A9C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57002F4">
            <w:pPr>
              <w:spacing w:line="276" w:lineRule="auto"/>
              <w:rPr>
                <w:rFonts w:ascii="宋体" w:hAnsi="宋体" w:cs="宋体"/>
                <w:sz w:val="20"/>
                <w:szCs w:val="21"/>
              </w:rPr>
            </w:pPr>
            <w:r>
              <w:rPr>
                <w:rFonts w:hint="eastAsia" w:ascii="宋体" w:hAnsi="宋体" w:cs="宋体"/>
                <w:szCs w:val="21"/>
              </w:rPr>
              <w:t>2.1 具备所有符合DICOM3.0、STL格式影像文件读取、解析和显示功能；</w:t>
            </w:r>
          </w:p>
        </w:tc>
      </w:tr>
      <w:tr w14:paraId="2204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0DEBB2B">
            <w:pPr>
              <w:spacing w:line="276" w:lineRule="auto"/>
              <w:rPr>
                <w:rFonts w:ascii="宋体" w:hAnsi="宋体" w:cs="宋体"/>
                <w:sz w:val="20"/>
                <w:szCs w:val="21"/>
              </w:rPr>
            </w:pPr>
            <w:r>
              <w:rPr>
                <w:rFonts w:hint="eastAsia" w:ascii="宋体" w:hAnsi="宋体" w:cs="宋体"/>
                <w:szCs w:val="21"/>
              </w:rPr>
              <w:t>2.2 具备多数据（≥6套数据）stl导入导出功能；</w:t>
            </w:r>
          </w:p>
        </w:tc>
      </w:tr>
      <w:tr w14:paraId="1E62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C998F6C">
            <w:pPr>
              <w:spacing w:line="276" w:lineRule="auto"/>
              <w:rPr>
                <w:rFonts w:ascii="宋体" w:hAnsi="宋体" w:cs="宋体"/>
                <w:sz w:val="20"/>
                <w:szCs w:val="21"/>
              </w:rPr>
            </w:pPr>
            <w:r>
              <w:rPr>
                <w:rFonts w:hint="eastAsia" w:ascii="宋体" w:hAnsi="宋体" w:cs="宋体"/>
                <w:szCs w:val="21"/>
              </w:rPr>
              <w:t>2.3 由单一位图自动重构完整的轴位、冠状位和矢状位视图，可实现牙列结构的自动三维重建，支持二维影像和三维模型的旋转、平移、缩放；二维影像的灰阶显示和调整；距离、角度测量；勾画牙弓全景线；神经管勾画分割和三维重建显示；</w:t>
            </w:r>
          </w:p>
        </w:tc>
      </w:tr>
      <w:tr w14:paraId="542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1723566">
            <w:pPr>
              <w:spacing w:line="276" w:lineRule="auto"/>
              <w:rPr>
                <w:rFonts w:ascii="宋体" w:hAnsi="宋体" w:cs="宋体"/>
                <w:sz w:val="20"/>
                <w:szCs w:val="21"/>
              </w:rPr>
            </w:pPr>
            <w:r>
              <w:rPr>
                <w:rFonts w:hint="eastAsia" w:ascii="宋体" w:hAnsi="宋体" w:cs="宋体"/>
                <w:szCs w:val="21"/>
              </w:rPr>
              <w:t>2.4 具备点对点与点云数据软硬组织对准功能；</w:t>
            </w:r>
          </w:p>
        </w:tc>
      </w:tr>
      <w:tr w14:paraId="69BB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36403D9">
            <w:pPr>
              <w:spacing w:line="276" w:lineRule="auto"/>
              <w:rPr>
                <w:rFonts w:ascii="宋体" w:hAnsi="宋体" w:cs="宋体"/>
                <w:sz w:val="20"/>
                <w:szCs w:val="21"/>
              </w:rPr>
            </w:pPr>
            <w:r>
              <w:rPr>
                <w:rFonts w:hint="eastAsia" w:ascii="宋体" w:hAnsi="宋体" w:cs="宋体"/>
                <w:szCs w:val="21"/>
              </w:rPr>
              <w:t>2.5 具备个性化软件功能定制，软件局域网互联，实现科室间信息互联共享（1拖30）功能；</w:t>
            </w:r>
          </w:p>
        </w:tc>
      </w:tr>
      <w:tr w14:paraId="2F15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0BFBCB6">
            <w:pPr>
              <w:spacing w:line="276" w:lineRule="auto"/>
              <w:rPr>
                <w:rFonts w:ascii="宋体" w:hAnsi="宋体" w:cs="宋体"/>
                <w:sz w:val="20"/>
                <w:szCs w:val="21"/>
              </w:rPr>
            </w:pPr>
            <w:r>
              <w:rPr>
                <w:rFonts w:hint="eastAsia" w:ascii="宋体" w:hAnsi="宋体" w:cs="宋体"/>
                <w:szCs w:val="21"/>
              </w:rPr>
              <w:t>3、手术规划</w:t>
            </w:r>
          </w:p>
        </w:tc>
      </w:tr>
      <w:tr w14:paraId="2AB0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075091C">
            <w:pPr>
              <w:spacing w:line="276" w:lineRule="auto"/>
              <w:rPr>
                <w:rFonts w:ascii="宋体" w:hAnsi="宋体" w:cs="宋体"/>
                <w:sz w:val="20"/>
                <w:szCs w:val="21"/>
              </w:rPr>
            </w:pPr>
            <w:r>
              <w:rPr>
                <w:rFonts w:hint="eastAsia" w:ascii="宋体" w:hAnsi="宋体" w:cs="宋体"/>
                <w:szCs w:val="21"/>
              </w:rPr>
              <w:t>3.1 具备多种品牌植体进行植入规划，导入植体数据，可视化显示，规划植体位姿，并自动生产植体安全区功能；</w:t>
            </w:r>
          </w:p>
        </w:tc>
      </w:tr>
      <w:tr w14:paraId="5E8B3D8B">
        <w:tblPrEx>
          <w:tblCellMar>
            <w:top w:w="0" w:type="dxa"/>
            <w:left w:w="108" w:type="dxa"/>
            <w:bottom w:w="0" w:type="dxa"/>
            <w:right w:w="108" w:type="dxa"/>
          </w:tblCellMar>
        </w:tblPrEx>
        <w:trPr>
          <w:jc w:val="center"/>
        </w:trPr>
        <w:tc>
          <w:tcPr>
            <w:tcW w:w="8522" w:type="dxa"/>
          </w:tcPr>
          <w:p w14:paraId="2210454F">
            <w:pPr>
              <w:spacing w:line="276" w:lineRule="auto"/>
              <w:rPr>
                <w:rFonts w:ascii="宋体" w:hAnsi="宋体" w:cs="宋体"/>
                <w:sz w:val="20"/>
                <w:szCs w:val="21"/>
              </w:rPr>
            </w:pPr>
            <w:r>
              <w:rPr>
                <w:rFonts w:hint="eastAsia" w:ascii="宋体" w:hAnsi="宋体" w:cs="宋体"/>
                <w:szCs w:val="21"/>
              </w:rPr>
              <w:t>3.2 具备自定义录入植体、套件数据功能；</w:t>
            </w:r>
          </w:p>
        </w:tc>
      </w:tr>
      <w:tr w14:paraId="4F4A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1216B1A">
            <w:pPr>
              <w:spacing w:line="276" w:lineRule="auto"/>
              <w:rPr>
                <w:rFonts w:ascii="宋体" w:hAnsi="宋体" w:cs="宋体"/>
                <w:sz w:val="20"/>
                <w:szCs w:val="21"/>
              </w:rPr>
            </w:pPr>
            <w:r>
              <w:rPr>
                <w:rFonts w:hint="eastAsia" w:ascii="宋体" w:hAnsi="宋体" w:cs="宋体"/>
                <w:szCs w:val="21"/>
              </w:rPr>
              <w:t>3.3 具备多类型导板设计规划功能；</w:t>
            </w:r>
          </w:p>
        </w:tc>
      </w:tr>
      <w:tr w14:paraId="2C21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989F5C0">
            <w:pPr>
              <w:spacing w:line="276" w:lineRule="auto"/>
              <w:rPr>
                <w:rFonts w:ascii="宋体" w:hAnsi="宋体" w:cs="宋体"/>
                <w:sz w:val="20"/>
                <w:szCs w:val="21"/>
              </w:rPr>
            </w:pPr>
            <w:r>
              <w:rPr>
                <w:rFonts w:hint="eastAsia" w:ascii="宋体" w:hAnsi="宋体" w:cs="宋体"/>
                <w:szCs w:val="21"/>
              </w:rPr>
              <w:t>3.3 具备个性化手术配件设计，并导出设计模型功能；</w:t>
            </w:r>
          </w:p>
        </w:tc>
      </w:tr>
      <w:tr w14:paraId="2C4A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CE79ABC">
            <w:pPr>
              <w:spacing w:line="276" w:lineRule="auto"/>
              <w:rPr>
                <w:rFonts w:ascii="宋体" w:hAnsi="宋体" w:cs="宋体"/>
                <w:sz w:val="20"/>
                <w:szCs w:val="21"/>
              </w:rPr>
            </w:pPr>
            <w:r>
              <w:rPr>
                <w:rFonts w:hint="eastAsia" w:ascii="宋体" w:hAnsi="宋体" w:cs="宋体"/>
                <w:szCs w:val="21"/>
              </w:rPr>
              <w:t>3.4 具备设定植体安全范围，自动检测安全干涉功能</w:t>
            </w:r>
          </w:p>
        </w:tc>
      </w:tr>
      <w:tr w14:paraId="30E8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21F96BB">
            <w:pPr>
              <w:spacing w:line="276" w:lineRule="auto"/>
              <w:rPr>
                <w:rFonts w:ascii="宋体" w:hAnsi="宋体" w:cs="宋体"/>
                <w:sz w:val="20"/>
                <w:szCs w:val="21"/>
              </w:rPr>
            </w:pPr>
            <w:r>
              <w:rPr>
                <w:rFonts w:hint="eastAsia" w:ascii="宋体" w:hAnsi="宋体" w:cs="宋体"/>
                <w:szCs w:val="21"/>
              </w:rPr>
              <w:t>3.5 可在软件规划引导下自动截骨</w:t>
            </w:r>
          </w:p>
        </w:tc>
      </w:tr>
      <w:tr w14:paraId="0079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F196BC3">
            <w:pPr>
              <w:spacing w:line="276" w:lineRule="auto"/>
              <w:rPr>
                <w:rFonts w:ascii="宋体" w:hAnsi="宋体" w:cs="宋体"/>
                <w:sz w:val="20"/>
                <w:szCs w:val="21"/>
              </w:rPr>
            </w:pPr>
            <w:r>
              <w:rPr>
                <w:rFonts w:hint="eastAsia" w:ascii="宋体" w:hAnsi="宋体" w:cs="宋体"/>
                <w:szCs w:val="21"/>
              </w:rPr>
              <w:t>3.6 以修复为导向的规划设计，根据咬合情况设计牙冠、基台和植体，三者之间可以联动</w:t>
            </w:r>
          </w:p>
        </w:tc>
      </w:tr>
      <w:tr w14:paraId="076A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468A2FA">
            <w:pPr>
              <w:spacing w:line="276" w:lineRule="auto"/>
              <w:rPr>
                <w:rFonts w:ascii="宋体" w:hAnsi="宋体" w:cs="宋体"/>
                <w:sz w:val="20"/>
                <w:szCs w:val="21"/>
              </w:rPr>
            </w:pPr>
            <w:r>
              <w:rPr>
                <w:rFonts w:hint="eastAsia" w:ascii="宋体" w:hAnsi="宋体" w:cs="宋体"/>
                <w:szCs w:val="21"/>
              </w:rPr>
              <w:t>★3.7提供≥两种手术方案：基于CBCT和口内扫描数据的个性化导板设计引导手术操作的方案；基于带CBCT高亮显影标识球的通用导板手术操作方案；基于CBCT和口内扫描数据匹配融合、实现牙尖及解剖标志点的多点配准的牙尖配准手术方案；不同方案都满足术中患者位置的自动注册及动态跟踪、分别提供适用于不同场景和客户需求的手术操作方式确保高效精准的种植手术。</w:t>
            </w:r>
          </w:p>
        </w:tc>
      </w:tr>
      <w:tr w14:paraId="216B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474606E">
            <w:pPr>
              <w:spacing w:line="276" w:lineRule="auto"/>
              <w:rPr>
                <w:rFonts w:ascii="宋体" w:hAnsi="宋体" w:cs="宋体"/>
                <w:sz w:val="20"/>
                <w:szCs w:val="21"/>
              </w:rPr>
            </w:pPr>
            <w:r>
              <w:rPr>
                <w:rFonts w:hint="eastAsia" w:ascii="宋体" w:hAnsi="宋体" w:cs="宋体"/>
                <w:szCs w:val="21"/>
              </w:rPr>
              <w:t>4、手术导航</w:t>
            </w:r>
          </w:p>
        </w:tc>
      </w:tr>
      <w:tr w14:paraId="5D76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01AD048">
            <w:pPr>
              <w:spacing w:line="276" w:lineRule="auto"/>
              <w:rPr>
                <w:rFonts w:ascii="宋体" w:hAnsi="宋体" w:cs="宋体"/>
                <w:sz w:val="20"/>
                <w:szCs w:val="21"/>
              </w:rPr>
            </w:pPr>
            <w:r>
              <w:rPr>
                <w:rFonts w:hint="eastAsia" w:ascii="宋体" w:hAnsi="宋体" w:cs="宋体"/>
                <w:szCs w:val="21"/>
              </w:rPr>
              <w:t>4.1 具备实时显示导航信息，引导机械臂实时定位；</w:t>
            </w:r>
          </w:p>
        </w:tc>
      </w:tr>
      <w:tr w14:paraId="675C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5463C03">
            <w:pPr>
              <w:spacing w:line="276" w:lineRule="auto"/>
              <w:rPr>
                <w:rFonts w:ascii="宋体" w:hAnsi="宋体" w:cs="宋体"/>
                <w:sz w:val="20"/>
                <w:szCs w:val="21"/>
              </w:rPr>
            </w:pPr>
            <w:r>
              <w:rPr>
                <w:rFonts w:hint="eastAsia" w:ascii="宋体" w:hAnsi="宋体" w:cs="宋体"/>
                <w:szCs w:val="21"/>
              </w:rPr>
              <w:t>4.2 具备实时显示下钻过程中在竖直方向和侧向的阻力功能；</w:t>
            </w:r>
          </w:p>
        </w:tc>
      </w:tr>
      <w:tr w14:paraId="54B8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2D5069A">
            <w:pPr>
              <w:spacing w:line="276" w:lineRule="auto"/>
              <w:rPr>
                <w:rFonts w:ascii="宋体" w:hAnsi="宋体" w:cs="宋体"/>
                <w:sz w:val="20"/>
                <w:szCs w:val="21"/>
              </w:rPr>
            </w:pPr>
            <w:r>
              <w:rPr>
                <w:rFonts w:hint="eastAsia" w:ascii="宋体" w:hAnsi="宋体" w:cs="宋体"/>
                <w:szCs w:val="21"/>
              </w:rPr>
              <w:t>4.3 具备手动种植，机械臂锁定路径，医生力觉引导手机完成种植，过程中具备随动功能；</w:t>
            </w:r>
          </w:p>
        </w:tc>
      </w:tr>
      <w:tr w14:paraId="3278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81158F9">
            <w:pPr>
              <w:spacing w:line="276" w:lineRule="auto"/>
              <w:rPr>
                <w:rFonts w:ascii="宋体" w:hAnsi="宋体" w:cs="宋体"/>
                <w:sz w:val="20"/>
                <w:szCs w:val="21"/>
              </w:rPr>
            </w:pPr>
            <w:r>
              <w:rPr>
                <w:rFonts w:hint="eastAsia" w:ascii="宋体" w:hAnsi="宋体" w:cs="宋体"/>
                <w:szCs w:val="21"/>
              </w:rPr>
              <w:t>4.4 具备自动种植，机械臂自动完成种植操作，过程中具备随动功能；</w:t>
            </w:r>
          </w:p>
        </w:tc>
      </w:tr>
      <w:tr w14:paraId="45F3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60FB4BB">
            <w:pPr>
              <w:spacing w:line="276" w:lineRule="auto"/>
              <w:rPr>
                <w:rFonts w:ascii="宋体" w:hAnsi="宋体" w:cs="宋体"/>
                <w:sz w:val="20"/>
                <w:szCs w:val="21"/>
              </w:rPr>
            </w:pPr>
            <w:r>
              <w:rPr>
                <w:rFonts w:hint="eastAsia" w:ascii="宋体" w:hAnsi="宋体" w:cs="宋体"/>
                <w:szCs w:val="21"/>
              </w:rPr>
              <w:t>4.5 具备导航种植，无机械臂情况下支持手持导航种植模式；</w:t>
            </w:r>
          </w:p>
        </w:tc>
      </w:tr>
      <w:tr w14:paraId="0E08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E9E6EF2">
            <w:pPr>
              <w:spacing w:line="276" w:lineRule="auto"/>
              <w:rPr>
                <w:rFonts w:ascii="宋体" w:hAnsi="宋体" w:cs="宋体"/>
                <w:sz w:val="20"/>
                <w:szCs w:val="21"/>
              </w:rPr>
            </w:pPr>
            <w:r>
              <w:rPr>
                <w:rFonts w:hint="eastAsia" w:ascii="宋体" w:hAnsi="宋体" w:cs="宋体"/>
                <w:szCs w:val="21"/>
              </w:rPr>
              <w:t>4.6 具备术中可随时调整手术规划，无需更换标记物；</w:t>
            </w:r>
          </w:p>
        </w:tc>
      </w:tr>
      <w:tr w14:paraId="70E7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0D59238">
            <w:pPr>
              <w:spacing w:line="276" w:lineRule="auto"/>
              <w:rPr>
                <w:rFonts w:ascii="宋体" w:hAnsi="宋体" w:cs="宋体"/>
                <w:sz w:val="20"/>
                <w:szCs w:val="21"/>
              </w:rPr>
            </w:pPr>
            <w:r>
              <w:rPr>
                <w:rFonts w:hint="eastAsia" w:ascii="宋体" w:hAnsi="宋体" w:cs="宋体"/>
                <w:szCs w:val="21"/>
              </w:rPr>
              <w:t>4.7 具备限深设置，机械臂达到种植深度后，主动限制继续下钻动作，防止多钻，并保护神经管等组织；</w:t>
            </w:r>
          </w:p>
        </w:tc>
      </w:tr>
      <w:tr w14:paraId="6B7F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74D21C2">
            <w:pPr>
              <w:spacing w:line="276" w:lineRule="auto"/>
              <w:rPr>
                <w:rFonts w:ascii="宋体" w:hAnsi="宋体" w:cs="宋体"/>
                <w:sz w:val="20"/>
                <w:szCs w:val="21"/>
              </w:rPr>
            </w:pPr>
            <w:r>
              <w:rPr>
                <w:rFonts w:hint="eastAsia" w:ascii="宋体" w:hAnsi="宋体" w:cs="宋体"/>
                <w:szCs w:val="21"/>
              </w:rPr>
              <w:t>4.8 具备坐姿、卧姿等相关手术位姿，患者可采取与水平面夹角0°-90°度任意位姿进行手术功能</w:t>
            </w:r>
          </w:p>
        </w:tc>
      </w:tr>
      <w:tr w14:paraId="4E59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D73248D">
            <w:pPr>
              <w:spacing w:line="276" w:lineRule="auto"/>
              <w:rPr>
                <w:rFonts w:ascii="宋体" w:hAnsi="宋体" w:cs="宋体"/>
                <w:sz w:val="20"/>
                <w:szCs w:val="21"/>
              </w:rPr>
            </w:pPr>
            <w:r>
              <w:rPr>
                <w:rFonts w:hint="eastAsia" w:ascii="宋体" w:hAnsi="宋体" w:cs="宋体"/>
                <w:szCs w:val="21"/>
              </w:rPr>
              <w:t>5、手术验证</w:t>
            </w:r>
          </w:p>
        </w:tc>
      </w:tr>
      <w:tr w14:paraId="5E44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B5897D7">
            <w:pPr>
              <w:spacing w:line="276" w:lineRule="auto"/>
              <w:rPr>
                <w:rFonts w:ascii="宋体" w:hAnsi="宋体" w:cs="宋体"/>
                <w:sz w:val="20"/>
                <w:szCs w:val="21"/>
              </w:rPr>
            </w:pPr>
            <w:r>
              <w:rPr>
                <w:rFonts w:hint="eastAsia" w:ascii="宋体" w:hAnsi="宋体" w:cs="宋体"/>
                <w:szCs w:val="21"/>
              </w:rPr>
              <w:t>5.1 具备将术前、术后颌骨影像自动融合功能；</w:t>
            </w:r>
          </w:p>
        </w:tc>
      </w:tr>
      <w:tr w14:paraId="3844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A862C7E">
            <w:pPr>
              <w:spacing w:line="276" w:lineRule="auto"/>
              <w:rPr>
                <w:rFonts w:ascii="宋体" w:hAnsi="宋体" w:cs="宋体"/>
                <w:sz w:val="20"/>
                <w:szCs w:val="21"/>
              </w:rPr>
            </w:pPr>
            <w:r>
              <w:rPr>
                <w:rFonts w:hint="eastAsia" w:ascii="宋体" w:hAnsi="宋体" w:cs="宋体"/>
                <w:szCs w:val="21"/>
              </w:rPr>
              <w:t>5.2 具备将术后影像中种植体位置进行提取功能；</w:t>
            </w:r>
          </w:p>
        </w:tc>
      </w:tr>
      <w:tr w14:paraId="5FBA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3569E17">
            <w:pPr>
              <w:spacing w:line="276" w:lineRule="auto"/>
              <w:rPr>
                <w:rFonts w:ascii="宋体" w:hAnsi="宋体" w:cs="宋体"/>
                <w:sz w:val="20"/>
                <w:szCs w:val="21"/>
              </w:rPr>
            </w:pPr>
            <w:r>
              <w:rPr>
                <w:rFonts w:hint="eastAsia" w:ascii="宋体" w:hAnsi="宋体" w:cs="宋体"/>
                <w:szCs w:val="21"/>
              </w:rPr>
              <w:t>5.3 具备自动计算实际种植位置与手术规划位置在XYZ方向上的位置偏差和角度偏差功能；</w:t>
            </w:r>
          </w:p>
        </w:tc>
      </w:tr>
      <w:tr w14:paraId="4367BF48">
        <w:tblPrEx>
          <w:tblCellMar>
            <w:top w:w="0" w:type="dxa"/>
            <w:left w:w="108" w:type="dxa"/>
            <w:bottom w:w="0" w:type="dxa"/>
            <w:right w:w="108" w:type="dxa"/>
          </w:tblCellMar>
        </w:tblPrEx>
        <w:trPr>
          <w:jc w:val="center"/>
        </w:trPr>
        <w:tc>
          <w:tcPr>
            <w:tcW w:w="8522" w:type="dxa"/>
          </w:tcPr>
          <w:p w14:paraId="5DD51F0B">
            <w:pPr>
              <w:spacing w:line="276" w:lineRule="auto"/>
              <w:rPr>
                <w:rFonts w:ascii="宋体" w:hAnsi="宋体" w:cs="宋体"/>
                <w:sz w:val="20"/>
                <w:szCs w:val="21"/>
              </w:rPr>
            </w:pPr>
            <w:r>
              <w:rPr>
                <w:rFonts w:hint="eastAsia" w:ascii="宋体" w:hAnsi="宋体" w:cs="宋体"/>
                <w:szCs w:val="21"/>
              </w:rPr>
              <w:t>5.4 具备通过口扫、CBCT进行术前术后精度对比评估功能；</w:t>
            </w:r>
          </w:p>
        </w:tc>
      </w:tr>
      <w:tr w14:paraId="15EB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14BDC60">
            <w:pPr>
              <w:spacing w:line="276" w:lineRule="auto"/>
              <w:rPr>
                <w:rFonts w:ascii="宋体" w:hAnsi="宋体" w:cs="宋体"/>
                <w:sz w:val="20"/>
                <w:szCs w:val="21"/>
              </w:rPr>
            </w:pPr>
            <w:r>
              <w:rPr>
                <w:rFonts w:hint="eastAsia" w:ascii="宋体" w:hAnsi="宋体" w:cs="宋体"/>
                <w:szCs w:val="21"/>
              </w:rPr>
              <w:t>★6、具有配套智能AR眼镜，眼镜可实现导航功能，AR眼镜与导航系统主机能够实现无线链接，保证在50米距离范围内，通讯延时≤20ms。AR眼镜具备提供语音与视觉提示功能。</w:t>
            </w:r>
          </w:p>
        </w:tc>
      </w:tr>
      <w:tr w14:paraId="5F98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2E8F862">
            <w:pPr>
              <w:spacing w:line="276" w:lineRule="auto"/>
              <w:rPr>
                <w:rFonts w:ascii="宋体" w:hAnsi="宋体" w:cs="宋体"/>
                <w:sz w:val="20"/>
                <w:szCs w:val="21"/>
              </w:rPr>
            </w:pPr>
            <w:r>
              <w:rPr>
                <w:rFonts w:hint="eastAsia" w:ascii="宋体" w:hAnsi="宋体" w:cs="宋体"/>
                <w:szCs w:val="21"/>
              </w:rPr>
              <w:t>三、整机</w:t>
            </w:r>
          </w:p>
        </w:tc>
      </w:tr>
      <w:tr w14:paraId="4956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9E208E2">
            <w:pPr>
              <w:spacing w:line="276" w:lineRule="auto"/>
              <w:rPr>
                <w:rFonts w:ascii="宋体" w:hAnsi="宋体" w:cs="宋体"/>
                <w:sz w:val="20"/>
                <w:szCs w:val="21"/>
              </w:rPr>
            </w:pPr>
            <w:r>
              <w:rPr>
                <w:rFonts w:hint="eastAsia" w:ascii="宋体" w:hAnsi="宋体" w:cs="宋体"/>
                <w:szCs w:val="21"/>
              </w:rPr>
              <w:t>1.1 具备内置UPS不间断电源，在断电情况下可持续工作≥20分钟的功能</w:t>
            </w:r>
          </w:p>
        </w:tc>
      </w:tr>
      <w:tr w14:paraId="17F3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98F4FE7">
            <w:pPr>
              <w:spacing w:line="276" w:lineRule="auto"/>
              <w:rPr>
                <w:rFonts w:ascii="宋体" w:hAnsi="宋体" w:cs="宋体"/>
                <w:sz w:val="20"/>
                <w:szCs w:val="21"/>
              </w:rPr>
            </w:pPr>
            <w:r>
              <w:rPr>
                <w:rFonts w:hint="eastAsia" w:ascii="宋体" w:hAnsi="宋体" w:cs="宋体"/>
                <w:szCs w:val="21"/>
              </w:rPr>
              <w:t>★1.2 设备使用年限：≥10年</w:t>
            </w:r>
          </w:p>
        </w:tc>
      </w:tr>
    </w:tbl>
    <w:p w14:paraId="016BB24A">
      <w:pPr>
        <w:spacing w:line="276" w:lineRule="auto"/>
        <w:ind w:firstLine="482"/>
        <w:rPr>
          <w:rFonts w:ascii="仿宋" w:hAnsi="仿宋" w:eastAsia="仿宋" w:cs="仿宋"/>
          <w:b/>
          <w:bCs/>
          <w:sz w:val="24"/>
        </w:rPr>
      </w:pPr>
    </w:p>
    <w:p w14:paraId="35BC8065">
      <w:pPr>
        <w:spacing w:line="276" w:lineRule="auto"/>
        <w:ind w:firstLine="482"/>
        <w:rPr>
          <w:rFonts w:ascii="宋体" w:hAnsi="宋体" w:cs="宋体"/>
          <w:szCs w:val="21"/>
        </w:rPr>
      </w:pPr>
      <w:r>
        <w:rPr>
          <w:rFonts w:hint="eastAsia" w:ascii="仿宋" w:hAnsi="仿宋" w:eastAsia="仿宋" w:cs="仿宋"/>
          <w:b/>
          <w:bCs/>
          <w:sz w:val="24"/>
        </w:rPr>
        <w:t>*</w:t>
      </w:r>
      <w:r>
        <w:rPr>
          <w:rFonts w:hint="eastAsia" w:ascii="宋体" w:hAnsi="宋体" w:cs="宋体"/>
          <w:szCs w:val="21"/>
        </w:rPr>
        <w:t>（二）配置清单（以下配置须满足，负偏离投标无效）</w:t>
      </w:r>
    </w:p>
    <w:tbl>
      <w:tblPr>
        <w:tblStyle w:val="6"/>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3804"/>
        <w:gridCol w:w="3505"/>
      </w:tblGrid>
      <w:tr w14:paraId="3D3D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14:paraId="52EC45FB">
            <w:pPr>
              <w:spacing w:line="276" w:lineRule="auto"/>
              <w:jc w:val="center"/>
              <w:rPr>
                <w:rFonts w:ascii="宋体" w:hAnsi="宋体" w:cs="宋体"/>
                <w:sz w:val="20"/>
                <w:szCs w:val="21"/>
              </w:rPr>
            </w:pPr>
            <w:r>
              <w:rPr>
                <w:rFonts w:hint="eastAsia" w:ascii="宋体" w:hAnsi="宋体" w:cs="宋体"/>
                <w:szCs w:val="21"/>
              </w:rPr>
              <w:t>序号</w:t>
            </w:r>
          </w:p>
        </w:tc>
        <w:tc>
          <w:tcPr>
            <w:tcW w:w="3804" w:type="dxa"/>
          </w:tcPr>
          <w:p w14:paraId="6B43B50D">
            <w:pPr>
              <w:spacing w:line="276" w:lineRule="auto"/>
              <w:jc w:val="center"/>
              <w:rPr>
                <w:rFonts w:ascii="宋体" w:hAnsi="宋体" w:cs="宋体"/>
                <w:sz w:val="20"/>
                <w:szCs w:val="21"/>
              </w:rPr>
            </w:pPr>
            <w:r>
              <w:rPr>
                <w:rFonts w:hint="eastAsia" w:ascii="宋体" w:hAnsi="宋体" w:cs="宋体"/>
                <w:szCs w:val="21"/>
              </w:rPr>
              <w:t>名称</w:t>
            </w:r>
          </w:p>
        </w:tc>
        <w:tc>
          <w:tcPr>
            <w:tcW w:w="3505" w:type="dxa"/>
          </w:tcPr>
          <w:p w14:paraId="4136B97E">
            <w:pPr>
              <w:spacing w:line="276" w:lineRule="auto"/>
              <w:jc w:val="center"/>
              <w:rPr>
                <w:rFonts w:ascii="宋体" w:hAnsi="宋体" w:cs="宋体"/>
                <w:sz w:val="20"/>
                <w:szCs w:val="21"/>
              </w:rPr>
            </w:pPr>
            <w:r>
              <w:rPr>
                <w:rFonts w:hint="eastAsia" w:ascii="宋体" w:hAnsi="宋体" w:cs="宋体"/>
                <w:szCs w:val="21"/>
              </w:rPr>
              <w:t>数量</w:t>
            </w:r>
          </w:p>
        </w:tc>
      </w:tr>
      <w:tr w14:paraId="6B86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restart"/>
            <w:vAlign w:val="center"/>
          </w:tcPr>
          <w:p w14:paraId="0F81FAA3">
            <w:pPr>
              <w:spacing w:line="276" w:lineRule="auto"/>
              <w:jc w:val="center"/>
              <w:rPr>
                <w:rFonts w:ascii="宋体" w:hAnsi="宋体" w:cs="宋体"/>
                <w:sz w:val="20"/>
                <w:szCs w:val="21"/>
              </w:rPr>
            </w:pPr>
            <w:r>
              <w:rPr>
                <w:rFonts w:hint="eastAsia" w:ascii="宋体" w:hAnsi="宋体" w:cs="宋体"/>
                <w:szCs w:val="21"/>
              </w:rPr>
              <w:t>硬件配套</w:t>
            </w:r>
          </w:p>
        </w:tc>
        <w:tc>
          <w:tcPr>
            <w:tcW w:w="3804" w:type="dxa"/>
          </w:tcPr>
          <w:p w14:paraId="6AF8A22E">
            <w:pPr>
              <w:spacing w:line="276" w:lineRule="auto"/>
              <w:jc w:val="center"/>
              <w:rPr>
                <w:rFonts w:ascii="宋体" w:hAnsi="宋体" w:cs="宋体"/>
                <w:sz w:val="20"/>
                <w:szCs w:val="21"/>
              </w:rPr>
            </w:pPr>
            <w:r>
              <w:rPr>
                <w:rFonts w:hint="eastAsia" w:ascii="宋体" w:hAnsi="宋体" w:cs="宋体"/>
                <w:szCs w:val="21"/>
              </w:rPr>
              <w:t>导航系统推车</w:t>
            </w:r>
          </w:p>
        </w:tc>
        <w:tc>
          <w:tcPr>
            <w:tcW w:w="3505" w:type="dxa"/>
            <w:vAlign w:val="center"/>
          </w:tcPr>
          <w:p w14:paraId="252B8F74">
            <w:pPr>
              <w:spacing w:line="276" w:lineRule="auto"/>
              <w:jc w:val="center"/>
              <w:rPr>
                <w:rFonts w:ascii="宋体" w:hAnsi="宋体" w:cs="宋体"/>
                <w:sz w:val="20"/>
                <w:szCs w:val="21"/>
              </w:rPr>
            </w:pPr>
            <w:r>
              <w:rPr>
                <w:rFonts w:hint="eastAsia" w:ascii="宋体" w:hAnsi="宋体" w:cs="宋体"/>
                <w:szCs w:val="21"/>
              </w:rPr>
              <w:t>1台</w:t>
            </w:r>
          </w:p>
        </w:tc>
      </w:tr>
      <w:tr w14:paraId="6D69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52B2A119">
            <w:pPr>
              <w:spacing w:line="276" w:lineRule="auto"/>
              <w:jc w:val="center"/>
              <w:rPr>
                <w:rFonts w:ascii="宋体" w:hAnsi="宋体" w:cs="宋体"/>
                <w:sz w:val="20"/>
                <w:szCs w:val="21"/>
              </w:rPr>
            </w:pPr>
          </w:p>
        </w:tc>
        <w:tc>
          <w:tcPr>
            <w:tcW w:w="3804" w:type="dxa"/>
          </w:tcPr>
          <w:p w14:paraId="2B1317C8">
            <w:pPr>
              <w:spacing w:line="276" w:lineRule="auto"/>
              <w:jc w:val="center"/>
              <w:rPr>
                <w:rFonts w:ascii="宋体" w:hAnsi="宋体" w:cs="宋体"/>
                <w:sz w:val="20"/>
                <w:szCs w:val="21"/>
              </w:rPr>
            </w:pPr>
            <w:r>
              <w:rPr>
                <w:rFonts w:hint="eastAsia" w:ascii="宋体" w:hAnsi="宋体" w:cs="宋体"/>
                <w:szCs w:val="21"/>
              </w:rPr>
              <w:t>光学跟踪定位仪</w:t>
            </w:r>
          </w:p>
        </w:tc>
        <w:tc>
          <w:tcPr>
            <w:tcW w:w="3505" w:type="dxa"/>
            <w:vAlign w:val="center"/>
          </w:tcPr>
          <w:p w14:paraId="292DC263">
            <w:pPr>
              <w:spacing w:line="276" w:lineRule="auto"/>
              <w:jc w:val="center"/>
              <w:rPr>
                <w:rFonts w:ascii="宋体" w:hAnsi="宋体" w:cs="宋体"/>
                <w:sz w:val="20"/>
                <w:szCs w:val="21"/>
              </w:rPr>
            </w:pPr>
            <w:r>
              <w:rPr>
                <w:rFonts w:hint="eastAsia" w:ascii="宋体" w:hAnsi="宋体" w:cs="宋体"/>
                <w:szCs w:val="21"/>
              </w:rPr>
              <w:t>1个</w:t>
            </w:r>
          </w:p>
        </w:tc>
      </w:tr>
      <w:tr w14:paraId="1FAA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7BFBF271">
            <w:pPr>
              <w:spacing w:line="276" w:lineRule="auto"/>
              <w:jc w:val="center"/>
              <w:rPr>
                <w:rFonts w:ascii="宋体" w:hAnsi="宋体" w:cs="宋体"/>
                <w:sz w:val="20"/>
                <w:szCs w:val="21"/>
              </w:rPr>
            </w:pPr>
          </w:p>
        </w:tc>
        <w:tc>
          <w:tcPr>
            <w:tcW w:w="3804" w:type="dxa"/>
          </w:tcPr>
          <w:p w14:paraId="790457A4">
            <w:pPr>
              <w:spacing w:line="276" w:lineRule="auto"/>
              <w:jc w:val="center"/>
              <w:rPr>
                <w:rFonts w:ascii="宋体" w:hAnsi="宋体" w:cs="宋体"/>
                <w:sz w:val="20"/>
                <w:szCs w:val="21"/>
              </w:rPr>
            </w:pPr>
            <w:r>
              <w:rPr>
                <w:rFonts w:hint="eastAsia" w:ascii="宋体" w:hAnsi="宋体" w:cs="宋体"/>
                <w:szCs w:val="21"/>
              </w:rPr>
              <w:t>显示器</w:t>
            </w:r>
          </w:p>
        </w:tc>
        <w:tc>
          <w:tcPr>
            <w:tcW w:w="3505" w:type="dxa"/>
            <w:vAlign w:val="center"/>
          </w:tcPr>
          <w:p w14:paraId="4531142F">
            <w:pPr>
              <w:spacing w:line="276" w:lineRule="auto"/>
              <w:jc w:val="center"/>
              <w:rPr>
                <w:rFonts w:ascii="宋体" w:hAnsi="宋体" w:cs="宋体"/>
                <w:sz w:val="20"/>
                <w:szCs w:val="21"/>
              </w:rPr>
            </w:pPr>
            <w:r>
              <w:rPr>
                <w:rFonts w:hint="eastAsia" w:ascii="宋体" w:hAnsi="宋体" w:cs="宋体"/>
                <w:szCs w:val="21"/>
              </w:rPr>
              <w:t>1个</w:t>
            </w:r>
          </w:p>
        </w:tc>
      </w:tr>
      <w:tr w14:paraId="7BFF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4F24F2A6">
            <w:pPr>
              <w:spacing w:line="276" w:lineRule="auto"/>
              <w:jc w:val="center"/>
              <w:rPr>
                <w:rFonts w:ascii="宋体" w:hAnsi="宋体" w:cs="宋体"/>
                <w:sz w:val="20"/>
                <w:szCs w:val="21"/>
              </w:rPr>
            </w:pPr>
          </w:p>
        </w:tc>
        <w:tc>
          <w:tcPr>
            <w:tcW w:w="3804" w:type="dxa"/>
          </w:tcPr>
          <w:p w14:paraId="36F1AB74">
            <w:pPr>
              <w:spacing w:line="276" w:lineRule="auto"/>
              <w:jc w:val="center"/>
              <w:rPr>
                <w:rFonts w:ascii="宋体" w:hAnsi="宋体" w:cs="宋体"/>
                <w:sz w:val="20"/>
                <w:szCs w:val="21"/>
              </w:rPr>
            </w:pPr>
            <w:r>
              <w:rPr>
                <w:rFonts w:hint="eastAsia" w:ascii="宋体" w:hAnsi="宋体" w:cs="宋体"/>
                <w:szCs w:val="21"/>
              </w:rPr>
              <w:t>软件系统</w:t>
            </w:r>
          </w:p>
        </w:tc>
        <w:tc>
          <w:tcPr>
            <w:tcW w:w="3505" w:type="dxa"/>
            <w:vAlign w:val="center"/>
          </w:tcPr>
          <w:p w14:paraId="12BD87BD">
            <w:pPr>
              <w:spacing w:line="276" w:lineRule="auto"/>
              <w:jc w:val="center"/>
              <w:rPr>
                <w:rFonts w:ascii="宋体" w:hAnsi="宋体" w:cs="宋体"/>
                <w:sz w:val="20"/>
                <w:szCs w:val="21"/>
              </w:rPr>
            </w:pPr>
            <w:r>
              <w:rPr>
                <w:rFonts w:hint="eastAsia" w:ascii="宋体" w:hAnsi="宋体" w:cs="宋体"/>
                <w:szCs w:val="21"/>
              </w:rPr>
              <w:t>1套</w:t>
            </w:r>
          </w:p>
        </w:tc>
      </w:tr>
      <w:tr w14:paraId="6045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1DBD2811">
            <w:pPr>
              <w:spacing w:line="276" w:lineRule="auto"/>
              <w:jc w:val="center"/>
              <w:rPr>
                <w:rFonts w:ascii="宋体" w:hAnsi="宋体" w:cs="宋体"/>
                <w:sz w:val="20"/>
                <w:szCs w:val="21"/>
              </w:rPr>
            </w:pPr>
          </w:p>
        </w:tc>
        <w:tc>
          <w:tcPr>
            <w:tcW w:w="3804" w:type="dxa"/>
          </w:tcPr>
          <w:p w14:paraId="15E5E480">
            <w:pPr>
              <w:spacing w:line="276" w:lineRule="auto"/>
              <w:jc w:val="center"/>
              <w:rPr>
                <w:rFonts w:ascii="宋体" w:hAnsi="宋体" w:cs="宋体"/>
                <w:sz w:val="20"/>
                <w:szCs w:val="21"/>
              </w:rPr>
            </w:pPr>
            <w:r>
              <w:rPr>
                <w:rFonts w:hint="eastAsia" w:ascii="宋体" w:hAnsi="宋体" w:cs="宋体"/>
                <w:szCs w:val="21"/>
              </w:rPr>
              <w:t>脚踏开关</w:t>
            </w:r>
          </w:p>
        </w:tc>
        <w:tc>
          <w:tcPr>
            <w:tcW w:w="3505" w:type="dxa"/>
            <w:vAlign w:val="center"/>
          </w:tcPr>
          <w:p w14:paraId="5B125DC4">
            <w:pPr>
              <w:spacing w:line="276" w:lineRule="auto"/>
              <w:jc w:val="center"/>
              <w:rPr>
                <w:rFonts w:ascii="宋体" w:hAnsi="宋体" w:cs="宋体"/>
                <w:sz w:val="20"/>
                <w:szCs w:val="21"/>
              </w:rPr>
            </w:pPr>
            <w:r>
              <w:rPr>
                <w:rFonts w:hint="eastAsia" w:ascii="宋体" w:hAnsi="宋体" w:cs="宋体"/>
                <w:szCs w:val="21"/>
              </w:rPr>
              <w:t>1个</w:t>
            </w:r>
          </w:p>
        </w:tc>
      </w:tr>
      <w:tr w14:paraId="2EC2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407A952C">
            <w:pPr>
              <w:spacing w:line="276" w:lineRule="auto"/>
              <w:jc w:val="center"/>
              <w:rPr>
                <w:rFonts w:ascii="宋体" w:hAnsi="宋体" w:cs="宋体"/>
                <w:sz w:val="20"/>
                <w:szCs w:val="21"/>
              </w:rPr>
            </w:pPr>
          </w:p>
        </w:tc>
        <w:tc>
          <w:tcPr>
            <w:tcW w:w="3804" w:type="dxa"/>
          </w:tcPr>
          <w:p w14:paraId="55F39B22">
            <w:pPr>
              <w:spacing w:line="276" w:lineRule="auto"/>
              <w:jc w:val="center"/>
              <w:rPr>
                <w:rFonts w:ascii="宋体" w:hAnsi="宋体" w:cs="宋体"/>
                <w:sz w:val="20"/>
                <w:szCs w:val="21"/>
              </w:rPr>
            </w:pPr>
            <w:r>
              <w:rPr>
                <w:rFonts w:hint="eastAsia" w:ascii="宋体" w:hAnsi="宋体" w:cs="宋体"/>
                <w:szCs w:val="21"/>
              </w:rPr>
              <w:t>机械臂系统</w:t>
            </w:r>
          </w:p>
        </w:tc>
        <w:tc>
          <w:tcPr>
            <w:tcW w:w="3505" w:type="dxa"/>
            <w:vAlign w:val="center"/>
          </w:tcPr>
          <w:p w14:paraId="07ED84F5">
            <w:pPr>
              <w:spacing w:line="276" w:lineRule="auto"/>
              <w:jc w:val="center"/>
              <w:rPr>
                <w:rFonts w:ascii="宋体" w:hAnsi="宋体" w:cs="宋体"/>
                <w:sz w:val="20"/>
                <w:szCs w:val="21"/>
              </w:rPr>
            </w:pPr>
            <w:r>
              <w:rPr>
                <w:rFonts w:hint="eastAsia" w:ascii="宋体" w:hAnsi="宋体" w:cs="宋体"/>
                <w:szCs w:val="21"/>
              </w:rPr>
              <w:t>1套</w:t>
            </w:r>
          </w:p>
        </w:tc>
      </w:tr>
      <w:tr w14:paraId="319D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0BFE14A7">
            <w:pPr>
              <w:spacing w:line="276" w:lineRule="auto"/>
              <w:jc w:val="center"/>
              <w:rPr>
                <w:rFonts w:ascii="宋体" w:hAnsi="宋体" w:cs="宋体"/>
                <w:sz w:val="20"/>
                <w:szCs w:val="21"/>
              </w:rPr>
            </w:pPr>
          </w:p>
        </w:tc>
        <w:tc>
          <w:tcPr>
            <w:tcW w:w="3804" w:type="dxa"/>
          </w:tcPr>
          <w:p w14:paraId="3031ECF4">
            <w:pPr>
              <w:spacing w:line="276" w:lineRule="auto"/>
              <w:jc w:val="center"/>
              <w:rPr>
                <w:rFonts w:ascii="宋体" w:hAnsi="宋体" w:cs="宋体"/>
                <w:sz w:val="20"/>
                <w:szCs w:val="21"/>
              </w:rPr>
            </w:pPr>
            <w:r>
              <w:rPr>
                <w:rFonts w:hint="eastAsia" w:ascii="宋体" w:hAnsi="宋体" w:cs="宋体"/>
                <w:szCs w:val="21"/>
              </w:rPr>
              <w:t>进口手术工具套装（种植机一台、种植手机5把、种植手术工具盒2套）</w:t>
            </w:r>
          </w:p>
        </w:tc>
        <w:tc>
          <w:tcPr>
            <w:tcW w:w="3505" w:type="dxa"/>
            <w:vAlign w:val="center"/>
          </w:tcPr>
          <w:p w14:paraId="6970C989">
            <w:pPr>
              <w:spacing w:line="276" w:lineRule="auto"/>
              <w:jc w:val="center"/>
              <w:rPr>
                <w:rFonts w:ascii="宋体" w:hAnsi="宋体" w:cs="宋体"/>
                <w:sz w:val="20"/>
                <w:szCs w:val="21"/>
              </w:rPr>
            </w:pPr>
            <w:r>
              <w:rPr>
                <w:rFonts w:hint="eastAsia" w:ascii="宋体" w:hAnsi="宋体" w:cs="宋体"/>
                <w:szCs w:val="21"/>
              </w:rPr>
              <w:t>1套</w:t>
            </w:r>
          </w:p>
        </w:tc>
      </w:tr>
      <w:tr w14:paraId="22EC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024D83CD">
            <w:pPr>
              <w:spacing w:line="276" w:lineRule="auto"/>
              <w:jc w:val="center"/>
              <w:rPr>
                <w:rFonts w:ascii="宋体" w:hAnsi="宋体" w:cs="宋体"/>
                <w:sz w:val="20"/>
                <w:szCs w:val="21"/>
              </w:rPr>
            </w:pPr>
          </w:p>
        </w:tc>
        <w:tc>
          <w:tcPr>
            <w:tcW w:w="3804" w:type="dxa"/>
          </w:tcPr>
          <w:p w14:paraId="6A434BCC">
            <w:pPr>
              <w:spacing w:line="276" w:lineRule="auto"/>
              <w:jc w:val="center"/>
              <w:rPr>
                <w:rFonts w:ascii="宋体" w:hAnsi="宋体" w:cs="宋体"/>
                <w:sz w:val="20"/>
                <w:szCs w:val="21"/>
              </w:rPr>
            </w:pPr>
            <w:r>
              <w:rPr>
                <w:rFonts w:hint="eastAsia" w:ascii="宋体" w:hAnsi="宋体" w:cs="宋体"/>
                <w:szCs w:val="21"/>
              </w:rPr>
              <w:t>手机转接器</w:t>
            </w:r>
          </w:p>
        </w:tc>
        <w:tc>
          <w:tcPr>
            <w:tcW w:w="3505" w:type="dxa"/>
            <w:vAlign w:val="center"/>
          </w:tcPr>
          <w:p w14:paraId="70F07833">
            <w:pPr>
              <w:spacing w:line="276" w:lineRule="auto"/>
              <w:jc w:val="center"/>
              <w:rPr>
                <w:rFonts w:ascii="宋体" w:hAnsi="宋体" w:cs="宋体"/>
                <w:sz w:val="20"/>
                <w:szCs w:val="21"/>
              </w:rPr>
            </w:pPr>
            <w:r>
              <w:rPr>
                <w:rFonts w:hint="eastAsia" w:ascii="宋体" w:hAnsi="宋体" w:cs="宋体"/>
                <w:szCs w:val="21"/>
              </w:rPr>
              <w:t>2套</w:t>
            </w:r>
          </w:p>
        </w:tc>
      </w:tr>
      <w:tr w14:paraId="5A49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21EBAB7B">
            <w:pPr>
              <w:spacing w:line="276" w:lineRule="auto"/>
              <w:jc w:val="center"/>
              <w:rPr>
                <w:rFonts w:ascii="宋体" w:hAnsi="宋体" w:cs="宋体"/>
                <w:sz w:val="20"/>
                <w:szCs w:val="21"/>
              </w:rPr>
            </w:pPr>
          </w:p>
        </w:tc>
        <w:tc>
          <w:tcPr>
            <w:tcW w:w="3804" w:type="dxa"/>
          </w:tcPr>
          <w:p w14:paraId="7F23C6E3">
            <w:pPr>
              <w:spacing w:line="276" w:lineRule="auto"/>
              <w:jc w:val="center"/>
              <w:rPr>
                <w:rFonts w:ascii="宋体" w:hAnsi="宋体" w:cs="宋体"/>
                <w:sz w:val="20"/>
                <w:szCs w:val="21"/>
              </w:rPr>
            </w:pPr>
            <w:r>
              <w:rPr>
                <w:rFonts w:hint="eastAsia" w:ascii="宋体" w:hAnsi="宋体" w:cs="宋体"/>
                <w:szCs w:val="21"/>
              </w:rPr>
              <w:t>数字化云平台（支持多文件DCM格式数据查看以及调整MPR二维断层篇图像对比度调整）</w:t>
            </w:r>
          </w:p>
        </w:tc>
        <w:tc>
          <w:tcPr>
            <w:tcW w:w="3505" w:type="dxa"/>
            <w:vAlign w:val="center"/>
          </w:tcPr>
          <w:p w14:paraId="07D4D022">
            <w:pPr>
              <w:spacing w:line="276" w:lineRule="auto"/>
              <w:jc w:val="center"/>
              <w:rPr>
                <w:rFonts w:ascii="宋体" w:hAnsi="宋体" w:cs="宋体"/>
                <w:sz w:val="20"/>
                <w:szCs w:val="21"/>
              </w:rPr>
            </w:pPr>
            <w:r>
              <w:rPr>
                <w:rFonts w:hint="eastAsia" w:ascii="宋体" w:hAnsi="宋体" w:cs="宋体"/>
                <w:szCs w:val="21"/>
              </w:rPr>
              <w:t>1套</w:t>
            </w:r>
          </w:p>
        </w:tc>
      </w:tr>
      <w:tr w14:paraId="520C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3AD95030">
            <w:pPr>
              <w:spacing w:line="276" w:lineRule="auto"/>
              <w:jc w:val="center"/>
              <w:rPr>
                <w:rFonts w:ascii="宋体" w:hAnsi="宋体" w:cs="宋体"/>
                <w:sz w:val="20"/>
                <w:szCs w:val="21"/>
              </w:rPr>
            </w:pPr>
          </w:p>
        </w:tc>
        <w:tc>
          <w:tcPr>
            <w:tcW w:w="3804" w:type="dxa"/>
          </w:tcPr>
          <w:p w14:paraId="6555FFAD">
            <w:pPr>
              <w:spacing w:line="276" w:lineRule="auto"/>
              <w:jc w:val="center"/>
              <w:rPr>
                <w:rFonts w:ascii="宋体" w:hAnsi="宋体" w:cs="宋体"/>
                <w:sz w:val="20"/>
                <w:szCs w:val="21"/>
              </w:rPr>
            </w:pPr>
            <w:r>
              <w:rPr>
                <w:rFonts w:hint="eastAsia" w:ascii="宋体" w:hAnsi="宋体" w:cs="宋体"/>
                <w:szCs w:val="21"/>
              </w:rPr>
              <w:t>手机转换器</w:t>
            </w:r>
          </w:p>
        </w:tc>
        <w:tc>
          <w:tcPr>
            <w:tcW w:w="3505" w:type="dxa"/>
            <w:vAlign w:val="center"/>
          </w:tcPr>
          <w:p w14:paraId="404BAE7E">
            <w:pPr>
              <w:spacing w:line="276" w:lineRule="auto"/>
              <w:jc w:val="center"/>
              <w:rPr>
                <w:rFonts w:ascii="宋体" w:hAnsi="宋体" w:cs="宋体"/>
                <w:sz w:val="20"/>
                <w:szCs w:val="21"/>
              </w:rPr>
            </w:pPr>
            <w:r>
              <w:rPr>
                <w:rFonts w:hint="eastAsia" w:ascii="宋体" w:hAnsi="宋体" w:cs="宋体"/>
                <w:szCs w:val="21"/>
              </w:rPr>
              <w:t>2套</w:t>
            </w:r>
          </w:p>
        </w:tc>
      </w:tr>
      <w:tr w14:paraId="188F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27" w:type="dxa"/>
            <w:vMerge w:val="restart"/>
            <w:vAlign w:val="center"/>
          </w:tcPr>
          <w:p w14:paraId="18CCDBE8">
            <w:pPr>
              <w:spacing w:line="276" w:lineRule="auto"/>
              <w:jc w:val="center"/>
              <w:rPr>
                <w:rFonts w:ascii="宋体" w:hAnsi="宋体" w:cs="宋体"/>
                <w:sz w:val="20"/>
                <w:szCs w:val="21"/>
              </w:rPr>
            </w:pPr>
            <w:r>
              <w:rPr>
                <w:rFonts w:hint="eastAsia" w:ascii="宋体" w:hAnsi="宋体" w:cs="宋体"/>
                <w:szCs w:val="21"/>
              </w:rPr>
              <w:t>软件配套</w:t>
            </w:r>
          </w:p>
        </w:tc>
        <w:tc>
          <w:tcPr>
            <w:tcW w:w="3804" w:type="dxa"/>
            <w:vAlign w:val="center"/>
          </w:tcPr>
          <w:p w14:paraId="5C70FE90">
            <w:pPr>
              <w:spacing w:line="276" w:lineRule="auto"/>
              <w:jc w:val="center"/>
              <w:rPr>
                <w:rFonts w:ascii="宋体" w:hAnsi="宋体" w:cs="宋体"/>
                <w:sz w:val="20"/>
                <w:szCs w:val="21"/>
              </w:rPr>
            </w:pPr>
            <w:r>
              <w:rPr>
                <w:rFonts w:hint="eastAsia" w:ascii="宋体" w:hAnsi="宋体" w:cs="宋体"/>
                <w:szCs w:val="21"/>
              </w:rPr>
              <w:t>软件升级</w:t>
            </w:r>
          </w:p>
        </w:tc>
        <w:tc>
          <w:tcPr>
            <w:tcW w:w="3505" w:type="dxa"/>
            <w:vAlign w:val="center"/>
          </w:tcPr>
          <w:p w14:paraId="250FFA7C">
            <w:pPr>
              <w:spacing w:line="276" w:lineRule="auto"/>
              <w:jc w:val="center"/>
              <w:rPr>
                <w:rFonts w:ascii="宋体" w:hAnsi="宋体" w:cs="宋体"/>
                <w:sz w:val="20"/>
                <w:szCs w:val="21"/>
              </w:rPr>
            </w:pPr>
            <w:r>
              <w:rPr>
                <w:rFonts w:hint="eastAsia" w:ascii="宋体" w:hAnsi="宋体" w:cs="宋体"/>
                <w:szCs w:val="21"/>
              </w:rPr>
              <w:t>互联共享1拖10终身免费升级</w:t>
            </w:r>
          </w:p>
        </w:tc>
      </w:tr>
      <w:tr w14:paraId="6C40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7CB3820C">
            <w:pPr>
              <w:spacing w:line="276" w:lineRule="auto"/>
              <w:jc w:val="center"/>
              <w:rPr>
                <w:rFonts w:ascii="宋体" w:hAnsi="宋体" w:cs="宋体"/>
                <w:sz w:val="20"/>
                <w:szCs w:val="21"/>
              </w:rPr>
            </w:pPr>
          </w:p>
        </w:tc>
        <w:tc>
          <w:tcPr>
            <w:tcW w:w="3804" w:type="dxa"/>
          </w:tcPr>
          <w:p w14:paraId="38AD7516">
            <w:pPr>
              <w:spacing w:line="276" w:lineRule="auto"/>
              <w:jc w:val="center"/>
              <w:rPr>
                <w:rFonts w:ascii="宋体" w:hAnsi="宋体" w:cs="宋体"/>
                <w:sz w:val="20"/>
                <w:szCs w:val="21"/>
              </w:rPr>
            </w:pPr>
            <w:r>
              <w:rPr>
                <w:rFonts w:hint="eastAsia" w:ascii="宋体" w:hAnsi="宋体" w:cs="宋体"/>
                <w:szCs w:val="21"/>
              </w:rPr>
              <w:t>硬件升级</w:t>
            </w:r>
          </w:p>
        </w:tc>
        <w:tc>
          <w:tcPr>
            <w:tcW w:w="3505" w:type="dxa"/>
            <w:vAlign w:val="center"/>
          </w:tcPr>
          <w:p w14:paraId="7006ED79">
            <w:pPr>
              <w:spacing w:line="276" w:lineRule="auto"/>
              <w:jc w:val="center"/>
              <w:rPr>
                <w:rFonts w:ascii="宋体" w:hAnsi="宋体" w:cs="宋体"/>
                <w:sz w:val="20"/>
                <w:szCs w:val="21"/>
              </w:rPr>
            </w:pPr>
            <w:r>
              <w:rPr>
                <w:rFonts w:hint="eastAsia" w:ascii="宋体" w:hAnsi="宋体" w:cs="宋体"/>
                <w:szCs w:val="21"/>
              </w:rPr>
              <w:t>5年</w:t>
            </w:r>
          </w:p>
        </w:tc>
      </w:tr>
      <w:tr w14:paraId="011A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23BB96B8">
            <w:pPr>
              <w:spacing w:line="276" w:lineRule="auto"/>
              <w:jc w:val="center"/>
              <w:rPr>
                <w:rFonts w:ascii="宋体" w:hAnsi="宋体" w:cs="宋体"/>
                <w:sz w:val="20"/>
                <w:szCs w:val="21"/>
              </w:rPr>
            </w:pPr>
          </w:p>
        </w:tc>
        <w:tc>
          <w:tcPr>
            <w:tcW w:w="3804" w:type="dxa"/>
          </w:tcPr>
          <w:p w14:paraId="13889A82">
            <w:pPr>
              <w:spacing w:line="276" w:lineRule="auto"/>
              <w:jc w:val="center"/>
              <w:rPr>
                <w:rFonts w:ascii="宋体" w:hAnsi="宋体" w:cs="宋体"/>
                <w:sz w:val="20"/>
                <w:szCs w:val="21"/>
              </w:rPr>
            </w:pPr>
            <w:r>
              <w:rPr>
                <w:rFonts w:hint="eastAsia" w:ascii="宋体" w:hAnsi="宋体" w:cs="宋体"/>
                <w:szCs w:val="21"/>
              </w:rPr>
              <w:t>常规手术跟台病例</w:t>
            </w:r>
          </w:p>
        </w:tc>
        <w:tc>
          <w:tcPr>
            <w:tcW w:w="3505" w:type="dxa"/>
            <w:vAlign w:val="center"/>
          </w:tcPr>
          <w:p w14:paraId="75EBB1FE">
            <w:pPr>
              <w:spacing w:line="276" w:lineRule="auto"/>
              <w:jc w:val="center"/>
              <w:rPr>
                <w:rFonts w:ascii="宋体" w:hAnsi="宋体" w:cs="宋体"/>
                <w:sz w:val="20"/>
                <w:szCs w:val="21"/>
              </w:rPr>
            </w:pPr>
            <w:r>
              <w:rPr>
                <w:rFonts w:hint="eastAsia" w:ascii="宋体" w:hAnsi="宋体" w:cs="宋体"/>
                <w:szCs w:val="21"/>
              </w:rPr>
              <w:t>200台</w:t>
            </w:r>
          </w:p>
        </w:tc>
      </w:tr>
      <w:tr w14:paraId="7D73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continue"/>
          </w:tcPr>
          <w:p w14:paraId="1D7F0F5C">
            <w:pPr>
              <w:spacing w:line="276" w:lineRule="auto"/>
              <w:jc w:val="center"/>
              <w:rPr>
                <w:rFonts w:ascii="宋体" w:hAnsi="宋体" w:cs="宋体"/>
                <w:sz w:val="20"/>
                <w:szCs w:val="21"/>
              </w:rPr>
            </w:pPr>
          </w:p>
        </w:tc>
        <w:tc>
          <w:tcPr>
            <w:tcW w:w="3804" w:type="dxa"/>
          </w:tcPr>
          <w:p w14:paraId="4CC70545">
            <w:pPr>
              <w:spacing w:line="276" w:lineRule="auto"/>
              <w:jc w:val="center"/>
              <w:rPr>
                <w:rFonts w:ascii="宋体" w:hAnsi="宋体" w:cs="宋体"/>
                <w:sz w:val="20"/>
                <w:szCs w:val="21"/>
              </w:rPr>
            </w:pPr>
            <w:r>
              <w:rPr>
                <w:rFonts w:hint="eastAsia" w:ascii="宋体" w:hAnsi="宋体" w:cs="宋体"/>
                <w:szCs w:val="21"/>
              </w:rPr>
              <w:t>复杂手术跟台病例</w:t>
            </w:r>
          </w:p>
        </w:tc>
        <w:tc>
          <w:tcPr>
            <w:tcW w:w="3505" w:type="dxa"/>
            <w:vAlign w:val="center"/>
          </w:tcPr>
          <w:p w14:paraId="3F88919F">
            <w:pPr>
              <w:spacing w:line="276" w:lineRule="auto"/>
              <w:jc w:val="center"/>
              <w:rPr>
                <w:rFonts w:ascii="宋体" w:hAnsi="宋体" w:cs="宋体"/>
                <w:sz w:val="20"/>
                <w:szCs w:val="21"/>
              </w:rPr>
            </w:pPr>
            <w:r>
              <w:rPr>
                <w:rFonts w:hint="eastAsia" w:ascii="宋体" w:hAnsi="宋体" w:cs="宋体"/>
                <w:szCs w:val="21"/>
              </w:rPr>
              <w:t>30台</w:t>
            </w:r>
          </w:p>
        </w:tc>
      </w:tr>
    </w:tbl>
    <w:p w14:paraId="5B6B38EE">
      <w:pPr>
        <w:spacing w:line="276" w:lineRule="auto"/>
        <w:rPr>
          <w:rFonts w:ascii="宋体" w:hAnsi="宋体" w:cs="宋体"/>
          <w:szCs w:val="21"/>
        </w:rPr>
      </w:pPr>
    </w:p>
    <w:p w14:paraId="0290852D">
      <w:pPr>
        <w:spacing w:line="276" w:lineRule="auto"/>
        <w:rPr>
          <w:szCs w:val="21"/>
        </w:rPr>
      </w:pPr>
      <w:r>
        <w:rPr>
          <w:rFonts w:hint="eastAsia" w:ascii="宋体" w:hAnsi="宋体" w:cs="宋体"/>
          <w:szCs w:val="21"/>
        </w:rPr>
        <w:t>（三）、售后服务要求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04D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C9DA059">
            <w:pPr>
              <w:spacing w:line="276" w:lineRule="auto"/>
              <w:rPr>
                <w:rFonts w:ascii="宋体" w:hAnsi="宋体" w:cs="宋体"/>
                <w:sz w:val="20"/>
                <w:szCs w:val="21"/>
              </w:rPr>
            </w:pPr>
            <w:r>
              <w:rPr>
                <w:rFonts w:hint="eastAsia" w:ascii="宋体" w:hAnsi="宋体" w:cs="宋体"/>
                <w:szCs w:val="21"/>
              </w:rPr>
              <w:t>1、售后服务条款:</w:t>
            </w:r>
          </w:p>
        </w:tc>
      </w:tr>
      <w:tr w14:paraId="5C1B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7562C03">
            <w:pPr>
              <w:spacing w:line="276" w:lineRule="auto"/>
              <w:rPr>
                <w:rFonts w:ascii="宋体" w:hAnsi="宋体" w:cs="宋体"/>
                <w:sz w:val="20"/>
                <w:szCs w:val="21"/>
              </w:rPr>
            </w:pPr>
            <w:r>
              <w:rPr>
                <w:rFonts w:hint="eastAsia" w:ascii="宋体" w:hAnsi="宋体" w:cs="宋体"/>
                <w:szCs w:val="21"/>
              </w:rPr>
              <w:t>1.1提供技术资料、备件和专用工具等。</w:t>
            </w:r>
          </w:p>
        </w:tc>
      </w:tr>
      <w:tr w14:paraId="4652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8D6E33A">
            <w:pPr>
              <w:spacing w:line="276" w:lineRule="auto"/>
              <w:rPr>
                <w:rFonts w:ascii="宋体" w:hAnsi="宋体" w:cs="宋体"/>
                <w:sz w:val="20"/>
                <w:szCs w:val="21"/>
              </w:rPr>
            </w:pPr>
            <w:r>
              <w:rPr>
                <w:rFonts w:hint="eastAsia" w:ascii="宋体" w:hAnsi="宋体" w:cs="宋体"/>
                <w:szCs w:val="21"/>
              </w:rPr>
              <w:t>1.2投标人须向采购人提供设备的运行、安装、使用环境要求。</w:t>
            </w:r>
          </w:p>
        </w:tc>
      </w:tr>
      <w:tr w14:paraId="1D18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78C82CF">
            <w:pPr>
              <w:spacing w:line="276" w:lineRule="auto"/>
              <w:rPr>
                <w:rFonts w:ascii="宋体" w:hAnsi="宋体" w:cs="宋体"/>
                <w:sz w:val="20"/>
                <w:szCs w:val="21"/>
              </w:rPr>
            </w:pPr>
            <w:r>
              <w:rPr>
                <w:rFonts w:hint="eastAsia" w:ascii="宋体" w:hAnsi="宋体" w:cs="宋体"/>
                <w:szCs w:val="21"/>
              </w:rPr>
              <w:t>1.3至少提供中英文操作手册一套。</w:t>
            </w:r>
          </w:p>
        </w:tc>
      </w:tr>
      <w:tr w14:paraId="24CD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BD0BEAE">
            <w:pPr>
              <w:spacing w:line="276" w:lineRule="auto"/>
              <w:rPr>
                <w:rFonts w:ascii="宋体" w:hAnsi="宋体" w:cs="宋体"/>
                <w:sz w:val="20"/>
                <w:szCs w:val="21"/>
              </w:rPr>
            </w:pPr>
            <w:r>
              <w:rPr>
                <w:rFonts w:hint="eastAsia" w:ascii="宋体" w:hAnsi="宋体" w:cs="宋体"/>
                <w:szCs w:val="21"/>
              </w:rPr>
              <w:t>1.4至少提供维修手册和线路图一套。提供厂家原厂 DATA SHEET 及相关资料，免费提供维修密码(口令、密匙)。维修手册必须包含有常见故障与排除方法等内容，提供故障维修定位诊断软件及软件使用说明等。为保证设备正常运行，投标人应在中国境内方便的地点设置保证给设备的相关日常耗材及常用零配件备件耗品库，存入所有必须的备件耗品，并保证10年以上的供应期。零配件最长供货时间不超过1星期。</w:t>
            </w:r>
          </w:p>
        </w:tc>
      </w:tr>
      <w:tr w14:paraId="0642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AB0F699">
            <w:pPr>
              <w:spacing w:line="276" w:lineRule="auto"/>
              <w:rPr>
                <w:rFonts w:ascii="宋体" w:hAnsi="宋体" w:cs="宋体"/>
                <w:sz w:val="20"/>
                <w:szCs w:val="21"/>
              </w:rPr>
            </w:pPr>
            <w:r>
              <w:rPr>
                <w:rFonts w:hint="eastAsia" w:ascii="宋体" w:hAnsi="宋体" w:cs="宋体"/>
                <w:szCs w:val="21"/>
              </w:rPr>
              <w:t>1.5提供备用零件、易损件、耗品清单、报价及折扣，并承诺市场价提升而不提升，市场价下降而随之调整。</w:t>
            </w:r>
          </w:p>
        </w:tc>
      </w:tr>
      <w:tr w14:paraId="2648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FE17947">
            <w:pPr>
              <w:spacing w:line="276" w:lineRule="auto"/>
              <w:rPr>
                <w:rFonts w:ascii="宋体" w:hAnsi="宋体" w:cs="宋体"/>
                <w:sz w:val="20"/>
                <w:szCs w:val="21"/>
              </w:rPr>
            </w:pPr>
            <w:r>
              <w:rPr>
                <w:rFonts w:hint="eastAsia" w:ascii="宋体" w:hAnsi="宋体" w:cs="宋体"/>
                <w:szCs w:val="21"/>
              </w:rPr>
              <w:t>1.6如有专用工具，须提供设备维护的专用工具。</w:t>
            </w:r>
          </w:p>
        </w:tc>
      </w:tr>
      <w:tr w14:paraId="7A75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6024D73">
            <w:pPr>
              <w:spacing w:line="276" w:lineRule="auto"/>
              <w:rPr>
                <w:rFonts w:ascii="宋体" w:hAnsi="宋体" w:cs="宋体"/>
                <w:sz w:val="20"/>
                <w:szCs w:val="21"/>
              </w:rPr>
            </w:pPr>
            <w:r>
              <w:rPr>
                <w:rFonts w:hint="eastAsia" w:ascii="宋体" w:hAnsi="宋体" w:cs="宋体"/>
                <w:szCs w:val="21"/>
              </w:rPr>
              <w:t>2、技术服务:</w:t>
            </w:r>
          </w:p>
        </w:tc>
      </w:tr>
      <w:tr w14:paraId="77A9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7C0C91A">
            <w:pPr>
              <w:spacing w:line="276" w:lineRule="auto"/>
              <w:rPr>
                <w:rFonts w:ascii="宋体" w:hAnsi="宋体" w:cs="宋体"/>
                <w:sz w:val="20"/>
                <w:szCs w:val="21"/>
              </w:rPr>
            </w:pPr>
            <w:r>
              <w:rPr>
                <w:rFonts w:hint="eastAsia" w:ascii="宋体" w:hAnsi="宋体" w:cs="宋体"/>
                <w:szCs w:val="21"/>
              </w:rPr>
              <w:t>2.1在货物到达使用单位后，投标人应在7天内派工程技术人员到达现场，在采购人技术人员在场的情况下开箱清点货物，组织安装、调试，并承担因此发生的一切费用。送设备时，供应商负责处理外包装的箱子等垃圾，不得丢在医院内。</w:t>
            </w:r>
          </w:p>
        </w:tc>
      </w:tr>
      <w:tr w14:paraId="5FB8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EB86E3E">
            <w:pPr>
              <w:spacing w:line="276" w:lineRule="auto"/>
              <w:rPr>
                <w:rFonts w:ascii="宋体" w:hAnsi="宋体" w:cs="宋体"/>
                <w:sz w:val="20"/>
                <w:szCs w:val="21"/>
              </w:rPr>
            </w:pPr>
            <w:r>
              <w:rPr>
                <w:rFonts w:hint="eastAsia" w:ascii="宋体" w:hAnsi="宋体" w:cs="宋体"/>
                <w:szCs w:val="21"/>
              </w:rPr>
              <w:t>2.2现场培训:投标人应免费提供现场技术培训，应对采购人临床医生及技术人员提供正规的整套设备操作、维护、维修、检测等内容的培训，使采购人全面了解直至完全掌握设备的使用。</w:t>
            </w:r>
          </w:p>
        </w:tc>
      </w:tr>
      <w:tr w14:paraId="6D05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CCF2143">
            <w:pPr>
              <w:spacing w:line="276" w:lineRule="auto"/>
              <w:rPr>
                <w:rFonts w:ascii="宋体" w:hAnsi="宋体" w:cs="宋体"/>
                <w:sz w:val="20"/>
                <w:szCs w:val="21"/>
              </w:rPr>
            </w:pPr>
            <w:r>
              <w:rPr>
                <w:rFonts w:hint="eastAsia" w:ascii="宋体" w:hAnsi="宋体" w:cs="宋体"/>
                <w:szCs w:val="21"/>
              </w:rPr>
              <w:t>2.3集中培训:根据设备技术要求，要定期向采购人免费提供临床、维修技术人员培训。</w:t>
            </w:r>
          </w:p>
        </w:tc>
      </w:tr>
      <w:tr w14:paraId="0D6E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737E9F8">
            <w:pPr>
              <w:spacing w:line="276" w:lineRule="auto"/>
              <w:rPr>
                <w:rFonts w:ascii="宋体" w:hAnsi="宋体" w:cs="宋体"/>
                <w:sz w:val="20"/>
                <w:szCs w:val="21"/>
              </w:rPr>
            </w:pPr>
            <w:r>
              <w:rPr>
                <w:rFonts w:hint="eastAsia" w:ascii="宋体" w:hAnsi="宋体" w:cs="宋体"/>
                <w:szCs w:val="21"/>
              </w:rPr>
              <w:t>2.4投标人必须支持医院维修或与其合作维修。</w:t>
            </w:r>
          </w:p>
        </w:tc>
      </w:tr>
      <w:tr w14:paraId="5EC7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232EAB4">
            <w:pPr>
              <w:spacing w:line="276" w:lineRule="auto"/>
              <w:rPr>
                <w:rFonts w:ascii="宋体" w:hAnsi="宋体" w:cs="宋体"/>
                <w:sz w:val="20"/>
                <w:szCs w:val="21"/>
              </w:rPr>
            </w:pPr>
            <w:r>
              <w:rPr>
                <w:rFonts w:hint="eastAsia" w:ascii="宋体" w:hAnsi="宋体" w:cs="宋体"/>
                <w:szCs w:val="21"/>
              </w:rPr>
              <w:t>3、交货时间为合同签定后接招标人通知后25日历日内。整机出厂日期为最新。</w:t>
            </w:r>
          </w:p>
        </w:tc>
      </w:tr>
      <w:tr w14:paraId="6495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045110F">
            <w:pPr>
              <w:spacing w:line="276" w:lineRule="auto"/>
              <w:rPr>
                <w:rFonts w:ascii="宋体" w:hAnsi="宋体" w:cs="宋体"/>
                <w:sz w:val="20"/>
                <w:szCs w:val="21"/>
              </w:rPr>
            </w:pPr>
            <w:r>
              <w:rPr>
                <w:rFonts w:hint="eastAsia" w:ascii="宋体" w:hAnsi="宋体" w:cs="宋体"/>
                <w:szCs w:val="21"/>
              </w:rPr>
              <w:t>3.1投标人应对所售设备进行每年4次免费预防性维护，包括巡检，整机清洁，与用户的操作人员作技术交流，并提醒采购人该设备存在的问题或隐患等内容，并出具厂方的维护报告。</w:t>
            </w:r>
          </w:p>
        </w:tc>
      </w:tr>
      <w:tr w14:paraId="51E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4609AA3">
            <w:pPr>
              <w:spacing w:line="276" w:lineRule="auto"/>
              <w:rPr>
                <w:rFonts w:ascii="宋体" w:hAnsi="宋体" w:cs="宋体"/>
                <w:sz w:val="20"/>
                <w:szCs w:val="21"/>
              </w:rPr>
            </w:pPr>
            <w:r>
              <w:rPr>
                <w:rFonts w:hint="eastAsia" w:ascii="宋体" w:hAnsi="宋体" w:cs="宋体"/>
                <w:szCs w:val="21"/>
              </w:rPr>
              <w:t>3.2投标人应负责该套设备所匹配的其它辅助设备的售后服务工作，不得以任何理由拒绝售后服务工作和责任。</w:t>
            </w:r>
          </w:p>
        </w:tc>
      </w:tr>
      <w:tr w14:paraId="3053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D232D65">
            <w:pPr>
              <w:spacing w:line="276" w:lineRule="auto"/>
              <w:rPr>
                <w:rFonts w:ascii="宋体" w:hAnsi="宋体" w:cs="宋体"/>
                <w:sz w:val="20"/>
                <w:szCs w:val="21"/>
              </w:rPr>
            </w:pPr>
            <w:r>
              <w:rPr>
                <w:rFonts w:hint="eastAsia" w:ascii="宋体" w:hAnsi="宋体" w:cs="宋体"/>
                <w:szCs w:val="21"/>
              </w:rPr>
              <w:t>3.3该设备或仪器为同类产品同类型号的最新型号的全新设备或仪器。</w:t>
            </w:r>
          </w:p>
        </w:tc>
      </w:tr>
      <w:tr w14:paraId="6773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0203AC0">
            <w:pPr>
              <w:spacing w:line="276" w:lineRule="auto"/>
              <w:rPr>
                <w:rFonts w:ascii="宋体" w:hAnsi="宋体" w:cs="宋体"/>
                <w:sz w:val="20"/>
                <w:szCs w:val="21"/>
              </w:rPr>
            </w:pPr>
            <w:r>
              <w:rPr>
                <w:rFonts w:hint="eastAsia" w:ascii="宋体" w:hAnsi="宋体" w:cs="宋体"/>
                <w:szCs w:val="21"/>
              </w:rPr>
              <w:t>3.4提供由厂方或总代理出具的售后服务保证书，如授权代理商更换，由厂方负责售后服务并出具保证书。</w:t>
            </w:r>
          </w:p>
        </w:tc>
      </w:tr>
      <w:tr w14:paraId="37FF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CCAD22A">
            <w:pPr>
              <w:spacing w:line="276" w:lineRule="auto"/>
              <w:rPr>
                <w:rFonts w:ascii="宋体" w:hAnsi="宋体" w:cs="宋体"/>
                <w:sz w:val="20"/>
                <w:szCs w:val="21"/>
              </w:rPr>
            </w:pPr>
            <w:r>
              <w:rPr>
                <w:rFonts w:hint="eastAsia" w:ascii="宋体" w:hAnsi="宋体" w:cs="宋体"/>
                <w:szCs w:val="21"/>
              </w:rPr>
              <w:t>★3.5设备安装、调试、培训后，经过一定时期的试运行，设备的各项性能指标均能达到招标要求的，双方即按照院方规定签署设备验收文件，验收合格后所有投标设备及其附属易耗件(包括第三方外购设备及易耗件)终身维修。（提供相应承诺，格式自拟）</w:t>
            </w:r>
          </w:p>
        </w:tc>
      </w:tr>
      <w:tr w14:paraId="7E73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0927394">
            <w:pPr>
              <w:spacing w:line="276" w:lineRule="auto"/>
              <w:rPr>
                <w:rFonts w:ascii="宋体" w:hAnsi="宋体" w:cs="宋体"/>
                <w:sz w:val="20"/>
                <w:szCs w:val="21"/>
              </w:rPr>
            </w:pPr>
            <w:r>
              <w:rPr>
                <w:rFonts w:hint="eastAsia" w:ascii="宋体" w:hAnsi="宋体" w:cs="宋体"/>
                <w:szCs w:val="21"/>
              </w:rPr>
              <w:t>★3.6提供质保期外每年的全保保修价格(不超过投标总价的7%)。</w:t>
            </w:r>
          </w:p>
        </w:tc>
      </w:tr>
      <w:tr w14:paraId="51CF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B859812">
            <w:pPr>
              <w:spacing w:line="276" w:lineRule="auto"/>
              <w:rPr>
                <w:rFonts w:ascii="宋体" w:hAnsi="宋体" w:cs="宋体"/>
                <w:sz w:val="20"/>
                <w:szCs w:val="21"/>
              </w:rPr>
            </w:pPr>
            <w:r>
              <w:rPr>
                <w:rFonts w:hint="eastAsia" w:ascii="宋体" w:hAnsi="宋体" w:cs="宋体"/>
                <w:szCs w:val="21"/>
              </w:rPr>
              <w:t>3.7质保期外采购人负责对设备进行维护、保养及维修，需要更换零配件时，按成本价或合同附件报价较低的提供维修零配件，不收取其他费用（包含但不限于维修人员的往返差旅费、上门服务费、维修所需备件的搬运费、安装调试费以及系统软件升级等）。</w:t>
            </w:r>
          </w:p>
        </w:tc>
      </w:tr>
      <w:tr w14:paraId="0E09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5DF087F">
            <w:pPr>
              <w:spacing w:line="276" w:lineRule="auto"/>
              <w:rPr>
                <w:rFonts w:ascii="宋体" w:hAnsi="宋体" w:cs="宋体"/>
                <w:sz w:val="20"/>
                <w:szCs w:val="21"/>
              </w:rPr>
            </w:pPr>
            <w:r>
              <w:rPr>
                <w:rFonts w:hint="eastAsia" w:ascii="宋体" w:hAnsi="宋体" w:cs="宋体"/>
                <w:szCs w:val="21"/>
              </w:rPr>
              <w:t>★3.8供应商若有新的版本软件推出，给予免费升级和安装。（提供相应承诺，格式自拟）</w:t>
            </w:r>
          </w:p>
        </w:tc>
      </w:tr>
      <w:tr w14:paraId="7EAD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C1499F0">
            <w:pPr>
              <w:spacing w:line="276" w:lineRule="auto"/>
              <w:rPr>
                <w:rFonts w:ascii="宋体" w:hAnsi="宋体" w:cs="宋体"/>
                <w:sz w:val="20"/>
                <w:szCs w:val="21"/>
              </w:rPr>
            </w:pPr>
            <w:r>
              <w:rPr>
                <w:rFonts w:hint="eastAsia" w:ascii="宋体" w:hAnsi="宋体" w:cs="宋体"/>
                <w:szCs w:val="21"/>
              </w:rPr>
              <w:t>3.9在所供设备的质保期内如设备出现是属于投标人原因的故障(即除了采购人使用不当造成的损失和设备正常的易损件以外)，投标人应该无偿修理以及免费提供备件，如设备重复出现同样的问题，无法彻底解决或是属于设备先天不足的质量问题，投标人应负责解决包括退换。由此发生的一切费用应由投标人承担。</w:t>
            </w:r>
          </w:p>
        </w:tc>
      </w:tr>
      <w:tr w14:paraId="1575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555DE45">
            <w:pPr>
              <w:spacing w:line="276" w:lineRule="auto"/>
              <w:rPr>
                <w:rFonts w:ascii="宋体" w:hAnsi="宋体" w:cs="宋体"/>
                <w:sz w:val="20"/>
                <w:szCs w:val="21"/>
              </w:rPr>
            </w:pPr>
            <w:r>
              <w:rPr>
                <w:rFonts w:hint="eastAsia" w:ascii="宋体" w:hAnsi="宋体" w:cs="宋体"/>
                <w:szCs w:val="21"/>
              </w:rPr>
              <w:t>3. 10所供设备在质保期内，如遇故障停机，投标人除按上述条款执行外，质保期应按停机时间相应延长。</w:t>
            </w:r>
          </w:p>
        </w:tc>
      </w:tr>
      <w:tr w14:paraId="3208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C668F0C">
            <w:pPr>
              <w:spacing w:line="276" w:lineRule="auto"/>
              <w:rPr>
                <w:rFonts w:ascii="宋体" w:hAnsi="宋体" w:cs="宋体"/>
                <w:sz w:val="20"/>
                <w:szCs w:val="21"/>
              </w:rPr>
            </w:pPr>
            <w:r>
              <w:rPr>
                <w:rFonts w:hint="eastAsia" w:ascii="宋体" w:hAnsi="宋体" w:cs="宋体"/>
                <w:szCs w:val="21"/>
              </w:rPr>
              <w:t>3.11质保期满后投标人应对设备进行定期的维护及修理，任何由制造、材料、工艺及软件设计等原因引起的非正常损坏和/或运转异常投标人应负责修理甚至赔偿。</w:t>
            </w:r>
          </w:p>
        </w:tc>
      </w:tr>
      <w:tr w14:paraId="6384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7BEC7D5">
            <w:pPr>
              <w:spacing w:line="276" w:lineRule="auto"/>
              <w:rPr>
                <w:rFonts w:ascii="宋体" w:hAnsi="宋体" w:cs="宋体"/>
                <w:sz w:val="20"/>
                <w:szCs w:val="21"/>
              </w:rPr>
            </w:pPr>
            <w:r>
              <w:rPr>
                <w:rFonts w:hint="eastAsia" w:ascii="宋体" w:hAnsi="宋体" w:cs="宋体"/>
                <w:szCs w:val="21"/>
              </w:rPr>
              <w:t>★3.12开机率≥95%，故障紧急叫修时，2小时内维修响应，专业维修工程师要求4小时内到达现场，24 小时内排除故障或提供应急措施，如在3天内无法修复提供与该设备相同的备用机。（提供相应承诺，格式自拟）</w:t>
            </w:r>
          </w:p>
        </w:tc>
      </w:tr>
      <w:tr w14:paraId="4D9C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522" w:type="dxa"/>
          </w:tcPr>
          <w:p w14:paraId="36C7D8C6">
            <w:pPr>
              <w:spacing w:line="276" w:lineRule="auto"/>
              <w:rPr>
                <w:rFonts w:ascii="宋体" w:hAnsi="宋体" w:cs="宋体"/>
                <w:sz w:val="20"/>
                <w:szCs w:val="21"/>
              </w:rPr>
            </w:pPr>
            <w:r>
              <w:rPr>
                <w:rFonts w:hint="eastAsia" w:ascii="宋体" w:hAnsi="宋体" w:cs="宋体"/>
                <w:szCs w:val="21"/>
              </w:rPr>
              <w:t>3.13、如果采购人需要，供应商应当承诺：</w:t>
            </w:r>
          </w:p>
          <w:p w14:paraId="7FA73268">
            <w:pPr>
              <w:spacing w:line="276" w:lineRule="auto"/>
              <w:rPr>
                <w:rFonts w:ascii="宋体" w:hAnsi="宋体" w:cs="宋体"/>
                <w:sz w:val="20"/>
                <w:szCs w:val="21"/>
              </w:rPr>
            </w:pPr>
            <w:r>
              <w:rPr>
                <w:rFonts w:hint="eastAsia" w:ascii="宋体" w:hAnsi="宋体" w:cs="宋体"/>
                <w:szCs w:val="21"/>
              </w:rPr>
              <w:t>（1）投标系统、投标产品能免费与安徽省口腔医院集成平台或相关业务系统对接。</w:t>
            </w:r>
          </w:p>
          <w:p w14:paraId="47C75476">
            <w:pPr>
              <w:spacing w:line="276" w:lineRule="auto"/>
              <w:rPr>
                <w:rFonts w:ascii="宋体" w:hAnsi="宋体" w:cs="宋体"/>
                <w:sz w:val="20"/>
                <w:szCs w:val="21"/>
              </w:rPr>
            </w:pPr>
            <w:r>
              <w:rPr>
                <w:rFonts w:hint="eastAsia" w:ascii="宋体" w:hAnsi="宋体" w:cs="宋体"/>
                <w:szCs w:val="21"/>
              </w:rPr>
              <w:t>（2）如果接入第三方系统产生费用，该费用由中标人承担。</w:t>
            </w:r>
          </w:p>
        </w:tc>
      </w:tr>
      <w:tr w14:paraId="4DA9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22" w:type="dxa"/>
          </w:tcPr>
          <w:p w14:paraId="054AEC29">
            <w:pPr>
              <w:spacing w:line="276" w:lineRule="auto"/>
              <w:rPr>
                <w:rFonts w:ascii="宋体" w:hAnsi="宋体" w:cs="宋体"/>
                <w:sz w:val="20"/>
                <w:szCs w:val="21"/>
              </w:rPr>
            </w:pPr>
            <w:r>
              <w:rPr>
                <w:rFonts w:hint="eastAsia" w:ascii="宋体" w:hAnsi="宋体" w:cs="宋体"/>
                <w:szCs w:val="21"/>
              </w:rPr>
              <w:t>3.14、免费提供设备的系统软件及硬件的安全性改版升级和技术支持，互联共享1拖10软件终身免费，硬件5年内免费升级。</w:t>
            </w:r>
          </w:p>
        </w:tc>
      </w:tr>
    </w:tbl>
    <w:p w14:paraId="556EB1F2">
      <w:pPr>
        <w:sectPr>
          <w:footnotePr>
            <w:numFmt w:val="decimalEnclosedCircle"/>
            <w:numRestart w:val="eachPage"/>
          </w:footnotePr>
          <w:type w:val="continuous"/>
          <w:pgSz w:w="11906" w:h="16838"/>
          <w:pgMar w:top="1134" w:right="1134" w:bottom="1134" w:left="1134" w:header="851" w:footer="851" w:gutter="0"/>
          <w:cols w:space="720" w:num="1"/>
          <w:docGrid w:linePitch="360" w:charSpace="0"/>
        </w:sectPr>
      </w:pPr>
      <w:r>
        <w:rPr>
          <w:rFonts w:hint="eastAsia" w:ascii="宋体" w:hAnsi="宋体" w:cs="宋体"/>
          <w:sz w:val="24"/>
        </w:rPr>
        <w:t>注：本章中标注“▲”的产品为核心产品；标注“*”的参数为实质性响应参数，负偏离投标无效；标注★参数为重要技术</w:t>
      </w:r>
      <w:r>
        <w:rPr>
          <w:rFonts w:hint="eastAsia" w:ascii="宋体" w:hAnsi="宋体" w:cs="宋体"/>
          <w:sz w:val="24"/>
          <w:lang w:eastAsia="zh-Hans"/>
        </w:rPr>
        <w:t>参数</w:t>
      </w:r>
      <w:r>
        <w:rPr>
          <w:rFonts w:hint="eastAsia" w:ascii="宋体" w:hAnsi="宋体" w:cs="宋体"/>
          <w:sz w:val="24"/>
        </w:rPr>
        <w:t>评分项。</w:t>
      </w:r>
    </w:p>
    <w:p w14:paraId="30D17316">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20BA8">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81</w:t>
    </w:r>
    <w:r>
      <w:rPr>
        <w:b/>
        <w:bCs/>
        <w:sz w:val="24"/>
        <w:szCs w:val="24"/>
      </w:rPr>
      <w:fldChar w:fldCharType="end"/>
    </w:r>
  </w:p>
  <w:p w14:paraId="40F0620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6C56A">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0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eastAsia="黑体"/>
      <w:sz w:val="36"/>
    </w:rPr>
  </w:style>
  <w:style w:type="paragraph" w:styleId="5">
    <w:name w:val="footer"/>
    <w:basedOn w:val="1"/>
    <w:unhideWhenUsed/>
    <w:qFormat/>
    <w:uiPriority w:val="99"/>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2025-08-14T08:02:35Z</dcterms:created>
  <dc:creator>pc</dc:creator>
  <cp:lastModifiedBy>Archer</cp:lastModifiedBy>
  <dcterms:modified xsi:type="dcterms:W3CDTF">2025-08-14T08:04:08Z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7CB589213E2E4CD7B7314EE3A238D292_12</vt:lpwstr>
  </property>
</Properties>
</file>