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A56F" w14:textId="77777777" w:rsidR="00F87953" w:rsidRDefault="00F87953" w:rsidP="00F87953">
      <w:pPr>
        <w:spacing w:line="360" w:lineRule="auto"/>
        <w:jc w:val="center"/>
        <w:outlineLvl w:val="0"/>
        <w:rPr>
          <w:rFonts w:ascii="Times New Roman" w:eastAsia="仿宋" w:hAnsi="Times New Roman" w:cs="Times New Roman"/>
          <w:b/>
          <w:sz w:val="28"/>
        </w:rPr>
      </w:pPr>
      <w:bookmarkStart w:id="0" w:name="_Hlk215474836"/>
      <w:r>
        <w:rPr>
          <w:rFonts w:ascii="Times New Roman" w:eastAsia="仿宋" w:hAnsi="仿宋" w:cs="Times New Roman"/>
          <w:b/>
          <w:sz w:val="28"/>
        </w:rPr>
        <w:t>采购需求</w:t>
      </w:r>
    </w:p>
    <w:p w14:paraId="40D56F7C" w14:textId="77777777" w:rsidR="00F87953" w:rsidRDefault="00F87953" w:rsidP="00F87953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sz w:val="22"/>
          <w:szCs w:val="21"/>
        </w:rPr>
      </w:pPr>
      <w:r>
        <w:rPr>
          <w:rFonts w:ascii="Times New Roman" w:eastAsia="仿宋" w:hAnsi="仿宋" w:cs="Times New Roman"/>
          <w:b/>
          <w:sz w:val="22"/>
          <w:szCs w:val="21"/>
        </w:rPr>
        <w:t>前注：</w:t>
      </w:r>
    </w:p>
    <w:p w14:paraId="5722D1EB" w14:textId="77777777" w:rsidR="00F87953" w:rsidRDefault="00F87953" w:rsidP="00F87953">
      <w:pPr>
        <w:adjustRightInd w:val="0"/>
        <w:snapToGrid w:val="0"/>
        <w:spacing w:line="360" w:lineRule="auto"/>
        <w:ind w:firstLine="435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/>
          <w:sz w:val="22"/>
          <w:szCs w:val="21"/>
        </w:rPr>
        <w:t>1.</w:t>
      </w:r>
      <w:r>
        <w:rPr>
          <w:rFonts w:ascii="Times New Roman" w:eastAsia="仿宋" w:hAnsi="仿宋" w:cs="Times New Roman"/>
          <w:sz w:val="22"/>
          <w:szCs w:val="21"/>
        </w:rPr>
        <w:t>本采购需求中提出的服务方案仅为参考，如无明确限制，供应商可以进行优化，提供满足采购人实际需要的更优（或者性能实质上不低于的）服务方案，且此方案须经磋商小组评审认可。</w:t>
      </w:r>
    </w:p>
    <w:p w14:paraId="6DDC1775" w14:textId="77777777" w:rsidR="00F87953" w:rsidRDefault="00F87953" w:rsidP="00F87953">
      <w:pPr>
        <w:adjustRightInd w:val="0"/>
        <w:snapToGrid w:val="0"/>
        <w:spacing w:line="360" w:lineRule="auto"/>
        <w:ind w:firstLine="435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/>
          <w:sz w:val="22"/>
          <w:szCs w:val="21"/>
        </w:rPr>
        <w:t>2.</w:t>
      </w:r>
      <w:r>
        <w:rPr>
          <w:rFonts w:ascii="Times New Roman" w:eastAsia="仿宋" w:hAnsi="仿宋" w:cs="Times New Roman"/>
          <w:sz w:val="22"/>
          <w:szCs w:val="21"/>
        </w:rPr>
        <w:t>下列采购需求中（包括但不限于下列具体政策要求）：</w:t>
      </w:r>
    </w:p>
    <w:p w14:paraId="2F7CE3B5" w14:textId="77777777" w:rsidR="00F87953" w:rsidRDefault="00F87953" w:rsidP="00F87953">
      <w:pPr>
        <w:adjustRightInd w:val="0"/>
        <w:snapToGrid w:val="0"/>
        <w:spacing w:line="360" w:lineRule="auto"/>
        <w:ind w:firstLine="435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仿宋" w:cs="Times New Roman"/>
          <w:sz w:val="22"/>
          <w:szCs w:val="21"/>
        </w:rPr>
        <w:t>（</w:t>
      </w:r>
      <w:r>
        <w:rPr>
          <w:rFonts w:ascii="Times New Roman" w:eastAsia="仿宋" w:hAnsi="Times New Roman" w:cs="Times New Roman"/>
          <w:sz w:val="22"/>
          <w:szCs w:val="21"/>
        </w:rPr>
        <w:t>1</w:t>
      </w:r>
      <w:r>
        <w:rPr>
          <w:rFonts w:ascii="Times New Roman" w:eastAsia="仿宋" w:hAnsi="仿宋" w:cs="Times New Roman"/>
          <w:sz w:val="22"/>
          <w:szCs w:val="21"/>
        </w:rPr>
        <w:t>）如属于《节能产品政府采购品目清单》中政府强制采购的节能产品，则供应商所投产品须具有市场监管总局公布的《参与实施政府采购节能产品认证机构目录》中的认证机构出具的、处于有效期内的节能产品认证证书。</w:t>
      </w:r>
    </w:p>
    <w:p w14:paraId="65386880" w14:textId="77777777" w:rsidR="00F87953" w:rsidRDefault="00F87953" w:rsidP="00F87953">
      <w:pPr>
        <w:adjustRightInd w:val="0"/>
        <w:snapToGrid w:val="0"/>
        <w:spacing w:line="360" w:lineRule="auto"/>
        <w:ind w:firstLine="435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仿宋" w:cs="Times New Roman"/>
          <w:sz w:val="22"/>
          <w:szCs w:val="21"/>
        </w:rPr>
        <w:t>（</w:t>
      </w:r>
      <w:r>
        <w:rPr>
          <w:rFonts w:ascii="Times New Roman" w:eastAsia="仿宋" w:hAnsi="Times New Roman" w:cs="Times New Roman"/>
          <w:sz w:val="22"/>
          <w:szCs w:val="21"/>
        </w:rPr>
        <w:t>2</w:t>
      </w:r>
      <w:r>
        <w:rPr>
          <w:rFonts w:ascii="Times New Roman" w:eastAsia="仿宋" w:hAnsi="仿宋" w:cs="Times New Roman"/>
          <w:sz w:val="22"/>
          <w:szCs w:val="21"/>
        </w:rPr>
        <w:t>）如涉及商品包装和快递包装，供应商应当执行《关于印发〈商品包装政府采购需求标准（试行）〉、〈快递包装政府采购需求标准（试行）〉的通知》（财办库〔</w:t>
      </w:r>
      <w:r>
        <w:rPr>
          <w:rFonts w:ascii="Times New Roman" w:eastAsia="仿宋" w:hAnsi="Times New Roman" w:cs="Times New Roman"/>
          <w:sz w:val="22"/>
          <w:szCs w:val="21"/>
        </w:rPr>
        <w:t>2020</w:t>
      </w:r>
      <w:r>
        <w:rPr>
          <w:rFonts w:ascii="Times New Roman" w:eastAsia="仿宋" w:hAnsi="仿宋" w:cs="Times New Roman"/>
          <w:sz w:val="22"/>
          <w:szCs w:val="21"/>
        </w:rPr>
        <w:t>〕</w:t>
      </w:r>
      <w:r>
        <w:rPr>
          <w:rFonts w:ascii="Times New Roman" w:eastAsia="仿宋" w:hAnsi="Times New Roman" w:cs="Times New Roman"/>
          <w:sz w:val="22"/>
          <w:szCs w:val="21"/>
        </w:rPr>
        <w:t>123 </w:t>
      </w:r>
      <w:r>
        <w:rPr>
          <w:rFonts w:ascii="Times New Roman" w:eastAsia="仿宋" w:hAnsi="仿宋" w:cs="Times New Roman"/>
          <w:sz w:val="22"/>
          <w:szCs w:val="21"/>
        </w:rPr>
        <w:t>号）、《安徽省财政厅关于贯彻落实政府绿色采购有关政策的通知》（</w:t>
      </w:r>
      <w:proofErr w:type="gramStart"/>
      <w:r>
        <w:rPr>
          <w:rFonts w:ascii="Times New Roman" w:eastAsia="仿宋" w:hAnsi="仿宋" w:cs="Times New Roman"/>
          <w:sz w:val="22"/>
          <w:szCs w:val="21"/>
        </w:rPr>
        <w:t>皖财购</w:t>
      </w:r>
      <w:proofErr w:type="gramEnd"/>
      <w:r>
        <w:rPr>
          <w:rFonts w:ascii="Times New Roman" w:eastAsia="仿宋" w:hAnsi="仿宋" w:cs="Times New Roman"/>
          <w:sz w:val="22"/>
          <w:szCs w:val="21"/>
        </w:rPr>
        <w:t>〔</w:t>
      </w:r>
      <w:r>
        <w:rPr>
          <w:rFonts w:ascii="Times New Roman" w:eastAsia="仿宋" w:hAnsi="Times New Roman" w:cs="Times New Roman"/>
          <w:sz w:val="22"/>
          <w:szCs w:val="21"/>
        </w:rPr>
        <w:t>2023</w:t>
      </w:r>
      <w:r>
        <w:rPr>
          <w:rFonts w:ascii="Times New Roman" w:eastAsia="仿宋" w:hAnsi="仿宋" w:cs="Times New Roman"/>
          <w:sz w:val="22"/>
          <w:szCs w:val="21"/>
        </w:rPr>
        <w:t>〕</w:t>
      </w:r>
      <w:r>
        <w:rPr>
          <w:rFonts w:ascii="Times New Roman" w:eastAsia="仿宋" w:hAnsi="Times New Roman" w:cs="Times New Roman"/>
          <w:sz w:val="22"/>
          <w:szCs w:val="21"/>
        </w:rPr>
        <w:t>853</w:t>
      </w:r>
      <w:r>
        <w:rPr>
          <w:rFonts w:ascii="Times New Roman" w:eastAsia="仿宋" w:hAnsi="仿宋" w:cs="Times New Roman"/>
          <w:sz w:val="22"/>
          <w:szCs w:val="21"/>
        </w:rPr>
        <w:t>号）的要求，提供符合需求标准的绿色包装、绿色运输，同时，采购人将对包装材料和运输环节作为履约验收条款进行验收。</w:t>
      </w:r>
    </w:p>
    <w:p w14:paraId="400DD6DC" w14:textId="77777777" w:rsidR="00F87953" w:rsidRDefault="00F87953" w:rsidP="00F87953">
      <w:pPr>
        <w:adjustRightInd w:val="0"/>
        <w:snapToGrid w:val="0"/>
        <w:spacing w:line="360" w:lineRule="auto"/>
        <w:ind w:firstLine="435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/>
          <w:sz w:val="22"/>
          <w:szCs w:val="21"/>
        </w:rPr>
        <w:t>3.</w:t>
      </w:r>
      <w:r>
        <w:rPr>
          <w:rFonts w:ascii="Times New Roman" w:eastAsia="仿宋" w:hAnsi="仿宋" w:cs="Times New Roman"/>
          <w:sz w:val="22"/>
          <w:szCs w:val="21"/>
        </w:rPr>
        <w:t>如采购人允许采用分包方式履行合同的，应当明确可以分包履行的相关内容。</w:t>
      </w:r>
    </w:p>
    <w:p w14:paraId="6DF88006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2"/>
        <w:outlineLvl w:val="1"/>
        <w:rPr>
          <w:rFonts w:ascii="Times New Roman" w:eastAsia="仿宋" w:hAnsi="Times New Roman" w:cs="Times New Roman"/>
          <w:b/>
          <w:sz w:val="22"/>
          <w:szCs w:val="21"/>
        </w:rPr>
      </w:pPr>
      <w:bookmarkStart w:id="1" w:name="_Toc26349"/>
      <w:bookmarkStart w:id="2" w:name="_Toc7699"/>
      <w:bookmarkStart w:id="3" w:name="_Toc7562"/>
      <w:r>
        <w:rPr>
          <w:rFonts w:ascii="Times New Roman" w:eastAsia="仿宋" w:hAnsi="Times New Roman" w:cs="Times New Roman"/>
          <w:b/>
          <w:sz w:val="22"/>
          <w:szCs w:val="21"/>
        </w:rPr>
        <w:t>一、采购需求前附表</w:t>
      </w:r>
      <w:bookmarkEnd w:id="1"/>
      <w:bookmarkEnd w:id="2"/>
      <w:bookmarkEnd w:id="3"/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978"/>
        <w:gridCol w:w="5339"/>
      </w:tblGrid>
      <w:tr w:rsidR="00F87953" w14:paraId="1C0B5648" w14:textId="77777777" w:rsidTr="004217AB">
        <w:trPr>
          <w:trHeight w:val="454"/>
          <w:jc w:val="center"/>
        </w:trPr>
        <w:tc>
          <w:tcPr>
            <w:tcW w:w="535" w:type="pct"/>
            <w:vAlign w:val="center"/>
          </w:tcPr>
          <w:p w14:paraId="715458AB" w14:textId="77777777" w:rsidR="00F87953" w:rsidRDefault="00F87953" w:rsidP="004217AB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 w:val="0"/>
              <w:spacing w:line="300" w:lineRule="auto"/>
              <w:textAlignment w:val="auto"/>
              <w:rPr>
                <w:rFonts w:ascii="Times New Roman" w:eastAsia="仿宋" w:hAnsi="Times New Roman"/>
                <w:b/>
                <w:kern w:val="2"/>
                <w:sz w:val="22"/>
                <w:szCs w:val="21"/>
              </w:rPr>
            </w:pPr>
            <w:bookmarkStart w:id="4" w:name="_Hlk16461016"/>
            <w:r>
              <w:rPr>
                <w:rFonts w:ascii="Times New Roman" w:eastAsia="仿宋" w:hAnsi="Times New Roman"/>
                <w:b/>
                <w:kern w:val="2"/>
                <w:sz w:val="22"/>
                <w:szCs w:val="21"/>
              </w:rPr>
              <w:t>序号</w:t>
            </w:r>
          </w:p>
        </w:tc>
        <w:tc>
          <w:tcPr>
            <w:tcW w:w="1207" w:type="pct"/>
            <w:vAlign w:val="center"/>
          </w:tcPr>
          <w:p w14:paraId="4BDA86F1" w14:textId="77777777" w:rsidR="00F87953" w:rsidRDefault="00F87953" w:rsidP="004217AB">
            <w:pPr>
              <w:pStyle w:val="xl31"/>
              <w:widowControl w:val="0"/>
              <w:adjustRightInd w:val="0"/>
              <w:snapToGrid w:val="0"/>
              <w:spacing w:before="0" w:beforeAutospacing="0" w:after="0" w:afterAutospacing="0" w:line="300" w:lineRule="auto"/>
              <w:rPr>
                <w:rFonts w:ascii="Times New Roman" w:eastAsia="仿宋" w:hAnsi="Times New Roman" w:cs="Times New Roman"/>
                <w:bCs w:val="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/>
                <w:bCs w:val="0"/>
                <w:sz w:val="22"/>
                <w:szCs w:val="21"/>
              </w:rPr>
              <w:t>条款名称</w:t>
            </w:r>
          </w:p>
        </w:tc>
        <w:tc>
          <w:tcPr>
            <w:tcW w:w="3258" w:type="pct"/>
            <w:vAlign w:val="center"/>
          </w:tcPr>
          <w:p w14:paraId="197797E8" w14:textId="77777777" w:rsidR="00F87953" w:rsidRDefault="00F87953" w:rsidP="004217AB">
            <w:pPr>
              <w:pStyle w:val="xl31"/>
              <w:widowControl w:val="0"/>
              <w:adjustRightInd w:val="0"/>
              <w:snapToGrid w:val="0"/>
              <w:spacing w:before="0" w:beforeAutospacing="0" w:after="0" w:afterAutospacing="0" w:line="300" w:lineRule="auto"/>
              <w:rPr>
                <w:rFonts w:ascii="Times New Roman" w:eastAsia="仿宋" w:hAnsi="Times New Roman" w:cs="Times New Roman"/>
                <w:bCs w:val="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/>
                <w:bCs w:val="0"/>
                <w:sz w:val="22"/>
                <w:szCs w:val="21"/>
              </w:rPr>
              <w:t>内容、说明与要求</w:t>
            </w:r>
          </w:p>
        </w:tc>
      </w:tr>
      <w:tr w:rsidR="00F87953" w14:paraId="34A67780" w14:textId="77777777" w:rsidTr="004217AB">
        <w:trPr>
          <w:trHeight w:val="454"/>
          <w:jc w:val="center"/>
        </w:trPr>
        <w:tc>
          <w:tcPr>
            <w:tcW w:w="535" w:type="pct"/>
            <w:vAlign w:val="center"/>
          </w:tcPr>
          <w:p w14:paraId="79F9C811" w14:textId="77777777" w:rsidR="00F87953" w:rsidRDefault="00F87953" w:rsidP="004217AB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 w:val="0"/>
              <w:spacing w:line="300" w:lineRule="auto"/>
              <w:textAlignment w:val="auto"/>
              <w:rPr>
                <w:rFonts w:ascii="Times New Roman" w:eastAsia="仿宋" w:hAnsi="Times New Roman"/>
                <w:bCs/>
                <w:kern w:val="2"/>
                <w:sz w:val="22"/>
                <w:szCs w:val="21"/>
              </w:rPr>
            </w:pPr>
            <w:r>
              <w:rPr>
                <w:rFonts w:ascii="Times New Roman" w:eastAsia="仿宋" w:hAnsi="Times New Roman"/>
                <w:bCs/>
                <w:kern w:val="2"/>
                <w:sz w:val="22"/>
                <w:szCs w:val="21"/>
              </w:rPr>
              <w:t>1</w:t>
            </w:r>
          </w:p>
        </w:tc>
        <w:tc>
          <w:tcPr>
            <w:tcW w:w="1207" w:type="pct"/>
            <w:vAlign w:val="center"/>
          </w:tcPr>
          <w:p w14:paraId="7E7D320D" w14:textId="77777777" w:rsidR="00F87953" w:rsidRDefault="00F87953" w:rsidP="004217AB">
            <w:pPr>
              <w:pStyle w:val="xl31"/>
              <w:widowControl w:val="0"/>
              <w:adjustRightInd w:val="0"/>
              <w:snapToGrid w:val="0"/>
              <w:spacing w:before="0" w:beforeAutospacing="0" w:after="0" w:afterAutospacing="0" w:line="300" w:lineRule="auto"/>
              <w:rPr>
                <w:rFonts w:ascii="Times New Roman" w:eastAsia="仿宋" w:hAnsi="Times New Roman" w:cs="Times New Roman"/>
                <w:b w:val="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/>
                <w:b w:val="0"/>
                <w:sz w:val="22"/>
                <w:szCs w:val="21"/>
              </w:rPr>
              <w:t>付款方式</w:t>
            </w:r>
          </w:p>
        </w:tc>
        <w:tc>
          <w:tcPr>
            <w:tcW w:w="3258" w:type="pct"/>
            <w:vAlign w:val="center"/>
          </w:tcPr>
          <w:p w14:paraId="23F622EC" w14:textId="77777777" w:rsidR="00F87953" w:rsidRDefault="00F87953" w:rsidP="004217AB">
            <w:pPr>
              <w:pStyle w:val="xl31"/>
              <w:widowControl w:val="0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Fonts w:ascii="Times New Roman" w:eastAsia="仿宋" w:hAnsi="Times New Roman" w:cs="Times New Roman"/>
                <w:b w:val="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 w:val="0"/>
                <w:bCs w:val="0"/>
                <w:sz w:val="22"/>
                <w:szCs w:val="21"/>
              </w:rPr>
              <w:t>合同签订后，采购人支付合同价的</w:t>
            </w:r>
            <w:r>
              <w:rPr>
                <w:rFonts w:ascii="Times New Roman" w:eastAsia="仿宋" w:hAnsi="Times New Roman" w:cs="Times New Roman" w:hint="eastAsia"/>
                <w:b w:val="0"/>
                <w:bCs w:val="0"/>
                <w:sz w:val="22"/>
                <w:szCs w:val="21"/>
              </w:rPr>
              <w:t>60%</w:t>
            </w:r>
            <w:r>
              <w:rPr>
                <w:rFonts w:ascii="Times New Roman" w:eastAsia="仿宋" w:hAnsi="Times New Roman" w:cs="Times New Roman" w:hint="eastAsia"/>
                <w:b w:val="0"/>
                <w:bCs w:val="0"/>
                <w:sz w:val="22"/>
                <w:szCs w:val="21"/>
              </w:rPr>
              <w:t>。项目完成通过验收后，采购人一次性付清合同余款</w:t>
            </w:r>
            <w:r>
              <w:rPr>
                <w:rFonts w:ascii="Times New Roman" w:eastAsia="仿宋" w:hAnsi="Times New Roman" w:cs="Times New Roman"/>
                <w:b w:val="0"/>
                <w:bCs w:val="0"/>
                <w:sz w:val="22"/>
                <w:szCs w:val="21"/>
              </w:rPr>
              <w:t>。</w:t>
            </w:r>
          </w:p>
        </w:tc>
      </w:tr>
      <w:tr w:rsidR="00F87953" w14:paraId="6221682B" w14:textId="77777777" w:rsidTr="004217AB">
        <w:trPr>
          <w:trHeight w:val="454"/>
          <w:jc w:val="center"/>
        </w:trPr>
        <w:tc>
          <w:tcPr>
            <w:tcW w:w="535" w:type="pct"/>
            <w:vAlign w:val="center"/>
          </w:tcPr>
          <w:p w14:paraId="71433314" w14:textId="77777777" w:rsidR="00F87953" w:rsidRDefault="00F87953" w:rsidP="004217AB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 w:val="0"/>
              <w:spacing w:line="300" w:lineRule="auto"/>
              <w:textAlignment w:val="auto"/>
              <w:rPr>
                <w:rFonts w:ascii="Times New Roman" w:eastAsia="仿宋" w:hAnsi="Times New Roman"/>
                <w:bCs/>
                <w:kern w:val="2"/>
                <w:sz w:val="22"/>
                <w:szCs w:val="21"/>
              </w:rPr>
            </w:pPr>
            <w:r>
              <w:rPr>
                <w:rFonts w:ascii="Times New Roman" w:eastAsia="仿宋" w:hAnsi="Times New Roman"/>
                <w:bCs/>
                <w:kern w:val="2"/>
                <w:sz w:val="22"/>
                <w:szCs w:val="21"/>
              </w:rPr>
              <w:t>2</w:t>
            </w:r>
          </w:p>
        </w:tc>
        <w:tc>
          <w:tcPr>
            <w:tcW w:w="1207" w:type="pct"/>
            <w:vAlign w:val="center"/>
          </w:tcPr>
          <w:p w14:paraId="3A0B6E57" w14:textId="77777777" w:rsidR="00F87953" w:rsidRDefault="00F87953" w:rsidP="004217AB">
            <w:pPr>
              <w:pStyle w:val="xl31"/>
              <w:widowControl w:val="0"/>
              <w:adjustRightInd w:val="0"/>
              <w:snapToGrid w:val="0"/>
              <w:spacing w:before="0" w:beforeAutospacing="0" w:after="0" w:afterAutospacing="0" w:line="300" w:lineRule="auto"/>
              <w:rPr>
                <w:rFonts w:ascii="Times New Roman" w:eastAsia="仿宋" w:hAnsi="Times New Roman" w:cs="Times New Roman"/>
                <w:b w:val="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/>
                <w:b w:val="0"/>
                <w:sz w:val="22"/>
                <w:szCs w:val="21"/>
              </w:rPr>
              <w:t>服务地点</w:t>
            </w:r>
          </w:p>
        </w:tc>
        <w:tc>
          <w:tcPr>
            <w:tcW w:w="3258" w:type="pct"/>
            <w:vAlign w:val="center"/>
          </w:tcPr>
          <w:p w14:paraId="6394E4FB" w14:textId="77777777" w:rsidR="00F87953" w:rsidRDefault="00F87953" w:rsidP="004217AB">
            <w:pPr>
              <w:pStyle w:val="xl31"/>
              <w:widowControl w:val="0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Fonts w:ascii="Times New Roman" w:eastAsia="仿宋" w:hAnsi="Times New Roman" w:cs="Times New Roman"/>
                <w:b w:val="0"/>
                <w:bCs w:val="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/>
                <w:b w:val="0"/>
                <w:bCs w:val="0"/>
                <w:sz w:val="22"/>
                <w:szCs w:val="21"/>
              </w:rPr>
              <w:t>按采购人指定地点</w:t>
            </w:r>
          </w:p>
        </w:tc>
      </w:tr>
      <w:tr w:rsidR="00F87953" w14:paraId="28D93B23" w14:textId="77777777" w:rsidTr="004217AB">
        <w:trPr>
          <w:trHeight w:val="454"/>
          <w:jc w:val="center"/>
        </w:trPr>
        <w:tc>
          <w:tcPr>
            <w:tcW w:w="535" w:type="pct"/>
            <w:vAlign w:val="center"/>
          </w:tcPr>
          <w:p w14:paraId="36A6248B" w14:textId="77777777" w:rsidR="00F87953" w:rsidRDefault="00F87953" w:rsidP="004217AB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 w:val="0"/>
              <w:spacing w:line="300" w:lineRule="auto"/>
              <w:textAlignment w:val="auto"/>
              <w:rPr>
                <w:rFonts w:ascii="Times New Roman" w:eastAsia="仿宋" w:hAnsi="Times New Roman"/>
                <w:bCs/>
                <w:kern w:val="2"/>
                <w:sz w:val="22"/>
                <w:szCs w:val="21"/>
              </w:rPr>
            </w:pPr>
            <w:r>
              <w:rPr>
                <w:rFonts w:ascii="Times New Roman" w:eastAsia="仿宋" w:hAnsi="Times New Roman"/>
                <w:bCs/>
                <w:kern w:val="2"/>
                <w:sz w:val="22"/>
                <w:szCs w:val="21"/>
              </w:rPr>
              <w:t>3</w:t>
            </w:r>
          </w:p>
        </w:tc>
        <w:tc>
          <w:tcPr>
            <w:tcW w:w="1207" w:type="pct"/>
            <w:vAlign w:val="center"/>
          </w:tcPr>
          <w:p w14:paraId="1ED4CA0E" w14:textId="77777777" w:rsidR="00F87953" w:rsidRDefault="00F87953" w:rsidP="004217AB">
            <w:pPr>
              <w:pStyle w:val="xl31"/>
              <w:widowControl w:val="0"/>
              <w:adjustRightInd w:val="0"/>
              <w:snapToGrid w:val="0"/>
              <w:spacing w:before="0" w:beforeAutospacing="0" w:after="0" w:afterAutospacing="0" w:line="300" w:lineRule="auto"/>
              <w:rPr>
                <w:rFonts w:ascii="Times New Roman" w:eastAsia="仿宋" w:hAnsi="Times New Roman" w:cs="Times New Roman"/>
                <w:b w:val="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/>
                <w:b w:val="0"/>
                <w:sz w:val="22"/>
                <w:szCs w:val="21"/>
              </w:rPr>
              <w:t>服务期限</w:t>
            </w:r>
          </w:p>
        </w:tc>
        <w:tc>
          <w:tcPr>
            <w:tcW w:w="3258" w:type="pct"/>
            <w:vAlign w:val="center"/>
          </w:tcPr>
          <w:p w14:paraId="64584197" w14:textId="77777777" w:rsidR="00F87953" w:rsidRDefault="00F87953" w:rsidP="004217AB">
            <w:pPr>
              <w:pStyle w:val="xl31"/>
              <w:widowControl w:val="0"/>
              <w:adjustRightInd w:val="0"/>
              <w:snapToGrid w:val="0"/>
              <w:spacing w:before="0" w:beforeAutospacing="0" w:after="0" w:afterAutospacing="0" w:line="300" w:lineRule="auto"/>
              <w:jc w:val="both"/>
              <w:rPr>
                <w:rFonts w:ascii="Times New Roman" w:eastAsia="仿宋" w:hAnsi="Times New Roman" w:cs="Times New Roman"/>
                <w:b w:val="0"/>
                <w:bCs w:val="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 w:val="0"/>
                <w:bCs w:val="0"/>
                <w:sz w:val="22"/>
                <w:szCs w:val="21"/>
              </w:rPr>
              <w:t>自合同生效之日起，</w:t>
            </w:r>
            <w:r>
              <w:rPr>
                <w:rFonts w:ascii="Times New Roman" w:eastAsia="仿宋" w:hAnsi="Times New Roman" w:cs="Times New Roman" w:hint="eastAsia"/>
                <w:b w:val="0"/>
                <w:bCs w:val="0"/>
                <w:sz w:val="22"/>
                <w:szCs w:val="21"/>
              </w:rPr>
              <w:t>180</w:t>
            </w:r>
            <w:r>
              <w:rPr>
                <w:rFonts w:ascii="Times New Roman" w:eastAsia="仿宋" w:hAnsi="Times New Roman" w:cs="Times New Roman" w:hint="eastAsia"/>
                <w:b w:val="0"/>
                <w:bCs w:val="0"/>
                <w:sz w:val="22"/>
                <w:szCs w:val="21"/>
              </w:rPr>
              <w:t>个日历日内完成</w:t>
            </w:r>
            <w:r>
              <w:rPr>
                <w:rFonts w:ascii="Times New Roman" w:eastAsia="仿宋" w:hAnsi="Times New Roman" w:cs="Times New Roman"/>
                <w:b w:val="0"/>
                <w:bCs w:val="0"/>
                <w:sz w:val="22"/>
                <w:szCs w:val="21"/>
              </w:rPr>
              <w:t>。</w:t>
            </w:r>
          </w:p>
        </w:tc>
      </w:tr>
      <w:tr w:rsidR="00F87953" w14:paraId="2DAB3B8B" w14:textId="77777777" w:rsidTr="004217AB">
        <w:trPr>
          <w:trHeight w:val="454"/>
          <w:jc w:val="center"/>
        </w:trPr>
        <w:tc>
          <w:tcPr>
            <w:tcW w:w="535" w:type="pct"/>
            <w:vAlign w:val="center"/>
          </w:tcPr>
          <w:p w14:paraId="30BE7C2B" w14:textId="77777777" w:rsidR="00F87953" w:rsidRDefault="00F87953" w:rsidP="004217AB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 w:val="0"/>
              <w:spacing w:line="300" w:lineRule="auto"/>
              <w:textAlignment w:val="auto"/>
              <w:rPr>
                <w:rFonts w:ascii="Times New Roman" w:eastAsia="仿宋" w:hAnsi="Times New Roman"/>
                <w:bCs/>
                <w:kern w:val="2"/>
                <w:sz w:val="22"/>
                <w:szCs w:val="21"/>
              </w:rPr>
            </w:pPr>
            <w:r>
              <w:rPr>
                <w:rFonts w:ascii="Times New Roman" w:eastAsia="仿宋" w:hAnsi="Times New Roman"/>
                <w:bCs/>
                <w:kern w:val="2"/>
                <w:sz w:val="22"/>
                <w:szCs w:val="21"/>
              </w:rPr>
              <w:t>4</w:t>
            </w:r>
          </w:p>
        </w:tc>
        <w:tc>
          <w:tcPr>
            <w:tcW w:w="1207" w:type="pct"/>
            <w:vAlign w:val="center"/>
          </w:tcPr>
          <w:p w14:paraId="16AE37EB" w14:textId="77777777" w:rsidR="00F87953" w:rsidRDefault="00F87953" w:rsidP="004217AB">
            <w:pPr>
              <w:pStyle w:val="xl31"/>
              <w:widowControl w:val="0"/>
              <w:adjustRightInd w:val="0"/>
              <w:snapToGrid w:val="0"/>
              <w:spacing w:before="0" w:beforeAutospacing="0" w:after="0" w:afterAutospacing="0" w:line="300" w:lineRule="auto"/>
              <w:rPr>
                <w:rFonts w:ascii="Times New Roman" w:eastAsia="仿宋" w:hAnsi="Times New Roman" w:cs="Times New Roman"/>
                <w:b w:val="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/>
                <w:b w:val="0"/>
                <w:sz w:val="22"/>
                <w:szCs w:val="21"/>
              </w:rPr>
              <w:t>本项目采购标的名称及所属行业</w:t>
            </w:r>
          </w:p>
        </w:tc>
        <w:tc>
          <w:tcPr>
            <w:tcW w:w="3258" w:type="pct"/>
            <w:vAlign w:val="center"/>
          </w:tcPr>
          <w:p w14:paraId="34A3F1FC" w14:textId="77777777" w:rsidR="00F87953" w:rsidRDefault="00F87953" w:rsidP="004217AB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仿宋" w:hAnsi="Times New Roman" w:cs="Times New Roman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/>
                <w:sz w:val="22"/>
                <w:szCs w:val="21"/>
              </w:rPr>
              <w:t>标的名称：</w:t>
            </w:r>
            <w:r>
              <w:rPr>
                <w:rFonts w:ascii="Times New Roman" w:eastAsia="仿宋" w:hAnsi="Times New Roman" w:cs="Times New Roman" w:hint="eastAsia"/>
                <w:sz w:val="22"/>
                <w:szCs w:val="21"/>
              </w:rPr>
              <w:t>“皖美如画·</w:t>
            </w:r>
            <w:r>
              <w:rPr>
                <w:rFonts w:ascii="Times New Roman" w:eastAsia="仿宋" w:hAnsi="Times New Roman" w:cs="Times New Roman" w:hint="eastAsia"/>
                <w:sz w:val="22"/>
                <w:szCs w:val="21"/>
              </w:rPr>
              <w:t>RCEP</w:t>
            </w:r>
            <w:r>
              <w:rPr>
                <w:rFonts w:ascii="Times New Roman" w:eastAsia="仿宋" w:hAnsi="Times New Roman" w:cs="Times New Roman" w:hint="eastAsia"/>
                <w:sz w:val="22"/>
                <w:szCs w:val="21"/>
              </w:rPr>
              <w:t>成员国华人书画大赛”系列活动</w:t>
            </w:r>
          </w:p>
          <w:p w14:paraId="1087328E" w14:textId="77777777" w:rsidR="00F87953" w:rsidRDefault="00F87953" w:rsidP="004217AB">
            <w:pPr>
              <w:adjustRightInd w:val="0"/>
              <w:snapToGrid w:val="0"/>
              <w:spacing w:line="300" w:lineRule="auto"/>
              <w:rPr>
                <w:rFonts w:ascii="Times New Roman" w:eastAsia="仿宋" w:hAnsi="Times New Roman" w:cs="Times New Roman"/>
                <w:sz w:val="22"/>
                <w:szCs w:val="21"/>
                <w:u w:val="single"/>
              </w:rPr>
            </w:pPr>
            <w:r>
              <w:rPr>
                <w:rFonts w:ascii="Times New Roman" w:eastAsia="仿宋" w:hAnsi="Times New Roman" w:cs="Times New Roman"/>
                <w:sz w:val="22"/>
                <w:szCs w:val="21"/>
              </w:rPr>
              <w:t>所属行业：</w:t>
            </w:r>
            <w:r>
              <w:rPr>
                <w:rFonts w:ascii="Times New Roman" w:eastAsia="仿宋" w:hAnsi="Times New Roman" w:cs="Times New Roman" w:hint="eastAsia"/>
                <w:sz w:val="22"/>
                <w:szCs w:val="21"/>
              </w:rPr>
              <w:t>租赁和商务服务业</w:t>
            </w:r>
          </w:p>
        </w:tc>
      </w:tr>
    </w:tbl>
    <w:p w14:paraId="1D1801B0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2"/>
        <w:outlineLvl w:val="1"/>
        <w:rPr>
          <w:rFonts w:ascii="Times New Roman" w:eastAsia="仿宋" w:hAnsi="Times New Roman" w:cs="Times New Roman"/>
          <w:b/>
          <w:sz w:val="22"/>
          <w:szCs w:val="21"/>
        </w:rPr>
      </w:pPr>
      <w:bookmarkStart w:id="5" w:name="_Toc25144"/>
      <w:bookmarkStart w:id="6" w:name="_Toc32349"/>
      <w:bookmarkStart w:id="7" w:name="_Toc23116"/>
      <w:r>
        <w:rPr>
          <w:rFonts w:ascii="Times New Roman" w:eastAsia="仿宋" w:hAnsi="Times New Roman" w:cs="Times New Roman"/>
          <w:b/>
          <w:sz w:val="22"/>
          <w:szCs w:val="21"/>
        </w:rPr>
        <w:t>二、</w:t>
      </w:r>
      <w:bookmarkEnd w:id="4"/>
      <w:bookmarkEnd w:id="5"/>
      <w:bookmarkEnd w:id="6"/>
      <w:bookmarkEnd w:id="7"/>
      <w:r>
        <w:rPr>
          <w:rFonts w:ascii="Times New Roman" w:eastAsia="仿宋" w:hAnsi="Times New Roman" w:cs="Times New Roman"/>
          <w:b/>
          <w:sz w:val="22"/>
          <w:szCs w:val="21"/>
        </w:rPr>
        <w:t>项目概况</w:t>
      </w:r>
    </w:p>
    <w:p w14:paraId="3D058DA3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rPr>
          <w:rFonts w:ascii="Times New Roman" w:eastAsia="仿宋" w:hAnsi="Times New Roman" w:cs="Times New Roman"/>
          <w:color w:val="FF0000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为深化</w:t>
      </w:r>
      <w:r>
        <w:rPr>
          <w:rFonts w:ascii="Times New Roman" w:eastAsia="仿宋" w:hAnsi="Times New Roman" w:cs="Times New Roman" w:hint="eastAsia"/>
          <w:sz w:val="22"/>
          <w:szCs w:val="21"/>
        </w:rPr>
        <w:t>RCEP</w:t>
      </w:r>
      <w:r>
        <w:rPr>
          <w:rFonts w:ascii="Times New Roman" w:eastAsia="仿宋" w:hAnsi="Times New Roman" w:cs="Times New Roman" w:hint="eastAsia"/>
          <w:sz w:val="22"/>
          <w:szCs w:val="21"/>
        </w:rPr>
        <w:t>成员国之间的人文交流，以“皖美如画”品牌为核心展示安徽文化魅力，促进“文化</w:t>
      </w:r>
      <w:r>
        <w:rPr>
          <w:rFonts w:ascii="Times New Roman" w:eastAsia="仿宋" w:hAnsi="Times New Roman" w:cs="Times New Roman" w:hint="eastAsia"/>
          <w:sz w:val="22"/>
          <w:szCs w:val="21"/>
        </w:rPr>
        <w:t>+</w:t>
      </w:r>
      <w:r>
        <w:rPr>
          <w:rFonts w:ascii="Times New Roman" w:eastAsia="仿宋" w:hAnsi="Times New Roman" w:cs="Times New Roman" w:hint="eastAsia"/>
          <w:sz w:val="22"/>
          <w:szCs w:val="21"/>
        </w:rPr>
        <w:t>产业”出海，策划组织执行“皖美如画·</w:t>
      </w:r>
      <w:r>
        <w:rPr>
          <w:rFonts w:ascii="Times New Roman" w:eastAsia="仿宋" w:hAnsi="Times New Roman" w:cs="Times New Roman" w:hint="eastAsia"/>
          <w:sz w:val="22"/>
          <w:szCs w:val="21"/>
        </w:rPr>
        <w:t>RCEP</w:t>
      </w:r>
      <w:r>
        <w:rPr>
          <w:rFonts w:ascii="Times New Roman" w:eastAsia="仿宋" w:hAnsi="Times New Roman" w:cs="Times New Roman" w:hint="eastAsia"/>
          <w:sz w:val="22"/>
          <w:szCs w:val="21"/>
        </w:rPr>
        <w:t>成员国华人书画大赛”系列活动等，提升安徽优秀传统文化知名度和安徽</w:t>
      </w:r>
      <w:proofErr w:type="gramStart"/>
      <w:r>
        <w:rPr>
          <w:rFonts w:ascii="Times New Roman" w:eastAsia="仿宋" w:hAnsi="Times New Roman" w:cs="Times New Roman" w:hint="eastAsia"/>
          <w:sz w:val="22"/>
          <w:szCs w:val="21"/>
        </w:rPr>
        <w:t>文旅品牌</w:t>
      </w:r>
      <w:proofErr w:type="gramEnd"/>
      <w:r>
        <w:rPr>
          <w:rFonts w:ascii="Times New Roman" w:eastAsia="仿宋" w:hAnsi="Times New Roman" w:cs="Times New Roman" w:hint="eastAsia"/>
          <w:sz w:val="22"/>
          <w:szCs w:val="21"/>
        </w:rPr>
        <w:t>国际影响力。</w:t>
      </w:r>
    </w:p>
    <w:p w14:paraId="191771BF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2"/>
        <w:outlineLvl w:val="1"/>
        <w:rPr>
          <w:rFonts w:ascii="Times New Roman" w:eastAsia="仿宋" w:hAnsi="Times New Roman" w:cs="Times New Roman"/>
          <w:b/>
          <w:sz w:val="22"/>
          <w:szCs w:val="21"/>
        </w:rPr>
      </w:pPr>
      <w:r>
        <w:rPr>
          <w:rFonts w:ascii="Times New Roman" w:eastAsia="仿宋" w:hAnsi="Times New Roman" w:cs="Times New Roman"/>
          <w:b/>
          <w:sz w:val="22"/>
          <w:szCs w:val="21"/>
        </w:rPr>
        <w:t>三、服务需求</w:t>
      </w:r>
    </w:p>
    <w:p w14:paraId="33736376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2"/>
        <w:outlineLvl w:val="1"/>
        <w:rPr>
          <w:rFonts w:ascii="Times New Roman" w:eastAsia="仿宋" w:hAnsi="Times New Roman" w:cs="Times New Roman"/>
          <w:b/>
          <w:bCs/>
          <w:sz w:val="22"/>
          <w:szCs w:val="21"/>
        </w:rPr>
      </w:pPr>
      <w:r>
        <w:rPr>
          <w:rFonts w:ascii="Times New Roman" w:eastAsia="仿宋" w:hAnsi="Times New Roman" w:cs="Times New Roman" w:hint="eastAsia"/>
          <w:b/>
          <w:bCs/>
          <w:sz w:val="22"/>
          <w:szCs w:val="21"/>
        </w:rPr>
        <w:t>（一）“皖美如画·</w:t>
      </w:r>
      <w:r>
        <w:rPr>
          <w:rFonts w:ascii="Times New Roman" w:eastAsia="仿宋" w:hAnsi="Times New Roman" w:cs="Times New Roman" w:hint="eastAsia"/>
          <w:b/>
          <w:bCs/>
          <w:sz w:val="22"/>
          <w:szCs w:val="21"/>
        </w:rPr>
        <w:t>RCEP</w:t>
      </w:r>
      <w:r>
        <w:rPr>
          <w:rFonts w:ascii="Times New Roman" w:eastAsia="仿宋" w:hAnsi="Times New Roman" w:cs="Times New Roman" w:hint="eastAsia"/>
          <w:b/>
          <w:bCs/>
          <w:sz w:val="22"/>
          <w:szCs w:val="21"/>
        </w:rPr>
        <w:t>成员国华人书画大赛”评审</w:t>
      </w:r>
    </w:p>
    <w:p w14:paraId="6CBB6CBF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1.</w:t>
      </w:r>
      <w:r>
        <w:rPr>
          <w:rFonts w:ascii="Times New Roman" w:eastAsia="仿宋" w:hAnsi="Times New Roman" w:cs="Times New Roman" w:hint="eastAsia"/>
          <w:sz w:val="22"/>
          <w:szCs w:val="21"/>
        </w:rPr>
        <w:t>按照采购人要求，制定评审细则，邀请不少于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7</w:t>
      </w:r>
      <w:r>
        <w:rPr>
          <w:rFonts w:ascii="Times New Roman" w:eastAsia="仿宋" w:hAnsi="Times New Roman" w:cs="Times New Roman" w:hint="eastAsia"/>
          <w:sz w:val="22"/>
          <w:szCs w:val="21"/>
        </w:rPr>
        <w:t>位国内外专家（国内不少于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3</w:t>
      </w:r>
      <w:r>
        <w:rPr>
          <w:rFonts w:ascii="Times New Roman" w:eastAsia="仿宋" w:hAnsi="Times New Roman" w:cs="Times New Roman" w:hint="eastAsia"/>
          <w:sz w:val="22"/>
          <w:szCs w:val="21"/>
        </w:rPr>
        <w:t>位、国外不少于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4</w:t>
      </w:r>
      <w:r>
        <w:rPr>
          <w:rFonts w:ascii="Times New Roman" w:eastAsia="仿宋" w:hAnsi="Times New Roman" w:cs="Times New Roman" w:hint="eastAsia"/>
          <w:sz w:val="22"/>
          <w:szCs w:val="21"/>
        </w:rPr>
        <w:t>位）开展评审，负责评审专家组织及会务保障等；</w:t>
      </w:r>
    </w:p>
    <w:p w14:paraId="6D47D525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2.</w:t>
      </w:r>
      <w:r>
        <w:rPr>
          <w:rFonts w:ascii="Times New Roman" w:eastAsia="仿宋" w:hAnsi="Times New Roman" w:cs="Times New Roman" w:hint="eastAsia"/>
          <w:sz w:val="22"/>
          <w:szCs w:val="21"/>
        </w:rPr>
        <w:t>初评阶段：组织评审专家对参赛作品进行初评，评选出优秀入围作品进入复评；</w:t>
      </w:r>
    </w:p>
    <w:p w14:paraId="77C8CCB9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lastRenderedPageBreak/>
        <w:t>3.</w:t>
      </w:r>
      <w:r>
        <w:rPr>
          <w:rFonts w:ascii="Times New Roman" w:eastAsia="仿宋" w:hAnsi="Times New Roman" w:cs="Times New Roman" w:hint="eastAsia"/>
          <w:sz w:val="22"/>
          <w:szCs w:val="21"/>
        </w:rPr>
        <w:t>复评阶段：组织评审专家在马来西亚槟城进行现场复评。按照大赛征稿启事要求，评选出特等奖、一等奖、二等奖、三等奖作品，并设计制作获奖证书。承担评审专家的出国手续办理、国际旅费、交通、食宿、保险及劳务费等。</w:t>
      </w:r>
    </w:p>
    <w:p w14:paraId="6D62BEC7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2"/>
        <w:outlineLvl w:val="1"/>
        <w:rPr>
          <w:rFonts w:ascii="Times New Roman" w:eastAsia="仿宋" w:hAnsi="Times New Roman" w:cs="Times New Roman"/>
          <w:b/>
          <w:bCs/>
          <w:sz w:val="22"/>
          <w:szCs w:val="21"/>
        </w:rPr>
      </w:pPr>
      <w:r>
        <w:rPr>
          <w:rFonts w:ascii="Times New Roman" w:eastAsia="仿宋" w:hAnsi="Times New Roman" w:cs="Times New Roman" w:hint="eastAsia"/>
          <w:b/>
          <w:bCs/>
          <w:sz w:val="22"/>
          <w:szCs w:val="21"/>
        </w:rPr>
        <w:t>（二）“欢乐春节”安徽</w:t>
      </w:r>
      <w:proofErr w:type="gramStart"/>
      <w:r>
        <w:rPr>
          <w:rFonts w:ascii="Times New Roman" w:eastAsia="仿宋" w:hAnsi="Times New Roman" w:cs="Times New Roman" w:hint="eastAsia"/>
          <w:b/>
          <w:bCs/>
          <w:sz w:val="22"/>
          <w:szCs w:val="21"/>
        </w:rPr>
        <w:t>文旅推广</w:t>
      </w:r>
      <w:proofErr w:type="gramEnd"/>
      <w:r>
        <w:rPr>
          <w:rFonts w:ascii="Times New Roman" w:eastAsia="仿宋" w:hAnsi="Times New Roman" w:cs="Times New Roman" w:hint="eastAsia"/>
          <w:b/>
          <w:bCs/>
          <w:sz w:val="22"/>
          <w:szCs w:val="21"/>
        </w:rPr>
        <w:t>活动</w:t>
      </w:r>
    </w:p>
    <w:p w14:paraId="003DD5F4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1.</w:t>
      </w:r>
      <w:r>
        <w:rPr>
          <w:rFonts w:ascii="Times New Roman" w:eastAsia="仿宋" w:hAnsi="Times New Roman" w:cs="Times New Roman" w:hint="eastAsia"/>
          <w:sz w:val="22"/>
          <w:szCs w:val="21"/>
        </w:rPr>
        <w:t>在马来西亚吉隆坡、槟城各举办</w:t>
      </w:r>
      <w:r>
        <w:rPr>
          <w:rFonts w:ascii="Times New Roman" w:eastAsia="仿宋" w:hAnsi="Times New Roman" w:cs="Times New Roman" w:hint="eastAsia"/>
          <w:sz w:val="22"/>
          <w:szCs w:val="21"/>
        </w:rPr>
        <w:t>1</w:t>
      </w:r>
      <w:r>
        <w:rPr>
          <w:rFonts w:ascii="Times New Roman" w:eastAsia="仿宋" w:hAnsi="Times New Roman" w:cs="Times New Roman" w:hint="eastAsia"/>
          <w:sz w:val="22"/>
          <w:szCs w:val="21"/>
        </w:rPr>
        <w:t>场“欢乐春节”安徽</w:t>
      </w:r>
      <w:proofErr w:type="gramStart"/>
      <w:r>
        <w:rPr>
          <w:rFonts w:ascii="Times New Roman" w:eastAsia="仿宋" w:hAnsi="Times New Roman" w:cs="Times New Roman" w:hint="eastAsia"/>
          <w:sz w:val="22"/>
          <w:szCs w:val="21"/>
        </w:rPr>
        <w:t>文旅推广</w:t>
      </w:r>
      <w:proofErr w:type="gramEnd"/>
      <w:r>
        <w:rPr>
          <w:rFonts w:ascii="Times New Roman" w:eastAsia="仿宋" w:hAnsi="Times New Roman" w:cs="Times New Roman" w:hint="eastAsia"/>
          <w:sz w:val="22"/>
          <w:szCs w:val="21"/>
        </w:rPr>
        <w:t>活动，</w:t>
      </w:r>
      <w:proofErr w:type="gramStart"/>
      <w:r>
        <w:rPr>
          <w:rFonts w:ascii="Times New Roman" w:eastAsia="仿宋" w:hAnsi="Times New Roman" w:cs="Times New Roman" w:hint="eastAsia"/>
          <w:sz w:val="22"/>
          <w:szCs w:val="21"/>
        </w:rPr>
        <w:t>包含文旅推介</w:t>
      </w:r>
      <w:proofErr w:type="gramEnd"/>
      <w:r>
        <w:rPr>
          <w:rFonts w:ascii="Times New Roman" w:eastAsia="仿宋" w:hAnsi="Times New Roman" w:cs="Times New Roman" w:hint="eastAsia"/>
          <w:sz w:val="22"/>
          <w:szCs w:val="21"/>
        </w:rPr>
        <w:t>、文艺演出等环节；</w:t>
      </w:r>
    </w:p>
    <w:p w14:paraId="5F459647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2.</w:t>
      </w:r>
      <w:r>
        <w:rPr>
          <w:rFonts w:ascii="Times New Roman" w:eastAsia="仿宋" w:hAnsi="Times New Roman" w:cs="Times New Roman" w:hint="eastAsia"/>
          <w:sz w:val="22"/>
          <w:szCs w:val="21"/>
        </w:rPr>
        <w:t>提供包括但不限于场地安排、会场布置、物料设计与制作、翻译保障、摄影摄像等服务。承担演出人员（不少于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15</w:t>
      </w:r>
      <w:r>
        <w:rPr>
          <w:rFonts w:ascii="Times New Roman" w:eastAsia="仿宋" w:hAnsi="Times New Roman" w:cs="Times New Roman" w:hint="eastAsia"/>
          <w:sz w:val="22"/>
          <w:szCs w:val="21"/>
        </w:rPr>
        <w:t>人）的出国手续办理、国际旅费及城市间交通、食宿</w:t>
      </w:r>
      <w:r>
        <w:rPr>
          <w:rFonts w:ascii="Times New Roman" w:eastAsia="仿宋" w:hAnsi="Times New Roman" w:cs="Times New Roman" w:hint="eastAsia"/>
          <w:sz w:val="22"/>
          <w:szCs w:val="21"/>
        </w:rPr>
        <w:t>(</w:t>
      </w:r>
      <w:r>
        <w:rPr>
          <w:rFonts w:ascii="Times New Roman" w:eastAsia="仿宋" w:hAnsi="Times New Roman" w:cs="Times New Roman" w:hint="eastAsia"/>
          <w:sz w:val="22"/>
          <w:szCs w:val="21"/>
        </w:rPr>
        <w:t>国际、国内共</w:t>
      </w:r>
      <w:r>
        <w:rPr>
          <w:rFonts w:ascii="Times New Roman" w:eastAsia="仿宋" w:hAnsi="Times New Roman" w:cs="Times New Roman" w:hint="eastAsia"/>
          <w:sz w:val="22"/>
          <w:szCs w:val="21"/>
        </w:rPr>
        <w:t>6</w:t>
      </w:r>
      <w:r>
        <w:rPr>
          <w:rFonts w:ascii="Times New Roman" w:eastAsia="仿宋" w:hAnsi="Times New Roman" w:cs="Times New Roman" w:hint="eastAsia"/>
          <w:sz w:val="22"/>
          <w:szCs w:val="21"/>
        </w:rPr>
        <w:t>天</w:t>
      </w:r>
      <w:r>
        <w:rPr>
          <w:rFonts w:ascii="Times New Roman" w:eastAsia="仿宋" w:hAnsi="Times New Roman" w:cs="Times New Roman" w:hint="eastAsia"/>
          <w:sz w:val="22"/>
          <w:szCs w:val="21"/>
        </w:rPr>
        <w:t>5</w:t>
      </w:r>
      <w:r>
        <w:rPr>
          <w:rFonts w:ascii="Times New Roman" w:eastAsia="仿宋" w:hAnsi="Times New Roman" w:cs="Times New Roman" w:hint="eastAsia"/>
          <w:sz w:val="22"/>
          <w:szCs w:val="21"/>
        </w:rPr>
        <w:t>晚）、保险及劳务费等。</w:t>
      </w:r>
    </w:p>
    <w:p w14:paraId="0BA31B2F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3.</w:t>
      </w:r>
      <w:r>
        <w:rPr>
          <w:rFonts w:ascii="Times New Roman" w:eastAsia="仿宋" w:hAnsi="Times New Roman" w:cs="Times New Roman" w:hint="eastAsia"/>
          <w:sz w:val="22"/>
          <w:szCs w:val="21"/>
        </w:rPr>
        <w:t>协助邀请所在地文旅、书画等各界人士参加推广活动。其中吉隆坡“欢乐春节”安徽</w:t>
      </w:r>
      <w:proofErr w:type="gramStart"/>
      <w:r>
        <w:rPr>
          <w:rFonts w:ascii="Times New Roman" w:eastAsia="仿宋" w:hAnsi="Times New Roman" w:cs="Times New Roman" w:hint="eastAsia"/>
          <w:sz w:val="22"/>
          <w:szCs w:val="21"/>
        </w:rPr>
        <w:t>文旅推广</w:t>
      </w:r>
      <w:proofErr w:type="gramEnd"/>
      <w:r>
        <w:rPr>
          <w:rFonts w:ascii="Times New Roman" w:eastAsia="仿宋" w:hAnsi="Times New Roman" w:cs="Times New Roman" w:hint="eastAsia"/>
          <w:sz w:val="22"/>
          <w:szCs w:val="21"/>
        </w:rPr>
        <w:t>活动参加人员不少于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80</w:t>
      </w:r>
      <w:r>
        <w:rPr>
          <w:rFonts w:ascii="Times New Roman" w:eastAsia="仿宋" w:hAnsi="Times New Roman" w:cs="Times New Roman" w:hint="eastAsia"/>
          <w:sz w:val="22"/>
          <w:szCs w:val="21"/>
        </w:rPr>
        <w:t>人，槟城“欢乐春节”安徽</w:t>
      </w:r>
      <w:proofErr w:type="gramStart"/>
      <w:r>
        <w:rPr>
          <w:rFonts w:ascii="Times New Roman" w:eastAsia="仿宋" w:hAnsi="Times New Roman" w:cs="Times New Roman" w:hint="eastAsia"/>
          <w:sz w:val="22"/>
          <w:szCs w:val="21"/>
        </w:rPr>
        <w:t>文旅推广</w:t>
      </w:r>
      <w:proofErr w:type="gramEnd"/>
      <w:r>
        <w:rPr>
          <w:rFonts w:ascii="Times New Roman" w:eastAsia="仿宋" w:hAnsi="Times New Roman" w:cs="Times New Roman" w:hint="eastAsia"/>
          <w:sz w:val="22"/>
          <w:szCs w:val="21"/>
        </w:rPr>
        <w:t>活动参加人员不少于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150</w:t>
      </w:r>
      <w:r>
        <w:rPr>
          <w:rFonts w:ascii="Times New Roman" w:eastAsia="仿宋" w:hAnsi="Times New Roman" w:cs="Times New Roman" w:hint="eastAsia"/>
          <w:sz w:val="22"/>
          <w:szCs w:val="21"/>
        </w:rPr>
        <w:t>人。不少于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2</w:t>
      </w:r>
      <w:r>
        <w:rPr>
          <w:rFonts w:ascii="Times New Roman" w:eastAsia="仿宋" w:hAnsi="Times New Roman" w:cs="Times New Roman" w:hint="eastAsia"/>
          <w:sz w:val="22"/>
          <w:szCs w:val="21"/>
        </w:rPr>
        <w:t>名工作人员境外全程保障。</w:t>
      </w:r>
    </w:p>
    <w:p w14:paraId="0B567F78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2"/>
        <w:outlineLvl w:val="1"/>
        <w:rPr>
          <w:rFonts w:ascii="Times New Roman" w:eastAsia="仿宋" w:hAnsi="Times New Roman" w:cs="Times New Roman"/>
          <w:b/>
          <w:bCs/>
          <w:sz w:val="22"/>
          <w:szCs w:val="21"/>
        </w:rPr>
      </w:pPr>
      <w:r>
        <w:rPr>
          <w:rFonts w:ascii="Times New Roman" w:eastAsia="仿宋" w:hAnsi="Times New Roman" w:cs="Times New Roman" w:hint="eastAsia"/>
          <w:b/>
          <w:bCs/>
          <w:sz w:val="22"/>
          <w:szCs w:val="21"/>
        </w:rPr>
        <w:t>（三）优秀书画作品展览</w:t>
      </w:r>
    </w:p>
    <w:p w14:paraId="1064C436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1.</w:t>
      </w:r>
      <w:r>
        <w:rPr>
          <w:rFonts w:ascii="Times New Roman" w:eastAsia="仿宋" w:hAnsi="Times New Roman" w:cs="Times New Roman" w:hint="eastAsia"/>
          <w:sz w:val="22"/>
          <w:szCs w:val="21"/>
        </w:rPr>
        <w:t>在马来西亚槟城举办</w:t>
      </w:r>
      <w:r>
        <w:rPr>
          <w:rFonts w:ascii="Times New Roman" w:eastAsia="仿宋" w:hAnsi="Times New Roman" w:cs="Times New Roman" w:hint="eastAsia"/>
          <w:sz w:val="22"/>
          <w:szCs w:val="21"/>
        </w:rPr>
        <w:t>1</w:t>
      </w:r>
      <w:r>
        <w:rPr>
          <w:rFonts w:ascii="Times New Roman" w:eastAsia="仿宋" w:hAnsi="Times New Roman" w:cs="Times New Roman" w:hint="eastAsia"/>
          <w:sz w:val="22"/>
          <w:szCs w:val="21"/>
        </w:rPr>
        <w:t>场优秀书画作品展览，展期</w:t>
      </w:r>
      <w:r>
        <w:rPr>
          <w:rFonts w:ascii="Times New Roman" w:eastAsia="仿宋" w:hAnsi="Times New Roman" w:cs="Times New Roman" w:hint="eastAsia"/>
          <w:sz w:val="22"/>
          <w:szCs w:val="21"/>
        </w:rPr>
        <w:t>1</w:t>
      </w:r>
      <w:r>
        <w:rPr>
          <w:rFonts w:ascii="Times New Roman" w:eastAsia="仿宋" w:hAnsi="Times New Roman" w:cs="Times New Roman" w:hint="eastAsia"/>
          <w:sz w:val="22"/>
          <w:szCs w:val="21"/>
        </w:rPr>
        <w:t>个月，展品数量不少于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100</w:t>
      </w:r>
      <w:r>
        <w:rPr>
          <w:rFonts w:ascii="Times New Roman" w:eastAsia="仿宋" w:hAnsi="Times New Roman" w:cs="Times New Roman" w:hint="eastAsia"/>
          <w:sz w:val="22"/>
          <w:szCs w:val="21"/>
        </w:rPr>
        <w:t>幅；</w:t>
      </w:r>
    </w:p>
    <w:p w14:paraId="04C80624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2.</w:t>
      </w:r>
      <w:r>
        <w:rPr>
          <w:rFonts w:ascii="Times New Roman" w:eastAsia="仿宋" w:hAnsi="Times New Roman" w:cs="Times New Roman" w:hint="eastAsia"/>
          <w:sz w:val="22"/>
          <w:szCs w:val="21"/>
        </w:rPr>
        <w:t>负责主视觉画面和有关物料设计制作；</w:t>
      </w:r>
    </w:p>
    <w:p w14:paraId="08A0413D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3.</w:t>
      </w:r>
      <w:r>
        <w:rPr>
          <w:rFonts w:ascii="Times New Roman" w:eastAsia="仿宋" w:hAnsi="Times New Roman" w:cs="Times New Roman" w:hint="eastAsia"/>
          <w:sz w:val="22"/>
          <w:szCs w:val="21"/>
        </w:rPr>
        <w:t>槟城书画展览需设计制作</w:t>
      </w:r>
      <w:r>
        <w:rPr>
          <w:rFonts w:ascii="Times New Roman" w:eastAsia="仿宋" w:hAnsi="Times New Roman" w:cs="Times New Roman" w:hint="eastAsia"/>
          <w:sz w:val="22"/>
          <w:szCs w:val="21"/>
        </w:rPr>
        <w:t>VR</w:t>
      </w:r>
      <w:r>
        <w:rPr>
          <w:rFonts w:ascii="Times New Roman" w:eastAsia="仿宋" w:hAnsi="Times New Roman" w:cs="Times New Roman" w:hint="eastAsia"/>
          <w:sz w:val="22"/>
          <w:szCs w:val="21"/>
        </w:rPr>
        <w:t>全景“飞阅安徽”视频、</w:t>
      </w:r>
      <w:r>
        <w:rPr>
          <w:rFonts w:ascii="Times New Roman" w:eastAsia="仿宋" w:hAnsi="Times New Roman" w:cs="Times New Roman" w:hint="eastAsia"/>
          <w:sz w:val="22"/>
          <w:szCs w:val="21"/>
        </w:rPr>
        <w:t>AI</w:t>
      </w:r>
      <w:r>
        <w:rPr>
          <w:rFonts w:ascii="Times New Roman" w:eastAsia="仿宋" w:hAnsi="Times New Roman" w:cs="Times New Roman" w:hint="eastAsia"/>
          <w:sz w:val="22"/>
          <w:szCs w:val="21"/>
        </w:rPr>
        <w:t>全息数字长卷数字内容，并现场展示，配套开展线上线下导</w:t>
      </w:r>
      <w:proofErr w:type="gramStart"/>
      <w:r>
        <w:rPr>
          <w:rFonts w:ascii="Times New Roman" w:eastAsia="仿宋" w:hAnsi="Times New Roman" w:cs="Times New Roman" w:hint="eastAsia"/>
          <w:sz w:val="22"/>
          <w:szCs w:val="21"/>
        </w:rPr>
        <w:t>览</w:t>
      </w:r>
      <w:proofErr w:type="gramEnd"/>
      <w:r>
        <w:rPr>
          <w:rFonts w:ascii="Times New Roman" w:eastAsia="仿宋" w:hAnsi="Times New Roman" w:cs="Times New Roman" w:hint="eastAsia"/>
          <w:sz w:val="22"/>
          <w:szCs w:val="21"/>
        </w:rPr>
        <w:t>、公众互动等；</w:t>
      </w:r>
    </w:p>
    <w:p w14:paraId="06F37072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4.</w:t>
      </w:r>
      <w:r>
        <w:rPr>
          <w:rFonts w:ascii="Times New Roman" w:eastAsia="仿宋" w:hAnsi="Times New Roman" w:cs="Times New Roman" w:hint="eastAsia"/>
          <w:sz w:val="22"/>
          <w:szCs w:val="21"/>
        </w:rPr>
        <w:t>承担所有展品往返国际、国内运输及保险费用，服务包括但不限于场地租赁、策展设计、布展搭建，现场维护与安保等。</w:t>
      </w:r>
    </w:p>
    <w:p w14:paraId="442D6A21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2"/>
        <w:outlineLvl w:val="1"/>
        <w:rPr>
          <w:rFonts w:ascii="Times New Roman" w:eastAsia="仿宋" w:hAnsi="Times New Roman" w:cs="Times New Roman"/>
          <w:b/>
          <w:bCs/>
          <w:sz w:val="22"/>
          <w:szCs w:val="21"/>
        </w:rPr>
      </w:pPr>
      <w:r>
        <w:rPr>
          <w:rFonts w:ascii="Times New Roman" w:eastAsia="仿宋" w:hAnsi="Times New Roman" w:cs="Times New Roman" w:hint="eastAsia"/>
          <w:b/>
          <w:bCs/>
          <w:sz w:val="22"/>
          <w:szCs w:val="21"/>
        </w:rPr>
        <w:t>（四）“皖美如画”</w:t>
      </w:r>
      <w:proofErr w:type="gramStart"/>
      <w:r>
        <w:rPr>
          <w:rFonts w:ascii="Times New Roman" w:eastAsia="仿宋" w:hAnsi="Times New Roman" w:cs="Times New Roman" w:hint="eastAsia"/>
          <w:b/>
          <w:bCs/>
          <w:sz w:val="22"/>
          <w:szCs w:val="21"/>
        </w:rPr>
        <w:t>书画文旅体验</w:t>
      </w:r>
      <w:proofErr w:type="gramEnd"/>
      <w:r>
        <w:rPr>
          <w:rFonts w:ascii="Times New Roman" w:eastAsia="仿宋" w:hAnsi="Times New Roman" w:cs="Times New Roman" w:hint="eastAsia"/>
          <w:b/>
          <w:bCs/>
          <w:sz w:val="22"/>
          <w:szCs w:val="21"/>
        </w:rPr>
        <w:t>营</w:t>
      </w:r>
    </w:p>
    <w:p w14:paraId="1D4D4DFB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1.</w:t>
      </w:r>
      <w:r>
        <w:rPr>
          <w:rFonts w:ascii="Times New Roman" w:eastAsia="仿宋" w:hAnsi="Times New Roman" w:cs="Times New Roman" w:hint="eastAsia"/>
          <w:sz w:val="22"/>
          <w:szCs w:val="21"/>
        </w:rPr>
        <w:t>组织不少于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21</w:t>
      </w:r>
      <w:r>
        <w:rPr>
          <w:rFonts w:ascii="Times New Roman" w:eastAsia="仿宋" w:hAnsi="Times New Roman" w:cs="Times New Roman" w:hint="eastAsia"/>
          <w:sz w:val="22"/>
          <w:szCs w:val="21"/>
        </w:rPr>
        <w:t>名获奖人员及</w:t>
      </w:r>
      <w:r>
        <w:rPr>
          <w:rFonts w:ascii="Times New Roman" w:eastAsia="仿宋" w:hAnsi="Times New Roman" w:cs="Times New Roman" w:hint="eastAsia"/>
          <w:sz w:val="22"/>
          <w:szCs w:val="21"/>
        </w:rPr>
        <w:t>5</w:t>
      </w:r>
      <w:r>
        <w:rPr>
          <w:rFonts w:ascii="Times New Roman" w:eastAsia="仿宋" w:hAnsi="Times New Roman" w:cs="Times New Roman" w:hint="eastAsia"/>
          <w:sz w:val="22"/>
          <w:szCs w:val="21"/>
        </w:rPr>
        <w:t>名海外媒体代表，来安徽进行</w:t>
      </w:r>
      <w:r>
        <w:rPr>
          <w:rFonts w:ascii="Times New Roman" w:eastAsia="仿宋" w:hAnsi="Times New Roman" w:cs="Times New Roman" w:hint="eastAsia"/>
          <w:sz w:val="22"/>
          <w:szCs w:val="21"/>
        </w:rPr>
        <w:t>8</w:t>
      </w:r>
      <w:r>
        <w:rPr>
          <w:rFonts w:ascii="Times New Roman" w:eastAsia="仿宋" w:hAnsi="Times New Roman" w:cs="Times New Roman" w:hint="eastAsia"/>
          <w:sz w:val="22"/>
          <w:szCs w:val="21"/>
        </w:rPr>
        <w:t>天</w:t>
      </w:r>
      <w:r>
        <w:rPr>
          <w:rFonts w:ascii="Times New Roman" w:eastAsia="仿宋" w:hAnsi="Times New Roman" w:cs="Times New Roman" w:hint="eastAsia"/>
          <w:sz w:val="22"/>
          <w:szCs w:val="21"/>
        </w:rPr>
        <w:t>7</w:t>
      </w:r>
      <w:r>
        <w:rPr>
          <w:rFonts w:ascii="Times New Roman" w:eastAsia="仿宋" w:hAnsi="Times New Roman" w:cs="Times New Roman" w:hint="eastAsia"/>
          <w:sz w:val="22"/>
          <w:szCs w:val="21"/>
        </w:rPr>
        <w:t>晚</w:t>
      </w:r>
      <w:proofErr w:type="gramStart"/>
      <w:r>
        <w:rPr>
          <w:rFonts w:ascii="Times New Roman" w:eastAsia="仿宋" w:hAnsi="Times New Roman" w:cs="Times New Roman" w:hint="eastAsia"/>
          <w:sz w:val="22"/>
          <w:szCs w:val="21"/>
        </w:rPr>
        <w:t>深度文旅体验</w:t>
      </w:r>
      <w:proofErr w:type="gramEnd"/>
      <w:r>
        <w:rPr>
          <w:rFonts w:ascii="Times New Roman" w:eastAsia="仿宋" w:hAnsi="Times New Roman" w:cs="Times New Roman" w:hint="eastAsia"/>
          <w:sz w:val="22"/>
          <w:szCs w:val="21"/>
        </w:rPr>
        <w:t>，包含采风写生、非遗体验等内容；</w:t>
      </w:r>
    </w:p>
    <w:p w14:paraId="39B54F6E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2.</w:t>
      </w:r>
      <w:r>
        <w:rPr>
          <w:rFonts w:ascii="Times New Roman" w:eastAsia="仿宋" w:hAnsi="Times New Roman" w:cs="Times New Roman" w:hint="eastAsia"/>
          <w:sz w:val="22"/>
          <w:szCs w:val="21"/>
        </w:rPr>
        <w:t>承担上述人员食宿、国际旅费及往返交通、保险等费用，全程提供外语导游、摄影摄像等服务。</w:t>
      </w:r>
    </w:p>
    <w:p w14:paraId="7BB5001B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2"/>
        <w:outlineLvl w:val="1"/>
        <w:rPr>
          <w:rFonts w:ascii="Times New Roman" w:eastAsia="仿宋" w:hAnsi="Times New Roman" w:cs="Times New Roman"/>
          <w:b/>
          <w:bCs/>
          <w:sz w:val="22"/>
          <w:szCs w:val="21"/>
        </w:rPr>
      </w:pPr>
      <w:r>
        <w:rPr>
          <w:rFonts w:ascii="Times New Roman" w:eastAsia="仿宋" w:hAnsi="Times New Roman" w:cs="Times New Roman" w:hint="eastAsia"/>
          <w:b/>
          <w:bCs/>
          <w:sz w:val="22"/>
          <w:szCs w:val="21"/>
        </w:rPr>
        <w:t>（五）开展媒体宣传推广</w:t>
      </w:r>
    </w:p>
    <w:p w14:paraId="69D20125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1.</w:t>
      </w:r>
      <w:r>
        <w:rPr>
          <w:rFonts w:ascii="Times New Roman" w:eastAsia="仿宋" w:hAnsi="Times New Roman" w:cs="Times New Roman" w:hint="eastAsia"/>
          <w:sz w:val="22"/>
          <w:szCs w:val="21"/>
        </w:rPr>
        <w:t>拍摄制作“跟着书画游安徽”主题宣传片（时长不少于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3</w:t>
      </w:r>
      <w:r>
        <w:rPr>
          <w:rFonts w:ascii="Times New Roman" w:eastAsia="仿宋" w:hAnsi="Times New Roman" w:cs="Times New Roman" w:hint="eastAsia"/>
          <w:sz w:val="22"/>
          <w:szCs w:val="21"/>
        </w:rPr>
        <w:t>分钟，高清</w:t>
      </w:r>
      <w:r>
        <w:rPr>
          <w:rFonts w:ascii="Times New Roman" w:eastAsia="仿宋" w:hAnsi="Times New Roman" w:cs="Times New Roman" w:hint="eastAsia"/>
          <w:sz w:val="22"/>
          <w:szCs w:val="21"/>
        </w:rPr>
        <w:t>4K</w:t>
      </w:r>
      <w:r>
        <w:rPr>
          <w:rFonts w:ascii="Times New Roman" w:eastAsia="仿宋" w:hAnsi="Times New Roman" w:cs="Times New Roman" w:hint="eastAsia"/>
          <w:sz w:val="22"/>
          <w:szCs w:val="21"/>
        </w:rPr>
        <w:t>画质，中英双语解说）；</w:t>
      </w:r>
    </w:p>
    <w:p w14:paraId="3882D3AA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2.</w:t>
      </w:r>
      <w:r>
        <w:rPr>
          <w:rFonts w:ascii="Times New Roman" w:eastAsia="仿宋" w:hAnsi="Times New Roman" w:cs="Times New Roman" w:hint="eastAsia"/>
          <w:sz w:val="22"/>
          <w:szCs w:val="21"/>
        </w:rPr>
        <w:t>在海外社交平台开设话题</w:t>
      </w:r>
      <w:r>
        <w:rPr>
          <w:rFonts w:ascii="Times New Roman" w:eastAsia="仿宋" w:hAnsi="Times New Roman" w:cs="Times New Roman" w:hint="eastAsia"/>
          <w:sz w:val="22"/>
          <w:szCs w:val="21"/>
        </w:rPr>
        <w:t>#</w:t>
      </w:r>
      <w:r>
        <w:rPr>
          <w:rFonts w:ascii="Times New Roman" w:eastAsia="仿宋" w:hAnsi="Times New Roman" w:cs="Times New Roman" w:hint="eastAsia"/>
          <w:sz w:val="22"/>
          <w:szCs w:val="21"/>
        </w:rPr>
        <w:t>跟着书画游安徽</w:t>
      </w:r>
      <w:r>
        <w:rPr>
          <w:rFonts w:ascii="Times New Roman" w:eastAsia="仿宋" w:hAnsi="Times New Roman" w:cs="Times New Roman" w:hint="eastAsia"/>
          <w:sz w:val="22"/>
          <w:szCs w:val="21"/>
        </w:rPr>
        <w:t>#</w:t>
      </w:r>
      <w:r>
        <w:rPr>
          <w:rFonts w:ascii="Times New Roman" w:eastAsia="仿宋" w:hAnsi="Times New Roman" w:cs="Times New Roman" w:hint="eastAsia"/>
          <w:sz w:val="22"/>
          <w:szCs w:val="21"/>
        </w:rPr>
        <w:t>，阅读量不少于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500</w:t>
      </w:r>
      <w:r>
        <w:rPr>
          <w:rFonts w:ascii="Times New Roman" w:eastAsia="仿宋" w:hAnsi="Times New Roman" w:cs="Times New Roman" w:hint="eastAsia"/>
          <w:sz w:val="22"/>
          <w:szCs w:val="21"/>
        </w:rPr>
        <w:t>万；</w:t>
      </w:r>
    </w:p>
    <w:p w14:paraId="0DFEF7D4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3.</w:t>
      </w:r>
      <w:r>
        <w:rPr>
          <w:rFonts w:ascii="Times New Roman" w:eastAsia="仿宋" w:hAnsi="Times New Roman" w:cs="Times New Roman" w:hint="eastAsia"/>
          <w:sz w:val="22"/>
          <w:szCs w:val="21"/>
        </w:rPr>
        <w:t>策划“书画里的安徽”系列深度文章（不少于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5</w:t>
      </w:r>
      <w:r>
        <w:rPr>
          <w:rFonts w:ascii="Times New Roman" w:eastAsia="仿宋" w:hAnsi="Times New Roman" w:cs="Times New Roman" w:hint="eastAsia"/>
          <w:sz w:val="22"/>
          <w:szCs w:val="21"/>
        </w:rPr>
        <w:t>篇）、宣发类报道不少于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5</w:t>
      </w:r>
      <w:r>
        <w:rPr>
          <w:rFonts w:ascii="Times New Roman" w:eastAsia="仿宋" w:hAnsi="Times New Roman" w:cs="Times New Roman" w:hint="eastAsia"/>
          <w:sz w:val="22"/>
          <w:szCs w:val="21"/>
        </w:rPr>
        <w:t>篇；</w:t>
      </w:r>
    </w:p>
    <w:p w14:paraId="0976360B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4.</w:t>
      </w:r>
      <w:r>
        <w:rPr>
          <w:rFonts w:ascii="Times New Roman" w:eastAsia="仿宋" w:hAnsi="Times New Roman" w:cs="Times New Roman" w:hint="eastAsia"/>
          <w:sz w:val="22"/>
          <w:szCs w:val="21"/>
        </w:rPr>
        <w:t>邀请</w:t>
      </w:r>
      <w:r>
        <w:rPr>
          <w:rFonts w:ascii="Times New Roman" w:eastAsia="仿宋" w:hAnsi="Times New Roman" w:cs="Times New Roman" w:hint="eastAsia"/>
          <w:sz w:val="22"/>
          <w:szCs w:val="21"/>
        </w:rPr>
        <w:t>5</w:t>
      </w:r>
      <w:r>
        <w:rPr>
          <w:rFonts w:ascii="Times New Roman" w:eastAsia="仿宋" w:hAnsi="Times New Roman" w:cs="Times New Roman" w:hint="eastAsia"/>
          <w:sz w:val="22"/>
          <w:szCs w:val="21"/>
        </w:rPr>
        <w:t>名</w:t>
      </w:r>
      <w:r>
        <w:rPr>
          <w:rFonts w:ascii="Times New Roman" w:eastAsia="仿宋" w:hAnsi="Times New Roman" w:cs="Times New Roman" w:hint="eastAsia"/>
          <w:sz w:val="22"/>
          <w:szCs w:val="21"/>
        </w:rPr>
        <w:t>KOL</w:t>
      </w:r>
      <w:r>
        <w:rPr>
          <w:rFonts w:ascii="Times New Roman" w:eastAsia="仿宋" w:hAnsi="Times New Roman" w:cs="Times New Roman" w:hint="eastAsia"/>
          <w:sz w:val="22"/>
          <w:szCs w:val="21"/>
        </w:rPr>
        <w:t>（每名</w:t>
      </w:r>
      <w:r>
        <w:rPr>
          <w:rFonts w:ascii="Times New Roman" w:eastAsia="仿宋" w:hAnsi="Times New Roman" w:cs="Times New Roman" w:hint="eastAsia"/>
          <w:sz w:val="22"/>
          <w:szCs w:val="21"/>
        </w:rPr>
        <w:t>KOL</w:t>
      </w:r>
      <w:r>
        <w:rPr>
          <w:rFonts w:ascii="Times New Roman" w:eastAsia="仿宋" w:hAnsi="Times New Roman" w:cs="Times New Roman" w:hint="eastAsia"/>
          <w:sz w:val="22"/>
          <w:szCs w:val="21"/>
        </w:rPr>
        <w:t>全网粉丝量不少于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100</w:t>
      </w:r>
      <w:r>
        <w:rPr>
          <w:rFonts w:ascii="Times New Roman" w:eastAsia="仿宋" w:hAnsi="Times New Roman" w:cs="Times New Roman" w:hint="eastAsia"/>
          <w:sz w:val="22"/>
          <w:szCs w:val="21"/>
        </w:rPr>
        <w:t>万）进行深度内容共创；</w:t>
      </w:r>
    </w:p>
    <w:p w14:paraId="1703F60D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5.</w:t>
      </w:r>
      <w:r>
        <w:rPr>
          <w:rFonts w:ascii="Times New Roman" w:eastAsia="仿宋" w:hAnsi="Times New Roman" w:cs="Times New Roman" w:hint="eastAsia"/>
          <w:sz w:val="22"/>
          <w:szCs w:val="21"/>
        </w:rPr>
        <w:t>在</w:t>
      </w:r>
      <w:r>
        <w:rPr>
          <w:rFonts w:ascii="Times New Roman" w:eastAsia="仿宋" w:hAnsi="Times New Roman" w:cs="Times New Roman" w:hint="eastAsia"/>
          <w:sz w:val="22"/>
          <w:szCs w:val="21"/>
        </w:rPr>
        <w:t>RCEP</w:t>
      </w:r>
      <w:r>
        <w:rPr>
          <w:rFonts w:ascii="Times New Roman" w:eastAsia="仿宋" w:hAnsi="Times New Roman" w:cs="Times New Roman" w:hint="eastAsia"/>
          <w:sz w:val="22"/>
          <w:szCs w:val="21"/>
        </w:rPr>
        <w:t>成员国华文媒体矩阵进行定向推送，每个成员国推送媒体平台不少于</w:t>
      </w:r>
      <w:r>
        <w:rPr>
          <w:rFonts w:ascii="Times New Roman" w:eastAsia="仿宋" w:hAnsi="Times New Roman" w:cs="Times New Roman" w:hint="eastAsia"/>
          <w:sz w:val="22"/>
          <w:szCs w:val="21"/>
        </w:rPr>
        <w:t>1</w:t>
      </w:r>
      <w:r>
        <w:rPr>
          <w:rFonts w:ascii="Times New Roman" w:eastAsia="仿宋" w:hAnsi="Times New Roman" w:cs="Times New Roman" w:hint="eastAsia"/>
          <w:sz w:val="22"/>
          <w:szCs w:val="21"/>
        </w:rPr>
        <w:lastRenderedPageBreak/>
        <w:t>家。</w:t>
      </w:r>
    </w:p>
    <w:p w14:paraId="0E031117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2"/>
        <w:outlineLvl w:val="1"/>
        <w:rPr>
          <w:rFonts w:ascii="Times New Roman" w:eastAsia="仿宋" w:hAnsi="Times New Roman" w:cs="Times New Roman"/>
          <w:b/>
          <w:sz w:val="22"/>
          <w:szCs w:val="21"/>
        </w:rPr>
      </w:pPr>
      <w:r>
        <w:rPr>
          <w:rFonts w:ascii="Times New Roman" w:eastAsia="仿宋" w:hAnsi="Times New Roman" w:cs="Times New Roman" w:hint="eastAsia"/>
          <w:b/>
          <w:sz w:val="22"/>
          <w:szCs w:val="21"/>
        </w:rPr>
        <w:t>四</w:t>
      </w:r>
      <w:r>
        <w:rPr>
          <w:rFonts w:ascii="Times New Roman" w:eastAsia="仿宋" w:hAnsi="Times New Roman" w:cs="Times New Roman"/>
          <w:b/>
          <w:sz w:val="22"/>
          <w:szCs w:val="21"/>
        </w:rPr>
        <w:t>、</w:t>
      </w:r>
      <w:r>
        <w:rPr>
          <w:rFonts w:ascii="Times New Roman" w:eastAsia="仿宋" w:hAnsi="Times New Roman" w:cs="Times New Roman" w:hint="eastAsia"/>
          <w:b/>
          <w:sz w:val="22"/>
          <w:szCs w:val="21"/>
        </w:rPr>
        <w:t>报价要求</w:t>
      </w:r>
    </w:p>
    <w:p w14:paraId="26B353F5" w14:textId="77777777" w:rsidR="00F87953" w:rsidRDefault="00F87953" w:rsidP="00F87953">
      <w:pPr>
        <w:adjustRightInd w:val="0"/>
        <w:snapToGrid w:val="0"/>
        <w:spacing w:line="360" w:lineRule="auto"/>
        <w:ind w:firstLineChars="200" w:firstLine="440"/>
        <w:outlineLvl w:val="1"/>
        <w:rPr>
          <w:rFonts w:ascii="Times New Roman" w:eastAsia="仿宋" w:hAnsi="Times New Roman" w:cs="Times New Roman"/>
          <w:sz w:val="22"/>
          <w:szCs w:val="21"/>
        </w:rPr>
      </w:pPr>
      <w:r>
        <w:rPr>
          <w:rFonts w:ascii="Times New Roman" w:eastAsia="仿宋" w:hAnsi="Times New Roman" w:cs="Times New Roman" w:hint="eastAsia"/>
          <w:sz w:val="22"/>
          <w:szCs w:val="21"/>
        </w:rPr>
        <w:t>本项目报总价，供应商的报价应含有服务、利润、税金、政策性文件规定及合同包含的所有风险、责任、义务等，即为完成磋商文件要求的服务内容所包含的一切应有费用，采购人后期不再追加费用，供应商自行考虑报价风险。</w:t>
      </w:r>
    </w:p>
    <w:bookmarkEnd w:id="0"/>
    <w:p w14:paraId="186267B7" w14:textId="77777777" w:rsidR="00DB4A93" w:rsidRPr="00F87953" w:rsidRDefault="00DB4A93">
      <w:pPr>
        <w:rPr>
          <w:rFonts w:hint="eastAsia"/>
        </w:rPr>
      </w:pPr>
    </w:p>
    <w:sectPr w:rsidR="00DB4A93" w:rsidRPr="00F87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53"/>
    <w:rsid w:val="00DB0807"/>
    <w:rsid w:val="00DB4A93"/>
    <w:rsid w:val="00F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1668"/>
  <w15:chartTrackingRefBased/>
  <w15:docId w15:val="{FDDBA0FA-D8D1-4278-8EF9-C024F032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F87953"/>
    <w:pPr>
      <w:widowControl w:val="0"/>
      <w:jc w:val="both"/>
    </w:pPr>
    <w:rPr>
      <w:rFonts w:ascii="@仿宋_GB2312" w:eastAsia="@仿宋_GB2312" w:hAnsi="@仿宋_GB2312" w:cs="@仿宋_GB231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9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9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95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95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95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95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9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9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95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79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9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8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9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87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95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87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953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F879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879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7953"/>
    <w:rPr>
      <w:b/>
      <w:bCs/>
      <w:smallCaps/>
      <w:color w:val="0F4761" w:themeColor="accent1" w:themeShade="BF"/>
      <w:spacing w:val="5"/>
    </w:rPr>
  </w:style>
  <w:style w:type="paragraph" w:customStyle="1" w:styleId="xl31">
    <w:name w:val="xl31"/>
    <w:basedOn w:val="a"/>
    <w:qFormat/>
    <w:rsid w:val="00F87953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DL">
    <w:name w:val="D&amp;L"/>
    <w:basedOn w:val="ae"/>
    <w:qFormat/>
    <w:rsid w:val="00F87953"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rFonts w:cs="Times New Roman"/>
      <w:kern w:val="0"/>
      <w:sz w:val="24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F879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semiHidden/>
    <w:rsid w:val="00F87953"/>
    <w:rPr>
      <w:rFonts w:ascii="@仿宋_GB2312" w:eastAsia="@仿宋_GB2312" w:hAnsi="@仿宋_GB2312" w:cs="@仿宋_GB2312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968</Characters>
  <Application>Microsoft Office Word</Application>
  <DocSecurity>0</DocSecurity>
  <Lines>56</Lines>
  <Paragraphs>58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徽东 徐</dc:creator>
  <cp:keywords/>
  <dc:description/>
  <cp:lastModifiedBy>徽东 徐</cp:lastModifiedBy>
  <cp:revision>1</cp:revision>
  <dcterms:created xsi:type="dcterms:W3CDTF">2026-01-09T10:56:00Z</dcterms:created>
  <dcterms:modified xsi:type="dcterms:W3CDTF">2026-01-09T10:56:00Z</dcterms:modified>
</cp:coreProperties>
</file>