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38C0" w14:textId="77777777" w:rsidR="005968DE" w:rsidRPr="005968DE" w:rsidRDefault="005968DE" w:rsidP="005968DE">
      <w:pPr>
        <w:keepNext/>
        <w:keepLines/>
        <w:spacing w:line="360" w:lineRule="auto"/>
        <w:jc w:val="center"/>
        <w:outlineLvl w:val="0"/>
        <w:rPr>
          <w:rFonts w:ascii="方正小标宋_GBK" w:eastAsia="方正小标宋_GBK" w:hAnsi="方正小标宋_GBK" w:cs="方正小标宋_GBK" w:hint="eastAsia"/>
          <w:bCs/>
          <w:kern w:val="44"/>
          <w:sz w:val="44"/>
          <w:szCs w:val="44"/>
        </w:rPr>
      </w:pPr>
      <w:bookmarkStart w:id="0" w:name="_Toc2039865327"/>
      <w:bookmarkStart w:id="1" w:name="_Toc1932310260"/>
      <w:bookmarkStart w:id="2" w:name="_Toc1695149163"/>
      <w:bookmarkStart w:id="3" w:name="_Toc998780686"/>
      <w:bookmarkStart w:id="4" w:name="_Toc1127235811"/>
      <w:bookmarkStart w:id="5" w:name="_Toc1919576966"/>
      <w:bookmarkStart w:id="6" w:name="_Toc517905978"/>
      <w:bookmarkStart w:id="7" w:name="_Toc1698162705"/>
      <w:bookmarkStart w:id="8" w:name="_Toc1408663617_WPSOffice_Level1"/>
      <w:r w:rsidRPr="005968DE">
        <w:rPr>
          <w:rFonts w:ascii="方正小标宋_GBK" w:eastAsia="方正小标宋_GBK" w:hAnsi="方正小标宋_GBK" w:cs="方正小标宋_GBK" w:hint="eastAsia"/>
          <w:bCs/>
          <w:kern w:val="44"/>
          <w:sz w:val="44"/>
          <w:szCs w:val="44"/>
        </w:rPr>
        <w:t>第三章  采购需求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D0DEDB3" w14:textId="77777777" w:rsidR="005968DE" w:rsidRPr="005968DE" w:rsidRDefault="005968DE" w:rsidP="005968DE">
      <w:pPr>
        <w:spacing w:line="360" w:lineRule="auto"/>
        <w:rPr>
          <w:rFonts w:ascii="宋体" w:hAnsi="宋体" w:cs="@仿宋_GB2312"/>
          <w:b/>
          <w:sz w:val="24"/>
        </w:rPr>
      </w:pPr>
      <w:r w:rsidRPr="005968DE">
        <w:rPr>
          <w:rFonts w:ascii="宋体" w:hAnsi="宋体" w:cs="@仿宋_GB2312" w:hint="eastAsia"/>
          <w:b/>
          <w:sz w:val="24"/>
        </w:rPr>
        <w:t>前注：</w:t>
      </w:r>
    </w:p>
    <w:p w14:paraId="3A64BE99" w14:textId="77777777" w:rsidR="005968DE" w:rsidRPr="005968DE" w:rsidRDefault="005968DE" w:rsidP="005968DE">
      <w:pPr>
        <w:spacing w:line="360" w:lineRule="auto"/>
        <w:ind w:firstLine="435"/>
        <w:rPr>
          <w:rFonts w:ascii="宋体" w:hAnsi="宋体" w:cs="宋体" w:hint="eastAsia"/>
          <w:sz w:val="24"/>
          <w:szCs w:val="18"/>
        </w:rPr>
      </w:pPr>
      <w:bookmarkStart w:id="9" w:name="_Hlk16461016"/>
      <w:r w:rsidRPr="005968DE">
        <w:rPr>
          <w:rFonts w:ascii="宋体" w:hAnsi="宋体" w:cs="宋体" w:hint="eastAsia"/>
          <w:sz w:val="24"/>
        </w:rPr>
        <w:t>1.</w:t>
      </w:r>
      <w:r w:rsidRPr="005968DE">
        <w:rPr>
          <w:rFonts w:ascii="宋体" w:hAnsi="宋体" w:cs="宋体" w:hint="eastAsia"/>
          <w:sz w:val="24"/>
          <w:szCs w:val="18"/>
        </w:rPr>
        <w:t>根据《关于规范政府采购进口产品有关工作的通知》及政府采购管理部门的相关规定，下列采购需求中标注进口产品的货物（科研仪器设备）均已履行相关论证手续，经核准采购进口产品，但不限制满足招标文件要求的国内产品参与竞争。未标注进口产品的货物均为拒绝采购进口产品。</w:t>
      </w:r>
    </w:p>
    <w:p w14:paraId="45F0D3DD" w14:textId="77777777" w:rsidR="005968DE" w:rsidRPr="005968DE" w:rsidRDefault="005968DE" w:rsidP="005968DE">
      <w:pPr>
        <w:spacing w:line="360" w:lineRule="auto"/>
        <w:ind w:firstLine="435"/>
        <w:rPr>
          <w:rFonts w:ascii="宋体" w:hAnsi="宋体" w:cs="宋体" w:hint="eastAsia"/>
          <w:sz w:val="24"/>
          <w:szCs w:val="18"/>
        </w:rPr>
      </w:pPr>
      <w:r w:rsidRPr="005968DE">
        <w:rPr>
          <w:rFonts w:ascii="宋体" w:hAnsi="宋体" w:cs="宋体" w:hint="eastAsia"/>
          <w:sz w:val="24"/>
          <w:szCs w:val="18"/>
        </w:rPr>
        <w:t>2.下列采购需求中：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42FCAEC9" w14:textId="77777777" w:rsidR="005968DE" w:rsidRPr="005968DE" w:rsidRDefault="005968DE" w:rsidP="005968DE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szCs w:val="18"/>
        </w:rPr>
      </w:pPr>
      <w:r w:rsidRPr="005968DE">
        <w:rPr>
          <w:rFonts w:ascii="宋体" w:hAnsi="宋体" w:cs="宋体" w:hint="eastAsia"/>
          <w:sz w:val="24"/>
          <w:szCs w:val="18"/>
        </w:rPr>
        <w:t>3.下列采购需求中：标注</w:t>
      </w:r>
      <w:bookmarkStart w:id="10" w:name="OLE_LINK4"/>
      <w:r w:rsidRPr="005968DE">
        <w:rPr>
          <w:rFonts w:ascii="宋体" w:hAnsi="宋体" w:cs="宋体" w:hint="eastAsia"/>
          <w:sz w:val="24"/>
          <w:szCs w:val="18"/>
        </w:rPr>
        <w:t>▲</w:t>
      </w:r>
      <w:bookmarkEnd w:id="10"/>
      <w:r w:rsidRPr="005968DE">
        <w:rPr>
          <w:rFonts w:ascii="宋体" w:hAnsi="宋体" w:cs="宋体" w:hint="eastAsia"/>
          <w:sz w:val="24"/>
          <w:szCs w:val="18"/>
        </w:rPr>
        <w:t>的产品（核心产品），投标人在投标文件《主要中标标的承诺函》中填写名称、品牌、规格、型号、数量、单价等信息。</w:t>
      </w:r>
    </w:p>
    <w:p w14:paraId="72CA2544" w14:textId="77777777" w:rsidR="005968DE" w:rsidRPr="005968DE" w:rsidRDefault="005968DE" w:rsidP="005968DE">
      <w:pPr>
        <w:spacing w:line="360" w:lineRule="auto"/>
        <w:ind w:firstLine="437"/>
        <w:jc w:val="left"/>
        <w:rPr>
          <w:rFonts w:ascii="宋体" w:hAnsi="宋体" w:cs="@仿宋_GB2312"/>
          <w:b/>
          <w:sz w:val="24"/>
          <w:szCs w:val="18"/>
        </w:rPr>
      </w:pPr>
    </w:p>
    <w:p w14:paraId="50049026" w14:textId="77777777" w:rsidR="005968DE" w:rsidRPr="005968DE" w:rsidRDefault="005968DE" w:rsidP="005968DE">
      <w:pPr>
        <w:keepNext/>
        <w:keepLines/>
        <w:spacing w:before="240" w:line="360" w:lineRule="auto"/>
        <w:ind w:firstLineChars="200" w:firstLine="560"/>
        <w:jc w:val="left"/>
        <w:outlineLvl w:val="1"/>
        <w:rPr>
          <w:rFonts w:ascii="Arial" w:eastAsia="方正黑体_GBK" w:hAnsi="Arial" w:cs="Arial"/>
          <w:bCs/>
          <w:sz w:val="28"/>
          <w:szCs w:val="32"/>
        </w:rPr>
      </w:pPr>
      <w:bookmarkStart w:id="11" w:name="_Toc292361325"/>
      <w:bookmarkStart w:id="12" w:name="_Toc382548620"/>
      <w:bookmarkStart w:id="13" w:name="_Toc1899401549"/>
      <w:bookmarkStart w:id="14" w:name="_Toc1437377518_WPSOffice_Level2"/>
      <w:bookmarkStart w:id="15" w:name="_Toc1452677390"/>
      <w:bookmarkStart w:id="16" w:name="_Toc337877615"/>
      <w:bookmarkStart w:id="17" w:name="_Toc2025078090"/>
      <w:bookmarkStart w:id="18" w:name="_Toc1064185329"/>
      <w:r w:rsidRPr="005968DE">
        <w:rPr>
          <w:rFonts w:ascii="Arial" w:eastAsia="方正黑体_GBK" w:hAnsi="Arial" w:cs="Arial" w:hint="eastAsia"/>
          <w:bCs/>
          <w:sz w:val="28"/>
          <w:szCs w:val="32"/>
        </w:rPr>
        <w:t>一、采购需求前附表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1979"/>
        <w:gridCol w:w="5342"/>
      </w:tblGrid>
      <w:tr w:rsidR="005968DE" w:rsidRPr="005968DE" w14:paraId="25F2130F" w14:textId="77777777" w:rsidTr="001F213F">
        <w:trPr>
          <w:trHeight w:val="502"/>
          <w:jc w:val="center"/>
        </w:trPr>
        <w:tc>
          <w:tcPr>
            <w:tcW w:w="591" w:type="pct"/>
            <w:vAlign w:val="center"/>
          </w:tcPr>
          <w:p w14:paraId="5A1AD1C0" w14:textId="77777777" w:rsidR="005968DE" w:rsidRPr="005968DE" w:rsidRDefault="005968DE" w:rsidP="005968DE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 w:rsidRPr="005968DE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192" w:type="pct"/>
            <w:vAlign w:val="center"/>
          </w:tcPr>
          <w:p w14:paraId="51EDABAF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8"/>
              </w:rPr>
            </w:pPr>
            <w:r w:rsidRPr="005968DE">
              <w:rPr>
                <w:rFonts w:ascii="宋体" w:hAnsi="宋体" w:cs="宋体" w:hint="eastAsia"/>
                <w:b/>
                <w:kern w:val="0"/>
                <w:sz w:val="24"/>
                <w:szCs w:val="28"/>
              </w:rPr>
              <w:t>条款名称</w:t>
            </w:r>
          </w:p>
        </w:tc>
        <w:tc>
          <w:tcPr>
            <w:tcW w:w="3217" w:type="pct"/>
            <w:vAlign w:val="center"/>
          </w:tcPr>
          <w:p w14:paraId="25E038DC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8"/>
              </w:rPr>
            </w:pPr>
            <w:r w:rsidRPr="005968DE">
              <w:rPr>
                <w:rFonts w:ascii="宋体" w:hAnsi="宋体" w:cs="宋体" w:hint="eastAsia"/>
                <w:b/>
                <w:kern w:val="0"/>
                <w:sz w:val="24"/>
                <w:szCs w:val="28"/>
              </w:rPr>
              <w:t>内容、说明与要求</w:t>
            </w:r>
          </w:p>
        </w:tc>
      </w:tr>
      <w:tr w:rsidR="005968DE" w:rsidRPr="005968DE" w14:paraId="1356F318" w14:textId="77777777" w:rsidTr="001F213F">
        <w:trPr>
          <w:trHeight w:val="502"/>
          <w:jc w:val="center"/>
        </w:trPr>
        <w:tc>
          <w:tcPr>
            <w:tcW w:w="591" w:type="pct"/>
            <w:vAlign w:val="center"/>
          </w:tcPr>
          <w:p w14:paraId="52D1F6B2" w14:textId="77777777" w:rsidR="005968DE" w:rsidRPr="005968DE" w:rsidRDefault="005968DE" w:rsidP="005968DE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5968DE">
              <w:rPr>
                <w:rFonts w:ascii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1192" w:type="pct"/>
            <w:vAlign w:val="center"/>
          </w:tcPr>
          <w:p w14:paraId="5BF1F91B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</w:pPr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付款方式</w:t>
            </w:r>
          </w:p>
        </w:tc>
        <w:tc>
          <w:tcPr>
            <w:tcW w:w="3217" w:type="pct"/>
            <w:vAlign w:val="center"/>
          </w:tcPr>
          <w:p w14:paraId="6CEE76F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8"/>
                <w:u w:val="single"/>
              </w:rPr>
            </w:pPr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  <w:u w:val="single"/>
              </w:rPr>
              <w:t>合同签订后预付40%合同款（供应商申请预付款时需提供预付款保函或其他非现金担保措施），设备安装调试验收合格后支付剩余的60%合同款。</w:t>
            </w:r>
          </w:p>
        </w:tc>
      </w:tr>
      <w:tr w:rsidR="005968DE" w:rsidRPr="005968DE" w14:paraId="6A6A9351" w14:textId="77777777" w:rsidTr="001F213F">
        <w:trPr>
          <w:trHeight w:val="502"/>
          <w:jc w:val="center"/>
        </w:trPr>
        <w:tc>
          <w:tcPr>
            <w:tcW w:w="591" w:type="pct"/>
            <w:vAlign w:val="center"/>
          </w:tcPr>
          <w:p w14:paraId="09B8A1E2" w14:textId="77777777" w:rsidR="005968DE" w:rsidRPr="005968DE" w:rsidRDefault="005968DE" w:rsidP="005968DE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5968DE">
              <w:rPr>
                <w:rFonts w:ascii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1192" w:type="pct"/>
            <w:vAlign w:val="center"/>
          </w:tcPr>
          <w:p w14:paraId="0B271D7E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</w:pPr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供货及安装地点</w:t>
            </w:r>
          </w:p>
        </w:tc>
        <w:tc>
          <w:tcPr>
            <w:tcW w:w="3217" w:type="pct"/>
            <w:vAlign w:val="center"/>
          </w:tcPr>
          <w:p w14:paraId="76A31BB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</w:pPr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安徽省芜湖市弋江区九华南路189号</w:t>
            </w:r>
            <w:proofErr w:type="gramStart"/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物电学院</w:t>
            </w:r>
            <w:proofErr w:type="gramEnd"/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118</w:t>
            </w:r>
          </w:p>
        </w:tc>
      </w:tr>
      <w:tr w:rsidR="005968DE" w:rsidRPr="005968DE" w14:paraId="2E811370" w14:textId="77777777" w:rsidTr="001F213F">
        <w:trPr>
          <w:trHeight w:val="502"/>
          <w:jc w:val="center"/>
        </w:trPr>
        <w:tc>
          <w:tcPr>
            <w:tcW w:w="591" w:type="pct"/>
            <w:vAlign w:val="center"/>
          </w:tcPr>
          <w:p w14:paraId="15A27CD8" w14:textId="77777777" w:rsidR="005968DE" w:rsidRPr="005968DE" w:rsidRDefault="005968DE" w:rsidP="005968DE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5968DE">
              <w:rPr>
                <w:rFonts w:ascii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1192" w:type="pct"/>
            <w:vAlign w:val="center"/>
          </w:tcPr>
          <w:p w14:paraId="159C2BF6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</w:pPr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供货及安装期限</w:t>
            </w:r>
          </w:p>
        </w:tc>
        <w:tc>
          <w:tcPr>
            <w:tcW w:w="3217" w:type="pct"/>
            <w:vAlign w:val="center"/>
          </w:tcPr>
          <w:p w14:paraId="234F266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</w:pPr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合同生效后270</w:t>
            </w:r>
            <w:proofErr w:type="gramStart"/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日历天</w:t>
            </w:r>
            <w:proofErr w:type="gramEnd"/>
          </w:p>
        </w:tc>
      </w:tr>
      <w:tr w:rsidR="005968DE" w:rsidRPr="005968DE" w14:paraId="6F48F1C2" w14:textId="77777777" w:rsidTr="001F213F">
        <w:trPr>
          <w:trHeight w:val="502"/>
          <w:jc w:val="center"/>
        </w:trPr>
        <w:tc>
          <w:tcPr>
            <w:tcW w:w="591" w:type="pct"/>
            <w:vAlign w:val="center"/>
          </w:tcPr>
          <w:p w14:paraId="28D3773F" w14:textId="77777777" w:rsidR="005968DE" w:rsidRPr="005968DE" w:rsidRDefault="005968DE" w:rsidP="005968DE">
            <w:pPr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5968DE">
              <w:rPr>
                <w:rFonts w:ascii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1192" w:type="pct"/>
            <w:vAlign w:val="center"/>
          </w:tcPr>
          <w:p w14:paraId="53927145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</w:pPr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免费质保期</w:t>
            </w:r>
          </w:p>
        </w:tc>
        <w:tc>
          <w:tcPr>
            <w:tcW w:w="3217" w:type="pct"/>
            <w:vAlign w:val="center"/>
          </w:tcPr>
          <w:p w14:paraId="3410458D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</w:pPr>
            <w:r w:rsidRPr="005968DE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验收合格后三年</w:t>
            </w:r>
          </w:p>
        </w:tc>
      </w:tr>
    </w:tbl>
    <w:p w14:paraId="5C6FA0E0" w14:textId="77777777" w:rsidR="005968DE" w:rsidRPr="005968DE" w:rsidRDefault="005968DE" w:rsidP="005968DE">
      <w:pPr>
        <w:keepNext/>
        <w:keepLines/>
        <w:spacing w:before="240" w:line="360" w:lineRule="auto"/>
        <w:ind w:firstLineChars="200" w:firstLine="560"/>
        <w:jc w:val="left"/>
        <w:outlineLvl w:val="1"/>
        <w:rPr>
          <w:rFonts w:ascii="Arial" w:eastAsia="方正黑体_GBK" w:hAnsi="Arial" w:cs="Arial" w:hint="eastAsia"/>
          <w:bCs/>
          <w:sz w:val="28"/>
          <w:szCs w:val="32"/>
        </w:rPr>
      </w:pPr>
      <w:bookmarkStart w:id="19" w:name="_Toc369119811"/>
      <w:bookmarkStart w:id="20" w:name="_Toc58935147"/>
      <w:bookmarkStart w:id="21" w:name="_Toc1191965283_WPSOffice_Level2"/>
      <w:bookmarkStart w:id="22" w:name="_Toc626387511"/>
      <w:bookmarkStart w:id="23" w:name="_Toc302804901"/>
      <w:bookmarkStart w:id="24" w:name="_Toc1693477008"/>
      <w:bookmarkStart w:id="25" w:name="_Toc717369146"/>
      <w:bookmarkStart w:id="26" w:name="_Toc1715351726"/>
      <w:r w:rsidRPr="005968DE">
        <w:rPr>
          <w:rFonts w:ascii="Arial" w:eastAsia="方正黑体_GBK" w:hAnsi="Arial" w:cs="Arial" w:hint="eastAsia"/>
          <w:bCs/>
          <w:sz w:val="28"/>
          <w:szCs w:val="32"/>
        </w:rPr>
        <w:t>二、货物需求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17BA5E4" w14:textId="77777777" w:rsidR="005968DE" w:rsidRPr="005968DE" w:rsidRDefault="005968DE" w:rsidP="005968DE">
      <w:pPr>
        <w:spacing w:line="500" w:lineRule="exact"/>
        <w:ind w:firstLineChars="200" w:firstLine="482"/>
        <w:rPr>
          <w:rFonts w:ascii="宋体" w:hAnsi="宋体" w:cs="宋体" w:hint="eastAsia"/>
          <w:b/>
          <w:bCs/>
          <w:sz w:val="24"/>
          <w:szCs w:val="24"/>
        </w:rPr>
      </w:pPr>
      <w:r w:rsidRPr="005968DE">
        <w:rPr>
          <w:rFonts w:ascii="宋体" w:hAnsi="宋体" w:cs="宋体" w:hint="eastAsia"/>
          <w:b/>
          <w:bCs/>
          <w:sz w:val="24"/>
          <w:szCs w:val="24"/>
        </w:rPr>
        <w:t>（一）货物需求说明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880"/>
        <w:gridCol w:w="4579"/>
      </w:tblGrid>
      <w:tr w:rsidR="005968DE" w:rsidRPr="005968DE" w14:paraId="2D3F96F7" w14:textId="77777777" w:rsidTr="001F213F">
        <w:trPr>
          <w:jc w:val="center"/>
        </w:trPr>
        <w:tc>
          <w:tcPr>
            <w:tcW w:w="1110" w:type="pct"/>
          </w:tcPr>
          <w:p w14:paraId="3F97E09D" w14:textId="77777777" w:rsidR="005968DE" w:rsidRPr="005968DE" w:rsidRDefault="005968DE" w:rsidP="005968DE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lastRenderedPageBreak/>
              <w:t>需求内容类别</w:t>
            </w:r>
          </w:p>
        </w:tc>
        <w:tc>
          <w:tcPr>
            <w:tcW w:w="1132" w:type="pct"/>
          </w:tcPr>
          <w:p w14:paraId="4090B722" w14:textId="77777777" w:rsidR="005968DE" w:rsidRPr="005968DE" w:rsidRDefault="005968DE" w:rsidP="005968DE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标识符号</w:t>
            </w:r>
          </w:p>
        </w:tc>
        <w:tc>
          <w:tcPr>
            <w:tcW w:w="2757" w:type="pct"/>
          </w:tcPr>
          <w:p w14:paraId="0ACE73DD" w14:textId="77777777" w:rsidR="005968DE" w:rsidRPr="005968DE" w:rsidRDefault="005968DE" w:rsidP="005968DE">
            <w:pPr>
              <w:spacing w:line="500" w:lineRule="exact"/>
              <w:ind w:left="420" w:firstLineChars="200"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投标要求</w:t>
            </w:r>
          </w:p>
        </w:tc>
      </w:tr>
      <w:tr w:rsidR="005968DE" w:rsidRPr="005968DE" w14:paraId="4A8529E9" w14:textId="77777777" w:rsidTr="001F213F">
        <w:trPr>
          <w:jc w:val="center"/>
        </w:trPr>
        <w:tc>
          <w:tcPr>
            <w:tcW w:w="1110" w:type="pct"/>
            <w:vAlign w:val="center"/>
          </w:tcPr>
          <w:p w14:paraId="7B8F459D" w14:textId="77777777" w:rsidR="005968DE" w:rsidRPr="005968DE" w:rsidRDefault="005968DE" w:rsidP="005968DE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实质性要求</w:t>
            </w:r>
          </w:p>
        </w:tc>
        <w:tc>
          <w:tcPr>
            <w:tcW w:w="1132" w:type="pct"/>
            <w:vAlign w:val="center"/>
          </w:tcPr>
          <w:p w14:paraId="426E879B" w14:textId="77777777" w:rsidR="005968DE" w:rsidRPr="005968DE" w:rsidRDefault="005968DE" w:rsidP="005968DE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★</w:t>
            </w:r>
          </w:p>
        </w:tc>
        <w:tc>
          <w:tcPr>
            <w:tcW w:w="2757" w:type="pct"/>
            <w:vAlign w:val="center"/>
          </w:tcPr>
          <w:p w14:paraId="25550A9F" w14:textId="77777777" w:rsidR="005968DE" w:rsidRPr="005968DE" w:rsidRDefault="005968DE" w:rsidP="005968DE"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必须全部满足或正偏离，提供产品彩页或技术白皮书</w:t>
            </w:r>
            <w:proofErr w:type="gramStart"/>
            <w:r w:rsidRPr="005968DE">
              <w:rPr>
                <w:rFonts w:ascii="宋体" w:hAnsi="宋体" w:cs="宋体" w:hint="eastAsia"/>
                <w:sz w:val="24"/>
                <w:szCs w:val="24"/>
              </w:rPr>
              <w:t>或官网参数</w:t>
            </w:r>
            <w:proofErr w:type="gramEnd"/>
            <w:r w:rsidRPr="005968DE">
              <w:rPr>
                <w:rFonts w:ascii="宋体" w:hAnsi="宋体" w:cs="宋体" w:hint="eastAsia"/>
                <w:sz w:val="24"/>
                <w:szCs w:val="24"/>
              </w:rPr>
              <w:t>截图或检测报告等作为证明材料，有1项不满足或负偏离的，投标无效。</w:t>
            </w:r>
          </w:p>
        </w:tc>
      </w:tr>
      <w:tr w:rsidR="005968DE" w:rsidRPr="005968DE" w14:paraId="446FD6A3" w14:textId="77777777" w:rsidTr="001F213F">
        <w:trPr>
          <w:jc w:val="center"/>
        </w:trPr>
        <w:tc>
          <w:tcPr>
            <w:tcW w:w="1110" w:type="pct"/>
            <w:vAlign w:val="center"/>
          </w:tcPr>
          <w:p w14:paraId="71A5B9AA" w14:textId="77777777" w:rsidR="005968DE" w:rsidRPr="005968DE" w:rsidRDefault="005968DE" w:rsidP="005968DE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重要评审项</w:t>
            </w:r>
          </w:p>
        </w:tc>
        <w:tc>
          <w:tcPr>
            <w:tcW w:w="1132" w:type="pct"/>
            <w:vAlign w:val="center"/>
          </w:tcPr>
          <w:p w14:paraId="7DD0AFC8" w14:textId="77777777" w:rsidR="005968DE" w:rsidRPr="005968DE" w:rsidRDefault="005968DE" w:rsidP="005968DE">
            <w:pPr>
              <w:spacing w:line="5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bookmarkStart w:id="27" w:name="OLE_LINK2"/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bookmarkEnd w:id="27"/>
          </w:p>
        </w:tc>
        <w:tc>
          <w:tcPr>
            <w:tcW w:w="2757" w:type="pct"/>
            <w:vAlign w:val="center"/>
          </w:tcPr>
          <w:p w14:paraId="49F483C4" w14:textId="77777777" w:rsidR="005968DE" w:rsidRPr="005968DE" w:rsidRDefault="005968DE" w:rsidP="005968DE">
            <w:pPr>
              <w:spacing w:line="5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允许偏离，提供产品彩页或技术白皮书</w:t>
            </w:r>
            <w:proofErr w:type="gramStart"/>
            <w:r w:rsidRPr="005968DE">
              <w:rPr>
                <w:rFonts w:ascii="宋体" w:hAnsi="宋体" w:cs="宋体" w:hint="eastAsia"/>
                <w:sz w:val="24"/>
                <w:szCs w:val="24"/>
              </w:rPr>
              <w:t>或官网参数</w:t>
            </w:r>
            <w:proofErr w:type="gramEnd"/>
            <w:r w:rsidRPr="005968DE">
              <w:rPr>
                <w:rFonts w:ascii="宋体" w:hAnsi="宋体" w:cs="宋体" w:hint="eastAsia"/>
                <w:sz w:val="24"/>
                <w:szCs w:val="24"/>
              </w:rPr>
              <w:t>截图或检测报告等作为证明材料。</w:t>
            </w:r>
          </w:p>
        </w:tc>
      </w:tr>
      <w:tr w:rsidR="005968DE" w:rsidRPr="005968DE" w14:paraId="527B9D26" w14:textId="77777777" w:rsidTr="001F213F">
        <w:trPr>
          <w:jc w:val="center"/>
        </w:trPr>
        <w:tc>
          <w:tcPr>
            <w:tcW w:w="1110" w:type="pct"/>
            <w:vAlign w:val="center"/>
          </w:tcPr>
          <w:p w14:paraId="1189FC4A" w14:textId="77777777" w:rsidR="005968DE" w:rsidRPr="005968DE" w:rsidRDefault="005968DE" w:rsidP="005968DE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一般评审项</w:t>
            </w:r>
          </w:p>
        </w:tc>
        <w:tc>
          <w:tcPr>
            <w:tcW w:w="1132" w:type="pct"/>
            <w:vAlign w:val="center"/>
          </w:tcPr>
          <w:p w14:paraId="75A06AE3" w14:textId="77777777" w:rsidR="005968DE" w:rsidRPr="005968DE" w:rsidRDefault="005968DE" w:rsidP="005968DE">
            <w:pPr>
              <w:spacing w:line="5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2757" w:type="pct"/>
            <w:vAlign w:val="center"/>
          </w:tcPr>
          <w:p w14:paraId="263175A9" w14:textId="77777777" w:rsidR="005968DE" w:rsidRPr="005968DE" w:rsidRDefault="005968DE" w:rsidP="005968DE">
            <w:pPr>
              <w:spacing w:line="50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允许偏离，无需提供证明材料。</w:t>
            </w:r>
          </w:p>
        </w:tc>
      </w:tr>
    </w:tbl>
    <w:p w14:paraId="6B48A2F4" w14:textId="77777777" w:rsidR="005968DE" w:rsidRPr="005968DE" w:rsidRDefault="005968DE" w:rsidP="005968DE">
      <w:pPr>
        <w:ind w:firstLineChars="200" w:firstLine="482"/>
        <w:rPr>
          <w:rFonts w:ascii="宋体" w:hAnsi="宋体" w:cs="宋体" w:hint="eastAsia"/>
          <w:b/>
          <w:bCs/>
          <w:sz w:val="24"/>
          <w:szCs w:val="24"/>
        </w:rPr>
      </w:pPr>
    </w:p>
    <w:p w14:paraId="5CA056E9" w14:textId="77777777" w:rsidR="005968DE" w:rsidRPr="005968DE" w:rsidRDefault="005968DE" w:rsidP="005968DE">
      <w:pPr>
        <w:ind w:firstLineChars="200" w:firstLine="482"/>
        <w:rPr>
          <w:rFonts w:ascii="宋体" w:hAnsi="宋体" w:cs="宋体"/>
          <w:b/>
          <w:bCs/>
          <w:sz w:val="24"/>
          <w:szCs w:val="24"/>
        </w:rPr>
      </w:pPr>
      <w:r w:rsidRPr="005968DE">
        <w:rPr>
          <w:rFonts w:ascii="宋体" w:hAnsi="宋体" w:cs="宋体" w:hint="eastAsia"/>
          <w:b/>
          <w:bCs/>
          <w:sz w:val="24"/>
          <w:szCs w:val="24"/>
        </w:rPr>
        <w:t>（二）货物需求清单</w:t>
      </w:r>
    </w:p>
    <w:p w14:paraId="0E33149F" w14:textId="77777777" w:rsidR="005968DE" w:rsidRPr="005968DE" w:rsidRDefault="005968DE" w:rsidP="005968DE">
      <w:pPr>
        <w:spacing w:line="360" w:lineRule="auto"/>
        <w:ind w:firstLine="437"/>
        <w:outlineLvl w:val="3"/>
        <w:rPr>
          <w:rFonts w:ascii="宋体" w:hAnsi="宋体" w:cs="宋体" w:hint="eastAsia"/>
          <w:b/>
          <w:sz w:val="24"/>
        </w:rPr>
      </w:pPr>
      <w:r w:rsidRPr="005968DE">
        <w:rPr>
          <w:rFonts w:ascii="宋体" w:hAnsi="宋体" w:cs="宋体" w:hint="eastAsia"/>
          <w:b/>
          <w:sz w:val="24"/>
        </w:rPr>
        <w:t>1包：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199"/>
        <w:gridCol w:w="3158"/>
        <w:gridCol w:w="574"/>
        <w:gridCol w:w="574"/>
        <w:gridCol w:w="845"/>
        <w:gridCol w:w="1244"/>
      </w:tblGrid>
      <w:tr w:rsidR="005968DE" w:rsidRPr="005968DE" w14:paraId="673F2D82" w14:textId="77777777" w:rsidTr="001F213F">
        <w:trPr>
          <w:trHeight w:val="621"/>
          <w:jc w:val="center"/>
        </w:trPr>
        <w:tc>
          <w:tcPr>
            <w:tcW w:w="426" w:type="pct"/>
            <w:vAlign w:val="center"/>
          </w:tcPr>
          <w:p w14:paraId="58AAC16C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722" w:type="pct"/>
            <w:vAlign w:val="center"/>
          </w:tcPr>
          <w:p w14:paraId="29CB25C6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1902" w:type="pct"/>
            <w:vAlign w:val="center"/>
          </w:tcPr>
          <w:p w14:paraId="7174F917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18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技术参数及</w:t>
            </w:r>
          </w:p>
          <w:p w14:paraId="2F84D13B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要求</w:t>
            </w:r>
          </w:p>
        </w:tc>
        <w:tc>
          <w:tcPr>
            <w:tcW w:w="346" w:type="pct"/>
            <w:vAlign w:val="center"/>
          </w:tcPr>
          <w:p w14:paraId="155B913D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数量</w:t>
            </w:r>
          </w:p>
        </w:tc>
        <w:tc>
          <w:tcPr>
            <w:tcW w:w="346" w:type="pct"/>
            <w:vAlign w:val="center"/>
          </w:tcPr>
          <w:p w14:paraId="74DF8B9A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单位</w:t>
            </w:r>
          </w:p>
        </w:tc>
        <w:tc>
          <w:tcPr>
            <w:tcW w:w="509" w:type="pct"/>
            <w:vAlign w:val="center"/>
          </w:tcPr>
          <w:p w14:paraId="3EFB86DC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750" w:type="pct"/>
            <w:vAlign w:val="center"/>
          </w:tcPr>
          <w:p w14:paraId="52717FC3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 w:hint="eastAsia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备注（进口或强制节能）</w:t>
            </w:r>
          </w:p>
        </w:tc>
      </w:tr>
      <w:tr w:rsidR="005968DE" w:rsidRPr="005968DE" w14:paraId="378B6051" w14:textId="77777777" w:rsidTr="001F213F">
        <w:trPr>
          <w:trHeight w:val="249"/>
          <w:jc w:val="center"/>
        </w:trPr>
        <w:tc>
          <w:tcPr>
            <w:tcW w:w="426" w:type="pct"/>
            <w:vAlign w:val="center"/>
          </w:tcPr>
          <w:p w14:paraId="7DC1D3FA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sz w:val="24"/>
                <w:szCs w:val="24"/>
              </w:rPr>
              <w:t>1</w:t>
            </w:r>
          </w:p>
        </w:tc>
        <w:tc>
          <w:tcPr>
            <w:tcW w:w="722" w:type="pct"/>
            <w:vAlign w:val="center"/>
          </w:tcPr>
          <w:p w14:paraId="0FEE1269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▲仿舱内电磁设备</w:t>
            </w:r>
          </w:p>
        </w:tc>
        <w:tc>
          <w:tcPr>
            <w:tcW w:w="1902" w:type="pct"/>
            <w:vAlign w:val="center"/>
          </w:tcPr>
          <w:p w14:paraId="3B4511E6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★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1.频率范围：100MHz-40GHz。</w:t>
            </w:r>
          </w:p>
          <w:p w14:paraId="63CC708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2.功率要求：-140dBm～15dBm（可设置指标）、-130dBm～15dBm（全频段保证指标）。</w:t>
            </w:r>
          </w:p>
          <w:p w14:paraId="3505F24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3.最大信号瞬时带宽：不小于200MHz；</w:t>
            </w:r>
          </w:p>
          <w:p w14:paraId="402CD56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4.输出功率准确度：偏差幅度不超过±1.5dB（P＞-85dBm）；</w:t>
            </w:r>
          </w:p>
          <w:p w14:paraId="1303A61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5.频率分辨率：≤0.005Hz；</w:t>
            </w:r>
          </w:p>
          <w:p w14:paraId="0E067EE5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6.频谱纯度要求：</w:t>
            </w:r>
          </w:p>
          <w:p w14:paraId="2A3ECAD2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lastRenderedPageBreak/>
              <w:t>6.1 10GHz相位噪声：</w:t>
            </w:r>
          </w:p>
          <w:p w14:paraId="45F79389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＜-85dBc/Hz@100Hz频偏；</w:t>
            </w:r>
          </w:p>
          <w:p w14:paraId="45E3BFEB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＜-104dBc/Hz@1kHz频偏；</w:t>
            </w:r>
          </w:p>
          <w:p w14:paraId="4D46695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＜-110dBc/Hz@10kHz频偏；</w:t>
            </w:r>
          </w:p>
          <w:p w14:paraId="2144400B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6.2谐波：</w:t>
            </w:r>
          </w:p>
          <w:p w14:paraId="5259AF2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＜-55dBc（f＞3.2GHz）；</w:t>
            </w:r>
          </w:p>
          <w:p w14:paraId="55A04341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6.3分谐波：</w:t>
            </w:r>
          </w:p>
          <w:p w14:paraId="0040EC49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＜-93dBc（50MHz≤f≤20GHz）；</w:t>
            </w:r>
          </w:p>
          <w:p w14:paraId="55B54D9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＜-68dBc（20GHz＜f≤40GHz）；</w:t>
            </w:r>
          </w:p>
          <w:p w14:paraId="276D6B2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6.4非谐波：</w:t>
            </w:r>
          </w:p>
          <w:p w14:paraId="2BB37C6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＜-58dBc（100MHz≤f≤250MHz）；</w:t>
            </w:r>
          </w:p>
          <w:p w14:paraId="1FB728DF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＜-70dBc（250MHz＜f≤10GHz）；</w:t>
            </w:r>
          </w:p>
          <w:p w14:paraId="50A7BD1D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＜-64dBc（10GHz＜f≤20GHz）；</w:t>
            </w:r>
          </w:p>
          <w:p w14:paraId="4E0EF406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＜-58dBc（20GHz＜f</w:t>
            </w:r>
            <w:bookmarkStart w:id="28" w:name="OLE_LINK3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≤</w:t>
            </w:r>
            <w:bookmarkEnd w:id="28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40GHz）。</w:t>
            </w:r>
          </w:p>
          <w:p w14:paraId="2EB4790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7.矢量调制精度：≤0.3%（5GNR，3.5GHz）；≤0.5%（5GNR，28GHz）。</w:t>
            </w:r>
          </w:p>
          <w:p w14:paraId="5C92C14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8.模拟雷达信号：调频连续波、脉冲、脉内线性调频、捷变频等。</w:t>
            </w:r>
          </w:p>
          <w:p w14:paraId="050D973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9.模拟通信信号：AM、FM、BPSK、QPSK、FSK、ASK、MSK、跳频等。</w:t>
            </w:r>
          </w:p>
          <w:p w14:paraId="756DD07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lastRenderedPageBreak/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10.模拟导航信号：BOC-S、MBOC等。</w:t>
            </w:r>
          </w:p>
          <w:p w14:paraId="10E3891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11.模拟干扰信号：窄带噪声、宽带噪声、扫频噪声。</w:t>
            </w:r>
          </w:p>
          <w:p w14:paraId="040F6784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12.信号场景：</w:t>
            </w:r>
          </w:p>
          <w:p w14:paraId="5E02E7D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12.1模拟</w:t>
            </w:r>
            <w:proofErr w:type="spellStart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wifi</w:t>
            </w:r>
            <w:proofErr w:type="spellEnd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、蓝牙、</w:t>
            </w:r>
            <w:proofErr w:type="spellStart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zigbee</w:t>
            </w:r>
            <w:proofErr w:type="spellEnd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、移动通信、卫星导航、连续波雷达、模拟电器辐射的梳状干扰、模拟高速时钟辐射的谐波式干扰；</w:t>
            </w:r>
          </w:p>
          <w:p w14:paraId="3085792D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12.2支持AIS、VDES、ADS-B、ACARS信号模拟。</w:t>
            </w:r>
          </w:p>
          <w:p w14:paraId="0B868B2B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13.邻道功率比：</w:t>
            </w:r>
          </w:p>
          <w:p w14:paraId="43959F9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5GNR（Test Model 3.1a, 256QAM, 30kHz SCS）：</w:t>
            </w:r>
          </w:p>
          <w:p w14:paraId="5E18AC8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＞55dB（100MHz，3.5GHz, 0dBm）；＞56dB（100MHz，10GHz，0dBm）；＞50dB（100MHz，28GHz，0dBm）。</w:t>
            </w:r>
          </w:p>
          <w:p w14:paraId="739F080F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14.具有信号流图引导界面。</w:t>
            </w:r>
          </w:p>
          <w:p w14:paraId="37052BEC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15.参考信号：</w:t>
            </w:r>
          </w:p>
          <w:p w14:paraId="5C72DBF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15.1支持1～100MHz，步进≤1Hz；</w:t>
            </w:r>
          </w:p>
          <w:p w14:paraId="3D6D8DC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15.2支持1GHz本振输入输出；</w:t>
            </w:r>
          </w:p>
          <w:p w14:paraId="2EE4556C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15.3支持USB功率计进行测量显示及功率平坦度校准补偿。</w:t>
            </w:r>
          </w:p>
          <w:p w14:paraId="08ADD31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lastRenderedPageBreak/>
              <w:t>16.通道数：≥1。</w:t>
            </w:r>
          </w:p>
        </w:tc>
        <w:tc>
          <w:tcPr>
            <w:tcW w:w="346" w:type="pct"/>
            <w:vAlign w:val="center"/>
          </w:tcPr>
          <w:p w14:paraId="0F873448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46" w:type="pct"/>
            <w:vAlign w:val="center"/>
          </w:tcPr>
          <w:p w14:paraId="50ED605C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509" w:type="pct"/>
            <w:vAlign w:val="center"/>
          </w:tcPr>
          <w:p w14:paraId="3D9677B9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工业</w:t>
            </w:r>
          </w:p>
        </w:tc>
        <w:tc>
          <w:tcPr>
            <w:tcW w:w="750" w:type="pct"/>
            <w:vAlign w:val="center"/>
          </w:tcPr>
          <w:p w14:paraId="507BC6ED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</w:p>
        </w:tc>
      </w:tr>
    </w:tbl>
    <w:p w14:paraId="78FAE4AE" w14:textId="77777777" w:rsidR="005968DE" w:rsidRPr="005968DE" w:rsidRDefault="005968DE" w:rsidP="005968DE">
      <w:pPr>
        <w:spacing w:line="360" w:lineRule="auto"/>
        <w:ind w:firstLine="437"/>
        <w:outlineLvl w:val="3"/>
        <w:rPr>
          <w:rFonts w:ascii="宋体" w:hAnsi="宋体" w:cs="宋体" w:hint="eastAsia"/>
          <w:b/>
          <w:sz w:val="24"/>
        </w:rPr>
      </w:pPr>
      <w:bookmarkStart w:id="29" w:name="_Toc1520309192"/>
      <w:bookmarkStart w:id="30" w:name="_Toc1061105159_WPSOffice_Level2"/>
      <w:bookmarkStart w:id="31" w:name="_Toc1101062245"/>
      <w:bookmarkStart w:id="32" w:name="_Toc1900587714"/>
      <w:bookmarkStart w:id="33" w:name="_Toc13384869"/>
      <w:bookmarkStart w:id="34" w:name="_Toc1814319857"/>
      <w:bookmarkStart w:id="35" w:name="_Toc902728931"/>
      <w:bookmarkStart w:id="36" w:name="_Toc49042126"/>
      <w:r w:rsidRPr="005968DE">
        <w:rPr>
          <w:rFonts w:ascii="宋体" w:hAnsi="宋体" w:cs="宋体" w:hint="eastAsia"/>
          <w:b/>
          <w:sz w:val="24"/>
        </w:rPr>
        <w:lastRenderedPageBreak/>
        <w:t>2包：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199"/>
        <w:gridCol w:w="3158"/>
        <w:gridCol w:w="574"/>
        <w:gridCol w:w="574"/>
        <w:gridCol w:w="845"/>
        <w:gridCol w:w="1244"/>
      </w:tblGrid>
      <w:tr w:rsidR="005968DE" w:rsidRPr="005968DE" w14:paraId="7C911F45" w14:textId="77777777" w:rsidTr="001F213F">
        <w:trPr>
          <w:trHeight w:val="621"/>
          <w:jc w:val="center"/>
        </w:trPr>
        <w:tc>
          <w:tcPr>
            <w:tcW w:w="426" w:type="pct"/>
            <w:vAlign w:val="center"/>
          </w:tcPr>
          <w:p w14:paraId="4C23DE92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722" w:type="pct"/>
            <w:vAlign w:val="center"/>
          </w:tcPr>
          <w:p w14:paraId="171E6E85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1902" w:type="pct"/>
            <w:vAlign w:val="center"/>
          </w:tcPr>
          <w:p w14:paraId="058291E0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18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技术参数及</w:t>
            </w:r>
          </w:p>
          <w:p w14:paraId="7D2302A2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要求</w:t>
            </w:r>
          </w:p>
        </w:tc>
        <w:tc>
          <w:tcPr>
            <w:tcW w:w="346" w:type="pct"/>
            <w:vAlign w:val="center"/>
          </w:tcPr>
          <w:p w14:paraId="4328ECE6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数量</w:t>
            </w:r>
          </w:p>
        </w:tc>
        <w:tc>
          <w:tcPr>
            <w:tcW w:w="346" w:type="pct"/>
            <w:vAlign w:val="center"/>
          </w:tcPr>
          <w:p w14:paraId="14150AB3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单位</w:t>
            </w:r>
          </w:p>
        </w:tc>
        <w:tc>
          <w:tcPr>
            <w:tcW w:w="509" w:type="pct"/>
            <w:vAlign w:val="center"/>
          </w:tcPr>
          <w:p w14:paraId="06483206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750" w:type="pct"/>
            <w:vAlign w:val="center"/>
          </w:tcPr>
          <w:p w14:paraId="1AB3BE1D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 w:hint="eastAsia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备注（进口或强制节能）</w:t>
            </w:r>
          </w:p>
        </w:tc>
      </w:tr>
      <w:tr w:rsidR="005968DE" w:rsidRPr="005968DE" w14:paraId="6C028FAF" w14:textId="77777777" w:rsidTr="001F213F">
        <w:trPr>
          <w:trHeight w:val="249"/>
          <w:jc w:val="center"/>
        </w:trPr>
        <w:tc>
          <w:tcPr>
            <w:tcW w:w="426" w:type="pct"/>
            <w:vAlign w:val="center"/>
          </w:tcPr>
          <w:p w14:paraId="666997DE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sz w:val="24"/>
                <w:szCs w:val="24"/>
              </w:rPr>
              <w:t>1</w:t>
            </w:r>
          </w:p>
        </w:tc>
        <w:tc>
          <w:tcPr>
            <w:tcW w:w="722" w:type="pct"/>
            <w:vAlign w:val="center"/>
          </w:tcPr>
          <w:p w14:paraId="7BF41EF3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▲舱内电磁采集及预处理设备</w:t>
            </w:r>
          </w:p>
        </w:tc>
        <w:tc>
          <w:tcPr>
            <w:tcW w:w="1902" w:type="pct"/>
            <w:vAlign w:val="center"/>
          </w:tcPr>
          <w:p w14:paraId="5F54416B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★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1.频率范围：100MHz～40GHz。</w:t>
            </w:r>
          </w:p>
          <w:p w14:paraId="3E5E8A8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★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 xml:space="preserve">2.通道要求： </w:t>
            </w:r>
          </w:p>
          <w:p w14:paraId="4BF4282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2.1不少于5个通道；</w:t>
            </w:r>
          </w:p>
          <w:p w14:paraId="70B5C106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2.2通道1覆盖100MHz～40GHz；</w:t>
            </w:r>
          </w:p>
          <w:p w14:paraId="07BB075B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2.3其他通道频段覆盖100MHz～3GHz。</w:t>
            </w:r>
          </w:p>
          <w:p w14:paraId="2D15F16C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3.显示平均噪声电平：</w:t>
            </w:r>
          </w:p>
          <w:p w14:paraId="3DDB7B06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3.1≤-150dBm/Hz（100MHz～40GHz）；</w:t>
            </w:r>
          </w:p>
          <w:p w14:paraId="280B774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3.2≤-158dBm/Hz（100MHz～3GHz）。</w:t>
            </w:r>
          </w:p>
          <w:p w14:paraId="5AEB164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4.最大信号瞬时带宽：</w:t>
            </w:r>
          </w:p>
          <w:p w14:paraId="07C1E8C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4.1不小于200MHz；</w:t>
            </w:r>
          </w:p>
          <w:p w14:paraId="350BC501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4.2支持后续带宽扩展。</w:t>
            </w:r>
          </w:p>
          <w:p w14:paraId="1F917F5F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5.内存要求：内置≥4T存储空间和≥1个监测单元存储。</w:t>
            </w:r>
          </w:p>
          <w:p w14:paraId="2BD0285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6.功率要求：</w:t>
            </w:r>
          </w:p>
          <w:p w14:paraId="6BA880B9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6.1最大输入功率：+20dBm；</w:t>
            </w:r>
          </w:p>
          <w:p w14:paraId="3A5F215C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6.2功率准确度：偏差幅度不超过±2.5dB(40GHz通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lastRenderedPageBreak/>
              <w:t>道）/±1dB(3GHz通道）。</w:t>
            </w:r>
          </w:p>
          <w:p w14:paraId="6E8F8C7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7.可对背景电磁噪声进行实时分离，信号保真度≥99.2%。</w:t>
            </w:r>
          </w:p>
          <w:p w14:paraId="140D1E2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8.具备宽带信号脉冲特征参数精准提取功能，支持脉冲包络失真实时修正，修正后脉冲参数测量不确定度≤0.1dB。</w:t>
            </w:r>
          </w:p>
          <w:p w14:paraId="564AA57E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9.模块具备高速数据接口，支持外部本振输入和模块间本振级联。</w:t>
            </w:r>
          </w:p>
          <w:p w14:paraId="08BBBF2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10.具有通道可扩展能力。</w:t>
            </w:r>
          </w:p>
          <w:p w14:paraId="259FD4C4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11.具备数据压缩、预处理、分析功能。</w:t>
            </w:r>
          </w:p>
          <w:p w14:paraId="7FB22822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12.具备模拟信号解调功能。</w:t>
            </w:r>
          </w:p>
          <w:p w14:paraId="70BAA4BF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13.具备矢量信号分析功能。</w:t>
            </w:r>
          </w:p>
          <w:p w14:paraId="434F321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14.具备IQ分析功能。</w:t>
            </w:r>
          </w:p>
          <w:p w14:paraId="50417C3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15.结构形式：PXIe总线模块+一体化机箱。</w:t>
            </w:r>
          </w:p>
          <w:p w14:paraId="7B46237D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16.显示功能：能实时显示100MHz～3GHz的频谱瀑布图。</w:t>
            </w:r>
          </w:p>
        </w:tc>
        <w:tc>
          <w:tcPr>
            <w:tcW w:w="346" w:type="pct"/>
            <w:vAlign w:val="center"/>
          </w:tcPr>
          <w:p w14:paraId="4CCC5B62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46" w:type="pct"/>
            <w:vAlign w:val="center"/>
          </w:tcPr>
          <w:p w14:paraId="56DAAADF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509" w:type="pct"/>
            <w:vAlign w:val="center"/>
          </w:tcPr>
          <w:p w14:paraId="1DDA18E9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工业</w:t>
            </w:r>
          </w:p>
        </w:tc>
        <w:tc>
          <w:tcPr>
            <w:tcW w:w="750" w:type="pct"/>
            <w:vAlign w:val="center"/>
          </w:tcPr>
          <w:p w14:paraId="52FA6BB3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</w:p>
        </w:tc>
      </w:tr>
    </w:tbl>
    <w:p w14:paraId="394F2EBA" w14:textId="77777777" w:rsidR="005968DE" w:rsidRPr="005968DE" w:rsidRDefault="005968DE" w:rsidP="005968DE">
      <w:pPr>
        <w:spacing w:line="360" w:lineRule="auto"/>
        <w:ind w:firstLine="437"/>
        <w:outlineLvl w:val="3"/>
        <w:rPr>
          <w:rFonts w:ascii="宋体" w:hAnsi="宋体" w:cs="宋体" w:hint="eastAsia"/>
          <w:b/>
          <w:sz w:val="24"/>
        </w:rPr>
      </w:pPr>
      <w:r w:rsidRPr="005968DE">
        <w:rPr>
          <w:rFonts w:ascii="宋体" w:hAnsi="宋体" w:cs="宋体" w:hint="eastAsia"/>
          <w:b/>
          <w:sz w:val="24"/>
        </w:rPr>
        <w:t>3包：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199"/>
        <w:gridCol w:w="3158"/>
        <w:gridCol w:w="574"/>
        <w:gridCol w:w="574"/>
        <w:gridCol w:w="845"/>
        <w:gridCol w:w="1244"/>
      </w:tblGrid>
      <w:tr w:rsidR="005968DE" w:rsidRPr="005968DE" w14:paraId="39DA0401" w14:textId="77777777" w:rsidTr="001F213F">
        <w:trPr>
          <w:trHeight w:val="621"/>
          <w:jc w:val="center"/>
        </w:trPr>
        <w:tc>
          <w:tcPr>
            <w:tcW w:w="426" w:type="pct"/>
            <w:vAlign w:val="center"/>
          </w:tcPr>
          <w:p w14:paraId="2DC05CAE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722" w:type="pct"/>
            <w:vAlign w:val="center"/>
          </w:tcPr>
          <w:p w14:paraId="47B04126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1902" w:type="pct"/>
            <w:vAlign w:val="center"/>
          </w:tcPr>
          <w:p w14:paraId="4FC022A6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18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技术参数及</w:t>
            </w:r>
          </w:p>
          <w:p w14:paraId="18FE1DF6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要求</w:t>
            </w:r>
          </w:p>
        </w:tc>
        <w:tc>
          <w:tcPr>
            <w:tcW w:w="346" w:type="pct"/>
            <w:vAlign w:val="center"/>
          </w:tcPr>
          <w:p w14:paraId="67D0302B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数量</w:t>
            </w:r>
          </w:p>
        </w:tc>
        <w:tc>
          <w:tcPr>
            <w:tcW w:w="346" w:type="pct"/>
            <w:vAlign w:val="center"/>
          </w:tcPr>
          <w:p w14:paraId="38D4DE9A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单位</w:t>
            </w:r>
          </w:p>
        </w:tc>
        <w:tc>
          <w:tcPr>
            <w:tcW w:w="509" w:type="pct"/>
            <w:vAlign w:val="center"/>
          </w:tcPr>
          <w:p w14:paraId="596C92E2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750" w:type="pct"/>
            <w:vAlign w:val="center"/>
          </w:tcPr>
          <w:p w14:paraId="354BD93F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 w:hint="eastAsia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备注（进口或强制节能）</w:t>
            </w:r>
          </w:p>
        </w:tc>
      </w:tr>
      <w:tr w:rsidR="005968DE" w:rsidRPr="005968DE" w14:paraId="556E5777" w14:textId="77777777" w:rsidTr="001F213F">
        <w:trPr>
          <w:trHeight w:val="249"/>
          <w:jc w:val="center"/>
        </w:trPr>
        <w:tc>
          <w:tcPr>
            <w:tcW w:w="426" w:type="pct"/>
            <w:vAlign w:val="center"/>
          </w:tcPr>
          <w:p w14:paraId="7BD86417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722" w:type="pct"/>
            <w:vAlign w:val="center"/>
          </w:tcPr>
          <w:p w14:paraId="3784BC5E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▲电磁兼容检测设备</w:t>
            </w:r>
          </w:p>
        </w:tc>
        <w:tc>
          <w:tcPr>
            <w:tcW w:w="1902" w:type="pct"/>
            <w:vAlign w:val="center"/>
          </w:tcPr>
          <w:p w14:paraId="7A3B3F4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1.功能要求：具备电磁骚扰发射和产品抗扰度所要求的两方面电磁兼容功能：包含浪涌发生器、电磁干扰测试等检测功能，可测量20项电磁相关数据。</w:t>
            </w:r>
          </w:p>
          <w:p w14:paraId="4DF7A4E4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2.硬件要求：配备有线数据传输功能，配备天线、探头。</w:t>
            </w:r>
          </w:p>
          <w:p w14:paraId="307DA2DC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3.浪涌发生器指标:</w:t>
            </w:r>
          </w:p>
          <w:p w14:paraId="5EDD9834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3.1测试电压：0.2kV～6kV；</w:t>
            </w:r>
          </w:p>
          <w:p w14:paraId="7624EB4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3.2开路电压波前沿：1.2us，脉冲宽度：50us。</w:t>
            </w:r>
          </w:p>
          <w:p w14:paraId="01626A85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★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4.电磁干扰测试指标：</w:t>
            </w:r>
          </w:p>
          <w:p w14:paraId="379D297D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4.1频率范围：1Hz～8.4GHz；</w:t>
            </w:r>
          </w:p>
          <w:p w14:paraId="234D6A9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4.2频率分辨率：0.1Hz；</w:t>
            </w:r>
          </w:p>
          <w:p w14:paraId="6BFF016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4.3驻留时间：50us～100s;</w:t>
            </w:r>
          </w:p>
          <w:p w14:paraId="30E62231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4.4 EMI滤波器带宽：1Hz、10Hz、100Hz、200Hz、1kHz、9kHz、10kHz、100kHz、120kHz、1MHz、10MHz；</w:t>
            </w:r>
          </w:p>
          <w:p w14:paraId="07BA6DD2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4.5检波器类型：最大蜂值、最小蜂值、有效值、</w:t>
            </w:r>
            <w:proofErr w:type="gramStart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准蜂值</w:t>
            </w:r>
            <w:proofErr w:type="gramEnd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、平均值、CISPR平均、CISPR有效。</w:t>
            </w:r>
          </w:p>
          <w:p w14:paraId="1613D7B9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5.手持式天线组</w:t>
            </w:r>
          </w:p>
          <w:p w14:paraId="1247A429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lastRenderedPageBreak/>
              <w:t>-频率范围：9kHz～8GHz（多个天线覆盖）。</w:t>
            </w:r>
          </w:p>
          <w:p w14:paraId="6171651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6.近场探头组</w:t>
            </w:r>
          </w:p>
          <w:p w14:paraId="564076B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-频率范围：9kHz～3GHz（多个探头覆盖）。</w:t>
            </w:r>
          </w:p>
          <w:p w14:paraId="0217A71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 20项电磁测试数据类型：</w:t>
            </w:r>
          </w:p>
          <w:p w14:paraId="60712DC9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 EMI步进扫描曲线测试</w:t>
            </w:r>
          </w:p>
          <w:p w14:paraId="70F6667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7.2 FFT时域曲线测试</w:t>
            </w:r>
          </w:p>
          <w:p w14:paraId="37C5CA0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7.3 频谱曲线测试</w:t>
            </w:r>
          </w:p>
          <w:p w14:paraId="39E476D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7.4 干扰功率测试</w:t>
            </w:r>
          </w:p>
          <w:p w14:paraId="0CAFD91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7.5 超限干扰频点测试</w:t>
            </w:r>
          </w:p>
          <w:p w14:paraId="5128300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7.6 峰值测试</w:t>
            </w:r>
          </w:p>
          <w:p w14:paraId="0DC7733C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7.7 准峰值测试</w:t>
            </w:r>
          </w:p>
          <w:p w14:paraId="379C6D7C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7.8 有效值测试</w:t>
            </w:r>
          </w:p>
          <w:p w14:paraId="0720F9B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7.9 平均值测试</w:t>
            </w:r>
          </w:p>
          <w:p w14:paraId="17191995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7.10 CISPR平均值测试</w:t>
            </w:r>
          </w:p>
          <w:p w14:paraId="38F727C5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7.11 CISPR有效值测试</w:t>
            </w:r>
          </w:p>
          <w:p w14:paraId="7CBD84B5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7.12 预选曲线测试</w:t>
            </w:r>
          </w:p>
          <w:p w14:paraId="0D991349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7.13 最大迹线测试</w:t>
            </w:r>
          </w:p>
          <w:p w14:paraId="448590FD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7.14 平均迹线测试</w:t>
            </w:r>
          </w:p>
          <w:p w14:paraId="53181FF6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7.15 脉冲信号测试</w:t>
            </w:r>
          </w:p>
          <w:p w14:paraId="5F8F095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7.16 信道功率测试</w:t>
            </w:r>
          </w:p>
          <w:p w14:paraId="0D663ACE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7.17 占用带宽测试</w:t>
            </w:r>
          </w:p>
          <w:p w14:paraId="25EAAF6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7.18 邻道功率测试</w:t>
            </w:r>
          </w:p>
          <w:p w14:paraId="3757CF98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7.19 APD测试</w:t>
            </w:r>
          </w:p>
          <w:p w14:paraId="3EC3D781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 xml:space="preserve">7.20 </w:t>
            </w:r>
            <w:proofErr w:type="gramStart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点频功率</w:t>
            </w:r>
            <w:proofErr w:type="gramEnd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测试</w:t>
            </w:r>
          </w:p>
          <w:p w14:paraId="7A2F4F2B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8.测试线缆及转接器</w:t>
            </w:r>
          </w:p>
          <w:p w14:paraId="03FD26A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8.1线</w:t>
            </w:r>
            <w:proofErr w:type="gramStart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缆</w:t>
            </w:r>
            <w:proofErr w:type="gramEnd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满足1Hz～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lastRenderedPageBreak/>
              <w:t>8.4GHz测试频率要求；</w:t>
            </w:r>
          </w:p>
          <w:p w14:paraId="21BF814C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8.2转接器至少包含SMA3.5mm测试规格。</w:t>
            </w:r>
          </w:p>
        </w:tc>
        <w:tc>
          <w:tcPr>
            <w:tcW w:w="346" w:type="pct"/>
            <w:vAlign w:val="center"/>
          </w:tcPr>
          <w:p w14:paraId="4AD00ACA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46" w:type="pct"/>
            <w:vAlign w:val="center"/>
          </w:tcPr>
          <w:p w14:paraId="2A3ABA7B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509" w:type="pct"/>
            <w:vAlign w:val="center"/>
          </w:tcPr>
          <w:p w14:paraId="2A10C505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工业</w:t>
            </w:r>
          </w:p>
        </w:tc>
        <w:tc>
          <w:tcPr>
            <w:tcW w:w="750" w:type="pct"/>
            <w:vAlign w:val="center"/>
          </w:tcPr>
          <w:p w14:paraId="60631D77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</w:p>
        </w:tc>
      </w:tr>
    </w:tbl>
    <w:p w14:paraId="051E4607" w14:textId="77777777" w:rsidR="005968DE" w:rsidRPr="005968DE" w:rsidRDefault="005968DE" w:rsidP="005968DE">
      <w:pPr>
        <w:spacing w:line="360" w:lineRule="auto"/>
        <w:ind w:firstLine="437"/>
        <w:outlineLvl w:val="3"/>
        <w:rPr>
          <w:rFonts w:ascii="宋体" w:hAnsi="宋体" w:cs="宋体" w:hint="eastAsia"/>
          <w:b/>
          <w:sz w:val="24"/>
        </w:rPr>
      </w:pPr>
      <w:r w:rsidRPr="005968DE">
        <w:rPr>
          <w:rFonts w:ascii="宋体" w:hAnsi="宋体" w:cs="宋体" w:hint="eastAsia"/>
          <w:b/>
          <w:sz w:val="24"/>
        </w:rPr>
        <w:lastRenderedPageBreak/>
        <w:t>4包：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199"/>
        <w:gridCol w:w="3158"/>
        <w:gridCol w:w="574"/>
        <w:gridCol w:w="574"/>
        <w:gridCol w:w="845"/>
        <w:gridCol w:w="1244"/>
      </w:tblGrid>
      <w:tr w:rsidR="005968DE" w:rsidRPr="005968DE" w14:paraId="52E0CDF2" w14:textId="77777777" w:rsidTr="001F213F">
        <w:trPr>
          <w:trHeight w:val="621"/>
          <w:jc w:val="center"/>
        </w:trPr>
        <w:tc>
          <w:tcPr>
            <w:tcW w:w="426" w:type="pct"/>
            <w:vAlign w:val="center"/>
          </w:tcPr>
          <w:p w14:paraId="75712D31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722" w:type="pct"/>
            <w:vAlign w:val="center"/>
          </w:tcPr>
          <w:p w14:paraId="11DFA8EA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1902" w:type="pct"/>
            <w:vAlign w:val="center"/>
          </w:tcPr>
          <w:p w14:paraId="4C5FD314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18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技术参数及</w:t>
            </w:r>
          </w:p>
          <w:p w14:paraId="13317757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要求</w:t>
            </w:r>
          </w:p>
        </w:tc>
        <w:tc>
          <w:tcPr>
            <w:tcW w:w="346" w:type="pct"/>
            <w:vAlign w:val="center"/>
          </w:tcPr>
          <w:p w14:paraId="6BBC0C9C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数量</w:t>
            </w:r>
          </w:p>
        </w:tc>
        <w:tc>
          <w:tcPr>
            <w:tcW w:w="346" w:type="pct"/>
            <w:vAlign w:val="center"/>
          </w:tcPr>
          <w:p w14:paraId="283CABDE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单位</w:t>
            </w:r>
          </w:p>
        </w:tc>
        <w:tc>
          <w:tcPr>
            <w:tcW w:w="509" w:type="pct"/>
            <w:vAlign w:val="center"/>
          </w:tcPr>
          <w:p w14:paraId="3A9A2C68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所属行业</w:t>
            </w:r>
          </w:p>
        </w:tc>
        <w:tc>
          <w:tcPr>
            <w:tcW w:w="750" w:type="pct"/>
            <w:vAlign w:val="center"/>
          </w:tcPr>
          <w:p w14:paraId="47A65391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 w:hint="eastAsia"/>
                <w:b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/>
                <w:bCs/>
                <w:sz w:val="24"/>
                <w:szCs w:val="18"/>
              </w:rPr>
              <w:t>备注（进口或强制节能）</w:t>
            </w:r>
          </w:p>
        </w:tc>
      </w:tr>
      <w:tr w:rsidR="005968DE" w:rsidRPr="005968DE" w14:paraId="676CFCE7" w14:textId="77777777" w:rsidTr="001F213F">
        <w:trPr>
          <w:trHeight w:val="249"/>
          <w:jc w:val="center"/>
        </w:trPr>
        <w:tc>
          <w:tcPr>
            <w:tcW w:w="426" w:type="pct"/>
            <w:vAlign w:val="center"/>
          </w:tcPr>
          <w:p w14:paraId="1549A8D0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sz w:val="24"/>
                <w:szCs w:val="24"/>
              </w:rPr>
              <w:t>1</w:t>
            </w:r>
          </w:p>
        </w:tc>
        <w:tc>
          <w:tcPr>
            <w:tcW w:w="722" w:type="pct"/>
            <w:vAlign w:val="center"/>
          </w:tcPr>
          <w:p w14:paraId="45DDFC9E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▲微波网络分析仪</w:t>
            </w:r>
          </w:p>
        </w:tc>
        <w:tc>
          <w:tcPr>
            <w:tcW w:w="1902" w:type="pct"/>
            <w:vAlign w:val="center"/>
          </w:tcPr>
          <w:p w14:paraId="7031170E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★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1.频率覆盖：10MHz至43.5GHz。</w:t>
            </w:r>
          </w:p>
          <w:p w14:paraId="264E763D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★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2.端口数：≥2端口。</w:t>
            </w:r>
          </w:p>
          <w:p w14:paraId="2B1AC945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3.动态范围典型值（即Typical Value）</w:t>
            </w:r>
          </w:p>
          <w:p w14:paraId="3DA81E01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3.1 26.5GHz处不小于135dB；</w:t>
            </w:r>
          </w:p>
          <w:p w14:paraId="7593E035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3.2 40GHz处不小于130dB。</w:t>
            </w:r>
          </w:p>
          <w:p w14:paraId="450D34E9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4.输出功率典型值（即Typical Value）</w:t>
            </w:r>
          </w:p>
          <w:p w14:paraId="26B3989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4.1 20GHz处不小于15dBm；</w:t>
            </w:r>
          </w:p>
          <w:p w14:paraId="52F20A2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4.2 40GHz处不小于13dBm。</w:t>
            </w:r>
          </w:p>
          <w:p w14:paraId="2A7BB16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5.迹线噪声不大于0.003dB RMS。</w:t>
            </w:r>
          </w:p>
          <w:p w14:paraId="6651FB09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6.最大中频带宽不小于15MHz。</w:t>
            </w:r>
          </w:p>
          <w:p w14:paraId="721865B4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7.测试端口噪声电平典型值（即Typical Value）</w:t>
            </w:r>
          </w:p>
          <w:p w14:paraId="2D0297A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7.1 10GHz处小于-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lastRenderedPageBreak/>
              <w:t>115dBm；</w:t>
            </w:r>
          </w:p>
          <w:p w14:paraId="57801BC2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7.2 40GHz处小于-110dBm。</w:t>
            </w:r>
          </w:p>
          <w:p w14:paraId="68B5CF9E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8.初始频率精度典型值: 小于等于±0.1ppm。</w:t>
            </w:r>
          </w:p>
          <w:p w14:paraId="21EAE10D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9.幅度稳定性典型值（在43GHz处）：小于等于0.02 dB/C。</w:t>
            </w:r>
          </w:p>
          <w:p w14:paraId="4AC884D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10.相位稳定性典型值（在43GHz处）：小于等于0.65度/C。</w:t>
            </w:r>
          </w:p>
          <w:p w14:paraId="099D132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11.幅度迹线噪声典型值(1 kHz IFBW在43GHz处)：小于等于0.001 dB rms。</w:t>
            </w:r>
          </w:p>
          <w:p w14:paraId="69F3CFD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12.相位迹线噪声典型值(1 kHz IFBW在43GHz处)：小于等于0.014 deg rms。</w:t>
            </w:r>
          </w:p>
          <w:p w14:paraId="4978AEA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13. 2次谐波水平典型值(输出功率0dBm，port1，在20GHz处)：小于等于-60dBc。</w:t>
            </w:r>
          </w:p>
          <w:p w14:paraId="35D08D04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14. 3次谐波水平典型值(输出功率0dBm，port1，在15GHz处)：小于等于-65dBc。</w:t>
            </w:r>
          </w:p>
          <w:p w14:paraId="1CBE9837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15.非谐波杂散水</w:t>
            </w:r>
            <w:proofErr w:type="gramStart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平典型值</w:t>
            </w:r>
            <w:proofErr w:type="gramEnd"/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(输出功率0dBm，port1，在15GHz处) ：小于等于-77dBc。</w:t>
            </w:r>
          </w:p>
          <w:p w14:paraId="56E22D94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lastRenderedPageBreak/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16.信号源相位噪声典型值(在10GHz处小于100kHz 偏移)：小于等于-122dBc/Hz。</w:t>
            </w:r>
          </w:p>
          <w:p w14:paraId="3DFB5810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17.配备电子校准件（10 MHz 到50GHz, ≥2端口）。</w:t>
            </w:r>
          </w:p>
          <w:p w14:paraId="6E6E3AB9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★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18.配备材料测量软件套件（包含谐振腔法、传输线与自由空间法、同轴探头法）。</w:t>
            </w:r>
          </w:p>
          <w:p w14:paraId="15CFAE0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★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19.配备分体式圆柱形谐振器</w:t>
            </w:r>
          </w:p>
          <w:p w14:paraId="5B547F96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19.1频率≥10GHz；</w:t>
            </w:r>
          </w:p>
          <w:p w14:paraId="53AF820C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19.2配备测量支架和固定装置。</w:t>
            </w:r>
          </w:p>
          <w:p w14:paraId="0F1CD70F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20.配备高性能同轴探头</w:t>
            </w:r>
          </w:p>
          <w:p w14:paraId="607325FA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20.1频率范围覆盖：500MHz-40GHz;</w:t>
            </w:r>
          </w:p>
          <w:p w14:paraId="3C84C542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20.2功能覆盖：可以测量液体材料介电常数和损耗角；</w:t>
            </w:r>
          </w:p>
          <w:p w14:paraId="4C903BDC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20.3温度范围：-40到200摄氏度；</w:t>
            </w:r>
          </w:p>
          <w:p w14:paraId="54553A51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宋体" w:hint="eastAsia"/>
                <w:sz w:val="24"/>
                <w:szCs w:val="24"/>
              </w:rPr>
              <w:t>■</w:t>
            </w: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20.4配备探头支架及探头支架固定装置。</w:t>
            </w:r>
          </w:p>
          <w:p w14:paraId="64AB15A2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21.配备2.4mm线缆2根（适配到40GHz）。</w:t>
            </w:r>
          </w:p>
          <w:p w14:paraId="1269CA63" w14:textId="77777777" w:rsidR="005968DE" w:rsidRPr="005968DE" w:rsidRDefault="005968DE" w:rsidP="005968DE">
            <w:pPr>
              <w:spacing w:line="360" w:lineRule="auto"/>
              <w:jc w:val="left"/>
              <w:rPr>
                <w:rFonts w:ascii="宋体" w:hAnsi="宋体" w:cs="@仿宋_GB2312" w:hint="eastAsia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22.配备扳手等安装工具。</w:t>
            </w:r>
          </w:p>
        </w:tc>
        <w:tc>
          <w:tcPr>
            <w:tcW w:w="346" w:type="pct"/>
            <w:vAlign w:val="center"/>
          </w:tcPr>
          <w:p w14:paraId="7F85E5F8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46" w:type="pct"/>
            <w:vAlign w:val="center"/>
          </w:tcPr>
          <w:p w14:paraId="4ED4492A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台</w:t>
            </w:r>
          </w:p>
        </w:tc>
        <w:tc>
          <w:tcPr>
            <w:tcW w:w="509" w:type="pct"/>
            <w:vAlign w:val="center"/>
          </w:tcPr>
          <w:p w14:paraId="4107A3A7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工业</w:t>
            </w:r>
          </w:p>
        </w:tc>
        <w:tc>
          <w:tcPr>
            <w:tcW w:w="750" w:type="pct"/>
            <w:vAlign w:val="center"/>
          </w:tcPr>
          <w:p w14:paraId="5D1E1DE0" w14:textId="77777777" w:rsidR="005968DE" w:rsidRPr="005968DE" w:rsidRDefault="005968DE" w:rsidP="005968DE">
            <w:pPr>
              <w:spacing w:line="360" w:lineRule="auto"/>
              <w:jc w:val="center"/>
              <w:rPr>
                <w:rFonts w:ascii="宋体" w:hAnsi="宋体" w:cs="@仿宋_GB2312"/>
                <w:bCs/>
                <w:sz w:val="24"/>
                <w:szCs w:val="24"/>
              </w:rPr>
            </w:pPr>
            <w:r w:rsidRPr="005968DE">
              <w:rPr>
                <w:rFonts w:ascii="宋体" w:hAnsi="宋体" w:cs="@仿宋_GB2312" w:hint="eastAsia"/>
                <w:bCs/>
                <w:sz w:val="24"/>
                <w:szCs w:val="24"/>
              </w:rPr>
              <w:t>进口</w:t>
            </w:r>
          </w:p>
        </w:tc>
      </w:tr>
    </w:tbl>
    <w:p w14:paraId="5B2F24A6" w14:textId="77777777" w:rsidR="005968DE" w:rsidRPr="005968DE" w:rsidRDefault="005968DE" w:rsidP="005968DE">
      <w:pPr>
        <w:rPr>
          <w:rFonts w:ascii="@仿宋_GB2312" w:eastAsia="@仿宋_GB2312" w:hAnsi="@仿宋_GB2312" w:cs="@仿宋_GB2312"/>
          <w:sz w:val="21"/>
        </w:rPr>
      </w:pPr>
    </w:p>
    <w:p w14:paraId="3A9DE260" w14:textId="77777777" w:rsidR="005968DE" w:rsidRPr="005968DE" w:rsidRDefault="005968DE" w:rsidP="005968DE">
      <w:pPr>
        <w:keepNext/>
        <w:keepLines/>
        <w:spacing w:before="240" w:line="360" w:lineRule="auto"/>
        <w:ind w:firstLineChars="200" w:firstLine="560"/>
        <w:jc w:val="left"/>
        <w:outlineLvl w:val="1"/>
        <w:rPr>
          <w:rFonts w:ascii="Arial" w:eastAsia="方正黑体_GBK" w:hAnsi="Arial" w:cs="Arial"/>
          <w:bCs/>
          <w:sz w:val="28"/>
          <w:szCs w:val="32"/>
        </w:rPr>
      </w:pPr>
      <w:r w:rsidRPr="005968DE">
        <w:rPr>
          <w:rFonts w:ascii="Arial" w:eastAsia="方正黑体_GBK" w:hAnsi="Arial" w:cs="Arial" w:hint="eastAsia"/>
          <w:bCs/>
          <w:sz w:val="28"/>
          <w:szCs w:val="32"/>
        </w:rPr>
        <w:lastRenderedPageBreak/>
        <w:t>三、报价要求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56025032" w14:textId="77777777" w:rsidR="005968DE" w:rsidRPr="005968DE" w:rsidRDefault="005968DE" w:rsidP="005968DE">
      <w:pPr>
        <w:spacing w:line="360" w:lineRule="auto"/>
        <w:ind w:firstLineChars="200" w:firstLine="480"/>
        <w:jc w:val="left"/>
        <w:rPr>
          <w:rFonts w:ascii="宋体" w:hAnsi="宋体" w:cs="@仿宋_GB2312" w:hint="eastAsia"/>
          <w:bCs/>
          <w:sz w:val="24"/>
          <w:szCs w:val="18"/>
        </w:rPr>
      </w:pPr>
      <w:r w:rsidRPr="005968DE">
        <w:rPr>
          <w:rFonts w:ascii="宋体" w:hAnsi="宋体" w:cs="@仿宋_GB2312" w:hint="eastAsia"/>
          <w:bCs/>
          <w:sz w:val="24"/>
          <w:szCs w:val="18"/>
        </w:rPr>
        <w:t>本项目报总价，投标报价包括采购、运输、人工、安装、售后、税费等所有费用。</w:t>
      </w:r>
    </w:p>
    <w:p w14:paraId="31CB6768" w14:textId="77777777" w:rsidR="005968DE" w:rsidRPr="005968DE" w:rsidRDefault="005968DE" w:rsidP="005968DE">
      <w:pPr>
        <w:keepNext/>
        <w:keepLines/>
        <w:spacing w:before="240" w:line="360" w:lineRule="auto"/>
        <w:ind w:firstLineChars="200" w:firstLine="560"/>
        <w:jc w:val="left"/>
        <w:outlineLvl w:val="1"/>
        <w:rPr>
          <w:rFonts w:ascii="Arial" w:eastAsia="方正黑体_GBK" w:hAnsi="Arial" w:cs="Arial"/>
          <w:bCs/>
          <w:sz w:val="28"/>
          <w:szCs w:val="32"/>
        </w:rPr>
      </w:pPr>
      <w:bookmarkStart w:id="37" w:name="_Toc1790658759"/>
      <w:bookmarkStart w:id="38" w:name="_Toc1075298592"/>
      <w:bookmarkStart w:id="39" w:name="_Toc687041046"/>
      <w:bookmarkStart w:id="40" w:name="_Toc2035097239_WPSOffice_Level2"/>
      <w:bookmarkStart w:id="41" w:name="_Toc1449541372"/>
      <w:bookmarkStart w:id="42" w:name="_Toc2038055339"/>
      <w:bookmarkStart w:id="43" w:name="_Toc1158811885"/>
      <w:bookmarkStart w:id="44" w:name="_Toc1292427663"/>
      <w:r w:rsidRPr="005968DE">
        <w:rPr>
          <w:rFonts w:ascii="Arial" w:eastAsia="方正黑体_GBK" w:hAnsi="Arial" w:cs="Arial" w:hint="eastAsia"/>
          <w:bCs/>
          <w:sz w:val="28"/>
          <w:szCs w:val="32"/>
        </w:rPr>
        <w:t>四、其他要求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34AC111" w14:textId="77777777" w:rsidR="005968DE" w:rsidRPr="005968DE" w:rsidRDefault="005968DE" w:rsidP="005968DE">
      <w:pPr>
        <w:spacing w:line="360" w:lineRule="auto"/>
        <w:ind w:firstLineChars="200" w:firstLine="480"/>
        <w:jc w:val="left"/>
        <w:rPr>
          <w:rFonts w:ascii="宋体" w:hAnsi="宋体" w:cs="@仿宋_GB2312" w:hint="eastAsia"/>
          <w:bCs/>
          <w:sz w:val="24"/>
          <w:szCs w:val="18"/>
        </w:rPr>
      </w:pPr>
      <w:r w:rsidRPr="005968DE">
        <w:rPr>
          <w:rFonts w:ascii="宋体" w:hAnsi="宋体" w:cs="@仿宋_GB2312" w:hint="eastAsia"/>
          <w:bCs/>
          <w:sz w:val="24"/>
          <w:szCs w:val="18"/>
        </w:rPr>
        <w:t>无。</w:t>
      </w:r>
    </w:p>
    <w:p w14:paraId="45DDA389" w14:textId="77777777" w:rsidR="005968DE" w:rsidRPr="005968DE" w:rsidRDefault="005968DE" w:rsidP="005968DE">
      <w:pPr>
        <w:keepNext/>
        <w:keepLines/>
        <w:spacing w:before="240" w:line="360" w:lineRule="auto"/>
        <w:ind w:firstLineChars="200" w:firstLine="560"/>
        <w:jc w:val="left"/>
        <w:outlineLvl w:val="1"/>
        <w:rPr>
          <w:rFonts w:ascii="宋体" w:hAnsi="宋体" w:cs="Arial"/>
          <w:sz w:val="24"/>
          <w:szCs w:val="18"/>
        </w:rPr>
      </w:pPr>
      <w:bookmarkStart w:id="45" w:name="_Toc1524176813_WPSOffice_Level2"/>
      <w:bookmarkStart w:id="46" w:name="_Toc1507727762"/>
      <w:bookmarkStart w:id="47" w:name="_Toc2120379296"/>
      <w:bookmarkStart w:id="48" w:name="_Toc2138070836"/>
      <w:bookmarkStart w:id="49" w:name="_Toc225729906"/>
      <w:bookmarkStart w:id="50" w:name="_Toc1077550963"/>
      <w:bookmarkStart w:id="51" w:name="_Toc306278678"/>
      <w:bookmarkStart w:id="52" w:name="_Toc642470627"/>
      <w:r w:rsidRPr="005968DE">
        <w:rPr>
          <w:rFonts w:ascii="Arial" w:eastAsia="方正黑体_GBK" w:hAnsi="Arial" w:cs="Arial" w:hint="eastAsia"/>
          <w:bCs/>
          <w:sz w:val="28"/>
          <w:szCs w:val="32"/>
        </w:rPr>
        <w:t>五、样品要求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62D789FF" w14:textId="77777777" w:rsidR="005968DE" w:rsidRPr="005968DE" w:rsidRDefault="005968DE" w:rsidP="005968DE">
      <w:pPr>
        <w:spacing w:line="360" w:lineRule="auto"/>
        <w:ind w:firstLineChars="200" w:firstLine="480"/>
        <w:jc w:val="left"/>
        <w:rPr>
          <w:rFonts w:ascii="宋体" w:hAnsi="宋体" w:cs="@仿宋_GB2312"/>
          <w:bCs/>
          <w:sz w:val="24"/>
          <w:szCs w:val="18"/>
        </w:rPr>
      </w:pPr>
      <w:r w:rsidRPr="005968DE">
        <w:rPr>
          <w:rFonts w:ascii="宋体" w:hAnsi="宋体" w:cs="@仿宋_GB2312" w:hint="eastAsia"/>
          <w:bCs/>
          <w:sz w:val="24"/>
          <w:szCs w:val="18"/>
        </w:rPr>
        <w:t>无</w:t>
      </w:r>
      <w:r w:rsidRPr="005968DE">
        <w:rPr>
          <w:rFonts w:ascii="宋体" w:hAnsi="宋体" w:cs="@仿宋_GB2312"/>
          <w:bCs/>
          <w:sz w:val="24"/>
          <w:szCs w:val="18"/>
        </w:rPr>
        <w:t>。</w:t>
      </w:r>
    </w:p>
    <w:p w14:paraId="01D5E391" w14:textId="77777777" w:rsidR="005968DE" w:rsidRPr="005968DE" w:rsidRDefault="005968DE" w:rsidP="005968DE">
      <w:pPr>
        <w:spacing w:line="360" w:lineRule="auto"/>
        <w:ind w:firstLine="437"/>
        <w:rPr>
          <w:rFonts w:ascii="宋体" w:hAnsi="宋体" w:cs="@仿宋_GB2312"/>
          <w:b/>
          <w:sz w:val="24"/>
          <w:szCs w:val="18"/>
        </w:rPr>
      </w:pPr>
    </w:p>
    <w:bookmarkEnd w:id="9"/>
    <w:p w14:paraId="3FAD8819" w14:textId="77777777" w:rsidR="00814BF8" w:rsidRDefault="00814BF8"/>
    <w:sectPr w:rsidR="00814BF8" w:rsidSect="00F92AA3">
      <w:pgSz w:w="11906" w:h="16839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50E9C" w14:textId="77777777" w:rsidR="004A5D3C" w:rsidRDefault="004A5D3C" w:rsidP="005968DE">
      <w:r>
        <w:separator/>
      </w:r>
    </w:p>
  </w:endnote>
  <w:endnote w:type="continuationSeparator" w:id="0">
    <w:p w14:paraId="478A3BC3" w14:textId="77777777" w:rsidR="004A5D3C" w:rsidRDefault="004A5D3C" w:rsidP="0059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@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87A3" w14:textId="77777777" w:rsidR="004A5D3C" w:rsidRDefault="004A5D3C" w:rsidP="005968DE">
      <w:r>
        <w:separator/>
      </w:r>
    </w:p>
  </w:footnote>
  <w:footnote w:type="continuationSeparator" w:id="0">
    <w:p w14:paraId="4323553C" w14:textId="77777777" w:rsidR="004A5D3C" w:rsidRDefault="004A5D3C" w:rsidP="0059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40"/>
    <w:rsid w:val="00011701"/>
    <w:rsid w:val="00237F21"/>
    <w:rsid w:val="004A5D3C"/>
    <w:rsid w:val="004A714B"/>
    <w:rsid w:val="004A7C40"/>
    <w:rsid w:val="00574A49"/>
    <w:rsid w:val="005968DE"/>
    <w:rsid w:val="00814BF8"/>
    <w:rsid w:val="00917437"/>
    <w:rsid w:val="009832BC"/>
    <w:rsid w:val="00B12240"/>
    <w:rsid w:val="00B9081A"/>
    <w:rsid w:val="00CA64C3"/>
    <w:rsid w:val="00DE7D05"/>
    <w:rsid w:val="00E015FC"/>
    <w:rsid w:val="00E509D7"/>
    <w:rsid w:val="00F270CD"/>
    <w:rsid w:val="00F9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FF143F-B63C-4E1E-BA9A-8C31DFCF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5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C4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C4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C4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C4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C4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C4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B9081A"/>
    <w:rPr>
      <w:sz w:val="18"/>
      <w:szCs w:val="22"/>
      <w:lang w:eastAsia="en-US"/>
    </w:rPr>
  </w:style>
  <w:style w:type="character" w:customStyle="1" w:styleId="a4">
    <w:name w:val="脚注文本 字符"/>
    <w:link w:val="a3"/>
    <w:qFormat/>
    <w:rsid w:val="00B9081A"/>
    <w:rPr>
      <w:sz w:val="18"/>
      <w:szCs w:val="22"/>
      <w:lang w:eastAsia="en-US"/>
    </w:rPr>
  </w:style>
  <w:style w:type="character" w:customStyle="1" w:styleId="Char">
    <w:name w:val="脚注文本 Char"/>
    <w:rsid w:val="00E015FC"/>
    <w:rPr>
      <w:rFonts w:eastAsia="宋体"/>
      <w:sz w:val="18"/>
    </w:rPr>
  </w:style>
  <w:style w:type="character" w:customStyle="1" w:styleId="11">
    <w:name w:val="脚注文本 字符1"/>
    <w:semiHidden/>
    <w:locked/>
    <w:rsid w:val="00E015FC"/>
    <w:rPr>
      <w:rFonts w:eastAsia="宋体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A7C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C4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C4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7C40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C4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C4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C40"/>
    <w:rPr>
      <w:rFonts w:asciiTheme="minorHAnsi" w:eastAsiaTheme="majorEastAsia" w:hAnsiTheme="minorHAnsi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4A7C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4A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4A7C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4A7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4A7C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4A7C40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4A7C40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4A7C40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4A7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4A7C40"/>
    <w:rPr>
      <w:i/>
      <w:iCs/>
      <w:color w:val="0F4761" w:themeColor="accent1" w:themeShade="BF"/>
    </w:rPr>
  </w:style>
  <w:style w:type="character" w:styleId="af">
    <w:name w:val="Intense Reference"/>
    <w:basedOn w:val="a0"/>
    <w:uiPriority w:val="32"/>
    <w:qFormat/>
    <w:rsid w:val="004A7C40"/>
    <w:rPr>
      <w:b/>
      <w:bCs/>
      <w:smallCaps/>
      <w:color w:val="0F4761" w:themeColor="accent1" w:themeShade="BF"/>
      <w:spacing w:val="5"/>
    </w:rPr>
  </w:style>
  <w:style w:type="paragraph" w:styleId="af0">
    <w:name w:val="header"/>
    <w:basedOn w:val="a"/>
    <w:link w:val="af1"/>
    <w:uiPriority w:val="99"/>
    <w:unhideWhenUsed/>
    <w:rsid w:val="005968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5968D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596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5968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严子强</dc:creator>
  <cp:keywords/>
  <dc:description/>
  <cp:lastModifiedBy>严子强</cp:lastModifiedBy>
  <cp:revision>2</cp:revision>
  <dcterms:created xsi:type="dcterms:W3CDTF">2026-06-03T12:40:00Z</dcterms:created>
  <dcterms:modified xsi:type="dcterms:W3CDTF">2026-06-03T12:41:00Z</dcterms:modified>
</cp:coreProperties>
</file>