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6C251">
      <w:pPr>
        <w:numPr>
          <w:ilvl w:val="0"/>
          <w:numId w:val="1"/>
        </w:numPr>
        <w:spacing w:line="360" w:lineRule="auto"/>
        <w:jc w:val="center"/>
        <w:outlineLvl w:val="0"/>
        <w:rPr>
          <w:rFonts w:hint="eastAsia" w:ascii="宋体" w:hAnsi="宋体" w:eastAsia="宋体"/>
          <w:b/>
          <w:color w:val="auto"/>
          <w:sz w:val="28"/>
          <w:highlight w:val="none"/>
        </w:rPr>
      </w:pPr>
      <w:bookmarkStart w:id="0" w:name="_Toc22605"/>
      <w:r>
        <w:rPr>
          <w:rFonts w:hint="eastAsia" w:ascii="宋体" w:hAnsi="宋体" w:eastAsia="宋体"/>
          <w:b/>
          <w:color w:val="auto"/>
          <w:sz w:val="28"/>
          <w:highlight w:val="none"/>
        </w:rPr>
        <w:t>采购需求</w:t>
      </w:r>
      <w:bookmarkEnd w:id="0"/>
    </w:p>
    <w:p w14:paraId="01547EB6">
      <w:pPr>
        <w:spacing w:line="360" w:lineRule="auto"/>
        <w:rPr>
          <w:rFonts w:hint="eastAsia" w:ascii="宋体" w:hAnsi="宋体" w:eastAsia="宋体"/>
          <w:b/>
          <w:color w:val="auto"/>
          <w:sz w:val="24"/>
          <w:highlight w:val="none"/>
        </w:rPr>
      </w:pPr>
      <w:r>
        <w:rPr>
          <w:rFonts w:hint="eastAsia" w:ascii="宋体" w:hAnsi="宋体" w:eastAsia="宋体"/>
          <w:b/>
          <w:color w:val="auto"/>
          <w:sz w:val="24"/>
          <w:highlight w:val="none"/>
        </w:rPr>
        <w:t>前注：</w:t>
      </w:r>
    </w:p>
    <w:p w14:paraId="52D5E29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1.本采购需求中提出的服务方案仅为参考，如无明确限制，投标人可以进行优化，提供满足采购人实际需要的更优（或者性能实质上不低于的）服务方案，且此方案须经评标委员会评审认可。</w:t>
      </w:r>
    </w:p>
    <w:p w14:paraId="2274C5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rPr>
        <w:t>）：</w:t>
      </w:r>
    </w:p>
    <w:p w14:paraId="287BFA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98B88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152C8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cs="宋体"/>
          <w:color w:val="auto"/>
          <w:sz w:val="24"/>
          <w:szCs w:val="24"/>
          <w:highlight w:val="none"/>
        </w:rPr>
        <w:t>3.如采购人允许采用分包方式履行合同的，应当明确可以分包履行的相关内容。</w:t>
      </w:r>
    </w:p>
    <w:p w14:paraId="0F311F6A">
      <w:pPr>
        <w:spacing w:line="360" w:lineRule="auto"/>
        <w:ind w:firstLine="437"/>
        <w:outlineLvl w:val="1"/>
        <w:rPr>
          <w:rFonts w:hint="eastAsia" w:ascii="宋体" w:hAnsi="宋体" w:eastAsia="宋体"/>
          <w:b/>
          <w:color w:val="auto"/>
          <w:sz w:val="24"/>
          <w:szCs w:val="18"/>
          <w:highlight w:val="none"/>
        </w:rPr>
      </w:pPr>
      <w:bookmarkStart w:id="1" w:name="_Toc21798"/>
      <w:bookmarkStart w:id="2" w:name="_Toc4148"/>
      <w:bookmarkStart w:id="3" w:name="_Hlk23621890"/>
      <w:r>
        <w:rPr>
          <w:rFonts w:hint="eastAsia" w:ascii="宋体" w:hAnsi="宋体" w:eastAsia="宋体"/>
          <w:b/>
          <w:color w:val="auto"/>
          <w:sz w:val="24"/>
          <w:szCs w:val="18"/>
          <w:highlight w:val="none"/>
        </w:rPr>
        <w:t>一、采购需求前附表</w:t>
      </w:r>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7FD3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41F68E69">
            <w:pPr>
              <w:pStyle w:val="5"/>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noWrap w:val="0"/>
            <w:vAlign w:val="center"/>
          </w:tcPr>
          <w:p w14:paraId="4BE53C9E">
            <w:pPr>
              <w:pStyle w:val="6"/>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noWrap w:val="0"/>
            <w:vAlign w:val="center"/>
          </w:tcPr>
          <w:p w14:paraId="26B6F7A3">
            <w:pPr>
              <w:pStyle w:val="6"/>
              <w:widowControl w:val="0"/>
              <w:spacing w:before="0" w:beforeAutospacing="0" w:after="0" w:afterAutospacing="0" w:line="360" w:lineRule="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F92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BF739C1">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noWrap w:val="0"/>
            <w:vAlign w:val="center"/>
          </w:tcPr>
          <w:p w14:paraId="3EE4AD69">
            <w:pPr>
              <w:pStyle w:val="6"/>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noWrap w:val="0"/>
            <w:vAlign w:val="center"/>
          </w:tcPr>
          <w:p w14:paraId="55CBE390">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合同生效后支付合同金额的40%（中标人提供等额预付款担保），提交施工图并审核通过后支付至合同金额的75%，施工项目竣工验收合格后支付合同剩余金额。</w:t>
            </w:r>
          </w:p>
          <w:p w14:paraId="45A3D36A">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注：</w:t>
            </w:r>
          </w:p>
          <w:p w14:paraId="563E9722">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①中标人未按规定提供预付款担保的，视为放弃预付款。</w:t>
            </w:r>
          </w:p>
          <w:p w14:paraId="543A5EFE">
            <w:pPr>
              <w:pStyle w:val="6"/>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②如采用银行保函、担保机构出具的保函（担保机构担保），均须满足无条件见索即付条件，须提供明确有效的查询途径(网址链接及查询方式)。</w:t>
            </w:r>
          </w:p>
        </w:tc>
      </w:tr>
      <w:tr w14:paraId="3510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D8E2BA5">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noWrap w:val="0"/>
            <w:vAlign w:val="center"/>
          </w:tcPr>
          <w:p w14:paraId="3A4D2458">
            <w:pPr>
              <w:pStyle w:val="6"/>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noWrap w:val="0"/>
            <w:vAlign w:val="center"/>
          </w:tcPr>
          <w:p w14:paraId="25155E39">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滁州市定远县，采购人指定地点</w:t>
            </w:r>
          </w:p>
        </w:tc>
      </w:tr>
      <w:tr w14:paraId="0EAB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09A1953">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noWrap w:val="0"/>
            <w:vAlign w:val="center"/>
          </w:tcPr>
          <w:p w14:paraId="747B7EC2">
            <w:pPr>
              <w:pStyle w:val="6"/>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noWrap w:val="0"/>
            <w:vAlign w:val="center"/>
          </w:tcPr>
          <w:p w14:paraId="50ED68D8">
            <w:pPr>
              <w:pStyle w:val="6"/>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自合同签订之日起至项目竣工验收合格</w:t>
            </w:r>
          </w:p>
        </w:tc>
      </w:tr>
      <w:tr w14:paraId="48CB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E0DA3D2">
            <w:pPr>
              <w:pStyle w:val="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noWrap w:val="0"/>
            <w:vAlign w:val="center"/>
          </w:tcPr>
          <w:p w14:paraId="7F1107AE">
            <w:pPr>
              <w:pStyle w:val="6"/>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noWrap w:val="0"/>
            <w:vAlign w:val="center"/>
          </w:tcPr>
          <w:p w14:paraId="0114B6A1">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标的名称：定远十八岗畜禽种质资源创新利用及农牧循环基地项目（兔、禽试验场）工程设计</w:t>
            </w:r>
          </w:p>
          <w:p w14:paraId="425FD660">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所属行业：其他未列明行业</w:t>
            </w:r>
          </w:p>
        </w:tc>
      </w:tr>
    </w:tbl>
    <w:p w14:paraId="403308E8">
      <w:pPr>
        <w:spacing w:line="360" w:lineRule="auto"/>
        <w:rPr>
          <w:rFonts w:hint="eastAsia" w:ascii="宋体" w:hAnsi="宋体" w:eastAsia="宋体"/>
          <w:b/>
          <w:color w:val="auto"/>
          <w:sz w:val="24"/>
          <w:szCs w:val="18"/>
          <w:highlight w:val="none"/>
        </w:rPr>
      </w:pPr>
      <w:bookmarkStart w:id="4" w:name="_Toc16543"/>
      <w:bookmarkStart w:id="5" w:name="_Hlk16461016"/>
    </w:p>
    <w:p w14:paraId="60CB0CDC">
      <w:pPr>
        <w:numPr>
          <w:ilvl w:val="0"/>
          <w:numId w:val="2"/>
        </w:numPr>
        <w:spacing w:line="360" w:lineRule="auto"/>
        <w:ind w:firstLine="482" w:firstLineChars="200"/>
        <w:outlineLvl w:val="1"/>
        <w:rPr>
          <w:rFonts w:hint="eastAsia" w:ascii="宋体" w:hAnsi="宋体" w:eastAsia="宋体"/>
          <w:b/>
          <w:color w:val="auto"/>
          <w:sz w:val="24"/>
          <w:szCs w:val="18"/>
          <w:highlight w:val="none"/>
        </w:rPr>
      </w:pPr>
      <w:bookmarkStart w:id="6" w:name="_Toc8753"/>
      <w:r>
        <w:rPr>
          <w:rFonts w:hint="eastAsia" w:ascii="宋体" w:hAnsi="宋体" w:eastAsia="宋体"/>
          <w:b/>
          <w:color w:val="auto"/>
          <w:sz w:val="24"/>
          <w:szCs w:val="18"/>
          <w:highlight w:val="none"/>
        </w:rPr>
        <w:t>项目概况</w:t>
      </w:r>
      <w:bookmarkEnd w:id="4"/>
      <w:bookmarkEnd w:id="6"/>
    </w:p>
    <w:bookmarkEnd w:id="3"/>
    <w:bookmarkEnd w:id="5"/>
    <w:p w14:paraId="7BBF09F5">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定远十八岗畜禽种质资源创新利用及农牧循环基地项目总占地面积约75862.2m</w:t>
      </w:r>
      <w:r>
        <w:rPr>
          <w:rFonts w:hint="eastAsia" w:ascii="宋体" w:hAnsi="宋体" w:eastAsia="宋体" w:cs="Times New Roman"/>
          <w:color w:val="auto"/>
          <w:sz w:val="24"/>
          <w:highlight w:val="none"/>
          <w:vertAlign w:val="superscript"/>
        </w:rPr>
        <w:t>2</w:t>
      </w:r>
      <w:r>
        <w:rPr>
          <w:rFonts w:hint="eastAsia" w:ascii="宋体" w:hAnsi="宋体" w:eastAsia="宋体" w:cs="Times New Roman"/>
          <w:color w:val="auto"/>
          <w:sz w:val="24"/>
          <w:highlight w:val="none"/>
        </w:rPr>
        <w:t>（113.8亩），分阶段实施，其中家禽试验场与家兔试验场占地面积约20311.68m</w:t>
      </w:r>
      <w:r>
        <w:rPr>
          <w:rFonts w:hint="eastAsia" w:ascii="宋体" w:hAnsi="宋体" w:eastAsia="宋体" w:cs="Times New Roman"/>
          <w:color w:val="auto"/>
          <w:sz w:val="24"/>
          <w:highlight w:val="none"/>
          <w:vertAlign w:val="superscript"/>
        </w:rPr>
        <w:t>2</w:t>
      </w:r>
      <w:r>
        <w:rPr>
          <w:rFonts w:hint="eastAsia" w:ascii="宋体" w:hAnsi="宋体" w:eastAsia="宋体" w:cs="Times New Roman"/>
          <w:color w:val="auto"/>
          <w:sz w:val="24"/>
          <w:highlight w:val="none"/>
        </w:rPr>
        <w:t>（30.5亩），总投资约2857.28万元，其中建安工程费用约2301.76万元（土建约1636.02万元、设备约665.74万元），2025年预算安排2241万元，2026年预算安排剩余资金。本次招标只涉及家禽试验场与家兔试验场。</w:t>
      </w:r>
    </w:p>
    <w:p w14:paraId="6C539C4B">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本项目为定远十八岗畜禽种质资源创新利用及农牧循环基地项目（兔、禽试验场）工程设计招标，主要建设项目如下：</w:t>
      </w:r>
    </w:p>
    <w:p w14:paraId="3D1DC696">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1、兔试验场：规划建筑面积约2400 m</w:t>
      </w:r>
      <w:r>
        <w:rPr>
          <w:rFonts w:hint="eastAsia" w:ascii="宋体" w:hAnsi="宋体" w:eastAsia="宋体" w:cs="Times New Roman"/>
          <w:color w:val="auto"/>
          <w:sz w:val="24"/>
          <w:highlight w:val="none"/>
          <w:vertAlign w:val="superscript"/>
        </w:rPr>
        <w:t>2</w:t>
      </w:r>
      <w:r>
        <w:rPr>
          <w:rFonts w:hint="eastAsia" w:ascii="宋体" w:hAnsi="宋体" w:eastAsia="宋体" w:cs="Times New Roman"/>
          <w:color w:val="auto"/>
          <w:sz w:val="24"/>
          <w:highlight w:val="none"/>
        </w:rPr>
        <w:t>，存栏规模：种兔720只、长毛兔500只，每年约产3胎，每胎约4-5只，计划留2只卖3只。养殖设施：肉兔试验舍、长毛兔试验舍，用于不同品种兔的饲养、实验及观察，确保科学管理和高效利用空间。生产辅助区域：饲料间、生产辅助用房及粪污车间，以保障饲料供应、日常管理及环保要求。配套基础设施：建设道路、停车位、给排水、变配电、消防、信息化、暖通、围墙、出入口等，确保场地运行的便捷性、安全性和现代化管理。养殖设备：配备一批先进的养殖设备，以提升饲养效率、优化生产环境，并满足实验需求。</w:t>
      </w:r>
    </w:p>
    <w:p w14:paraId="734A03B3">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2、家禽试验场：规划建筑面积约3790 m</w:t>
      </w:r>
      <w:r>
        <w:rPr>
          <w:rFonts w:hint="eastAsia" w:ascii="宋体" w:hAnsi="宋体" w:eastAsia="宋体" w:cs="Times New Roman"/>
          <w:color w:val="auto"/>
          <w:sz w:val="24"/>
          <w:highlight w:val="none"/>
          <w:vertAlign w:val="superscript"/>
        </w:rPr>
        <w:t>2</w:t>
      </w:r>
      <w:r>
        <w:rPr>
          <w:rFonts w:hint="eastAsia" w:ascii="宋体" w:hAnsi="宋体" w:eastAsia="宋体" w:cs="Times New Roman"/>
          <w:color w:val="auto"/>
          <w:sz w:val="24"/>
          <w:highlight w:val="none"/>
        </w:rPr>
        <w:t>，存栏规模：蛋鸡5000羽、种鸡4800羽，雏鸡15000羽。养殖设施：设置成鸡试验舍、雏鸡试验舍，以满足不同生长阶段鸡群的养殖、实验及健康管理需求，保障科学养殖环境；试验鸡舍，内设置环境控制仓，通过改变舍内温度、湿度等参数，设定所需要的试验环境，开展模拟环境条件下(热应激等)对蛋(肉)鸡生长发育及产蛋性能影响的研究。生产辅助区域：建设饲料仓储间、生产辅助用房、粪污车间等，以确保健康的饲料供应、管理办公空间及粪污处理能力，确保试验场高效运转。配套基础设施：建设道路、停车位、给排水、变配电、消防、信息化、暖通、围墙、出入口等辅助工程，提升试验场的安全性和管理水平。养殖设备；配置一批现代化养殖设备，提高养殖效率，优化试验场环境，保障家禽健康生长。</w:t>
      </w:r>
    </w:p>
    <w:p w14:paraId="7E1FF457">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场间配套工程：为确保兔试验场和家禽试验场的正常运行及高效管理，整体项目还将建设一系列场间配套工程，包括：道路工程：铺设内部道路，优化场区交通动线，确保各试验场内便捷通行。给排水系统：完善供水、排水及污水处理设施，以保障各试验场区的日常用水需求及环保排放标准。电气工程：建设场区供电及配电系统，确保各区域稳定可靠的电力供应，为现代化试验场提供有力支持。</w:t>
      </w:r>
    </w:p>
    <w:p w14:paraId="0FD8A7BF">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整体规划着力于提升试验场的智能化管理、环保处理能力以及养殖科研水平，力求打造一个现代化、可持续、高效运作的养殖试验场所。</w:t>
      </w:r>
    </w:p>
    <w:p w14:paraId="59186FDC">
      <w:pPr>
        <w:spacing w:line="360" w:lineRule="auto"/>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三、服务需求</w:t>
      </w:r>
    </w:p>
    <w:p w14:paraId="581AF04C">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1、设计服务范围及内容：</w:t>
      </w:r>
    </w:p>
    <w:p w14:paraId="70FF2269">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（1）本项目的</w:t>
      </w:r>
      <w:r>
        <w:rPr>
          <w:rFonts w:ascii="Times New Roman" w:hAnsi="Times New Roman" w:eastAsia="宋体" w:cs="Times New Roman"/>
          <w:bCs/>
          <w:color w:val="auto"/>
          <w:sz w:val="24"/>
          <w:szCs w:val="24"/>
          <w:highlight w:val="none"/>
        </w:rPr>
        <w:t>方案设计（含效果图）、建筑方案深化设计、初步设计</w:t>
      </w:r>
      <w:r>
        <w:rPr>
          <w:rFonts w:hint="eastAsia" w:ascii="Times New Roman" w:hAnsi="Times New Roman" w:eastAsia="宋体" w:cs="Times New Roman"/>
          <w:bCs/>
          <w:color w:val="auto"/>
          <w:sz w:val="24"/>
          <w:szCs w:val="24"/>
          <w:highlight w:val="none"/>
        </w:rPr>
        <w:t>及</w:t>
      </w:r>
      <w:r>
        <w:rPr>
          <w:rFonts w:ascii="Times New Roman" w:hAnsi="Times New Roman" w:eastAsia="宋体" w:cs="Times New Roman"/>
          <w:bCs/>
          <w:color w:val="auto"/>
          <w:sz w:val="24"/>
          <w:szCs w:val="24"/>
          <w:highlight w:val="none"/>
        </w:rPr>
        <w:t>概算</w:t>
      </w:r>
      <w:r>
        <w:rPr>
          <w:rFonts w:hint="eastAsia" w:ascii="Times New Roman" w:hAnsi="Times New Roman" w:eastAsia="宋体" w:cs="Times New Roman"/>
          <w:bCs/>
          <w:color w:val="auto"/>
          <w:sz w:val="24"/>
          <w:szCs w:val="24"/>
          <w:highlight w:val="none"/>
        </w:rPr>
        <w:t>编制、</w:t>
      </w:r>
      <w:r>
        <w:rPr>
          <w:rFonts w:ascii="Times New Roman" w:hAnsi="Times New Roman" w:eastAsia="宋体" w:cs="Times New Roman"/>
          <w:bCs/>
          <w:color w:val="auto"/>
          <w:sz w:val="24"/>
          <w:szCs w:val="24"/>
          <w:highlight w:val="none"/>
        </w:rPr>
        <w:t>施工图设计（施工图设计包括但不仅限于：</w:t>
      </w:r>
      <w:r>
        <w:rPr>
          <w:rFonts w:hint="eastAsia" w:ascii="Times New Roman" w:hAnsi="Times New Roman" w:eastAsia="宋体" w:cs="Times New Roman"/>
          <w:bCs/>
          <w:color w:val="auto"/>
          <w:sz w:val="24"/>
          <w:szCs w:val="24"/>
          <w:highlight w:val="none"/>
        </w:rPr>
        <w:t>建筑、结构</w:t>
      </w:r>
      <w:r>
        <w:rPr>
          <w:rFonts w:ascii="Times New Roman" w:hAnsi="Times New Roman" w:eastAsia="宋体" w:cs="Times New Roman"/>
          <w:bCs/>
          <w:color w:val="auto"/>
          <w:sz w:val="24"/>
          <w:szCs w:val="24"/>
          <w:highlight w:val="none"/>
        </w:rPr>
        <w:t>、编制绿建</w:t>
      </w:r>
      <w:r>
        <w:rPr>
          <w:rFonts w:hint="eastAsia" w:ascii="Times New Roman" w:hAnsi="Times New Roman" w:eastAsia="宋体" w:cs="Times New Roman"/>
          <w:bCs/>
          <w:color w:val="auto"/>
          <w:sz w:val="24"/>
          <w:szCs w:val="24"/>
          <w:highlight w:val="none"/>
        </w:rPr>
        <w:t>一星</w:t>
      </w:r>
      <w:r>
        <w:rPr>
          <w:rFonts w:ascii="Times New Roman" w:hAnsi="Times New Roman" w:eastAsia="宋体" w:cs="Times New Roman"/>
          <w:bCs/>
          <w:color w:val="auto"/>
          <w:sz w:val="24"/>
          <w:szCs w:val="24"/>
          <w:highlight w:val="none"/>
        </w:rPr>
        <w:t>设计（</w:t>
      </w:r>
      <w:r>
        <w:rPr>
          <w:rFonts w:hint="eastAsia" w:ascii="Times New Roman" w:hAnsi="Times New Roman" w:eastAsia="宋体" w:cs="Times New Roman"/>
          <w:bCs/>
          <w:color w:val="auto"/>
          <w:sz w:val="24"/>
          <w:szCs w:val="24"/>
          <w:highlight w:val="none"/>
        </w:rPr>
        <w:t>如需、按照当地规划要求</w:t>
      </w:r>
      <w:r>
        <w:rPr>
          <w:rFonts w:ascii="Times New Roman" w:hAnsi="Times New Roman" w:eastAsia="宋体" w:cs="Times New Roman"/>
          <w:bCs/>
          <w:color w:val="auto"/>
          <w:sz w:val="24"/>
          <w:szCs w:val="24"/>
          <w:highlight w:val="none"/>
        </w:rPr>
        <w:t>）、</w:t>
      </w:r>
      <w:r>
        <w:rPr>
          <w:rFonts w:hint="eastAsia" w:ascii="Times New Roman" w:hAnsi="Times New Roman" w:eastAsia="宋体" w:cs="Times New Roman"/>
          <w:bCs/>
          <w:color w:val="auto"/>
          <w:sz w:val="24"/>
          <w:szCs w:val="24"/>
          <w:highlight w:val="none"/>
        </w:rPr>
        <w:t>强电、弱电、给排水</w:t>
      </w:r>
      <w:r>
        <w:rPr>
          <w:rFonts w:ascii="Times New Roman" w:hAnsi="Times New Roman" w:eastAsia="宋体" w:cs="Times New Roman"/>
          <w:bCs/>
          <w:color w:val="auto"/>
          <w:sz w:val="24"/>
          <w:szCs w:val="24"/>
          <w:highlight w:val="none"/>
        </w:rPr>
        <w:t>、暖通、消防、智能化、室外总体等建设所需所有配套设计及</w:t>
      </w:r>
      <w:r>
        <w:rPr>
          <w:rFonts w:hint="eastAsia" w:ascii="宋体" w:hAnsi="宋体" w:eastAsia="宋体" w:cs="宋体"/>
          <w:bCs/>
          <w:color w:val="auto"/>
          <w:sz w:val="24"/>
          <w:szCs w:val="24"/>
          <w:highlight w:val="none"/>
        </w:rPr>
        <w:t>配合</w:t>
      </w:r>
      <w:r>
        <w:rPr>
          <w:rFonts w:ascii="Times New Roman" w:hAnsi="Times New Roman" w:eastAsia="宋体" w:cs="Times New Roman"/>
          <w:bCs/>
          <w:color w:val="auto"/>
          <w:sz w:val="24"/>
          <w:szCs w:val="24"/>
          <w:highlight w:val="none"/>
        </w:rPr>
        <w:t>施工图审查</w:t>
      </w:r>
      <w:r>
        <w:rPr>
          <w:rFonts w:hint="eastAsia" w:ascii="Times New Roman" w:hAnsi="Times New Roman" w:eastAsia="宋体" w:cs="Times New Roman"/>
          <w:bCs/>
          <w:color w:val="auto"/>
          <w:sz w:val="24"/>
          <w:szCs w:val="24"/>
          <w:highlight w:val="none"/>
        </w:rPr>
        <w:t>、绿建审查、消防审查、方案评审等，以及施工阶段设计服务配合工作，直至项目竣工验收合格。</w:t>
      </w:r>
      <w:r>
        <w:rPr>
          <w:rFonts w:ascii="Times New Roman" w:hAnsi="Times New Roman" w:eastAsia="宋体" w:cs="Times New Roman"/>
          <w:bCs/>
          <w:color w:val="auto"/>
          <w:sz w:val="24"/>
          <w:szCs w:val="24"/>
          <w:highlight w:val="none"/>
        </w:rPr>
        <w:t>BIM设计</w:t>
      </w:r>
      <w:r>
        <w:rPr>
          <w:rFonts w:hint="eastAsia" w:ascii="Times New Roman" w:hAnsi="Times New Roman" w:eastAsia="宋体" w:cs="Times New Roman"/>
          <w:bCs/>
          <w:color w:val="auto"/>
          <w:sz w:val="24"/>
          <w:szCs w:val="24"/>
          <w:highlight w:val="none"/>
        </w:rPr>
        <w:t>及高压供电设计等专项设计不在招标范围内，由采购人另行单独委托，不在本设计范围内。但中标人应进行设计配合及协调，并在施工图设计中为此部分内容考虑预留、预埋及配套设计，配合各专项设计单位进行施工图二次设计并对设计成果进行确认，并配合完成项目设计各个阶段、各主管部门的报批。</w:t>
      </w:r>
    </w:p>
    <w:p w14:paraId="405CBBF8">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w:t>
      </w:r>
      <w:r>
        <w:rPr>
          <w:rFonts w:ascii="Times New Roman" w:hAnsi="Times New Roman" w:eastAsia="宋体" w:cs="Times New Roman"/>
          <w:bCs/>
          <w:color w:val="auto"/>
          <w:sz w:val="24"/>
          <w:szCs w:val="24"/>
          <w:highlight w:val="none"/>
        </w:rPr>
        <w:t>2</w:t>
      </w:r>
      <w:r>
        <w:rPr>
          <w:rFonts w:hint="eastAsia" w:ascii="Times New Roman" w:hAnsi="Times New Roman" w:eastAsia="宋体" w:cs="Times New Roman"/>
          <w:bCs/>
          <w:color w:val="auto"/>
          <w:sz w:val="24"/>
          <w:szCs w:val="24"/>
          <w:highlight w:val="none"/>
        </w:rPr>
        <w:t>）根据合同服务内容及相关规范标准，进行该项目相关文件的编制。设计文件编制深度按照建设部《建筑工程设计文件编制深度规定</w:t>
      </w:r>
      <w:r>
        <w:rPr>
          <w:rFonts w:ascii="Times New Roman" w:hAnsi="Times New Roman" w:eastAsia="宋体" w:cs="Times New Roman"/>
          <w:bCs/>
          <w:color w:val="auto"/>
          <w:sz w:val="24"/>
          <w:szCs w:val="24"/>
          <w:highlight w:val="none"/>
        </w:rPr>
        <w:t>(2016</w:t>
      </w:r>
      <w:r>
        <w:rPr>
          <w:rFonts w:hint="eastAsia" w:ascii="Times New Roman" w:hAnsi="Times New Roman" w:eastAsia="宋体" w:cs="Times New Roman"/>
          <w:bCs/>
          <w:color w:val="auto"/>
          <w:sz w:val="24"/>
          <w:szCs w:val="24"/>
          <w:highlight w:val="none"/>
        </w:rPr>
        <w:t>版</w:t>
      </w:r>
      <w:r>
        <w:rPr>
          <w:rFonts w:ascii="Times New Roman" w:hAnsi="Times New Roman" w:eastAsia="宋体" w:cs="Times New Roman"/>
          <w:bCs/>
          <w:color w:val="auto"/>
          <w:sz w:val="24"/>
          <w:szCs w:val="24"/>
          <w:highlight w:val="none"/>
        </w:rPr>
        <w:t>)</w:t>
      </w:r>
      <w:r>
        <w:rPr>
          <w:rFonts w:hint="eastAsia" w:ascii="Times New Roman" w:hAnsi="Times New Roman" w:eastAsia="宋体" w:cs="Times New Roman"/>
          <w:bCs/>
          <w:color w:val="auto"/>
          <w:sz w:val="24"/>
          <w:szCs w:val="24"/>
          <w:highlight w:val="none"/>
        </w:rPr>
        <w:t>》及国家其它有关规定执行。</w:t>
      </w:r>
    </w:p>
    <w:p w14:paraId="6FF38CC6">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Times New Roman" w:hAnsi="Times New Roman" w:eastAsia="宋体" w:cs="Times New Roman"/>
          <w:bCs/>
          <w:color w:val="auto"/>
          <w:sz w:val="24"/>
          <w:szCs w:val="24"/>
          <w:highlight w:val="none"/>
        </w:rPr>
        <w:t>设计周期：</w:t>
      </w:r>
    </w:p>
    <w:p w14:paraId="77284FC6">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（1）设计总工期</w:t>
      </w:r>
      <w:r>
        <w:rPr>
          <w:rFonts w:ascii="Times New Roman" w:hAnsi="Times New Roman" w:eastAsia="宋体" w:cs="Times New Roman"/>
          <w:bCs/>
          <w:color w:val="auto"/>
          <w:sz w:val="24"/>
          <w:szCs w:val="24"/>
          <w:highlight w:val="none"/>
        </w:rPr>
        <w:t>90天。</w:t>
      </w:r>
    </w:p>
    <w:p w14:paraId="2907A89E">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fldChar w:fldCharType="begin"/>
      </w:r>
      <w:r>
        <w:rPr>
          <w:rFonts w:hint="eastAsia" w:ascii="Times New Roman" w:hAnsi="Times New Roman" w:eastAsia="宋体" w:cs="Times New Roman"/>
          <w:bCs/>
          <w:color w:val="auto"/>
          <w:sz w:val="24"/>
          <w:szCs w:val="24"/>
          <w:highlight w:val="none"/>
        </w:rPr>
        <w:instrText xml:space="preserve">eq \o\ac(○,1)</w:instrText>
      </w:r>
      <w:r>
        <w:rPr>
          <w:rFonts w:ascii="Times New Roman" w:hAnsi="Times New Roman" w:eastAsia="宋体" w:cs="Times New Roman"/>
          <w:bCs/>
          <w:color w:val="auto"/>
          <w:sz w:val="24"/>
          <w:szCs w:val="24"/>
          <w:highlight w:val="none"/>
        </w:rPr>
        <w:fldChar w:fldCharType="end"/>
      </w:r>
      <w:r>
        <w:rPr>
          <w:rFonts w:hint="eastAsia" w:ascii="Times New Roman" w:hAnsi="Times New Roman" w:eastAsia="宋体" w:cs="Times New Roman"/>
          <w:bCs/>
          <w:color w:val="auto"/>
          <w:sz w:val="24"/>
          <w:szCs w:val="24"/>
          <w:highlight w:val="none"/>
        </w:rPr>
        <w:t>方案设计：</w:t>
      </w:r>
      <w:r>
        <w:rPr>
          <w:rFonts w:ascii="Times New Roman" w:hAnsi="Times New Roman" w:eastAsia="宋体" w:cs="Times New Roman"/>
          <w:bCs/>
          <w:color w:val="auto"/>
          <w:sz w:val="24"/>
          <w:szCs w:val="24"/>
          <w:highlight w:val="none"/>
        </w:rPr>
        <w:t>合同签订后，自接到</w:t>
      </w:r>
      <w:r>
        <w:rPr>
          <w:rFonts w:hint="eastAsia" w:ascii="Times New Roman" w:hAnsi="Times New Roman" w:eastAsia="宋体" w:cs="Times New Roman"/>
          <w:bCs/>
          <w:color w:val="auto"/>
          <w:sz w:val="24"/>
          <w:szCs w:val="24"/>
          <w:highlight w:val="none"/>
        </w:rPr>
        <w:t>采购人</w:t>
      </w:r>
      <w:r>
        <w:rPr>
          <w:rFonts w:ascii="Times New Roman" w:hAnsi="Times New Roman" w:eastAsia="宋体" w:cs="Times New Roman"/>
          <w:bCs/>
          <w:color w:val="auto"/>
          <w:sz w:val="24"/>
          <w:szCs w:val="24"/>
          <w:highlight w:val="none"/>
        </w:rPr>
        <w:t>提供的设计任务书之日起20个</w:t>
      </w:r>
      <w:r>
        <w:rPr>
          <w:rFonts w:hint="eastAsia" w:ascii="Times New Roman" w:hAnsi="Times New Roman" w:eastAsia="宋体" w:cs="Times New Roman"/>
          <w:bCs/>
          <w:color w:val="auto"/>
          <w:sz w:val="24"/>
          <w:szCs w:val="24"/>
          <w:highlight w:val="none"/>
        </w:rPr>
        <w:t>日历天</w:t>
      </w:r>
      <w:r>
        <w:rPr>
          <w:rFonts w:ascii="Times New Roman" w:hAnsi="Times New Roman" w:eastAsia="宋体" w:cs="Times New Roman"/>
          <w:bCs/>
          <w:color w:val="auto"/>
          <w:sz w:val="24"/>
          <w:szCs w:val="24"/>
          <w:highlight w:val="none"/>
        </w:rPr>
        <w:t>内完成</w:t>
      </w:r>
      <w:r>
        <w:rPr>
          <w:rFonts w:hint="eastAsia" w:ascii="Times New Roman" w:hAnsi="Times New Roman" w:eastAsia="宋体" w:cs="Times New Roman"/>
          <w:bCs/>
          <w:color w:val="auto"/>
          <w:sz w:val="24"/>
          <w:szCs w:val="24"/>
          <w:highlight w:val="none"/>
        </w:rPr>
        <w:t>方案设计。</w:t>
      </w:r>
    </w:p>
    <w:p w14:paraId="7A7E41BD">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fldChar w:fldCharType="begin"/>
      </w:r>
      <w:r>
        <w:rPr>
          <w:rFonts w:hint="eastAsia" w:ascii="Times New Roman" w:hAnsi="Times New Roman" w:eastAsia="宋体" w:cs="Times New Roman"/>
          <w:bCs/>
          <w:color w:val="auto"/>
          <w:sz w:val="24"/>
          <w:szCs w:val="24"/>
          <w:highlight w:val="none"/>
        </w:rPr>
        <w:instrText xml:space="preserve">eq \o\ac(○,2)</w:instrText>
      </w:r>
      <w:r>
        <w:rPr>
          <w:rFonts w:ascii="Times New Roman" w:hAnsi="Times New Roman" w:eastAsia="宋体" w:cs="Times New Roman"/>
          <w:bCs/>
          <w:color w:val="auto"/>
          <w:sz w:val="24"/>
          <w:szCs w:val="24"/>
          <w:highlight w:val="none"/>
        </w:rPr>
        <w:fldChar w:fldCharType="end"/>
      </w:r>
      <w:r>
        <w:rPr>
          <w:rFonts w:hint="eastAsia" w:ascii="Times New Roman" w:hAnsi="Times New Roman" w:eastAsia="宋体" w:cs="Times New Roman"/>
          <w:bCs/>
          <w:color w:val="auto"/>
          <w:sz w:val="24"/>
          <w:szCs w:val="24"/>
          <w:highlight w:val="none"/>
        </w:rPr>
        <w:t>初步设计：方案经采购人确认无误后，</w:t>
      </w:r>
      <w:r>
        <w:rPr>
          <w:rFonts w:ascii="Times New Roman" w:hAnsi="Times New Roman" w:eastAsia="宋体" w:cs="Times New Roman"/>
          <w:bCs/>
          <w:color w:val="auto"/>
          <w:sz w:val="24"/>
          <w:szCs w:val="24"/>
          <w:highlight w:val="none"/>
        </w:rPr>
        <w:t>40个</w:t>
      </w:r>
      <w:r>
        <w:rPr>
          <w:rFonts w:hint="eastAsia" w:ascii="Times New Roman" w:hAnsi="Times New Roman" w:eastAsia="宋体" w:cs="Times New Roman"/>
          <w:bCs/>
          <w:color w:val="auto"/>
          <w:sz w:val="24"/>
          <w:szCs w:val="24"/>
          <w:highlight w:val="none"/>
        </w:rPr>
        <w:t>日历天</w:t>
      </w:r>
      <w:r>
        <w:rPr>
          <w:rFonts w:ascii="Times New Roman" w:hAnsi="Times New Roman" w:eastAsia="宋体" w:cs="Times New Roman"/>
          <w:bCs/>
          <w:color w:val="auto"/>
          <w:sz w:val="24"/>
          <w:szCs w:val="24"/>
          <w:highlight w:val="none"/>
        </w:rPr>
        <w:t>内完成</w:t>
      </w:r>
      <w:r>
        <w:rPr>
          <w:rFonts w:hint="eastAsia" w:ascii="Times New Roman" w:hAnsi="Times New Roman" w:eastAsia="宋体" w:cs="Times New Roman"/>
          <w:bCs/>
          <w:color w:val="auto"/>
          <w:sz w:val="24"/>
          <w:szCs w:val="24"/>
          <w:highlight w:val="none"/>
        </w:rPr>
        <w:t>初步设计并满足初步设计审查、审批要求</w:t>
      </w:r>
      <w:r>
        <w:rPr>
          <w:rFonts w:ascii="Times New Roman" w:hAnsi="Times New Roman" w:eastAsia="宋体" w:cs="Times New Roman"/>
          <w:bCs/>
          <w:color w:val="auto"/>
          <w:sz w:val="24"/>
          <w:szCs w:val="24"/>
          <w:highlight w:val="none"/>
        </w:rPr>
        <w:t>。</w:t>
      </w:r>
    </w:p>
    <w:p w14:paraId="17BAEBF0">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fldChar w:fldCharType="begin"/>
      </w:r>
      <w:r>
        <w:rPr>
          <w:rFonts w:hint="eastAsia" w:ascii="Times New Roman" w:hAnsi="Times New Roman" w:eastAsia="宋体" w:cs="Times New Roman"/>
          <w:bCs/>
          <w:color w:val="auto"/>
          <w:sz w:val="24"/>
          <w:szCs w:val="24"/>
          <w:highlight w:val="none"/>
        </w:rPr>
        <w:instrText xml:space="preserve">eq \o\ac(○,3)</w:instrText>
      </w:r>
      <w:r>
        <w:rPr>
          <w:rFonts w:ascii="Times New Roman" w:hAnsi="Times New Roman" w:eastAsia="宋体" w:cs="Times New Roman"/>
          <w:bCs/>
          <w:color w:val="auto"/>
          <w:sz w:val="24"/>
          <w:szCs w:val="24"/>
          <w:highlight w:val="none"/>
        </w:rPr>
        <w:fldChar w:fldCharType="end"/>
      </w:r>
      <w:r>
        <w:rPr>
          <w:rFonts w:hint="eastAsia" w:ascii="Times New Roman" w:hAnsi="Times New Roman" w:eastAsia="宋体" w:cs="Times New Roman"/>
          <w:bCs/>
          <w:color w:val="auto"/>
          <w:sz w:val="24"/>
          <w:szCs w:val="24"/>
          <w:highlight w:val="none"/>
        </w:rPr>
        <w:t>施工图设计：初步设计经相关部门审批通过后，</w:t>
      </w:r>
      <w:r>
        <w:rPr>
          <w:rFonts w:ascii="Times New Roman" w:hAnsi="Times New Roman" w:eastAsia="宋体" w:cs="Times New Roman"/>
          <w:bCs/>
          <w:color w:val="auto"/>
          <w:sz w:val="24"/>
          <w:szCs w:val="24"/>
          <w:highlight w:val="none"/>
        </w:rPr>
        <w:t>30个</w:t>
      </w:r>
      <w:r>
        <w:rPr>
          <w:rFonts w:hint="eastAsia" w:ascii="Times New Roman" w:hAnsi="Times New Roman" w:eastAsia="宋体" w:cs="Times New Roman"/>
          <w:bCs/>
          <w:color w:val="auto"/>
          <w:sz w:val="24"/>
          <w:szCs w:val="24"/>
          <w:highlight w:val="none"/>
        </w:rPr>
        <w:t>日历天</w:t>
      </w:r>
      <w:r>
        <w:rPr>
          <w:rFonts w:ascii="Times New Roman" w:hAnsi="Times New Roman" w:eastAsia="宋体" w:cs="Times New Roman"/>
          <w:bCs/>
          <w:color w:val="auto"/>
          <w:sz w:val="24"/>
          <w:szCs w:val="24"/>
          <w:highlight w:val="none"/>
        </w:rPr>
        <w:t>内完成施工图设计并</w:t>
      </w:r>
      <w:r>
        <w:rPr>
          <w:rFonts w:hint="eastAsia" w:ascii="Times New Roman" w:hAnsi="Times New Roman" w:eastAsia="宋体" w:cs="Times New Roman"/>
          <w:bCs/>
          <w:color w:val="auto"/>
          <w:sz w:val="24"/>
          <w:szCs w:val="24"/>
          <w:highlight w:val="none"/>
        </w:rPr>
        <w:t>提交施工图阶段成果，并满足施工图设计审查、审批要求（如有，按照项目实际需求）</w:t>
      </w:r>
      <w:r>
        <w:rPr>
          <w:rFonts w:ascii="Times New Roman" w:hAnsi="Times New Roman" w:eastAsia="宋体" w:cs="Times New Roman"/>
          <w:bCs/>
          <w:color w:val="auto"/>
          <w:sz w:val="24"/>
          <w:szCs w:val="24"/>
          <w:highlight w:val="none"/>
        </w:rPr>
        <w:t>。</w:t>
      </w:r>
    </w:p>
    <w:p w14:paraId="5E7E8B8B">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备注：</w:t>
      </w:r>
      <w:r>
        <w:rPr>
          <w:rFonts w:hint="eastAsia" w:ascii="宋体" w:hAnsi="宋体" w:eastAsia="宋体" w:cs="宋体"/>
          <w:bCs/>
          <w:color w:val="auto"/>
          <w:sz w:val="24"/>
          <w:szCs w:val="24"/>
          <w:highlight w:val="none"/>
        </w:rPr>
        <w:t>①</w:t>
      </w:r>
      <w:r>
        <w:rPr>
          <w:rFonts w:ascii="Times New Roman" w:hAnsi="Times New Roman" w:eastAsia="宋体" w:cs="Times New Roman"/>
          <w:bCs/>
          <w:color w:val="auto"/>
          <w:sz w:val="24"/>
          <w:szCs w:val="24"/>
          <w:highlight w:val="none"/>
        </w:rPr>
        <w:t>原则上方案</w:t>
      </w:r>
      <w:r>
        <w:rPr>
          <w:rFonts w:hint="eastAsia" w:ascii="Times New Roman" w:hAnsi="Times New Roman" w:eastAsia="宋体" w:cs="Times New Roman"/>
          <w:bCs/>
          <w:color w:val="auto"/>
          <w:sz w:val="24"/>
          <w:szCs w:val="24"/>
          <w:highlight w:val="none"/>
        </w:rPr>
        <w:t>设计</w:t>
      </w:r>
      <w:r>
        <w:rPr>
          <w:rFonts w:ascii="Times New Roman" w:hAnsi="Times New Roman" w:eastAsia="宋体" w:cs="Times New Roman"/>
          <w:bCs/>
          <w:color w:val="auto"/>
          <w:sz w:val="24"/>
          <w:szCs w:val="24"/>
          <w:highlight w:val="none"/>
        </w:rPr>
        <w:t>、初步设计、施工图</w:t>
      </w:r>
      <w:r>
        <w:rPr>
          <w:rFonts w:hint="eastAsia" w:ascii="Times New Roman" w:hAnsi="Times New Roman" w:eastAsia="宋体" w:cs="Times New Roman"/>
          <w:bCs/>
          <w:color w:val="auto"/>
          <w:sz w:val="24"/>
          <w:szCs w:val="24"/>
          <w:highlight w:val="none"/>
        </w:rPr>
        <w:t>设计</w:t>
      </w:r>
      <w:r>
        <w:rPr>
          <w:rFonts w:ascii="Times New Roman" w:hAnsi="Times New Roman" w:eastAsia="宋体" w:cs="Times New Roman"/>
          <w:bCs/>
          <w:color w:val="auto"/>
          <w:sz w:val="24"/>
          <w:szCs w:val="24"/>
          <w:highlight w:val="none"/>
        </w:rPr>
        <w:t>每轮调整不超过7个</w:t>
      </w:r>
      <w:r>
        <w:rPr>
          <w:rFonts w:hint="eastAsia" w:ascii="Times New Roman" w:hAnsi="Times New Roman" w:eastAsia="宋体" w:cs="Times New Roman"/>
          <w:bCs/>
          <w:color w:val="auto"/>
          <w:sz w:val="24"/>
          <w:szCs w:val="24"/>
          <w:highlight w:val="none"/>
        </w:rPr>
        <w:t>日历天</w:t>
      </w:r>
      <w:r>
        <w:rPr>
          <w:rFonts w:ascii="Times New Roman" w:hAnsi="Times New Roman" w:eastAsia="宋体" w:cs="Times New Roman"/>
          <w:bCs/>
          <w:color w:val="auto"/>
          <w:sz w:val="24"/>
          <w:szCs w:val="24"/>
          <w:highlight w:val="none"/>
        </w:rPr>
        <w:t>；</w:t>
      </w:r>
      <w:r>
        <w:rPr>
          <w:rFonts w:hint="eastAsia" w:ascii="宋体" w:hAnsi="宋体" w:eastAsia="宋体" w:cs="宋体"/>
          <w:bCs/>
          <w:color w:val="auto"/>
          <w:sz w:val="24"/>
          <w:szCs w:val="24"/>
          <w:highlight w:val="none"/>
        </w:rPr>
        <w:t>②</w:t>
      </w:r>
      <w:r>
        <w:rPr>
          <w:rFonts w:ascii="Times New Roman" w:hAnsi="Times New Roman" w:eastAsia="宋体" w:cs="Times New Roman"/>
          <w:bCs/>
          <w:color w:val="auto"/>
          <w:sz w:val="24"/>
          <w:szCs w:val="24"/>
          <w:highlight w:val="none"/>
        </w:rPr>
        <w:t>具体设计任务开始时间以</w:t>
      </w:r>
      <w:r>
        <w:rPr>
          <w:rFonts w:hint="eastAsia" w:ascii="Times New Roman" w:hAnsi="Times New Roman" w:eastAsia="宋体" w:cs="Times New Roman"/>
          <w:bCs/>
          <w:color w:val="auto"/>
          <w:sz w:val="24"/>
          <w:szCs w:val="24"/>
          <w:highlight w:val="none"/>
        </w:rPr>
        <w:t>采购人</w:t>
      </w:r>
      <w:r>
        <w:rPr>
          <w:rFonts w:ascii="Times New Roman" w:hAnsi="Times New Roman" w:eastAsia="宋体" w:cs="Times New Roman"/>
          <w:bCs/>
          <w:color w:val="auto"/>
          <w:sz w:val="24"/>
          <w:szCs w:val="24"/>
          <w:highlight w:val="none"/>
        </w:rPr>
        <w:t>设计任务书发出时间为准。</w:t>
      </w:r>
    </w:p>
    <w:p w14:paraId="7D449941">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（2）</w:t>
      </w:r>
      <w:r>
        <w:rPr>
          <w:rFonts w:ascii="Times New Roman" w:hAnsi="Times New Roman" w:eastAsia="宋体" w:cs="Times New Roman"/>
          <w:bCs/>
          <w:color w:val="auto"/>
          <w:sz w:val="24"/>
          <w:szCs w:val="24"/>
          <w:highlight w:val="none"/>
        </w:rPr>
        <w:t>设计后期服务周期：从提交设计文件起直至项目全部工程竣工验收合格为止，</w:t>
      </w:r>
      <w:r>
        <w:rPr>
          <w:rFonts w:hint="eastAsia" w:ascii="Times New Roman" w:hAnsi="Times New Roman" w:eastAsia="宋体" w:cs="Times New Roman"/>
          <w:bCs/>
          <w:color w:val="auto"/>
          <w:sz w:val="24"/>
          <w:szCs w:val="24"/>
          <w:highlight w:val="none"/>
        </w:rPr>
        <w:t>计划</w:t>
      </w:r>
      <w:r>
        <w:rPr>
          <w:rFonts w:ascii="Times New Roman" w:hAnsi="Times New Roman" w:eastAsia="宋体" w:cs="Times New Roman"/>
          <w:bCs/>
          <w:color w:val="auto"/>
          <w:sz w:val="24"/>
          <w:szCs w:val="24"/>
          <w:highlight w:val="none"/>
        </w:rPr>
        <w:t>服务时间</w:t>
      </w:r>
      <w:r>
        <w:rPr>
          <w:rFonts w:hint="eastAsia" w:ascii="Times New Roman" w:hAnsi="Times New Roman" w:eastAsia="宋体" w:cs="Times New Roman"/>
          <w:bCs/>
          <w:color w:val="auto"/>
          <w:sz w:val="24"/>
          <w:szCs w:val="24"/>
          <w:highlight w:val="none"/>
        </w:rPr>
        <w:t>1</w:t>
      </w:r>
      <w:r>
        <w:rPr>
          <w:rFonts w:ascii="Times New Roman" w:hAnsi="Times New Roman" w:eastAsia="宋体" w:cs="Times New Roman"/>
          <w:bCs/>
          <w:color w:val="auto"/>
          <w:sz w:val="24"/>
          <w:szCs w:val="24"/>
          <w:highlight w:val="none"/>
        </w:rPr>
        <w:t>年。</w:t>
      </w:r>
    </w:p>
    <w:p w14:paraId="644968FB">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3</w:t>
      </w:r>
      <w:r>
        <w:rPr>
          <w:rFonts w:ascii="Times New Roman" w:hAnsi="Times New Roman" w:eastAsia="宋体" w:cs="Times New Roman"/>
          <w:bCs/>
          <w:color w:val="auto"/>
          <w:sz w:val="24"/>
          <w:szCs w:val="24"/>
          <w:highlight w:val="none"/>
        </w:rPr>
        <w:t>、设计版权：版权归</w:t>
      </w:r>
      <w:r>
        <w:rPr>
          <w:rFonts w:hint="eastAsia" w:ascii="Times New Roman" w:hAnsi="Times New Roman" w:eastAsia="宋体" w:cs="Times New Roman"/>
          <w:b/>
          <w:bCs/>
          <w:color w:val="auto"/>
          <w:sz w:val="24"/>
          <w:szCs w:val="24"/>
          <w:highlight w:val="none"/>
        </w:rPr>
        <w:t>安徽省农业科学院畜牧兽医研究所</w:t>
      </w:r>
      <w:r>
        <w:rPr>
          <w:rFonts w:ascii="Times New Roman" w:hAnsi="Times New Roman" w:eastAsia="宋体" w:cs="Times New Roman"/>
          <w:bCs/>
          <w:color w:val="auto"/>
          <w:sz w:val="24"/>
          <w:szCs w:val="24"/>
          <w:highlight w:val="none"/>
        </w:rPr>
        <w:t>所有。</w:t>
      </w:r>
    </w:p>
    <w:p w14:paraId="625AAD73">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4、项目建设根据资金情况推进，投标人要充分考虑可能因建设资金情况等因素导致设计周期过长或项目终止建设等风险，建设单位不予任何补偿。</w:t>
      </w:r>
    </w:p>
    <w:p w14:paraId="7D9E9408">
      <w:pPr>
        <w:spacing w:line="360" w:lineRule="auto"/>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四、报价要求</w:t>
      </w:r>
    </w:p>
    <w:p w14:paraId="6DC62D4D">
      <w:pPr>
        <w:autoSpaceDE w:val="0"/>
        <w:autoSpaceDN w:val="0"/>
        <w:adjustRightInd w:val="0"/>
        <w:spacing w:line="360" w:lineRule="auto"/>
        <w:ind w:firstLine="422" w:firstLineChars="176"/>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1、本项目设计报价为总价包干，以投标人报价为准，设计阶段采购人不再另行支付设计费用；本项目所需任何设计费用均包含在投标人投标报价中，需投标人自行考虑；设计费报价不得高于最高限价69.35</w:t>
      </w:r>
      <w:r>
        <w:rPr>
          <w:rFonts w:ascii="宋体" w:hAnsi="宋体" w:eastAsia="宋体" w:cs="Times New Roman"/>
          <w:color w:val="auto"/>
          <w:sz w:val="24"/>
          <w:highlight w:val="none"/>
        </w:rPr>
        <w:t>万元。</w:t>
      </w:r>
    </w:p>
    <w:p w14:paraId="78693924">
      <w:pPr>
        <w:autoSpaceDE w:val="0"/>
        <w:autoSpaceDN w:val="0"/>
        <w:adjustRightInd w:val="0"/>
        <w:spacing w:line="360" w:lineRule="auto"/>
        <w:ind w:firstLine="422" w:firstLineChars="176"/>
        <w:jc w:val="left"/>
        <w:rPr>
          <w:rFonts w:hint="eastAsia"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w:t>
      </w:r>
      <w:r>
        <w:rPr>
          <w:rFonts w:hint="eastAsia" w:ascii="Times New Roman" w:hAnsi="Times New Roman" w:eastAsia="宋体" w:cs="Times New Roman"/>
          <w:bCs/>
          <w:color w:val="auto"/>
          <w:sz w:val="24"/>
          <w:szCs w:val="24"/>
          <w:highlight w:val="none"/>
        </w:rPr>
        <w:t>投标报价包括招标范围规定的设计及其配套技术服务的所有费用（包括方案优化设计、初步设计及概算、施工图设计成果、施工现场的配合及变更、设计各阶段相关评审、审查及后续服务等全部费用）。投标报价应包括按规范要求提供各个设计阶段全套设计成果及设计全过程的一切费用，不得以任何理由予以重复，任何有选择的报价将不予接受。其中设计方案阶段中标人必须按采购人要求不限次数的完成方案设计及其设计调整，直至满足采购人设计需求为准，相关费用均包含在投标报价中。</w:t>
      </w:r>
      <w:r>
        <w:rPr>
          <w:rFonts w:hint="eastAsia" w:ascii="宋体" w:hAnsi="宋体" w:eastAsia="宋体" w:cs="Times New Roman"/>
          <w:color w:val="auto"/>
          <w:sz w:val="24"/>
          <w:highlight w:val="none"/>
        </w:rPr>
        <w:t>采购人不再支付与本工程有关的其他任何设计工作费用。</w:t>
      </w:r>
    </w:p>
    <w:p w14:paraId="78C184B2">
      <w:pPr>
        <w:autoSpaceDE w:val="0"/>
        <w:autoSpaceDN w:val="0"/>
        <w:adjustRightInd w:val="0"/>
        <w:spacing w:line="360" w:lineRule="auto"/>
        <w:ind w:firstLine="422" w:firstLineChars="176"/>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3、中标人所编制的报告（或图纸）须通过政府相关部门的评审（以采购人实际需求为准），图审费用本身由采购人支付，</w:t>
      </w:r>
      <w:r>
        <w:rPr>
          <w:rFonts w:ascii="Times New Roman" w:hAnsi="Times New Roman" w:eastAsia="宋体" w:cs="Times New Roman"/>
          <w:bCs/>
          <w:color w:val="auto"/>
          <w:sz w:val="24"/>
          <w:szCs w:val="24"/>
          <w:highlight w:val="none"/>
        </w:rPr>
        <w:t>中标人需无条件配合</w:t>
      </w:r>
      <w:r>
        <w:rPr>
          <w:rFonts w:hint="eastAsia" w:ascii="Times New Roman" w:hAnsi="Times New Roman" w:eastAsia="宋体" w:cs="Times New Roman"/>
          <w:bCs/>
          <w:color w:val="auto"/>
          <w:sz w:val="24"/>
          <w:szCs w:val="24"/>
          <w:highlight w:val="none"/>
        </w:rPr>
        <w:t>采购人</w:t>
      </w:r>
      <w:r>
        <w:rPr>
          <w:rFonts w:ascii="Times New Roman" w:hAnsi="Times New Roman" w:eastAsia="宋体" w:cs="Times New Roman"/>
          <w:bCs/>
          <w:color w:val="auto"/>
          <w:sz w:val="24"/>
          <w:szCs w:val="24"/>
          <w:highlight w:val="none"/>
        </w:rPr>
        <w:t>在</w:t>
      </w:r>
      <w:r>
        <w:rPr>
          <w:rFonts w:hint="eastAsia" w:ascii="Times New Roman" w:hAnsi="Times New Roman" w:eastAsia="宋体" w:cs="Times New Roman"/>
          <w:bCs/>
          <w:color w:val="auto"/>
          <w:sz w:val="24"/>
          <w:szCs w:val="24"/>
          <w:highlight w:val="none"/>
        </w:rPr>
        <w:t>相关手续</w:t>
      </w:r>
      <w:r>
        <w:rPr>
          <w:rFonts w:ascii="Times New Roman" w:hAnsi="Times New Roman" w:eastAsia="宋体" w:cs="Times New Roman"/>
          <w:bCs/>
          <w:color w:val="auto"/>
          <w:sz w:val="24"/>
          <w:szCs w:val="24"/>
          <w:highlight w:val="none"/>
        </w:rPr>
        <w:t>申报过程中因方案调整而造成的施工图修改、深化、提资等一切配合工作</w:t>
      </w:r>
      <w:r>
        <w:rPr>
          <w:rFonts w:hint="eastAsia" w:ascii="Times New Roman" w:hAnsi="Times New Roman" w:eastAsia="宋体" w:cs="Times New Roman"/>
          <w:bCs/>
          <w:color w:val="auto"/>
          <w:sz w:val="24"/>
          <w:szCs w:val="24"/>
          <w:highlight w:val="none"/>
        </w:rPr>
        <w:t>，相关配合费用包含在投标报价中</w:t>
      </w:r>
      <w:r>
        <w:rPr>
          <w:rFonts w:ascii="Times New Roman" w:hAnsi="Times New Roman" w:eastAsia="宋体" w:cs="Times New Roman"/>
          <w:bCs/>
          <w:color w:val="auto"/>
          <w:sz w:val="24"/>
          <w:szCs w:val="24"/>
          <w:highlight w:val="none"/>
        </w:rPr>
        <w:t>。投标单位应综合考虑其风险性，中标后不得以规划方案调整为由要求调整中标费用。</w:t>
      </w:r>
    </w:p>
    <w:p w14:paraId="3AE4F04D">
      <w:pPr>
        <w:autoSpaceDE w:val="0"/>
        <w:autoSpaceDN w:val="0"/>
        <w:adjustRightInd w:val="0"/>
        <w:spacing w:line="360" w:lineRule="auto"/>
        <w:ind w:firstLine="422" w:firstLineChars="176"/>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ascii="宋体" w:hAnsi="宋体" w:eastAsia="宋体" w:cs="Times New Roman"/>
          <w:color w:val="auto"/>
          <w:sz w:val="24"/>
          <w:highlight w:val="none"/>
        </w:rPr>
        <w:t>投标人应先到项目所在地踏勘，以充分了解项目位置、地质地貌、气候与水文条件、交通状况、电力、上水、下水、热力和天然气等市政基础设施及任何其他足以影响其提交设计方案的可实现性和承包价的情况。任何因中标人忽视或误解项目基本情况而导致的索赔申请将不被批准，</w:t>
      </w:r>
      <w:r>
        <w:rPr>
          <w:rFonts w:hint="eastAsia" w:ascii="宋体" w:hAnsi="宋体" w:eastAsia="宋体" w:cs="Times New Roman"/>
          <w:color w:val="auto"/>
          <w:sz w:val="24"/>
          <w:highlight w:val="none"/>
        </w:rPr>
        <w:t>致</w:t>
      </w:r>
      <w:r>
        <w:rPr>
          <w:rFonts w:ascii="宋体" w:hAnsi="宋体" w:eastAsia="宋体" w:cs="Times New Roman"/>
          <w:color w:val="auto"/>
          <w:sz w:val="24"/>
          <w:highlight w:val="none"/>
        </w:rPr>
        <w:t>使</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在项目实施过程中蒙受的损失，将由中标人按一定比例对</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进行赔偿。</w:t>
      </w:r>
    </w:p>
    <w:p w14:paraId="7FA091F6">
      <w:pPr>
        <w:autoSpaceDE w:val="0"/>
        <w:autoSpaceDN w:val="0"/>
        <w:adjustRightInd w:val="0"/>
        <w:spacing w:line="360" w:lineRule="auto"/>
        <w:ind w:firstLine="422" w:firstLineChars="176"/>
        <w:jc w:val="left"/>
        <w:rPr>
          <w:rFonts w:hint="eastAsia" w:ascii="宋体" w:hAnsi="宋体" w:eastAsia="宋体" w:cs="Times New Roman"/>
          <w:color w:val="auto"/>
          <w:sz w:val="24"/>
          <w:highlight w:val="none"/>
        </w:rPr>
      </w:pPr>
      <w:r>
        <w:rPr>
          <w:rFonts w:ascii="宋体" w:hAnsi="宋体" w:eastAsia="宋体" w:cs="Times New Roman"/>
          <w:color w:val="auto"/>
          <w:sz w:val="24"/>
          <w:highlight w:val="none"/>
        </w:rPr>
        <w:t>5</w:t>
      </w:r>
      <w:r>
        <w:rPr>
          <w:rFonts w:hint="eastAsia" w:ascii="宋体" w:hAnsi="宋体" w:eastAsia="宋体" w:cs="Times New Roman"/>
          <w:color w:val="auto"/>
          <w:sz w:val="24"/>
          <w:highlight w:val="none"/>
        </w:rPr>
        <w:t>、在合同实施期间，投标报价均不随国家政策或法规、标准及市场因素的变化而进行调整。</w:t>
      </w:r>
    </w:p>
    <w:p w14:paraId="42A06AFE">
      <w:pPr>
        <w:autoSpaceDE w:val="0"/>
        <w:autoSpaceDN w:val="0"/>
        <w:adjustRightInd w:val="0"/>
        <w:spacing w:line="360" w:lineRule="auto"/>
        <w:ind w:firstLine="422" w:firstLineChars="176"/>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6、设计投标报价及合同所有款项的支付均以人民币计算，单位为“元”，小数点后四舍五入保留两位。</w:t>
      </w:r>
    </w:p>
    <w:p w14:paraId="3141EA99">
      <w:pPr>
        <w:spacing w:line="360" w:lineRule="auto"/>
        <w:rPr>
          <w:rFonts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rPr>
        <w:t>五、其他要求</w:t>
      </w:r>
    </w:p>
    <w:p w14:paraId="0552AB52">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1、设计依据</w:t>
      </w:r>
    </w:p>
    <w:p w14:paraId="2D5386D2">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Times New Roman" w:hAnsi="Times New Roman" w:eastAsia="宋体" w:cs="Times New Roman"/>
          <w:bCs/>
          <w:color w:val="auto"/>
          <w:sz w:val="24"/>
          <w:szCs w:val="24"/>
          <w:highlight w:val="none"/>
        </w:rPr>
        <w:t>中华人民共和国</w:t>
      </w:r>
      <w:r>
        <w:rPr>
          <w:rFonts w:ascii="Times New Roman" w:hAnsi="Times New Roman" w:eastAsia="宋体" w:cs="Times New Roman"/>
          <w:bCs/>
          <w:color w:val="auto"/>
          <w:sz w:val="24"/>
          <w:szCs w:val="24"/>
          <w:highlight w:val="none"/>
        </w:rPr>
        <w:t>国家、地方现行的建设工程设计相关法律法规</w:t>
      </w:r>
      <w:r>
        <w:rPr>
          <w:rFonts w:hint="eastAsia" w:ascii="Times New Roman" w:hAnsi="Times New Roman" w:eastAsia="宋体" w:cs="Times New Roman"/>
          <w:bCs/>
          <w:color w:val="auto"/>
          <w:sz w:val="24"/>
          <w:szCs w:val="24"/>
          <w:highlight w:val="none"/>
        </w:rPr>
        <w:t>、标准、规范、规程、办法、示例等</w:t>
      </w:r>
      <w:r>
        <w:rPr>
          <w:rFonts w:ascii="Times New Roman" w:hAnsi="Times New Roman" w:eastAsia="宋体" w:cs="Times New Roman"/>
          <w:bCs/>
          <w:color w:val="auto"/>
          <w:sz w:val="24"/>
          <w:szCs w:val="24"/>
          <w:highlight w:val="none"/>
        </w:rPr>
        <w:t>；</w:t>
      </w:r>
    </w:p>
    <w:p w14:paraId="561B1C5B">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备注：</w:t>
      </w:r>
      <w:r>
        <w:rPr>
          <w:rFonts w:ascii="Times New Roman" w:hAnsi="Times New Roman" w:eastAsia="宋体" w:cs="Times New Roman"/>
          <w:bCs/>
          <w:color w:val="auto"/>
          <w:sz w:val="24"/>
          <w:szCs w:val="24"/>
          <w:highlight w:val="none"/>
        </w:rPr>
        <w:fldChar w:fldCharType="begin"/>
      </w:r>
      <w:r>
        <w:rPr>
          <w:rFonts w:hint="eastAsia" w:ascii="Times New Roman" w:hAnsi="Times New Roman" w:eastAsia="宋体" w:cs="Times New Roman"/>
          <w:bCs/>
          <w:color w:val="auto"/>
          <w:sz w:val="24"/>
          <w:szCs w:val="24"/>
          <w:highlight w:val="none"/>
        </w:rPr>
        <w:instrText xml:space="preserve">eq \o\ac(○,1)</w:instrText>
      </w:r>
      <w:r>
        <w:rPr>
          <w:rFonts w:ascii="Times New Roman" w:hAnsi="Times New Roman" w:eastAsia="宋体" w:cs="Times New Roman"/>
          <w:bCs/>
          <w:color w:val="auto"/>
          <w:sz w:val="24"/>
          <w:szCs w:val="24"/>
          <w:highlight w:val="none"/>
        </w:rPr>
        <w:fldChar w:fldCharType="end"/>
      </w:r>
      <w:r>
        <w:rPr>
          <w:rFonts w:hint="eastAsia" w:ascii="Times New Roman" w:hAnsi="Times New Roman" w:eastAsia="宋体" w:cs="Times New Roman"/>
          <w:bCs/>
          <w:color w:val="auto"/>
          <w:sz w:val="24"/>
          <w:szCs w:val="24"/>
          <w:highlight w:val="none"/>
        </w:rPr>
        <w:t>设计人委派的项目负责人在设计工作中使用或参考上述标准、规范以外的技术标准、规范时，应征得委托人指定代表人的同意。</w:t>
      </w:r>
    </w:p>
    <w:p w14:paraId="1EB2B50E">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fldChar w:fldCharType="begin"/>
      </w:r>
      <w:r>
        <w:rPr>
          <w:rFonts w:hint="eastAsia" w:ascii="Times New Roman" w:hAnsi="Times New Roman" w:eastAsia="宋体" w:cs="Times New Roman"/>
          <w:bCs/>
          <w:color w:val="auto"/>
          <w:sz w:val="24"/>
          <w:szCs w:val="24"/>
          <w:highlight w:val="none"/>
        </w:rPr>
        <w:instrText xml:space="preserve">eq \o\ac(○,2)</w:instrText>
      </w:r>
      <w:r>
        <w:rPr>
          <w:rFonts w:ascii="Times New Roman" w:hAnsi="Times New Roman" w:eastAsia="宋体" w:cs="Times New Roman"/>
          <w:bCs/>
          <w:color w:val="auto"/>
          <w:sz w:val="24"/>
          <w:szCs w:val="24"/>
          <w:highlight w:val="none"/>
        </w:rPr>
        <w:fldChar w:fldCharType="end"/>
      </w:r>
      <w:r>
        <w:rPr>
          <w:rFonts w:hint="eastAsia" w:ascii="Times New Roman" w:hAnsi="Times New Roman" w:eastAsia="宋体" w:cs="Times New Roman"/>
          <w:bCs/>
          <w:color w:val="auto"/>
          <w:sz w:val="24"/>
          <w:szCs w:val="24"/>
          <w:highlight w:val="none"/>
        </w:rPr>
        <w:t>在设计过程中，如果国家或有关部门颁布了新的技术标准或规范，设计人应采用新的标准或规范进行设计。</w:t>
      </w:r>
    </w:p>
    <w:p w14:paraId="135AB3ED">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Times New Roman" w:hAnsi="Times New Roman" w:eastAsia="宋体" w:cs="Times New Roman"/>
          <w:bCs/>
          <w:color w:val="auto"/>
          <w:sz w:val="24"/>
          <w:szCs w:val="24"/>
          <w:highlight w:val="none"/>
        </w:rPr>
        <w:t>上阶段的</w:t>
      </w:r>
      <w:r>
        <w:rPr>
          <w:rFonts w:ascii="Times New Roman" w:hAnsi="Times New Roman" w:eastAsia="宋体" w:cs="Times New Roman"/>
          <w:bCs/>
          <w:color w:val="auto"/>
          <w:sz w:val="24"/>
          <w:szCs w:val="24"/>
          <w:highlight w:val="none"/>
        </w:rPr>
        <w:t>相关批复文件。</w:t>
      </w:r>
    </w:p>
    <w:p w14:paraId="297321A8">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w:t>
      </w:r>
      <w:r>
        <w:rPr>
          <w:rFonts w:ascii="Times New Roman" w:hAnsi="Times New Roman" w:eastAsia="宋体" w:cs="Times New Roman"/>
          <w:bCs/>
          <w:color w:val="auto"/>
          <w:sz w:val="24"/>
          <w:szCs w:val="24"/>
          <w:highlight w:val="none"/>
        </w:rPr>
        <w:t>3）环境、消防、规划、地震、国土、人防、节能等行政审批部门的意见。</w:t>
      </w:r>
    </w:p>
    <w:p w14:paraId="02DF75BD">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（4）</w:t>
      </w:r>
      <w:r>
        <w:rPr>
          <w:rFonts w:ascii="Times New Roman" w:hAnsi="Times New Roman" w:eastAsia="宋体" w:cs="Times New Roman"/>
          <w:bCs/>
          <w:color w:val="auto"/>
          <w:sz w:val="24"/>
          <w:szCs w:val="24"/>
          <w:highlight w:val="none"/>
        </w:rPr>
        <w:t>建设单位提供的</w:t>
      </w:r>
      <w:r>
        <w:rPr>
          <w:rFonts w:hint="eastAsia" w:ascii="Times New Roman" w:hAnsi="Times New Roman" w:eastAsia="宋体" w:cs="Times New Roman"/>
          <w:bCs/>
          <w:color w:val="auto"/>
          <w:sz w:val="24"/>
          <w:szCs w:val="24"/>
          <w:highlight w:val="none"/>
        </w:rPr>
        <w:t>功能需求及其他</w:t>
      </w:r>
      <w:r>
        <w:rPr>
          <w:rFonts w:ascii="Times New Roman" w:hAnsi="Times New Roman" w:eastAsia="宋体" w:cs="Times New Roman"/>
          <w:bCs/>
          <w:color w:val="auto"/>
          <w:sz w:val="24"/>
          <w:szCs w:val="24"/>
          <w:highlight w:val="none"/>
        </w:rPr>
        <w:t>相关材料。</w:t>
      </w:r>
    </w:p>
    <w:p w14:paraId="41AC554C">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、设计要求</w:t>
      </w:r>
    </w:p>
    <w:p w14:paraId="2565E09A">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对设计专业性的要求：本项目拟建设国家级试验动物基地，承担国家和安徽省的科技重大专项、重点研发计划、国家产业技术体系等的科研任务，开展针对鹅、羊、牛、猪、兔、家禽等不同畜种的试验研究。由于不同畜禽的饲养特点、生理特性均不同，其对饲养环境的需求、粪污处理方式等均有较大区别，因此在规划设计阶段，严格要求设计者充分了解不同畜禽的饲养特点，结合试验场的科研属性，统筹规划分类设计，以达到综合试验场的科研提质提档和农牧良性循环效果。</w:t>
      </w:r>
    </w:p>
    <w:p w14:paraId="52878B26">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（2）对整体规划的要求：在总体布局上做到因地制宜统筹规划，实现各试验场间的生活区、生产区、粪污区的良好关联。做到空间设计合理、交通流线便利、防疫管理较好、使用方便。</w:t>
      </w:r>
    </w:p>
    <w:p w14:paraId="384446AF">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（3）对场区防疫管理的要求：本项目为综合试验场，应注重整场区、各畜禽分场之间的防疫管理，从规划设计、地块布置、各功能区划分、生产管理、防疫消毒、净污道区分等方面设计严格的防疫规范和措施。</w:t>
      </w:r>
    </w:p>
    <w:p w14:paraId="579E94CE">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ascii="宋体" w:hAnsi="宋体" w:eastAsia="宋体" w:cs="Times New Roman"/>
          <w:color w:val="auto"/>
          <w:sz w:val="24"/>
          <w:highlight w:val="none"/>
        </w:rPr>
        <w:t>设施完善，设备配套。①</w:t>
      </w:r>
      <w:r>
        <w:rPr>
          <w:rFonts w:hint="eastAsia" w:ascii="宋体" w:hAnsi="宋体" w:eastAsia="宋体" w:cs="Times New Roman"/>
          <w:color w:val="auto"/>
          <w:sz w:val="24"/>
          <w:highlight w:val="none"/>
        </w:rPr>
        <w:t>畜舍</w:t>
      </w:r>
      <w:r>
        <w:rPr>
          <w:rFonts w:ascii="宋体" w:hAnsi="宋体" w:eastAsia="宋体" w:cs="Times New Roman"/>
          <w:color w:val="auto"/>
          <w:sz w:val="24"/>
          <w:highlight w:val="none"/>
        </w:rPr>
        <w:t>朝向、规格合乎标准化要求，</w:t>
      </w:r>
      <w:r>
        <w:rPr>
          <w:rFonts w:hint="eastAsia" w:ascii="宋体" w:hAnsi="宋体" w:eastAsia="宋体" w:cs="Times New Roman"/>
          <w:color w:val="auto"/>
          <w:sz w:val="24"/>
          <w:highlight w:val="none"/>
        </w:rPr>
        <w:t>不同畜禽的</w:t>
      </w:r>
      <w:r>
        <w:rPr>
          <w:rFonts w:ascii="宋体" w:hAnsi="宋体" w:eastAsia="宋体" w:cs="Times New Roman"/>
          <w:color w:val="auto"/>
          <w:sz w:val="24"/>
          <w:highlight w:val="none"/>
        </w:rPr>
        <w:t>饲</w:t>
      </w:r>
      <w:r>
        <w:rPr>
          <w:rFonts w:hint="eastAsia" w:ascii="宋体" w:hAnsi="宋体" w:eastAsia="宋体" w:cs="Times New Roman"/>
          <w:color w:val="auto"/>
          <w:sz w:val="24"/>
          <w:highlight w:val="none"/>
        </w:rPr>
        <w:t>养密度合理；②舍内设计栏体、笼具、通风系统、环境控制系统、清粪系统、粪污收集系统、采食饲喂设施、饮水设施等；③大门口有车辆消毒池、人员消毒室和高压喷枪等消毒设施，有兽医室、常规防疫检测设备；④针对不同畜禽设计不同的粪污处理系统，包含固体粪污处理与污水处理设施。</w:t>
      </w:r>
    </w:p>
    <w:p w14:paraId="4DAE7FA0">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5）废污利用，排放达标</w:t>
      </w:r>
      <w:r>
        <w:rPr>
          <w:rFonts w:hint="eastAsia" w:ascii="宋体" w:hAnsi="宋体" w:eastAsia="宋体" w:cs="Times New Roman"/>
          <w:color w:val="auto"/>
          <w:sz w:val="24"/>
          <w:highlight w:val="none"/>
        </w:rPr>
        <w:t>，实现农牧循环模式.</w:t>
      </w:r>
      <w:r>
        <w:rPr>
          <w:rFonts w:ascii="宋体" w:hAnsi="宋体" w:eastAsia="宋体" w:cs="Times New Roman"/>
          <w:color w:val="auto"/>
          <w:sz w:val="24"/>
          <w:highlight w:val="none"/>
        </w:rPr>
        <w:t>①</w:t>
      </w:r>
      <w:r>
        <w:rPr>
          <w:rFonts w:hint="eastAsia" w:ascii="宋体" w:hAnsi="宋体" w:eastAsia="宋体" w:cs="Times New Roman"/>
          <w:color w:val="auto"/>
          <w:sz w:val="24"/>
          <w:highlight w:val="none"/>
        </w:rPr>
        <w:t>不同畜禽场粪污与污水应进行处理</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处理后应符合</w:t>
      </w:r>
      <w:r>
        <w:rPr>
          <w:rFonts w:ascii="宋体" w:hAnsi="宋体" w:eastAsia="宋体" w:cs="Times New Roman"/>
          <w:color w:val="auto"/>
          <w:sz w:val="24"/>
          <w:highlight w:val="none"/>
        </w:rPr>
        <w:t xml:space="preserve"> GBl8596 规定；②粪污无害化处理工艺应根据</w:t>
      </w:r>
      <w:r>
        <w:rPr>
          <w:rFonts w:hint="eastAsia" w:ascii="宋体" w:hAnsi="宋体" w:eastAsia="宋体" w:cs="Times New Roman"/>
          <w:color w:val="auto"/>
          <w:sz w:val="24"/>
          <w:highlight w:val="none"/>
        </w:rPr>
        <w:t>畜禽种类、</w:t>
      </w:r>
      <w:r>
        <w:rPr>
          <w:rFonts w:ascii="宋体" w:hAnsi="宋体" w:eastAsia="宋体" w:cs="Times New Roman"/>
          <w:color w:val="auto"/>
          <w:sz w:val="24"/>
          <w:highlight w:val="none"/>
        </w:rPr>
        <w:t>养殖规模、</w:t>
      </w:r>
      <w:r>
        <w:rPr>
          <w:rFonts w:hint="eastAsia" w:ascii="宋体" w:hAnsi="宋体" w:eastAsia="宋体" w:cs="Times New Roman"/>
          <w:color w:val="auto"/>
          <w:sz w:val="24"/>
          <w:highlight w:val="none"/>
        </w:rPr>
        <w:t>清粪方式和当地自然地理条件，选择达标排放技术模式或综合利用技术模式。</w:t>
      </w:r>
    </w:p>
    <w:p w14:paraId="503836F5">
      <w:pPr>
        <w:autoSpaceDE w:val="0"/>
        <w:autoSpaceDN w:val="0"/>
        <w:adjustRightInd w:val="0"/>
        <w:spacing w:line="360" w:lineRule="auto"/>
        <w:ind w:firstLine="424" w:firstLineChars="177"/>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6）在建筑设计中，要合理应用绿色建筑和科技成果，合理采用新能源、新材料、新工艺、信息技术等。</w:t>
      </w:r>
    </w:p>
    <w:p w14:paraId="3118F57C">
      <w:pPr>
        <w:wordWrap w:val="0"/>
        <w:spacing w:line="360" w:lineRule="auto"/>
        <w:ind w:firstLine="480" w:firstLineChars="200"/>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（7）任何因</w:t>
      </w:r>
      <w:r>
        <w:rPr>
          <w:rFonts w:hint="eastAsia" w:ascii="Times New Roman" w:hAnsi="Times New Roman" w:eastAsia="宋体" w:cs="Times New Roman"/>
          <w:bCs/>
          <w:color w:val="auto"/>
          <w:sz w:val="24"/>
          <w:szCs w:val="24"/>
          <w:highlight w:val="none"/>
        </w:rPr>
        <w:t>中标人</w:t>
      </w:r>
      <w:r>
        <w:rPr>
          <w:rFonts w:ascii="Times New Roman" w:hAnsi="Times New Roman" w:eastAsia="宋体" w:cs="Times New Roman"/>
          <w:bCs/>
          <w:color w:val="auto"/>
          <w:sz w:val="24"/>
          <w:szCs w:val="24"/>
          <w:highlight w:val="none"/>
        </w:rPr>
        <w:t>在施工图设计中忽视或误解项目基本情况，而使业主在项目建筑施工过程中蒙受的经济损失，将由中标人按一定比例对业主进行经济赔偿。</w:t>
      </w:r>
    </w:p>
    <w:p w14:paraId="555C4DF3">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3、成果文件要求如下：</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3637"/>
        <w:gridCol w:w="821"/>
        <w:gridCol w:w="2202"/>
        <w:gridCol w:w="1208"/>
      </w:tblGrid>
      <w:tr w14:paraId="7076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5B8EE467">
            <w:pPr>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序号</w:t>
            </w:r>
          </w:p>
        </w:tc>
        <w:tc>
          <w:tcPr>
            <w:tcW w:w="3637" w:type="dxa"/>
            <w:noWrap w:val="0"/>
            <w:vAlign w:val="center"/>
          </w:tcPr>
          <w:p w14:paraId="04861EC1">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资料及文件名称</w:t>
            </w:r>
          </w:p>
        </w:tc>
        <w:tc>
          <w:tcPr>
            <w:tcW w:w="821" w:type="dxa"/>
            <w:noWrap w:val="0"/>
            <w:vAlign w:val="center"/>
          </w:tcPr>
          <w:p w14:paraId="7E9BA224">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份数</w:t>
            </w:r>
          </w:p>
        </w:tc>
        <w:tc>
          <w:tcPr>
            <w:tcW w:w="2202" w:type="dxa"/>
            <w:noWrap w:val="0"/>
            <w:vAlign w:val="center"/>
          </w:tcPr>
          <w:p w14:paraId="1A479310">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提交日期</w:t>
            </w:r>
          </w:p>
        </w:tc>
        <w:tc>
          <w:tcPr>
            <w:tcW w:w="1208" w:type="dxa"/>
            <w:noWrap w:val="0"/>
            <w:vAlign w:val="center"/>
          </w:tcPr>
          <w:p w14:paraId="6654D1C4">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备注</w:t>
            </w:r>
          </w:p>
        </w:tc>
      </w:tr>
      <w:tr w14:paraId="6D23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481CA14E">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w:t>
            </w:r>
          </w:p>
        </w:tc>
        <w:tc>
          <w:tcPr>
            <w:tcW w:w="3637" w:type="dxa"/>
            <w:noWrap w:val="0"/>
            <w:vAlign w:val="center"/>
          </w:tcPr>
          <w:p w14:paraId="21BB1FBE">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方案设计</w:t>
            </w:r>
            <w:r>
              <w:rPr>
                <w:rFonts w:hint="eastAsia" w:ascii="Times New Roman" w:hAnsi="Times New Roman" w:eastAsia="宋体" w:cs="Times New Roman"/>
                <w:bCs/>
                <w:color w:val="auto"/>
                <w:sz w:val="24"/>
                <w:szCs w:val="24"/>
                <w:highlight w:val="none"/>
              </w:rPr>
              <w:t>图纸</w:t>
            </w:r>
          </w:p>
        </w:tc>
        <w:tc>
          <w:tcPr>
            <w:tcW w:w="821" w:type="dxa"/>
            <w:noWrap w:val="0"/>
            <w:vAlign w:val="center"/>
          </w:tcPr>
          <w:p w14:paraId="28447167">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w:t>
            </w:r>
          </w:p>
        </w:tc>
        <w:tc>
          <w:tcPr>
            <w:tcW w:w="2202" w:type="dxa"/>
            <w:noWrap w:val="0"/>
            <w:vAlign w:val="center"/>
          </w:tcPr>
          <w:p w14:paraId="4D40A0D3">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按照甲方要求</w:t>
            </w:r>
          </w:p>
        </w:tc>
        <w:tc>
          <w:tcPr>
            <w:tcW w:w="1208" w:type="dxa"/>
            <w:noWrap w:val="0"/>
            <w:vAlign w:val="center"/>
          </w:tcPr>
          <w:p w14:paraId="07A0C156">
            <w:pPr>
              <w:wordWrap w:val="0"/>
              <w:spacing w:line="360" w:lineRule="auto"/>
              <w:jc w:val="center"/>
              <w:rPr>
                <w:rFonts w:ascii="Times New Roman" w:hAnsi="Times New Roman" w:eastAsia="宋体" w:cs="Times New Roman"/>
                <w:bCs/>
                <w:color w:val="auto"/>
                <w:sz w:val="24"/>
                <w:szCs w:val="24"/>
                <w:highlight w:val="none"/>
              </w:rPr>
            </w:pPr>
          </w:p>
        </w:tc>
      </w:tr>
      <w:tr w14:paraId="15FA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03F8D522">
            <w:pPr>
              <w:wordWrap w:val="0"/>
              <w:spacing w:line="360" w:lineRule="auto"/>
              <w:jc w:val="center"/>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2</w:t>
            </w:r>
          </w:p>
        </w:tc>
        <w:tc>
          <w:tcPr>
            <w:tcW w:w="3637" w:type="dxa"/>
            <w:noWrap w:val="0"/>
            <w:vAlign w:val="center"/>
          </w:tcPr>
          <w:p w14:paraId="1EC87DC7">
            <w:pPr>
              <w:wordWrap w:val="0"/>
              <w:spacing w:line="360" w:lineRule="auto"/>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初步设计文件（含概算编制和初设文本编制）</w:t>
            </w:r>
          </w:p>
        </w:tc>
        <w:tc>
          <w:tcPr>
            <w:tcW w:w="821" w:type="dxa"/>
            <w:noWrap w:val="0"/>
            <w:vAlign w:val="center"/>
          </w:tcPr>
          <w:p w14:paraId="79A310BA">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4</w:t>
            </w:r>
          </w:p>
        </w:tc>
        <w:tc>
          <w:tcPr>
            <w:tcW w:w="2202" w:type="dxa"/>
            <w:noWrap w:val="0"/>
            <w:vAlign w:val="center"/>
          </w:tcPr>
          <w:p w14:paraId="1CEAE36D">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按照甲方要求</w:t>
            </w:r>
          </w:p>
        </w:tc>
        <w:tc>
          <w:tcPr>
            <w:tcW w:w="1208" w:type="dxa"/>
            <w:noWrap w:val="0"/>
            <w:vAlign w:val="center"/>
          </w:tcPr>
          <w:p w14:paraId="750A63AE">
            <w:pPr>
              <w:wordWrap w:val="0"/>
              <w:spacing w:line="360" w:lineRule="auto"/>
              <w:jc w:val="center"/>
              <w:rPr>
                <w:rFonts w:ascii="Times New Roman" w:hAnsi="Times New Roman" w:eastAsia="宋体" w:cs="Times New Roman"/>
                <w:bCs/>
                <w:color w:val="auto"/>
                <w:sz w:val="24"/>
                <w:szCs w:val="24"/>
                <w:highlight w:val="none"/>
              </w:rPr>
            </w:pPr>
          </w:p>
        </w:tc>
      </w:tr>
      <w:tr w14:paraId="4EA9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6BBE85D1">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3</w:t>
            </w:r>
          </w:p>
        </w:tc>
        <w:tc>
          <w:tcPr>
            <w:tcW w:w="3637" w:type="dxa"/>
            <w:noWrap w:val="0"/>
            <w:vAlign w:val="center"/>
          </w:tcPr>
          <w:p w14:paraId="4D652556">
            <w:pPr>
              <w:wordWrap w:val="0"/>
              <w:spacing w:line="360" w:lineRule="auto"/>
              <w:jc w:val="cente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施工图设计文件</w:t>
            </w:r>
          </w:p>
          <w:p w14:paraId="1E6FBE26">
            <w:pPr>
              <w:wordWrap w:val="0"/>
              <w:spacing w:after="120" w:line="360" w:lineRule="auto"/>
              <w:jc w:val="center"/>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szCs w:val="24"/>
                <w:highlight w:val="none"/>
              </w:rPr>
              <w:t>（详见上述设计服务范围）</w:t>
            </w:r>
          </w:p>
        </w:tc>
        <w:tc>
          <w:tcPr>
            <w:tcW w:w="821" w:type="dxa"/>
            <w:noWrap w:val="0"/>
            <w:vAlign w:val="center"/>
          </w:tcPr>
          <w:p w14:paraId="61A9E79E">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8</w:t>
            </w:r>
          </w:p>
        </w:tc>
        <w:tc>
          <w:tcPr>
            <w:tcW w:w="2202" w:type="dxa"/>
            <w:noWrap w:val="0"/>
            <w:vAlign w:val="center"/>
          </w:tcPr>
          <w:p w14:paraId="6002E858">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按照甲方要求</w:t>
            </w:r>
          </w:p>
        </w:tc>
        <w:tc>
          <w:tcPr>
            <w:tcW w:w="1208" w:type="dxa"/>
            <w:noWrap w:val="0"/>
            <w:vAlign w:val="center"/>
          </w:tcPr>
          <w:p w14:paraId="1F78FA97">
            <w:pPr>
              <w:wordWrap w:val="0"/>
              <w:spacing w:line="360" w:lineRule="auto"/>
              <w:jc w:val="center"/>
              <w:rPr>
                <w:rFonts w:ascii="Times New Roman" w:hAnsi="Times New Roman" w:eastAsia="宋体" w:cs="Times New Roman"/>
                <w:bCs/>
                <w:color w:val="auto"/>
                <w:sz w:val="24"/>
                <w:szCs w:val="24"/>
                <w:highlight w:val="none"/>
              </w:rPr>
            </w:pPr>
          </w:p>
        </w:tc>
      </w:tr>
      <w:tr w14:paraId="7C52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14:paraId="1BF1655A">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4</w:t>
            </w:r>
          </w:p>
        </w:tc>
        <w:tc>
          <w:tcPr>
            <w:tcW w:w="3637" w:type="dxa"/>
            <w:noWrap w:val="0"/>
            <w:vAlign w:val="center"/>
          </w:tcPr>
          <w:p w14:paraId="4EC9B8DA">
            <w:pPr>
              <w:wordWrap w:val="0"/>
              <w:spacing w:line="360" w:lineRule="auto"/>
              <w:jc w:val="center"/>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鸟瞰</w:t>
            </w:r>
            <w:r>
              <w:rPr>
                <w:rFonts w:ascii="Times New Roman" w:hAnsi="Times New Roman" w:eastAsia="宋体" w:cs="Times New Roman"/>
                <w:bCs/>
                <w:color w:val="auto"/>
                <w:sz w:val="24"/>
                <w:szCs w:val="24"/>
                <w:highlight w:val="none"/>
              </w:rPr>
              <w:t>效果图</w:t>
            </w:r>
          </w:p>
        </w:tc>
        <w:tc>
          <w:tcPr>
            <w:tcW w:w="821" w:type="dxa"/>
            <w:noWrap w:val="0"/>
            <w:vAlign w:val="center"/>
          </w:tcPr>
          <w:p w14:paraId="4BE3A287">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1</w:t>
            </w:r>
          </w:p>
        </w:tc>
        <w:tc>
          <w:tcPr>
            <w:tcW w:w="2202" w:type="dxa"/>
            <w:noWrap w:val="0"/>
            <w:vAlign w:val="center"/>
          </w:tcPr>
          <w:p w14:paraId="03A1E8B3">
            <w:pPr>
              <w:wordWrap w:val="0"/>
              <w:spacing w:line="360" w:lineRule="auto"/>
              <w:jc w:val="center"/>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全场总图</w:t>
            </w:r>
          </w:p>
        </w:tc>
        <w:tc>
          <w:tcPr>
            <w:tcW w:w="1208" w:type="dxa"/>
            <w:noWrap w:val="0"/>
            <w:vAlign w:val="center"/>
          </w:tcPr>
          <w:p w14:paraId="25F5ECEC">
            <w:pPr>
              <w:wordWrap w:val="0"/>
              <w:spacing w:line="360" w:lineRule="auto"/>
              <w:jc w:val="center"/>
              <w:rPr>
                <w:rFonts w:ascii="Times New Roman" w:hAnsi="Times New Roman" w:eastAsia="宋体" w:cs="Times New Roman"/>
                <w:bCs/>
                <w:color w:val="auto"/>
                <w:sz w:val="24"/>
                <w:szCs w:val="24"/>
                <w:highlight w:val="none"/>
              </w:rPr>
            </w:pPr>
          </w:p>
        </w:tc>
      </w:tr>
      <w:tr w14:paraId="2EF0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54" w:type="dxa"/>
            <w:noWrap w:val="0"/>
            <w:vAlign w:val="center"/>
          </w:tcPr>
          <w:p w14:paraId="75DAC00E">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5</w:t>
            </w:r>
          </w:p>
        </w:tc>
        <w:tc>
          <w:tcPr>
            <w:tcW w:w="3637" w:type="dxa"/>
            <w:noWrap w:val="0"/>
            <w:vAlign w:val="center"/>
          </w:tcPr>
          <w:p w14:paraId="067F34CC">
            <w:pPr>
              <w:wordWrap w:val="0"/>
              <w:spacing w:line="360" w:lineRule="auto"/>
              <w:jc w:val="cente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绿建、节能各阶段咨询报告</w:t>
            </w:r>
          </w:p>
          <w:p w14:paraId="5DAC3D00">
            <w:pPr>
              <w:wordWrap w:val="0"/>
              <w:spacing w:after="120" w:line="360" w:lineRule="auto"/>
              <w:jc w:val="center"/>
              <w:rPr>
                <w:rFonts w:ascii="Times New Roman" w:hAnsi="Times New Roman" w:eastAsia="宋体" w:cs="Times New Roman"/>
                <w:color w:val="auto"/>
                <w:sz w:val="24"/>
                <w:szCs w:val="24"/>
                <w:highlight w:val="none"/>
              </w:rPr>
            </w:pPr>
            <w:r>
              <w:rPr>
                <w:rFonts w:ascii="Times New Roman" w:hAnsi="Times New Roman" w:eastAsia="宋体" w:cs="Times New Roman"/>
                <w:bCs/>
                <w:color w:val="auto"/>
                <w:sz w:val="24"/>
                <w:szCs w:val="24"/>
                <w:highlight w:val="none"/>
              </w:rPr>
              <w:t>（根据项目审批需要）</w:t>
            </w:r>
          </w:p>
        </w:tc>
        <w:tc>
          <w:tcPr>
            <w:tcW w:w="821" w:type="dxa"/>
            <w:noWrap w:val="0"/>
            <w:vAlign w:val="center"/>
          </w:tcPr>
          <w:p w14:paraId="572E73BA">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4</w:t>
            </w:r>
          </w:p>
        </w:tc>
        <w:tc>
          <w:tcPr>
            <w:tcW w:w="2202" w:type="dxa"/>
            <w:noWrap w:val="0"/>
            <w:vAlign w:val="center"/>
          </w:tcPr>
          <w:p w14:paraId="7806A183">
            <w:pPr>
              <w:wordWrap w:val="0"/>
              <w:spacing w:line="360" w:lineRule="auto"/>
              <w:jc w:val="center"/>
              <w:rPr>
                <w:rFonts w:ascii="Times New Roman" w:hAnsi="Times New Roman" w:eastAsia="宋体" w:cs="Times New Roman"/>
                <w:bCs/>
                <w:color w:val="auto"/>
                <w:sz w:val="24"/>
                <w:szCs w:val="24"/>
                <w:highlight w:val="none"/>
              </w:rPr>
            </w:pPr>
            <w:r>
              <w:rPr>
                <w:rFonts w:ascii="Times New Roman" w:hAnsi="Times New Roman" w:eastAsia="宋体" w:cs="Times New Roman"/>
                <w:bCs/>
                <w:color w:val="auto"/>
                <w:sz w:val="24"/>
                <w:szCs w:val="24"/>
                <w:highlight w:val="none"/>
              </w:rPr>
              <w:t>按照甲方要求</w:t>
            </w:r>
          </w:p>
        </w:tc>
        <w:tc>
          <w:tcPr>
            <w:tcW w:w="1208" w:type="dxa"/>
            <w:noWrap w:val="0"/>
            <w:vAlign w:val="center"/>
          </w:tcPr>
          <w:p w14:paraId="376682F8">
            <w:pPr>
              <w:wordWrap w:val="0"/>
              <w:spacing w:line="360" w:lineRule="auto"/>
              <w:jc w:val="center"/>
              <w:rPr>
                <w:rFonts w:ascii="Times New Roman" w:hAnsi="Times New Roman" w:eastAsia="宋体" w:cs="Times New Roman"/>
                <w:bCs/>
                <w:color w:val="auto"/>
                <w:sz w:val="24"/>
                <w:szCs w:val="24"/>
                <w:highlight w:val="none"/>
              </w:rPr>
            </w:pPr>
          </w:p>
        </w:tc>
      </w:tr>
    </w:tbl>
    <w:p w14:paraId="0FD30CD6">
      <w:pPr>
        <w:wordWrap w:val="0"/>
        <w:spacing w:line="360" w:lineRule="auto"/>
        <w:ind w:firstLine="480" w:firstLineChars="200"/>
        <w:rPr>
          <w:rFonts w:ascii="Times New Roman" w:hAnsi="Times New Roman" w:eastAsia="宋体" w:cs="Times New Roman"/>
          <w:bCs/>
          <w:color w:val="auto"/>
          <w:sz w:val="24"/>
          <w:szCs w:val="24"/>
          <w:highlight w:val="none"/>
        </w:rPr>
      </w:pPr>
      <w:r>
        <w:rPr>
          <w:rFonts w:hint="eastAsia" w:ascii="Times New Roman" w:hAnsi="Times New Roman" w:eastAsia="宋体" w:cs="Times New Roman"/>
          <w:bCs/>
          <w:color w:val="auto"/>
          <w:sz w:val="24"/>
          <w:szCs w:val="24"/>
          <w:highlight w:val="none"/>
        </w:rPr>
        <w:t>备注：</w:t>
      </w:r>
      <w:r>
        <w:rPr>
          <w:rFonts w:ascii="Times New Roman" w:hAnsi="Times New Roman" w:eastAsia="宋体" w:cs="Times New Roman"/>
          <w:bCs/>
          <w:color w:val="auto"/>
          <w:sz w:val="24"/>
          <w:szCs w:val="24"/>
          <w:highlight w:val="none"/>
        </w:rPr>
        <w:t>以上份数为纸质版，同时提供电子版,单体设计完成后提供含完整成果的U盘一份。报建、竣工备案过程中规划、消防、城建、环保、公安、档案馆等相关部门所需要的设计文件，中标人应配合</w:t>
      </w:r>
      <w:r>
        <w:rPr>
          <w:rFonts w:hint="eastAsia" w:ascii="Times New Roman" w:hAnsi="Times New Roman" w:eastAsia="宋体" w:cs="Times New Roman"/>
          <w:bCs/>
          <w:color w:val="auto"/>
          <w:sz w:val="24"/>
          <w:szCs w:val="24"/>
          <w:highlight w:val="none"/>
        </w:rPr>
        <w:t>采购人</w:t>
      </w:r>
      <w:r>
        <w:rPr>
          <w:rFonts w:ascii="Times New Roman" w:hAnsi="Times New Roman" w:eastAsia="宋体" w:cs="Times New Roman"/>
          <w:bCs/>
          <w:color w:val="auto"/>
          <w:sz w:val="24"/>
          <w:szCs w:val="24"/>
          <w:highlight w:val="none"/>
        </w:rPr>
        <w:t>做好本项目的各项报建、报审、竣工备案工作，并提供足够的相关文件资料（套数以实际需求为准），不增加费用。</w:t>
      </w:r>
    </w:p>
    <w:p w14:paraId="759F3738">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ascii="宋体" w:hAnsi="宋体" w:eastAsia="宋体" w:cs="Times New Roman"/>
          <w:color w:val="auto"/>
          <w:sz w:val="24"/>
          <w:highlight w:val="none"/>
        </w:rPr>
        <w:t>4</w:t>
      </w:r>
      <w:r>
        <w:rPr>
          <w:rFonts w:hint="eastAsia" w:ascii="宋体" w:hAnsi="宋体" w:eastAsia="宋体" w:cs="Times New Roman"/>
          <w:color w:val="auto"/>
          <w:sz w:val="24"/>
          <w:highlight w:val="none"/>
        </w:rPr>
        <w:t>、人员要求</w:t>
      </w:r>
    </w:p>
    <w:p w14:paraId="70619D90">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在施工阶段，相关设计人员需配合各阶段项目验收及变更服务等，如需现场解决问题，需指派各专业负责人到现场配合解决问题，设计人员可不驻场。</w:t>
      </w:r>
    </w:p>
    <w:p w14:paraId="27FD0B23">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ascii="宋体" w:hAnsi="宋体" w:eastAsia="宋体" w:cs="Times New Roman"/>
          <w:color w:val="auto"/>
          <w:sz w:val="24"/>
          <w:highlight w:val="none"/>
        </w:rPr>
        <w:t>5</w:t>
      </w:r>
      <w:r>
        <w:rPr>
          <w:rFonts w:hint="eastAsia" w:ascii="宋体" w:hAnsi="宋体" w:eastAsia="宋体" w:cs="Times New Roman"/>
          <w:color w:val="auto"/>
          <w:sz w:val="24"/>
          <w:highlight w:val="none"/>
        </w:rPr>
        <w:t>、设计阶段服务内容</w:t>
      </w:r>
    </w:p>
    <w:p w14:paraId="4B010470">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（1）方案设计阶段</w:t>
      </w:r>
    </w:p>
    <w:p w14:paraId="609F4020">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①方案设计文件应包括设计说明、主要技术经济指标、图纸、总图鸟瞰效果图以及其他手段的设计效果展示等。②方案设计和深化设计文件应更准确地表达设计项目的内容，包括设计依据、设计理念、</w:t>
      </w:r>
      <w:r>
        <w:rPr>
          <w:rFonts w:ascii="宋体" w:hAnsi="宋体" w:eastAsia="宋体" w:cs="Times New Roman"/>
          <w:color w:val="auto"/>
          <w:sz w:val="24"/>
          <w:highlight w:val="none"/>
        </w:rPr>
        <w:t>设计内容、设计标准、经济技术指标、建筑节能、新技术和新材料的应用以及设计效果展示；通过与其他专业进行配合，初步确定</w:t>
      </w:r>
      <w:r>
        <w:rPr>
          <w:rFonts w:hint="eastAsia" w:ascii="宋体" w:hAnsi="宋体" w:eastAsia="宋体" w:cs="Times New Roman"/>
          <w:color w:val="auto"/>
          <w:sz w:val="24"/>
          <w:highlight w:val="none"/>
        </w:rPr>
        <w:t>水电</w:t>
      </w:r>
      <w:r>
        <w:rPr>
          <w:rFonts w:ascii="宋体" w:hAnsi="宋体" w:eastAsia="宋体" w:cs="Times New Roman"/>
          <w:color w:val="auto"/>
          <w:sz w:val="24"/>
          <w:highlight w:val="none"/>
        </w:rPr>
        <w:t>系统方案、结构布置方案；该阶段的设计深度应能以协助建设方确定主要的建设标准。</w:t>
      </w:r>
    </w:p>
    <w:p w14:paraId="158B4E77">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ascii="宋体" w:hAnsi="宋体" w:eastAsia="宋体" w:cs="Times New Roman"/>
          <w:color w:val="auto"/>
          <w:sz w:val="24"/>
          <w:highlight w:val="none"/>
        </w:rPr>
        <w:t>初步设计阶段</w:t>
      </w:r>
    </w:p>
    <w:p w14:paraId="226D676C">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①</w:t>
      </w:r>
      <w:r>
        <w:rPr>
          <w:rFonts w:ascii="宋体" w:hAnsi="宋体" w:eastAsia="宋体" w:cs="Times New Roman"/>
          <w:color w:val="auto"/>
          <w:sz w:val="24"/>
          <w:highlight w:val="none"/>
        </w:rPr>
        <w:t>负责完成并制作各专业的初步设计文件，设计内容和深度应满足政府相关规定；</w:t>
      </w:r>
      <w:r>
        <w:rPr>
          <w:rFonts w:hint="eastAsia" w:ascii="宋体" w:hAnsi="宋体" w:eastAsia="宋体" w:cs="Times New Roman"/>
          <w:color w:val="auto"/>
          <w:sz w:val="24"/>
          <w:highlight w:val="none"/>
        </w:rPr>
        <w:t>②</w:t>
      </w:r>
      <w:r>
        <w:rPr>
          <w:rFonts w:ascii="宋体" w:hAnsi="宋体" w:eastAsia="宋体" w:cs="Times New Roman"/>
          <w:color w:val="auto"/>
          <w:sz w:val="24"/>
          <w:highlight w:val="none"/>
        </w:rPr>
        <w:t>制作报政府相关部门（按行业行政主管或上级管理文件要求）进行初步设计审查的设计图纸，配合</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进行交通、园林、消防、供电、供水、市政、气象、环保、规划、人防等各部门的报审工作，提供相关的工程用量参数，并负责有关解释和修改。</w:t>
      </w:r>
      <w:r>
        <w:rPr>
          <w:rFonts w:hint="eastAsia" w:ascii="宋体" w:hAnsi="宋体" w:eastAsia="宋体" w:cs="Times New Roman"/>
          <w:color w:val="auto"/>
          <w:sz w:val="24"/>
          <w:highlight w:val="none"/>
        </w:rPr>
        <w:t>③</w:t>
      </w:r>
      <w:r>
        <w:rPr>
          <w:rFonts w:ascii="宋体" w:hAnsi="宋体" w:eastAsia="宋体" w:cs="Times New Roman"/>
          <w:color w:val="auto"/>
          <w:sz w:val="24"/>
          <w:highlight w:val="none"/>
        </w:rPr>
        <w:t>编制完成</w:t>
      </w:r>
      <w:r>
        <w:rPr>
          <w:rFonts w:hint="eastAsia" w:ascii="宋体" w:hAnsi="宋体" w:eastAsia="宋体" w:cs="Times New Roman"/>
          <w:color w:val="auto"/>
          <w:sz w:val="24"/>
          <w:highlight w:val="none"/>
        </w:rPr>
        <w:t>初步</w:t>
      </w:r>
      <w:r>
        <w:rPr>
          <w:rFonts w:ascii="宋体" w:hAnsi="宋体" w:eastAsia="宋体" w:cs="Times New Roman"/>
          <w:color w:val="auto"/>
          <w:sz w:val="24"/>
          <w:highlight w:val="none"/>
        </w:rPr>
        <w:t>设计概算</w:t>
      </w:r>
      <w:r>
        <w:rPr>
          <w:rFonts w:hint="eastAsia" w:ascii="宋体" w:hAnsi="宋体" w:eastAsia="宋体" w:cs="Times New Roman"/>
          <w:color w:val="auto"/>
          <w:sz w:val="24"/>
          <w:highlight w:val="none"/>
        </w:rPr>
        <w:t>。</w:t>
      </w:r>
    </w:p>
    <w:p w14:paraId="5F367B9F">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ascii="宋体" w:hAnsi="宋体" w:eastAsia="宋体" w:cs="Times New Roman"/>
          <w:color w:val="auto"/>
          <w:sz w:val="24"/>
          <w:highlight w:val="none"/>
        </w:rPr>
        <w:t>施工图设计阶段</w:t>
      </w:r>
    </w:p>
    <w:p w14:paraId="200FC1EB">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①</w:t>
      </w:r>
      <w:r>
        <w:rPr>
          <w:rFonts w:ascii="宋体" w:hAnsi="宋体" w:eastAsia="宋体" w:cs="Times New Roman"/>
          <w:color w:val="auto"/>
          <w:sz w:val="24"/>
          <w:highlight w:val="none"/>
        </w:rPr>
        <w:t>负责完成并制作各专业的施工图设计文件；</w:t>
      </w:r>
      <w:r>
        <w:rPr>
          <w:rFonts w:hint="eastAsia" w:ascii="宋体" w:hAnsi="宋体" w:eastAsia="宋体" w:cs="Times New Roman"/>
          <w:color w:val="auto"/>
          <w:sz w:val="24"/>
          <w:highlight w:val="none"/>
        </w:rPr>
        <w:t>②</w:t>
      </w:r>
      <w:r>
        <w:rPr>
          <w:rFonts w:ascii="宋体" w:hAnsi="宋体" w:eastAsia="宋体" w:cs="Times New Roman"/>
          <w:color w:val="auto"/>
          <w:sz w:val="24"/>
          <w:highlight w:val="none"/>
        </w:rPr>
        <w:t>对</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的审核修改意见进行修改、完善，保证其设计意图的最终实现；</w:t>
      </w:r>
      <w:r>
        <w:rPr>
          <w:rFonts w:hint="eastAsia" w:ascii="宋体" w:hAnsi="宋体" w:eastAsia="宋体" w:cs="Times New Roman"/>
          <w:color w:val="auto"/>
          <w:sz w:val="24"/>
          <w:highlight w:val="none"/>
        </w:rPr>
        <w:t>③</w:t>
      </w:r>
      <w:r>
        <w:rPr>
          <w:rFonts w:ascii="宋体" w:hAnsi="宋体" w:eastAsia="宋体" w:cs="Times New Roman"/>
          <w:color w:val="auto"/>
          <w:sz w:val="24"/>
          <w:highlight w:val="none"/>
        </w:rPr>
        <w:t>根据项目开发进度要求及时提供各阶段报审图纸，协助</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进行报审工作，根据审查结果在本合同约定的范围内进行修改调整，直至审查通过，并最终向</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提交正式的施工图设计文件；</w:t>
      </w:r>
      <w:r>
        <w:rPr>
          <w:rFonts w:hint="eastAsia" w:ascii="宋体" w:hAnsi="宋体" w:eastAsia="宋体" w:cs="Times New Roman"/>
          <w:color w:val="auto"/>
          <w:sz w:val="24"/>
          <w:highlight w:val="none"/>
        </w:rPr>
        <w:t>④</w:t>
      </w:r>
      <w:r>
        <w:rPr>
          <w:rFonts w:ascii="宋体" w:hAnsi="宋体" w:eastAsia="宋体" w:cs="Times New Roman"/>
          <w:color w:val="auto"/>
          <w:sz w:val="24"/>
          <w:highlight w:val="none"/>
        </w:rPr>
        <w:t>协助</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进行工程招标答疑</w:t>
      </w:r>
      <w:r>
        <w:rPr>
          <w:rFonts w:hint="eastAsia" w:ascii="宋体" w:hAnsi="宋体" w:eastAsia="宋体" w:cs="Times New Roman"/>
          <w:color w:val="auto"/>
          <w:sz w:val="24"/>
          <w:highlight w:val="none"/>
        </w:rPr>
        <w:t>。</w:t>
      </w:r>
    </w:p>
    <w:p w14:paraId="599B9B9B">
      <w:pPr>
        <w:autoSpaceDE w:val="0"/>
        <w:autoSpaceDN w:val="0"/>
        <w:adjustRightInd w:val="0"/>
        <w:spacing w:line="360" w:lineRule="auto"/>
        <w:ind w:firstLine="424" w:firstLineChars="177"/>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ascii="宋体" w:hAnsi="宋体" w:eastAsia="宋体" w:cs="Times New Roman"/>
          <w:color w:val="auto"/>
          <w:sz w:val="24"/>
          <w:highlight w:val="none"/>
        </w:rPr>
        <w:t>施工配合阶段</w:t>
      </w:r>
    </w:p>
    <w:p w14:paraId="67291909">
      <w:r>
        <w:rPr>
          <w:rFonts w:hint="eastAsia" w:ascii="宋体" w:hAnsi="宋体" w:eastAsia="宋体" w:cs="Times New Roman"/>
          <w:color w:val="auto"/>
          <w:sz w:val="24"/>
          <w:highlight w:val="none"/>
        </w:rPr>
        <w:t>①</w:t>
      </w:r>
      <w:r>
        <w:rPr>
          <w:rFonts w:ascii="宋体" w:hAnsi="宋体" w:eastAsia="宋体" w:cs="Times New Roman"/>
          <w:color w:val="auto"/>
          <w:sz w:val="24"/>
          <w:highlight w:val="none"/>
        </w:rPr>
        <w:t>负责工程设计交底，解答施工过程中施工承包人有关施工图的问题，项目负责人及各专业设计负责人及时对施工中与设计有关的问题做出回应，保证设计满足施工要求；</w:t>
      </w:r>
      <w:r>
        <w:rPr>
          <w:rFonts w:hint="eastAsia" w:ascii="宋体" w:hAnsi="宋体" w:eastAsia="宋体" w:cs="Times New Roman"/>
          <w:color w:val="auto"/>
          <w:sz w:val="24"/>
          <w:highlight w:val="none"/>
        </w:rPr>
        <w:t>②</w:t>
      </w:r>
      <w:r>
        <w:rPr>
          <w:rFonts w:ascii="宋体" w:hAnsi="宋体" w:eastAsia="宋体" w:cs="Times New Roman"/>
          <w:color w:val="auto"/>
          <w:sz w:val="24"/>
          <w:highlight w:val="none"/>
        </w:rPr>
        <w:t>根据</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要求，及时参加与设计有关的专题会，现场解决技术问题；</w:t>
      </w:r>
      <w:r>
        <w:rPr>
          <w:rFonts w:hint="eastAsia" w:ascii="宋体" w:hAnsi="宋体" w:eastAsia="宋体" w:cs="Times New Roman"/>
          <w:color w:val="auto"/>
          <w:sz w:val="24"/>
          <w:highlight w:val="none"/>
        </w:rPr>
        <w:t>③</w:t>
      </w:r>
      <w:r>
        <w:rPr>
          <w:rFonts w:ascii="宋体" w:hAnsi="宋体" w:eastAsia="宋体" w:cs="Times New Roman"/>
          <w:color w:val="auto"/>
          <w:sz w:val="24"/>
          <w:highlight w:val="none"/>
        </w:rPr>
        <w:t>协助</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处理工程洽商和设计变更，负责有关设计修改，及时办理相关手续；</w:t>
      </w:r>
      <w:r>
        <w:rPr>
          <w:rFonts w:hint="eastAsia" w:ascii="宋体" w:hAnsi="宋体" w:eastAsia="宋体" w:cs="Times New Roman"/>
          <w:color w:val="auto"/>
          <w:sz w:val="24"/>
          <w:highlight w:val="none"/>
        </w:rPr>
        <w:t>④</w:t>
      </w:r>
      <w:r>
        <w:rPr>
          <w:rFonts w:ascii="宋体" w:hAnsi="宋体" w:eastAsia="宋体" w:cs="Times New Roman"/>
          <w:color w:val="auto"/>
          <w:sz w:val="24"/>
          <w:highlight w:val="none"/>
        </w:rPr>
        <w:t>参与与设计人相关的必要的验收以及项目竣工验收工作，并及时办理相关手续；</w:t>
      </w:r>
      <w:r>
        <w:rPr>
          <w:rFonts w:hint="eastAsia" w:ascii="宋体" w:hAnsi="宋体" w:eastAsia="宋体" w:cs="Times New Roman"/>
          <w:color w:val="auto"/>
          <w:sz w:val="24"/>
          <w:highlight w:val="none"/>
        </w:rPr>
        <w:t>⑤</w:t>
      </w:r>
      <w:r>
        <w:rPr>
          <w:rFonts w:ascii="宋体" w:hAnsi="宋体" w:eastAsia="宋体" w:cs="Times New Roman"/>
          <w:color w:val="auto"/>
          <w:sz w:val="24"/>
          <w:highlight w:val="none"/>
        </w:rPr>
        <w:t>设计代表须保证施工阶段、项目验收阶段，如遇特殊情况需配合</w:t>
      </w:r>
      <w:r>
        <w:rPr>
          <w:rFonts w:hint="eastAsia" w:ascii="宋体" w:hAnsi="宋体" w:eastAsia="宋体" w:cs="Times New Roman"/>
          <w:color w:val="auto"/>
          <w:sz w:val="24"/>
          <w:highlight w:val="none"/>
        </w:rPr>
        <w:t>采购人</w:t>
      </w:r>
      <w:r>
        <w:rPr>
          <w:rFonts w:ascii="宋体" w:hAnsi="宋体" w:eastAsia="宋体" w:cs="Times New Roman"/>
          <w:color w:val="auto"/>
          <w:sz w:val="24"/>
          <w:highlight w:val="none"/>
        </w:rPr>
        <w:t>工作，做到随时到场服务</w:t>
      </w:r>
      <w:r>
        <w:rPr>
          <w:rFonts w:hint="eastAsia" w:ascii="宋体" w:hAnsi="宋体" w:eastAsia="宋体" w:cs="Times New Roman"/>
          <w:color w:val="auto"/>
          <w:sz w:val="24"/>
          <w:highlight w:val="none"/>
        </w:rPr>
        <w:t>。</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64A37"/>
    <w:multiLevelType w:val="singleLevel"/>
    <w:tmpl w:val="2A064A37"/>
    <w:lvl w:ilvl="0" w:tentative="0">
      <w:start w:val="3"/>
      <w:numFmt w:val="chineseCounting"/>
      <w:suff w:val="space"/>
      <w:lvlText w:val="第%1章"/>
      <w:lvlJc w:val="left"/>
      <w:rPr>
        <w:rFonts w:hint="eastAsia"/>
      </w:rPr>
    </w:lvl>
  </w:abstractNum>
  <w:abstractNum w:abstractNumId="1">
    <w:nsid w:val="48D1BC77"/>
    <w:multiLevelType w:val="singleLevel"/>
    <w:tmpl w:val="48D1BC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40EF5"/>
    <w:rsid w:val="36440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2025-02-21T07:52:00Z</dcterms:created>
  <dc:creator>1</dc:creator>
  <cp:lastModifiedBy>1</cp:lastModifiedBy>
  <dcterms:modified xsi:type="dcterms:W3CDTF">2025-02-21T07:52:52Z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A274AF974C2B42578EF601E67DABFF9B_11</vt:lpwstr>
  </property>
  <property fmtid="{D5CDD505-2E9C-101B-9397-08002B2CF9AE}" pid="4" name="KSOTemplateDocerSaveRecord">
    <vt:lpwstr>eyJoZGlkIjoiZDNiYzQ0NmZjMjRjZGRiZGIyNDNjYTI3ZjQwMzQwMTIiLCJ1c2VySWQiOiIxMzg4NDAxNTc1In0=</vt:lpwstr>
  </property>
</Properties>
</file>