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35ADC">
      <w:pPr>
        <w:numPr>
          <w:ilvl w:val="0"/>
          <w:numId w:val="1"/>
        </w:numPr>
        <w:spacing w:line="360" w:lineRule="auto"/>
        <w:jc w:val="center"/>
        <w:outlineLvl w:val="0"/>
        <w:rPr>
          <w:rFonts w:asciiTheme="minorEastAsia" w:hAnsiTheme="minorEastAsia" w:eastAsiaTheme="minorEastAsia"/>
          <w:b/>
          <w:color w:val="auto"/>
          <w:sz w:val="28"/>
          <w:highlight w:val="none"/>
        </w:rPr>
      </w:pPr>
      <w:bookmarkStart w:id="0" w:name="_Toc22605"/>
      <w:r>
        <w:rPr>
          <w:rFonts w:hint="eastAsia" w:asciiTheme="minorEastAsia" w:hAnsiTheme="minorEastAsia" w:eastAsiaTheme="minorEastAsia"/>
          <w:b/>
          <w:color w:val="auto"/>
          <w:sz w:val="28"/>
          <w:highlight w:val="none"/>
        </w:rPr>
        <w:t>采购需求</w:t>
      </w:r>
      <w:bookmarkEnd w:id="0"/>
    </w:p>
    <w:p w14:paraId="5C51AE0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3A88A22">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7B33A9F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p>
    <w:p w14:paraId="72AA1A9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C56AFA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D0B2668">
      <w:pPr>
        <w:spacing w:line="360" w:lineRule="auto"/>
        <w:ind w:firstLine="480" w:firstLineChars="200"/>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515F4066">
      <w:pPr>
        <w:spacing w:line="360" w:lineRule="auto"/>
        <w:ind w:firstLine="437"/>
        <w:outlineLvl w:val="1"/>
        <w:rPr>
          <w:rFonts w:ascii="宋体" w:hAnsi="宋体" w:eastAsia="宋体"/>
          <w:b/>
          <w:color w:val="auto"/>
          <w:sz w:val="24"/>
          <w:szCs w:val="18"/>
          <w:highlight w:val="none"/>
        </w:rPr>
      </w:pPr>
      <w:bookmarkStart w:id="1" w:name="_Toc21798"/>
      <w:bookmarkStart w:id="2" w:name="_Toc4148"/>
      <w:bookmarkStart w:id="3" w:name="_Hlk23621890"/>
      <w:r>
        <w:rPr>
          <w:rFonts w:hint="eastAsia" w:ascii="宋体" w:hAnsi="宋体" w:eastAsia="宋体"/>
          <w:b/>
          <w:color w:val="auto"/>
          <w:sz w:val="24"/>
          <w:szCs w:val="18"/>
          <w:highlight w:val="none"/>
        </w:rPr>
        <w:t>一、采购需求前附表</w:t>
      </w:r>
      <w:bookmarkEnd w:id="1"/>
      <w:bookmarkEnd w:id="2"/>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FA8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6E08BEE">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BCDD5E0">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751B5EB7">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407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7123E72">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CFA34D7">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3983808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预付款支付方式：</w:t>
            </w:r>
          </w:p>
          <w:p w14:paraId="2E42DF6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合同签</w:t>
            </w:r>
            <w:r>
              <w:rPr>
                <w:rFonts w:hint="eastAsia" w:ascii="宋体" w:hAnsi="宋体" w:eastAsia="宋体"/>
                <w:b w:val="0"/>
                <w:color w:val="auto"/>
                <w:sz w:val="24"/>
                <w:highlight w:val="none"/>
                <w:lang w:val="en-US" w:eastAsia="zh-CN"/>
              </w:rPr>
              <w:t>订</w:t>
            </w:r>
            <w:r>
              <w:rPr>
                <w:rFonts w:hint="eastAsia" w:ascii="宋体" w:hAnsi="宋体" w:eastAsia="宋体"/>
                <w:b w:val="0"/>
                <w:color w:val="auto"/>
                <w:sz w:val="24"/>
                <w:highlight w:val="none"/>
              </w:rPr>
              <w:t>后，采购人在5个工作日内向</w:t>
            </w:r>
            <w:r>
              <w:rPr>
                <w:rFonts w:hint="eastAsia" w:ascii="宋体" w:hAnsi="宋体" w:eastAsia="宋体"/>
                <w:b w:val="0"/>
                <w:color w:val="auto"/>
                <w:sz w:val="24"/>
                <w:highlight w:val="none"/>
                <w:lang w:val="en-US" w:eastAsia="zh-CN"/>
              </w:rPr>
              <w:t>中标人</w:t>
            </w:r>
            <w:r>
              <w:rPr>
                <w:rFonts w:hint="eastAsia" w:ascii="宋体" w:hAnsi="宋体" w:eastAsia="宋体"/>
                <w:b w:val="0"/>
                <w:color w:val="auto"/>
                <w:sz w:val="24"/>
                <w:highlight w:val="none"/>
              </w:rPr>
              <w:t>支付合同金额的60%；</w:t>
            </w:r>
          </w:p>
          <w:p w14:paraId="21A5851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余款支付方式：</w:t>
            </w:r>
          </w:p>
          <w:p w14:paraId="3CF877C8">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采购人在评估中标</w:t>
            </w:r>
            <w:r>
              <w:rPr>
                <w:rFonts w:hint="eastAsia" w:ascii="宋体" w:hAnsi="宋体" w:eastAsia="宋体"/>
                <w:b w:val="0"/>
                <w:color w:val="auto"/>
                <w:sz w:val="24"/>
                <w:highlight w:val="none"/>
                <w:lang w:val="en-US" w:eastAsia="zh-CN"/>
              </w:rPr>
              <w:t>人</w:t>
            </w:r>
            <w:r>
              <w:rPr>
                <w:rFonts w:hint="eastAsia" w:ascii="宋体" w:hAnsi="宋体" w:eastAsia="宋体"/>
                <w:b w:val="0"/>
                <w:color w:val="auto"/>
                <w:sz w:val="24"/>
                <w:highlight w:val="none"/>
              </w:rPr>
              <w:t>提供的运维报告且认可中标</w:t>
            </w:r>
            <w:r>
              <w:rPr>
                <w:rFonts w:hint="eastAsia" w:ascii="宋体" w:hAnsi="宋体" w:eastAsia="宋体"/>
                <w:b w:val="0"/>
                <w:color w:val="auto"/>
                <w:sz w:val="24"/>
                <w:highlight w:val="none"/>
                <w:lang w:val="en-US" w:eastAsia="zh-CN"/>
              </w:rPr>
              <w:t>人</w:t>
            </w:r>
            <w:r>
              <w:rPr>
                <w:rFonts w:hint="eastAsia" w:ascii="宋体" w:hAnsi="宋体" w:eastAsia="宋体"/>
                <w:b w:val="0"/>
                <w:color w:val="auto"/>
                <w:sz w:val="24"/>
                <w:highlight w:val="none"/>
              </w:rPr>
              <w:t>服务质量后5个工作日内，采购人向中标</w:t>
            </w:r>
            <w:r>
              <w:rPr>
                <w:rFonts w:hint="eastAsia" w:ascii="宋体" w:hAnsi="宋体" w:eastAsia="宋体"/>
                <w:b w:val="0"/>
                <w:color w:val="auto"/>
                <w:sz w:val="24"/>
                <w:highlight w:val="none"/>
                <w:lang w:val="en-US" w:eastAsia="zh-CN"/>
              </w:rPr>
              <w:t>人</w:t>
            </w:r>
            <w:r>
              <w:rPr>
                <w:rFonts w:hint="eastAsia" w:ascii="宋体" w:hAnsi="宋体" w:eastAsia="宋体"/>
                <w:b w:val="0"/>
                <w:color w:val="auto"/>
                <w:sz w:val="24"/>
                <w:highlight w:val="none"/>
              </w:rPr>
              <w:t>支付合同总金额的40%。</w:t>
            </w:r>
          </w:p>
        </w:tc>
      </w:tr>
      <w:tr w14:paraId="6B80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6173DB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7AF1CF5">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1FBA624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安徽省，采购人指定地点</w:t>
            </w:r>
          </w:p>
        </w:tc>
      </w:tr>
      <w:tr w14:paraId="4BCF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1A7C02E">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74F64628">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0F6BDC0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color w:val="auto"/>
                <w:sz w:val="24"/>
                <w:highlight w:val="none"/>
              </w:rPr>
              <w:t>合同签订后开始服务，服务期</w:t>
            </w:r>
            <w:r>
              <w:rPr>
                <w:rFonts w:hint="eastAsia" w:ascii="宋体" w:hAnsi="宋体" w:eastAsia="宋体"/>
                <w:b w:val="0"/>
                <w:color w:val="auto"/>
                <w:sz w:val="24"/>
                <w:highlight w:val="none"/>
              </w:rPr>
              <w:t>为1</w:t>
            </w:r>
            <w:r>
              <w:rPr>
                <w:rFonts w:ascii="宋体" w:hAnsi="宋体" w:eastAsia="宋体"/>
                <w:b w:val="0"/>
                <w:color w:val="auto"/>
                <w:sz w:val="24"/>
                <w:highlight w:val="none"/>
              </w:rPr>
              <w:t>年。</w:t>
            </w:r>
          </w:p>
        </w:tc>
      </w:tr>
      <w:tr w14:paraId="4E3C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D5796A3">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0EF78B54">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01CCDB86">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标的名称：安徽省高速公路恶劣气象条件监测预警系统运维观测站</w:t>
            </w:r>
            <w:r>
              <w:rPr>
                <w:rFonts w:hint="eastAsia" w:asciiTheme="minorEastAsia" w:hAnsiTheme="minorEastAsia" w:eastAsiaTheme="minorEastAsia"/>
                <w:color w:val="auto"/>
                <w:sz w:val="24"/>
                <w:highlight w:val="none"/>
                <w:lang w:eastAsia="zh-CN"/>
              </w:rPr>
              <w:t>运行保障技术服务</w:t>
            </w:r>
          </w:p>
          <w:p w14:paraId="606AAB18">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所属行业：信息传输业</w:t>
            </w:r>
          </w:p>
        </w:tc>
      </w:tr>
    </w:tbl>
    <w:p w14:paraId="26374187">
      <w:pPr>
        <w:spacing w:line="360" w:lineRule="auto"/>
        <w:rPr>
          <w:rFonts w:ascii="宋体" w:hAnsi="宋体" w:eastAsia="宋体"/>
          <w:b/>
          <w:color w:val="auto"/>
          <w:sz w:val="24"/>
          <w:szCs w:val="18"/>
          <w:highlight w:val="none"/>
        </w:rPr>
      </w:pPr>
      <w:bookmarkStart w:id="4" w:name="_Toc16543"/>
      <w:bookmarkStart w:id="5" w:name="_Hlk16461016"/>
    </w:p>
    <w:bookmarkEnd w:id="3"/>
    <w:bookmarkEnd w:id="4"/>
    <w:bookmarkEnd w:id="5"/>
    <w:p w14:paraId="61403A3E">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二、采购需求</w:t>
      </w:r>
    </w:p>
    <w:p w14:paraId="0DA260F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1.采购范围</w:t>
      </w:r>
    </w:p>
    <w:p w14:paraId="6A9F9A1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本项目采购内容为安徽省高速公路沿线交通气象观测站运行保障技术服务，包括</w:t>
      </w:r>
      <w:r>
        <w:rPr>
          <w:rFonts w:hint="eastAsia" w:asciiTheme="minorEastAsia" w:hAnsiTheme="minorEastAsia" w:eastAsiaTheme="minorEastAsia"/>
          <w:color w:val="auto"/>
          <w:sz w:val="24"/>
          <w:highlight w:val="none"/>
        </w:rPr>
        <w:t>安徽省恶劣气象条件监测预警系统1362个观测站运行保障技术服务</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服务内容包括但不限于以下内容</w:t>
      </w:r>
      <w:r>
        <w:rPr>
          <w:rFonts w:hint="eastAsia" w:ascii="宋体" w:hAnsi="宋体" w:eastAsia="宋体" w:cs="宋体"/>
          <w:color w:val="auto"/>
          <w:sz w:val="24"/>
          <w:szCs w:val="24"/>
          <w:highlight w:val="none"/>
        </w:rPr>
        <w:t>：①翻斗式雨量传感器、气温传感器、相对湿度传感器、风速传感器、风向传感器、前向散射式能见度仪、数据采集器、通讯模块、太阳能供电单元及蓄电池等各类硬件设备巡检、维护及故障维修；②观测场地管养维护；③六要素自动气象观测站和能见度观测站运行状态监控及信息流程处理；④高速公路站点的迁建复建。</w:t>
      </w:r>
    </w:p>
    <w:p w14:paraId="488B047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2.服务期限</w:t>
      </w:r>
    </w:p>
    <w:p w14:paraId="3933D02B">
      <w:pPr>
        <w:spacing w:line="360" w:lineRule="auto"/>
        <w:ind w:firstLine="480" w:firstLineChars="200"/>
        <w:rPr>
          <w:rFonts w:ascii="宋体" w:hAnsi="宋体" w:eastAsia="宋体" w:cs="宋体"/>
          <w:color w:val="auto"/>
          <w:sz w:val="24"/>
          <w:szCs w:val="24"/>
          <w:highlight w:val="none"/>
        </w:rPr>
      </w:pPr>
      <w:r>
        <w:rPr>
          <w:rFonts w:ascii="宋体" w:hAnsi="宋体" w:eastAsia="宋体"/>
          <w:color w:val="auto"/>
          <w:sz w:val="24"/>
          <w:highlight w:val="none"/>
        </w:rPr>
        <w:t>合同签订后开始服务，服务期</w:t>
      </w:r>
      <w:r>
        <w:rPr>
          <w:rFonts w:hint="eastAsia" w:ascii="宋体" w:hAnsi="宋体" w:eastAsia="宋体"/>
          <w:color w:val="auto"/>
          <w:sz w:val="24"/>
          <w:highlight w:val="none"/>
        </w:rPr>
        <w:t>为1</w:t>
      </w:r>
      <w:r>
        <w:rPr>
          <w:rFonts w:ascii="宋体" w:hAnsi="宋体" w:eastAsia="宋体"/>
          <w:color w:val="auto"/>
          <w:sz w:val="24"/>
          <w:highlight w:val="none"/>
        </w:rPr>
        <w:t>年。</w:t>
      </w:r>
    </w:p>
    <w:p w14:paraId="6246307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3.服务要求</w:t>
      </w:r>
    </w:p>
    <w:p w14:paraId="39A3B70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根据中国气象局《公路交通气象观测站网建设指南》和《全国交通气象观测站网建设指导意见》要求，维护人员应定期做好各项运行监控和装备保障工作。</w:t>
      </w:r>
    </w:p>
    <w:p w14:paraId="165D755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(1)运行管理</w:t>
      </w:r>
    </w:p>
    <w:p w14:paraId="51F0F4C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成立专项运维团队，明确工作职责（团队人数不少于</w:t>
      </w:r>
      <w:r>
        <w:rPr>
          <w:rFonts w:ascii="宋体" w:hAnsi="宋体" w:eastAsia="宋体" w:cs="宋体"/>
          <w:color w:val="auto"/>
          <w:sz w:val="24"/>
          <w:szCs w:val="24"/>
          <w:highlight w:val="none"/>
        </w:rPr>
        <w:t>6</w:t>
      </w:r>
      <w:r>
        <w:rPr>
          <w:rFonts w:hint="eastAsia" w:ascii="宋体" w:hAnsi="宋体" w:eastAsia="宋体" w:cs="宋体"/>
          <w:color w:val="auto"/>
          <w:sz w:val="24"/>
          <w:szCs w:val="24"/>
          <w:highlight w:val="none"/>
        </w:rPr>
        <w:t>人）。</w:t>
      </w:r>
    </w:p>
    <w:p w14:paraId="4B80D4C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(2)运行监控</w:t>
      </w:r>
    </w:p>
    <w:p w14:paraId="6D67D91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配备专人，在采购人指定的工作地点开展7*12小时设备运行监控工作，监控内容为设备、中心站服务器和业务系统的运行情况，若遇设备、服务器或业务系统运行异常须在1小时内及时上报并通知安排维修。对于设备运行监控，检查常规维护巡检、故障维修等工作填报的及时性、准确性与规范性，跟踪设备维护维修进展，配合现场维修保障人员完成相关工作，48小时内完成维护单、故障单的检查和审核工作。对于服务器、业务系统的运维，日常监视是否工作正常，若出现服务器、业务系统异常或故障，需在</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分钟内进行响应和故障排查，故障排除时间一般不得超过</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小时。在重大气象灾害应急响应Ⅲ级以上和重大天气过程期间，须开展7*24小时设备运行监控工作，及时完成监控信息的发布。</w:t>
      </w:r>
    </w:p>
    <w:p w14:paraId="70C7BB2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(3)巡检维护</w:t>
      </w:r>
    </w:p>
    <w:p w14:paraId="7A82E97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建立作业流程、制度，每年开展不少于3次采购范围内的全部观测站的巡检。巡检内容包括</w:t>
      </w:r>
      <w:r>
        <w:rPr>
          <w:rFonts w:hint="eastAsia" w:ascii="宋体" w:hAnsi="宋体" w:eastAsia="宋体" w:cs="宋体"/>
          <w:bCs/>
          <w:color w:val="auto"/>
          <w:sz w:val="24"/>
          <w:szCs w:val="24"/>
          <w:highlight w:val="none"/>
        </w:rPr>
        <w:t>但不限于</w:t>
      </w:r>
      <w:r>
        <w:rPr>
          <w:rFonts w:hint="eastAsia" w:ascii="宋体" w:hAnsi="宋体" w:eastAsia="宋体" w:cs="宋体"/>
          <w:color w:val="auto"/>
          <w:sz w:val="24"/>
          <w:szCs w:val="24"/>
          <w:highlight w:val="none"/>
        </w:rPr>
        <w:t>传感器清洁、专用观测场地保洁、除草及清除其他影响传感器正常工作的干扰物；须通过信息化管理平台记录观测站点维护情况，提供每次维护工作开展前、开展中及完成后现场图片各2张。每次巡检完成后5个工作日内提供完整的巡检报告。</w:t>
      </w:r>
    </w:p>
    <w:p w14:paraId="74E7199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(4)设备故障维修</w:t>
      </w:r>
    </w:p>
    <w:p w14:paraId="228E460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在收到故障通知消息后须立即开展维修工作，日常设备故障维修时效不得大于48小时，在重大气象灾害应急响应Ⅲ级以上和重大天气过程期间，故障维修时效不得大于24小时。以上维修时效要求时段不包含法定节假日、春运期间、夜间、和不允许上路的恶劣天气时段，每次故障维修工作须在信息化管理平台上记录可追溯的故障处理流程。</w:t>
      </w:r>
    </w:p>
    <w:p w14:paraId="70C1C57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(5)设备核查</w:t>
      </w:r>
    </w:p>
    <w:p w14:paraId="35F7249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雨量和能见度等关键传感器，每年开展一次核查，提供核查报告。</w:t>
      </w:r>
    </w:p>
    <w:p w14:paraId="53B0A47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(6)迁建复建</w:t>
      </w:r>
    </w:p>
    <w:p w14:paraId="7E9A7AB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配合全省高速公路改扩建施工，迁移复建相应的能见度观测站和自动气象站。</w:t>
      </w:r>
    </w:p>
    <w:p w14:paraId="4AA7AFFB">
      <w:pPr>
        <w:spacing w:line="360" w:lineRule="auto"/>
        <w:ind w:firstLine="480" w:firstLineChars="200"/>
        <w:rPr>
          <w:rFonts w:ascii="宋体" w:hAnsi="宋体" w:eastAsia="宋体" w:cs="宋体"/>
          <w:color w:val="auto"/>
          <w:sz w:val="24"/>
          <w:szCs w:val="24"/>
          <w:highlight w:val="none"/>
        </w:rPr>
      </w:pPr>
      <w:bookmarkStart w:id="6" w:name="_Toc29097"/>
      <w:r>
        <w:rPr>
          <w:rFonts w:hint="eastAsia" w:ascii="宋体" w:hAnsi="宋体" w:eastAsia="宋体" w:cs="宋体"/>
          <w:color w:val="auto"/>
          <w:sz w:val="24"/>
          <w:szCs w:val="24"/>
          <w:highlight w:val="none"/>
        </w:rPr>
        <w:t>4.其他要求</w:t>
      </w:r>
      <w:bookmarkEnd w:id="6"/>
    </w:p>
    <w:p w14:paraId="1F4F108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承担高速公路自动气象站、能见度站运维保障的安全主体责任，须做好安全生产日常管理，建立相应制度和流程。</w:t>
      </w:r>
    </w:p>
    <w:p w14:paraId="14F7E2D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提供高速公路气象站、能见度站运维保障信息化平台，实现运维、巡检、维修、核查等工作全流程可追溯。</w:t>
      </w:r>
    </w:p>
    <w:p w14:paraId="28C1126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(3)高速公里自动气象站及能见度站维修所需备件由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承担，须给出具体备品备件报价。</w:t>
      </w:r>
    </w:p>
    <w:p w14:paraId="7A98703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(4)若出现安全生产事故、超维修时效、运行监控没有达到约定的要求、巡检维护工作不达标、没有按照约定完成设备核查等情况且无不可抗力理由，每出现一次采购人向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出具一次警告，累计3次采购人有权</w:t>
      </w:r>
      <w:r>
        <w:rPr>
          <w:rFonts w:hint="eastAsia" w:ascii="宋体" w:hAnsi="宋体" w:eastAsia="宋体" w:cs="宋体"/>
          <w:color w:val="auto"/>
          <w:sz w:val="24"/>
          <w:szCs w:val="24"/>
          <w:highlight w:val="none"/>
          <w:lang w:val="en-US" w:eastAsia="zh-CN"/>
        </w:rPr>
        <w:t>终</w:t>
      </w:r>
      <w:r>
        <w:rPr>
          <w:rFonts w:hint="eastAsia" w:ascii="宋体" w:hAnsi="宋体" w:eastAsia="宋体" w:cs="宋体"/>
          <w:color w:val="auto"/>
          <w:sz w:val="24"/>
          <w:szCs w:val="24"/>
          <w:highlight w:val="none"/>
        </w:rPr>
        <w:t>止项目合同</w:t>
      </w:r>
      <w:r>
        <w:rPr>
          <w:rFonts w:hint="eastAsia" w:eastAsia="宋体"/>
          <w:color w:val="auto"/>
          <w:highlight w:val="none"/>
        </w:rPr>
        <w:t>。</w:t>
      </w:r>
    </w:p>
    <w:p w14:paraId="3FFEAAFD">
      <w:pPr>
        <w:spacing w:line="360" w:lineRule="auto"/>
        <w:rPr>
          <w:rFonts w:asciiTheme="minorEastAsia" w:hAnsiTheme="minorEastAsia" w:eastAsiaTheme="minorEastAsia"/>
          <w:color w:val="auto"/>
          <w:sz w:val="24"/>
          <w:highlight w:val="none"/>
        </w:rPr>
      </w:pPr>
      <w:bookmarkStart w:id="7" w:name="_GoBack"/>
      <w:bookmarkEnd w:id="7"/>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1F79">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98819F">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60</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62</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E98819F">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60</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62</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734D6">
    <w:pPr>
      <w:pStyle w:val="15"/>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250"/>
    <w:rsid w:val="000544DE"/>
    <w:rsid w:val="000648D2"/>
    <w:rsid w:val="00070E0E"/>
    <w:rsid w:val="00076DB7"/>
    <w:rsid w:val="00080B7B"/>
    <w:rsid w:val="00080FEB"/>
    <w:rsid w:val="00081B81"/>
    <w:rsid w:val="000859C7"/>
    <w:rsid w:val="000868D6"/>
    <w:rsid w:val="00087375"/>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E7C75"/>
    <w:rsid w:val="000F00A3"/>
    <w:rsid w:val="000F014C"/>
    <w:rsid w:val="000F172B"/>
    <w:rsid w:val="000F1C24"/>
    <w:rsid w:val="000F2198"/>
    <w:rsid w:val="000F39B6"/>
    <w:rsid w:val="000F6B7B"/>
    <w:rsid w:val="00100B0F"/>
    <w:rsid w:val="0010187C"/>
    <w:rsid w:val="001037E3"/>
    <w:rsid w:val="00110911"/>
    <w:rsid w:val="00113C0A"/>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3895"/>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26250"/>
    <w:rsid w:val="00230E49"/>
    <w:rsid w:val="00232B19"/>
    <w:rsid w:val="002338E2"/>
    <w:rsid w:val="0023407E"/>
    <w:rsid w:val="00240B40"/>
    <w:rsid w:val="002440D8"/>
    <w:rsid w:val="00244182"/>
    <w:rsid w:val="00246810"/>
    <w:rsid w:val="00250200"/>
    <w:rsid w:val="00256A17"/>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136BB"/>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33F2"/>
    <w:rsid w:val="00455467"/>
    <w:rsid w:val="0045656D"/>
    <w:rsid w:val="00462D98"/>
    <w:rsid w:val="00472A44"/>
    <w:rsid w:val="00473A89"/>
    <w:rsid w:val="00474D3B"/>
    <w:rsid w:val="00475899"/>
    <w:rsid w:val="004802A8"/>
    <w:rsid w:val="00482C78"/>
    <w:rsid w:val="004874AE"/>
    <w:rsid w:val="00492E2B"/>
    <w:rsid w:val="00494D24"/>
    <w:rsid w:val="004951D1"/>
    <w:rsid w:val="004A0F3D"/>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4EC"/>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1CA8"/>
    <w:rsid w:val="00592509"/>
    <w:rsid w:val="00594986"/>
    <w:rsid w:val="00597B15"/>
    <w:rsid w:val="005A044C"/>
    <w:rsid w:val="005B18E1"/>
    <w:rsid w:val="005B5C95"/>
    <w:rsid w:val="005B6740"/>
    <w:rsid w:val="005C7B1C"/>
    <w:rsid w:val="005D0200"/>
    <w:rsid w:val="005D44EF"/>
    <w:rsid w:val="005D4814"/>
    <w:rsid w:val="005D5112"/>
    <w:rsid w:val="005F03E3"/>
    <w:rsid w:val="005F3914"/>
    <w:rsid w:val="005F3B5A"/>
    <w:rsid w:val="005F3F2B"/>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0800"/>
    <w:rsid w:val="006B1242"/>
    <w:rsid w:val="006B1DBC"/>
    <w:rsid w:val="006B258B"/>
    <w:rsid w:val="006B63B7"/>
    <w:rsid w:val="006B7D9A"/>
    <w:rsid w:val="006C06D9"/>
    <w:rsid w:val="006C464F"/>
    <w:rsid w:val="006C5716"/>
    <w:rsid w:val="006C74A9"/>
    <w:rsid w:val="006D07DE"/>
    <w:rsid w:val="006D394E"/>
    <w:rsid w:val="006E06D9"/>
    <w:rsid w:val="006E1D40"/>
    <w:rsid w:val="006E2E1F"/>
    <w:rsid w:val="006E331A"/>
    <w:rsid w:val="006E4BE8"/>
    <w:rsid w:val="006F5FFF"/>
    <w:rsid w:val="006F6E33"/>
    <w:rsid w:val="006F7AF3"/>
    <w:rsid w:val="0070264D"/>
    <w:rsid w:val="00702CF1"/>
    <w:rsid w:val="00703635"/>
    <w:rsid w:val="007054AA"/>
    <w:rsid w:val="00706D4B"/>
    <w:rsid w:val="00707B8C"/>
    <w:rsid w:val="00710804"/>
    <w:rsid w:val="00711FC6"/>
    <w:rsid w:val="007130B1"/>
    <w:rsid w:val="00715071"/>
    <w:rsid w:val="00717649"/>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97B76"/>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55"/>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76C73"/>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457DA"/>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1031"/>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E6790"/>
    <w:rsid w:val="00BF376F"/>
    <w:rsid w:val="00BF46A6"/>
    <w:rsid w:val="00BF62CF"/>
    <w:rsid w:val="00BF6B98"/>
    <w:rsid w:val="00BF73D6"/>
    <w:rsid w:val="00C06545"/>
    <w:rsid w:val="00C1161C"/>
    <w:rsid w:val="00C17F66"/>
    <w:rsid w:val="00C20A72"/>
    <w:rsid w:val="00C220FC"/>
    <w:rsid w:val="00C23C86"/>
    <w:rsid w:val="00C24DFA"/>
    <w:rsid w:val="00C35561"/>
    <w:rsid w:val="00C4202A"/>
    <w:rsid w:val="00C4211F"/>
    <w:rsid w:val="00C46A36"/>
    <w:rsid w:val="00C47037"/>
    <w:rsid w:val="00C52A9A"/>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1EE6"/>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0136"/>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A623B"/>
    <w:rsid w:val="00EB1C1C"/>
    <w:rsid w:val="00EB5027"/>
    <w:rsid w:val="00EC1836"/>
    <w:rsid w:val="00EC2A4B"/>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6C80"/>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017EE"/>
    <w:rsid w:val="0214602E"/>
    <w:rsid w:val="0288667C"/>
    <w:rsid w:val="03486B27"/>
    <w:rsid w:val="037F04CF"/>
    <w:rsid w:val="040A094E"/>
    <w:rsid w:val="046B3B49"/>
    <w:rsid w:val="04E36C96"/>
    <w:rsid w:val="056800F4"/>
    <w:rsid w:val="056F201D"/>
    <w:rsid w:val="05B664D4"/>
    <w:rsid w:val="06525A29"/>
    <w:rsid w:val="07076C01"/>
    <w:rsid w:val="071C12AC"/>
    <w:rsid w:val="074E231E"/>
    <w:rsid w:val="078A1240"/>
    <w:rsid w:val="07A934B3"/>
    <w:rsid w:val="08635F21"/>
    <w:rsid w:val="08B15E54"/>
    <w:rsid w:val="0980799C"/>
    <w:rsid w:val="098D6AFB"/>
    <w:rsid w:val="0A0F6376"/>
    <w:rsid w:val="0A353CEA"/>
    <w:rsid w:val="0A6A18DB"/>
    <w:rsid w:val="0AED757B"/>
    <w:rsid w:val="0AEF3828"/>
    <w:rsid w:val="0B775D51"/>
    <w:rsid w:val="0BBB665B"/>
    <w:rsid w:val="0BFD5970"/>
    <w:rsid w:val="0CB7664E"/>
    <w:rsid w:val="0E816EC5"/>
    <w:rsid w:val="0EEA6FC1"/>
    <w:rsid w:val="0F954485"/>
    <w:rsid w:val="0FBF344F"/>
    <w:rsid w:val="10505F32"/>
    <w:rsid w:val="105A27E6"/>
    <w:rsid w:val="119B0711"/>
    <w:rsid w:val="12197477"/>
    <w:rsid w:val="13587E2C"/>
    <w:rsid w:val="14663CFA"/>
    <w:rsid w:val="1466407E"/>
    <w:rsid w:val="14834E28"/>
    <w:rsid w:val="148E7D65"/>
    <w:rsid w:val="151D4243"/>
    <w:rsid w:val="15231BF9"/>
    <w:rsid w:val="179F5278"/>
    <w:rsid w:val="191775ED"/>
    <w:rsid w:val="19604057"/>
    <w:rsid w:val="19C01F86"/>
    <w:rsid w:val="1A2243F7"/>
    <w:rsid w:val="1A3B68AA"/>
    <w:rsid w:val="1A3E1C1E"/>
    <w:rsid w:val="1A641337"/>
    <w:rsid w:val="1C141836"/>
    <w:rsid w:val="1C1F6E7F"/>
    <w:rsid w:val="1C34700D"/>
    <w:rsid w:val="1C3B579F"/>
    <w:rsid w:val="1DD97903"/>
    <w:rsid w:val="1E6B6A14"/>
    <w:rsid w:val="1F8654EF"/>
    <w:rsid w:val="200F1365"/>
    <w:rsid w:val="20442C18"/>
    <w:rsid w:val="20550D9A"/>
    <w:rsid w:val="21714B53"/>
    <w:rsid w:val="218E2416"/>
    <w:rsid w:val="226915FE"/>
    <w:rsid w:val="22E14C32"/>
    <w:rsid w:val="24804088"/>
    <w:rsid w:val="24B97929"/>
    <w:rsid w:val="2520252D"/>
    <w:rsid w:val="26163BC1"/>
    <w:rsid w:val="262221C3"/>
    <w:rsid w:val="27E019C4"/>
    <w:rsid w:val="285F40CA"/>
    <w:rsid w:val="28C01ECB"/>
    <w:rsid w:val="28EC3ECC"/>
    <w:rsid w:val="29BF71E3"/>
    <w:rsid w:val="2A127B63"/>
    <w:rsid w:val="2AAA4765"/>
    <w:rsid w:val="2AC21606"/>
    <w:rsid w:val="2AF63C5E"/>
    <w:rsid w:val="2B7E7608"/>
    <w:rsid w:val="2B7F04E9"/>
    <w:rsid w:val="2C305555"/>
    <w:rsid w:val="2C50557C"/>
    <w:rsid w:val="2C9A21B9"/>
    <w:rsid w:val="2CE20523"/>
    <w:rsid w:val="2D496D68"/>
    <w:rsid w:val="2E6672CB"/>
    <w:rsid w:val="2E7A48DE"/>
    <w:rsid w:val="2EB50F32"/>
    <w:rsid w:val="2EDC3ED8"/>
    <w:rsid w:val="2F2D046C"/>
    <w:rsid w:val="2F6351B4"/>
    <w:rsid w:val="2FCF199E"/>
    <w:rsid w:val="30483E83"/>
    <w:rsid w:val="30AA0E97"/>
    <w:rsid w:val="313C778B"/>
    <w:rsid w:val="334E4CD8"/>
    <w:rsid w:val="340656ED"/>
    <w:rsid w:val="343B5034"/>
    <w:rsid w:val="343C0775"/>
    <w:rsid w:val="34AA76A9"/>
    <w:rsid w:val="356A2173"/>
    <w:rsid w:val="356C50EC"/>
    <w:rsid w:val="35A26038"/>
    <w:rsid w:val="361108CD"/>
    <w:rsid w:val="365A0D5B"/>
    <w:rsid w:val="3700166C"/>
    <w:rsid w:val="37011057"/>
    <w:rsid w:val="370254B7"/>
    <w:rsid w:val="3722759E"/>
    <w:rsid w:val="3727617F"/>
    <w:rsid w:val="37343154"/>
    <w:rsid w:val="373E7B44"/>
    <w:rsid w:val="37591005"/>
    <w:rsid w:val="375969FE"/>
    <w:rsid w:val="384F7DF3"/>
    <w:rsid w:val="38694EE9"/>
    <w:rsid w:val="38D249ED"/>
    <w:rsid w:val="393C6E91"/>
    <w:rsid w:val="3A75112A"/>
    <w:rsid w:val="3A7902A5"/>
    <w:rsid w:val="3A7B1968"/>
    <w:rsid w:val="3AF059BF"/>
    <w:rsid w:val="3B0B279E"/>
    <w:rsid w:val="3B365CC9"/>
    <w:rsid w:val="3B9A7B88"/>
    <w:rsid w:val="3BC114FF"/>
    <w:rsid w:val="3C2660C6"/>
    <w:rsid w:val="3D2C7AC8"/>
    <w:rsid w:val="3D855D12"/>
    <w:rsid w:val="3D8B42FF"/>
    <w:rsid w:val="3D8C02DD"/>
    <w:rsid w:val="3DC20089"/>
    <w:rsid w:val="3DF36A6E"/>
    <w:rsid w:val="3E306E59"/>
    <w:rsid w:val="3EE36ECF"/>
    <w:rsid w:val="3F1138E1"/>
    <w:rsid w:val="3F792F1E"/>
    <w:rsid w:val="40824826"/>
    <w:rsid w:val="40E63923"/>
    <w:rsid w:val="4140333C"/>
    <w:rsid w:val="414D3809"/>
    <w:rsid w:val="419F39F7"/>
    <w:rsid w:val="420D2E67"/>
    <w:rsid w:val="429157FB"/>
    <w:rsid w:val="42B443F4"/>
    <w:rsid w:val="42F43FD4"/>
    <w:rsid w:val="43364F8D"/>
    <w:rsid w:val="43A91E5B"/>
    <w:rsid w:val="44BC3308"/>
    <w:rsid w:val="4541586E"/>
    <w:rsid w:val="45BA48DB"/>
    <w:rsid w:val="463A3650"/>
    <w:rsid w:val="469F0116"/>
    <w:rsid w:val="475259B7"/>
    <w:rsid w:val="48831CF9"/>
    <w:rsid w:val="49A165B8"/>
    <w:rsid w:val="49B1408D"/>
    <w:rsid w:val="49DF2815"/>
    <w:rsid w:val="4A7D4FD2"/>
    <w:rsid w:val="4A913C9A"/>
    <w:rsid w:val="4AE22D2F"/>
    <w:rsid w:val="4B1F70AC"/>
    <w:rsid w:val="4B240F94"/>
    <w:rsid w:val="4B342231"/>
    <w:rsid w:val="4B386AE5"/>
    <w:rsid w:val="4BA75287"/>
    <w:rsid w:val="4BED70D6"/>
    <w:rsid w:val="4C167EC0"/>
    <w:rsid w:val="4C1C1923"/>
    <w:rsid w:val="4C3C565C"/>
    <w:rsid w:val="4CCC79C7"/>
    <w:rsid w:val="4D7555C7"/>
    <w:rsid w:val="4EAE6DA0"/>
    <w:rsid w:val="4FD037EF"/>
    <w:rsid w:val="5016514B"/>
    <w:rsid w:val="502857C7"/>
    <w:rsid w:val="50476D3D"/>
    <w:rsid w:val="50F72CFD"/>
    <w:rsid w:val="51CB1C78"/>
    <w:rsid w:val="51FD6A51"/>
    <w:rsid w:val="526B680A"/>
    <w:rsid w:val="5275258D"/>
    <w:rsid w:val="52C90BE7"/>
    <w:rsid w:val="53150D15"/>
    <w:rsid w:val="532673D6"/>
    <w:rsid w:val="5352083E"/>
    <w:rsid w:val="537341E1"/>
    <w:rsid w:val="541A5D30"/>
    <w:rsid w:val="54F24195"/>
    <w:rsid w:val="55267A1A"/>
    <w:rsid w:val="553E632F"/>
    <w:rsid w:val="556E079F"/>
    <w:rsid w:val="55F068CD"/>
    <w:rsid w:val="55F36124"/>
    <w:rsid w:val="566C3136"/>
    <w:rsid w:val="568D04F2"/>
    <w:rsid w:val="588D6DD7"/>
    <w:rsid w:val="58E56751"/>
    <w:rsid w:val="5A526582"/>
    <w:rsid w:val="5A5F5C77"/>
    <w:rsid w:val="5A933291"/>
    <w:rsid w:val="5BBE39CD"/>
    <w:rsid w:val="5BC11A60"/>
    <w:rsid w:val="5C7A4D54"/>
    <w:rsid w:val="5CD23B73"/>
    <w:rsid w:val="5DA8342F"/>
    <w:rsid w:val="5F12003E"/>
    <w:rsid w:val="5F127819"/>
    <w:rsid w:val="5F3C5E16"/>
    <w:rsid w:val="5F63752A"/>
    <w:rsid w:val="5F9051A6"/>
    <w:rsid w:val="603433D3"/>
    <w:rsid w:val="60470EFE"/>
    <w:rsid w:val="60F1503F"/>
    <w:rsid w:val="60FF3C8B"/>
    <w:rsid w:val="61025188"/>
    <w:rsid w:val="61057D5F"/>
    <w:rsid w:val="614D4977"/>
    <w:rsid w:val="63A644F3"/>
    <w:rsid w:val="63C60FC0"/>
    <w:rsid w:val="64BA3D7A"/>
    <w:rsid w:val="64F179BC"/>
    <w:rsid w:val="65B67AB1"/>
    <w:rsid w:val="65C94C55"/>
    <w:rsid w:val="665704D3"/>
    <w:rsid w:val="673148E2"/>
    <w:rsid w:val="675445CD"/>
    <w:rsid w:val="67C065A4"/>
    <w:rsid w:val="67D359C9"/>
    <w:rsid w:val="68FE36DD"/>
    <w:rsid w:val="693477D9"/>
    <w:rsid w:val="694E60FC"/>
    <w:rsid w:val="69EF4042"/>
    <w:rsid w:val="6B80287A"/>
    <w:rsid w:val="6C410A63"/>
    <w:rsid w:val="6C675CE6"/>
    <w:rsid w:val="6CEF35AF"/>
    <w:rsid w:val="6D4F4321"/>
    <w:rsid w:val="6DFF7360"/>
    <w:rsid w:val="6E7A5F73"/>
    <w:rsid w:val="6F2E3798"/>
    <w:rsid w:val="6FD74228"/>
    <w:rsid w:val="7060279C"/>
    <w:rsid w:val="70FE5EDF"/>
    <w:rsid w:val="71021DA2"/>
    <w:rsid w:val="71633091"/>
    <w:rsid w:val="73081CA5"/>
    <w:rsid w:val="73483525"/>
    <w:rsid w:val="73541EA7"/>
    <w:rsid w:val="73701B12"/>
    <w:rsid w:val="73F224E7"/>
    <w:rsid w:val="74545B7C"/>
    <w:rsid w:val="7487762D"/>
    <w:rsid w:val="75385498"/>
    <w:rsid w:val="769962BD"/>
    <w:rsid w:val="76BC207F"/>
    <w:rsid w:val="76EB4904"/>
    <w:rsid w:val="772C424F"/>
    <w:rsid w:val="777378F5"/>
    <w:rsid w:val="777A2D3C"/>
    <w:rsid w:val="77BA705D"/>
    <w:rsid w:val="78537BEA"/>
    <w:rsid w:val="78EE2256"/>
    <w:rsid w:val="79074B81"/>
    <w:rsid w:val="794F0939"/>
    <w:rsid w:val="79AF0FCA"/>
    <w:rsid w:val="79EF2560"/>
    <w:rsid w:val="7A820E9D"/>
    <w:rsid w:val="7AF9279C"/>
    <w:rsid w:val="7C6D5F2E"/>
    <w:rsid w:val="7CC51958"/>
    <w:rsid w:val="7CEC40B6"/>
    <w:rsid w:val="7E2936C3"/>
    <w:rsid w:val="7E2E365C"/>
    <w:rsid w:val="7E6411B9"/>
    <w:rsid w:val="7E784B0A"/>
    <w:rsid w:val="7F480E24"/>
    <w:rsid w:val="7F6335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6"/>
    <w:autoRedefine/>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8"/>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link w:val="62"/>
    <w:qFormat/>
    <w:uiPriority w:val="0"/>
    <w:pPr>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8"/>
    <w:autoRedefine/>
    <w:qFormat/>
    <w:uiPriority w:val="99"/>
    <w:rPr>
      <w:rFonts w:ascii="宋体" w:hAnsi="Courier New" w:eastAsiaTheme="minorEastAsia" w:cstheme="minorBidi"/>
      <w:szCs w:val="22"/>
    </w:rPr>
  </w:style>
  <w:style w:type="paragraph" w:styleId="12">
    <w:name w:val="Date"/>
    <w:basedOn w:val="1"/>
    <w:next w:val="1"/>
    <w:link w:val="45"/>
    <w:autoRedefine/>
    <w:qFormat/>
    <w:uiPriority w:val="0"/>
    <w:rPr>
      <w:rFonts w:ascii="Arial" w:hAnsi="Arial" w:eastAsia="宋体" w:cs="Arial"/>
      <w:b/>
      <w:sz w:val="28"/>
    </w:rPr>
  </w:style>
  <w:style w:type="paragraph" w:styleId="13">
    <w:name w:val="Balloon Text"/>
    <w:basedOn w:val="1"/>
    <w:link w:val="32"/>
    <w:autoRedefine/>
    <w:semiHidden/>
    <w:unhideWhenUsed/>
    <w:qFormat/>
    <w:uiPriority w:val="99"/>
    <w:rPr>
      <w:sz w:val="18"/>
      <w:szCs w:val="18"/>
    </w:rPr>
  </w:style>
  <w:style w:type="paragraph" w:styleId="14">
    <w:name w:val="footer"/>
    <w:basedOn w:val="1"/>
    <w:link w:val="37"/>
    <w:autoRedefine/>
    <w:unhideWhenUsed/>
    <w:qFormat/>
    <w:uiPriority w:val="99"/>
    <w:pPr>
      <w:tabs>
        <w:tab w:val="center" w:pos="4153"/>
        <w:tab w:val="right" w:pos="8306"/>
      </w:tabs>
      <w:snapToGrid w:val="0"/>
      <w:jc w:val="left"/>
    </w:pPr>
    <w:rPr>
      <w:sz w:val="18"/>
      <w:szCs w:val="18"/>
    </w:rPr>
  </w:style>
  <w:style w:type="paragraph" w:styleId="15">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Title"/>
    <w:basedOn w:val="1"/>
    <w:next w:val="1"/>
    <w:qFormat/>
    <w:uiPriority w:val="0"/>
    <w:pPr>
      <w:adjustRightInd w:val="0"/>
      <w:spacing w:line="360" w:lineRule="atLeast"/>
      <w:jc w:val="center"/>
      <w:outlineLvl w:val="0"/>
    </w:pPr>
    <w:rPr>
      <w:rFonts w:ascii="Arial" w:hAnsi="Arial"/>
      <w:b/>
      <w:kern w:val="0"/>
      <w:sz w:val="32"/>
    </w:rPr>
  </w:style>
  <w:style w:type="paragraph" w:styleId="21">
    <w:name w:val="annotation subject"/>
    <w:basedOn w:val="7"/>
    <w:next w:val="7"/>
    <w:link w:val="58"/>
    <w:autoRedefine/>
    <w:semiHidden/>
    <w:unhideWhenUsed/>
    <w:qFormat/>
    <w:uiPriority w:val="99"/>
    <w:rPr>
      <w:rFonts w:ascii="@仿宋_GB2312" w:hAnsi="@仿宋_GB2312" w:eastAsia="@仿宋_GB2312" w:cs="@仿宋_GB2312"/>
      <w:b/>
      <w:bCs/>
    </w:rPr>
  </w:style>
  <w:style w:type="paragraph" w:styleId="22">
    <w:name w:val="Body Text First Indent"/>
    <w:basedOn w:val="8"/>
    <w:autoRedefine/>
    <w:unhideWhenUsed/>
    <w:qFormat/>
    <w:uiPriority w:val="99"/>
    <w:pPr>
      <w:ind w:firstLine="420" w:firstLineChars="100"/>
    </w:pPr>
  </w:style>
  <w:style w:type="paragraph" w:styleId="23">
    <w:name w:val="Body Text First Indent 2"/>
    <w:basedOn w:val="9"/>
    <w:link w:val="63"/>
    <w:semiHidden/>
    <w:unhideWhenUsed/>
    <w:qFormat/>
    <w:uiPriority w:val="99"/>
    <w:pPr>
      <w:spacing w:after="120"/>
      <w:ind w:firstLine="420" w:firstLineChars="200"/>
    </w:pPr>
  </w:style>
  <w:style w:type="table" w:styleId="25">
    <w:name w:val="Table Grid"/>
    <w:basedOn w:val="2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autoRedefine/>
    <w:qFormat/>
    <w:uiPriority w:val="0"/>
    <w:rPr>
      <w:b/>
      <w:bCs/>
    </w:rPr>
  </w:style>
  <w:style w:type="character" w:styleId="28">
    <w:name w:val="Emphasis"/>
    <w:basedOn w:val="26"/>
    <w:qFormat/>
    <w:uiPriority w:val="0"/>
    <w:rPr>
      <w:i/>
    </w:rPr>
  </w:style>
  <w:style w:type="character" w:styleId="29">
    <w:name w:val="Hyperlink"/>
    <w:basedOn w:val="26"/>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6"/>
    <w:autoRedefine/>
    <w:semiHidden/>
    <w:unhideWhenUsed/>
    <w:qFormat/>
    <w:uiPriority w:val="99"/>
    <w:rPr>
      <w:sz w:val="21"/>
      <w:szCs w:val="21"/>
    </w:rPr>
  </w:style>
  <w:style w:type="character" w:customStyle="1" w:styleId="31">
    <w:name w:val="标题 4 Char"/>
    <w:autoRedefine/>
    <w:qFormat/>
    <w:uiPriority w:val="0"/>
    <w:rPr>
      <w:rFonts w:ascii="Arial" w:hAnsi="Arial" w:eastAsia="Arial"/>
      <w:b/>
      <w:bCs/>
      <w:kern w:val="2"/>
      <w:sz w:val="28"/>
      <w:szCs w:val="28"/>
      <w:lang w:val="en-US" w:eastAsia="zh-CN" w:bidi="ar-SA"/>
    </w:rPr>
  </w:style>
  <w:style w:type="character" w:customStyle="1" w:styleId="32">
    <w:name w:val="批注框文本 Char"/>
    <w:basedOn w:val="26"/>
    <w:link w:val="13"/>
    <w:autoRedefine/>
    <w:semiHidden/>
    <w:qFormat/>
    <w:uiPriority w:val="99"/>
    <w:rPr>
      <w:rFonts w:ascii="@仿宋_GB2312" w:hAnsi="@仿宋_GB2312" w:eastAsia="@仿宋_GB2312" w:cs="@仿宋_GB2312"/>
      <w:sz w:val="18"/>
      <w:szCs w:val="18"/>
    </w:rPr>
  </w:style>
  <w:style w:type="paragraph" w:customStyle="1" w:styleId="3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5">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6"/>
    <w:link w:val="15"/>
    <w:autoRedefine/>
    <w:qFormat/>
    <w:uiPriority w:val="99"/>
    <w:rPr>
      <w:rFonts w:ascii="@仿宋_GB2312" w:hAnsi="@仿宋_GB2312" w:eastAsia="@仿宋_GB2312" w:cs="@仿宋_GB2312"/>
      <w:sz w:val="18"/>
      <w:szCs w:val="18"/>
    </w:rPr>
  </w:style>
  <w:style w:type="character" w:customStyle="1" w:styleId="37">
    <w:name w:val="页脚 Char"/>
    <w:basedOn w:val="26"/>
    <w:link w:val="14"/>
    <w:autoRedefine/>
    <w:qFormat/>
    <w:uiPriority w:val="99"/>
    <w:rPr>
      <w:rFonts w:ascii="@仿宋_GB2312" w:hAnsi="@仿宋_GB2312" w:eastAsia="@仿宋_GB2312" w:cs="@仿宋_GB2312"/>
      <w:sz w:val="18"/>
      <w:szCs w:val="18"/>
    </w:rPr>
  </w:style>
  <w:style w:type="character" w:customStyle="1" w:styleId="38">
    <w:name w:val="纯文本 Char"/>
    <w:link w:val="11"/>
    <w:autoRedefine/>
    <w:qFormat/>
    <w:uiPriority w:val="0"/>
    <w:rPr>
      <w:rFonts w:ascii="宋体" w:hAnsi="Courier New"/>
    </w:rPr>
  </w:style>
  <w:style w:type="character" w:customStyle="1" w:styleId="39">
    <w:name w:val="纯文本 字符1"/>
    <w:basedOn w:val="26"/>
    <w:autoRedefine/>
    <w:semiHidden/>
    <w:qFormat/>
    <w:uiPriority w:val="99"/>
    <w:rPr>
      <w:rFonts w:hAnsi="Courier New" w:cs="Courier New" w:asciiTheme="minorEastAsia"/>
      <w:szCs w:val="20"/>
    </w:rPr>
  </w:style>
  <w:style w:type="character" w:customStyle="1" w:styleId="40">
    <w:name w:val="未处理的提及1"/>
    <w:basedOn w:val="26"/>
    <w:autoRedefine/>
    <w:semiHidden/>
    <w:unhideWhenUsed/>
    <w:qFormat/>
    <w:uiPriority w:val="99"/>
    <w:rPr>
      <w:color w:val="605E5C"/>
      <w:shd w:val="clear" w:color="auto" w:fill="E1DFDD"/>
    </w:rPr>
  </w:style>
  <w:style w:type="paragraph" w:styleId="41">
    <w:name w:val="List Paragraph"/>
    <w:basedOn w:val="1"/>
    <w:autoRedefine/>
    <w:qFormat/>
    <w:uiPriority w:val="34"/>
    <w:pPr>
      <w:ind w:firstLine="420" w:firstLineChars="200"/>
    </w:pPr>
  </w:style>
  <w:style w:type="paragraph" w:customStyle="1" w:styleId="42">
    <w:name w:val="Char Char Char Char Char Char Char1 Char"/>
    <w:basedOn w:val="1"/>
    <w:autoRedefine/>
    <w:qFormat/>
    <w:uiPriority w:val="0"/>
    <w:rPr>
      <w:rFonts w:ascii="Arial" w:hAnsi="Arial" w:eastAsia="宋体" w:cs="Arial"/>
      <w:sz w:val="24"/>
    </w:rPr>
  </w:style>
  <w:style w:type="table" w:customStyle="1" w:styleId="43">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6"/>
    <w:autoRedefine/>
    <w:semiHidden/>
    <w:qFormat/>
    <w:uiPriority w:val="99"/>
    <w:rPr>
      <w:rFonts w:ascii="@仿宋_GB2312" w:hAnsi="@仿宋_GB2312" w:eastAsia="@仿宋_GB2312" w:cs="@仿宋_GB2312"/>
      <w:szCs w:val="20"/>
    </w:rPr>
  </w:style>
  <w:style w:type="character" w:customStyle="1" w:styleId="45">
    <w:name w:val="日期 Char"/>
    <w:link w:val="12"/>
    <w:autoRedefine/>
    <w:qFormat/>
    <w:uiPriority w:val="0"/>
    <w:rPr>
      <w:rFonts w:ascii="Arial" w:hAnsi="Arial" w:eastAsia="宋体" w:cs="Arial"/>
      <w:b/>
      <w:sz w:val="28"/>
      <w:szCs w:val="20"/>
    </w:rPr>
  </w:style>
  <w:style w:type="character" w:customStyle="1" w:styleId="46">
    <w:name w:val="纯文本 Char1"/>
    <w:autoRedefine/>
    <w:qFormat/>
    <w:locked/>
    <w:uiPriority w:val="99"/>
    <w:rPr>
      <w:rFonts w:ascii="Arial" w:hAnsi="Arial" w:eastAsia="Arial"/>
      <w:kern w:val="2"/>
      <w:sz w:val="21"/>
      <w:lang w:val="en-US" w:eastAsia="zh-CN" w:bidi="ar-SA"/>
    </w:rPr>
  </w:style>
  <w:style w:type="character" w:customStyle="1" w:styleId="47">
    <w:name w:val="批注文字 Char"/>
    <w:basedOn w:val="26"/>
    <w:autoRedefine/>
    <w:semiHidden/>
    <w:qFormat/>
    <w:uiPriority w:val="99"/>
    <w:rPr>
      <w:rFonts w:ascii="@仿宋_GB2312" w:hAnsi="@仿宋_GB2312" w:eastAsia="@仿宋_GB2312" w:cs="@仿宋_GB2312"/>
      <w:szCs w:val="20"/>
    </w:rPr>
  </w:style>
  <w:style w:type="character" w:customStyle="1" w:styleId="48">
    <w:name w:val="批注文字 Char1"/>
    <w:link w:val="7"/>
    <w:autoRedefine/>
    <w:qFormat/>
    <w:uiPriority w:val="0"/>
    <w:rPr>
      <w:rFonts w:ascii="Arial" w:hAnsi="Arial" w:eastAsia="黑体" w:cs="Arial"/>
      <w:szCs w:val="20"/>
    </w:rPr>
  </w:style>
  <w:style w:type="character" w:customStyle="1" w:styleId="49">
    <w:name w:val="标题 1 Char"/>
    <w:basedOn w:val="26"/>
    <w:link w:val="2"/>
    <w:autoRedefine/>
    <w:qFormat/>
    <w:uiPriority w:val="9"/>
    <w:rPr>
      <w:rFonts w:ascii="@仿宋_GB2312" w:hAnsi="@仿宋_GB2312" w:eastAsia="@仿宋_GB2312" w:cs="@仿宋_GB2312"/>
      <w:b/>
      <w:bCs/>
      <w:kern w:val="44"/>
      <w:sz w:val="44"/>
      <w:szCs w:val="44"/>
    </w:rPr>
  </w:style>
  <w:style w:type="paragraph" w:customStyle="1" w:styleId="5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Char"/>
    <w:basedOn w:val="26"/>
    <w:link w:val="4"/>
    <w:autoRedefine/>
    <w:semiHidden/>
    <w:qFormat/>
    <w:uiPriority w:val="9"/>
    <w:rPr>
      <w:rFonts w:ascii="@仿宋_GB2312" w:hAnsi="@仿宋_GB2312" w:eastAsia="@仿宋_GB2312" w:cs="@仿宋_GB2312"/>
      <w:b/>
      <w:bCs/>
      <w:sz w:val="32"/>
      <w:szCs w:val="32"/>
    </w:rPr>
  </w:style>
  <w:style w:type="character" w:customStyle="1" w:styleId="52">
    <w:name w:val="fontstyle01"/>
    <w:basedOn w:val="26"/>
    <w:autoRedefine/>
    <w:qFormat/>
    <w:uiPriority w:val="0"/>
    <w:rPr>
      <w:rFonts w:hint="eastAsia" w:ascii="宋体" w:hAnsi="宋体" w:eastAsia="宋体"/>
      <w:color w:val="000000"/>
      <w:sz w:val="22"/>
      <w:szCs w:val="22"/>
    </w:rPr>
  </w:style>
  <w:style w:type="character" w:customStyle="1" w:styleId="53">
    <w:name w:val="fontstyle21"/>
    <w:basedOn w:val="26"/>
    <w:autoRedefine/>
    <w:qFormat/>
    <w:uiPriority w:val="0"/>
    <w:rPr>
      <w:rFonts w:hint="default" w:ascii="TimesNewRomanPSMT" w:hAnsi="TimesNewRomanPSMT"/>
      <w:color w:val="000000"/>
      <w:sz w:val="22"/>
      <w:szCs w:val="22"/>
    </w:rPr>
  </w:style>
  <w:style w:type="character" w:customStyle="1" w:styleId="5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56">
    <w:name w:val="标题 4 Char1"/>
    <w:link w:val="5"/>
    <w:autoRedefine/>
    <w:qFormat/>
    <w:uiPriority w:val="0"/>
    <w:rPr>
      <w:rFonts w:ascii="@仿宋_GB2312" w:hAnsi="@仿宋_GB2312" w:eastAsia="@仿宋_GB2312" w:cs="@仿宋_GB2312"/>
      <w:b/>
      <w:bCs/>
      <w:sz w:val="28"/>
      <w:szCs w:val="28"/>
    </w:rPr>
  </w:style>
  <w:style w:type="table" w:customStyle="1" w:styleId="57">
    <w:name w:val="网格型1"/>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8"/>
    <w:link w:val="21"/>
    <w:autoRedefine/>
    <w:semiHidden/>
    <w:qFormat/>
    <w:uiPriority w:val="99"/>
    <w:rPr>
      <w:rFonts w:ascii="@仿宋_GB2312" w:hAnsi="@仿宋_GB2312" w:eastAsia="@仿宋_GB2312" w:cs="@仿宋_GB2312"/>
      <w:b/>
      <w:bCs/>
      <w:szCs w:val="20"/>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Table Text"/>
    <w:basedOn w:val="1"/>
    <w:autoRedefine/>
    <w:semiHidden/>
    <w:qFormat/>
    <w:uiPriority w:val="0"/>
    <w:rPr>
      <w:rFonts w:ascii="Arial" w:hAnsi="Arial" w:eastAsia="Arial" w:cs="Arial"/>
      <w:szCs w:val="21"/>
      <w:lang w:eastAsia="en-US"/>
    </w:rPr>
  </w:style>
  <w:style w:type="paragraph" w:customStyle="1" w:styleId="61">
    <w:name w:val="*正文"/>
    <w:basedOn w:val="1"/>
    <w:qFormat/>
    <w:uiPriority w:val="0"/>
    <w:pPr>
      <w:ind w:firstLine="200"/>
    </w:pPr>
    <w:rPr>
      <w:rFonts w:ascii="宋体" w:hAnsi="宋体"/>
      <w:szCs w:val="24"/>
      <w:lang w:val="zh-CN"/>
    </w:rPr>
  </w:style>
  <w:style w:type="character" w:customStyle="1" w:styleId="62">
    <w:name w:val="正文文本缩进 Char"/>
    <w:basedOn w:val="26"/>
    <w:link w:val="9"/>
    <w:qFormat/>
    <w:uiPriority w:val="0"/>
    <w:rPr>
      <w:rFonts w:ascii="@仿宋_GB2312" w:hAnsi="@仿宋_GB2312" w:eastAsia="@仿宋_GB2312" w:cs="@仿宋_GB2312"/>
      <w:kern w:val="2"/>
      <w:sz w:val="21"/>
    </w:rPr>
  </w:style>
  <w:style w:type="character" w:customStyle="1" w:styleId="63">
    <w:name w:val="正文首行缩进 2 Char"/>
    <w:basedOn w:val="62"/>
    <w:link w:val="23"/>
    <w:semiHidden/>
    <w:qFormat/>
    <w:uiPriority w:val="99"/>
    <w:rPr>
      <w:rFonts w:ascii="@仿宋_GB2312" w:hAnsi="@仿宋_GB2312" w:eastAsia="@仿宋_GB2312" w:cs="@仿宋_GB2312"/>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01693-2DBA-4D3A-B384-5FAE6635EBE5}">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3</Pages>
  <Words>4321</Words>
  <Characters>5128</Characters>
  <Lines>239</Lines>
  <Paragraphs>67</Paragraphs>
  <TotalTime>29</TotalTime>
  <ScaleCrop>false</ScaleCrop>
  <LinksUpToDate>false</LinksUpToDate>
  <CharactersWithSpaces>5170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六部</cp:lastModifiedBy>
  <cp:lastPrinted>2026-07-13T07:16:00Z</cp:lastPrinted>
  <dcterms:modified xsi:type="dcterms:W3CDTF">2026-07-21T10:00:48Z</dcterms:modified>
  <cp:revision>412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F79075C74EE442BBB373A6D952F6BC03_13</vt:lpwstr>
  </property>
  <property fmtid="{D5CDD505-2E9C-101B-9397-08002B2CF9AE}" pid="4" name="KSOTemplateDocerSaveRecord">
    <vt:lpwstr>eyJoZGlkIjoiNmI4ZmQ3MjIwM2Q3ZjY0NTBlODJkY2UzNTIyYzJlM2QiLCJ1c2VySWQiOiI5MzM0NDQyNzgifQ==</vt:lpwstr>
  </property>
</Properties>
</file>