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DB80">
      <w:pPr>
        <w:pStyle w:val="2"/>
        <w:keepNext w:val="0"/>
        <w:keepLines w:val="0"/>
        <w:widowControl/>
        <w:suppressLineNumbers w:val="0"/>
        <w:spacing w:line="560" w:lineRule="atLeast"/>
        <w:ind w:left="0" w:firstLine="0"/>
        <w:jc w:val="center"/>
        <w:rPr>
          <w:rFonts w:hint="default" w:ascii="宋体" w:hAnsi="宋体" w:eastAsia="宋体" w:cs="宋体"/>
          <w:i w:val="0"/>
          <w:iCs w:val="0"/>
          <w:caps w:val="0"/>
          <w:color w:val="000000"/>
          <w:spacing w:val="0"/>
          <w:sz w:val="44"/>
          <w:szCs w:val="44"/>
          <w:lang w:val="en-US" w:eastAsia="zh-CN"/>
        </w:rPr>
      </w:pPr>
      <w:r>
        <w:rPr>
          <w:rFonts w:hint="eastAsia" w:ascii="宋体" w:hAnsi="宋体" w:eastAsia="宋体" w:cs="宋体"/>
          <w:i w:val="0"/>
          <w:iCs w:val="0"/>
          <w:caps w:val="0"/>
          <w:color w:val="000000"/>
          <w:spacing w:val="0"/>
          <w:sz w:val="44"/>
          <w:szCs w:val="44"/>
          <w:lang w:val="en-US" w:eastAsia="zh-CN"/>
        </w:rPr>
        <w:t>上海市第六人民医院安徽医院采购后64排超高端CT项目（二次）</w:t>
      </w:r>
      <w:r>
        <w:rPr>
          <w:rFonts w:hint="eastAsia" w:cs="宋体"/>
          <w:i w:val="0"/>
          <w:iCs w:val="0"/>
          <w:caps w:val="0"/>
          <w:color w:val="000000"/>
          <w:spacing w:val="0"/>
          <w:sz w:val="44"/>
          <w:szCs w:val="44"/>
          <w:lang w:val="en-US" w:eastAsia="zh-CN"/>
        </w:rPr>
        <w:t>更正公告（三）</w:t>
      </w:r>
    </w:p>
    <w:p w14:paraId="3CC5CD96">
      <w:pPr>
        <w:rPr>
          <w:rFonts w:hint="eastAsia"/>
          <w:lang w:val="en-US" w:eastAsia="zh-CN"/>
        </w:rPr>
      </w:pPr>
    </w:p>
    <w:p w14:paraId="0EC04A9C">
      <w:pPr>
        <w:pStyle w:val="5"/>
        <w:keepNext w:val="0"/>
        <w:keepLines w:val="0"/>
        <w:pageBreakBefore w:val="0"/>
        <w:widowControl/>
        <w:suppressLineNumbers w:val="0"/>
        <w:kinsoku/>
        <w:wordWrap w:val="0"/>
        <w:overflowPunct/>
        <w:topLinePunct w:val="0"/>
        <w:bidi w:val="0"/>
        <w:spacing w:before="0" w:beforeAutospacing="0" w:after="0" w:afterAutospacing="0" w:line="560" w:lineRule="exact"/>
        <w:ind w:left="0" w:right="0" w:firstLine="0"/>
        <w:textAlignment w:val="auto"/>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sz w:val="28"/>
          <w:szCs w:val="28"/>
        </w:rPr>
        <w:t>一、项目基本情况</w:t>
      </w:r>
    </w:p>
    <w:p w14:paraId="7A51FAF4">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i w:val="0"/>
          <w:iCs w:val="0"/>
          <w:caps w:val="0"/>
          <w:color w:val="000000"/>
          <w:spacing w:val="0"/>
          <w:kern w:val="0"/>
          <w:sz w:val="28"/>
          <w:szCs w:val="28"/>
          <w:lang w:val="en-US" w:eastAsia="zh-CN" w:bidi="ar"/>
        </w:rPr>
        <w:t>项目编号：FS34000120239241号/ZF2025-32-1090</w:t>
      </w:r>
    </w:p>
    <w:p w14:paraId="411F0445">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项目名称：上海市第六人民医院安徽医院采购后64排超高端CT项目（二次）</w:t>
      </w:r>
    </w:p>
    <w:p w14:paraId="583EB5CA">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首次公告日期：2025年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w:t>
      </w:r>
    </w:p>
    <w:p w14:paraId="4EA59004">
      <w:pPr>
        <w:pStyle w:val="5"/>
        <w:keepNext w:val="0"/>
        <w:keepLines w:val="0"/>
        <w:pageBreakBefore w:val="0"/>
        <w:widowControl/>
        <w:suppressLineNumbers w:val="0"/>
        <w:kinsoku/>
        <w:wordWrap w:val="0"/>
        <w:overflowPunct/>
        <w:topLinePunct w:val="0"/>
        <w:bidi w:val="0"/>
        <w:spacing w:before="0" w:beforeAutospacing="0" w:after="0" w:afterAutospacing="0" w:line="560" w:lineRule="exact"/>
        <w:ind w:left="0" w:right="0" w:firstLine="0"/>
        <w:textAlignment w:val="auto"/>
        <w:rPr>
          <w:rFonts w:hint="eastAsia" w:ascii="黑体" w:hAnsi="宋体" w:eastAsia="黑体" w:cs="黑体"/>
          <w:i w:val="0"/>
          <w:iCs w:val="0"/>
          <w:caps w:val="0"/>
          <w:color w:val="000000"/>
          <w:spacing w:val="0"/>
          <w:sz w:val="28"/>
          <w:szCs w:val="28"/>
          <w:lang w:val="en-US" w:eastAsia="zh-CN"/>
        </w:rPr>
      </w:pPr>
      <w:r>
        <w:rPr>
          <w:rFonts w:hint="eastAsia" w:ascii="黑体" w:hAnsi="宋体" w:eastAsia="黑体" w:cs="黑体"/>
          <w:i w:val="0"/>
          <w:iCs w:val="0"/>
          <w:caps w:val="0"/>
          <w:color w:val="000000"/>
          <w:spacing w:val="0"/>
          <w:sz w:val="28"/>
          <w:szCs w:val="28"/>
          <w:lang w:val="en-US" w:eastAsia="zh-CN"/>
        </w:rPr>
        <w:t>二、更正信息</w:t>
      </w:r>
    </w:p>
    <w:p w14:paraId="5C386864">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更正事项：☑ 采购公告    ☑ 采购文件   □ 采购结果</w:t>
      </w:r>
    </w:p>
    <w:p w14:paraId="2E87D2EB">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更正内容：</w:t>
      </w:r>
    </w:p>
    <w:p w14:paraId="05ACE8EE">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 xml:space="preserve">本项目招标文件第三章采购需求及技术规格要求中“★总体要求一、设备用途：用于全身扫描的临床应用和临床研究。投标产品必须是厂家在投标时全 CT产品中的高档机型及最新平台产品:GE须提供Revolution Apex </w:t>
      </w:r>
      <w:r>
        <w:rPr>
          <w:rFonts w:hint="default" w:ascii="仿宋" w:hAnsi="仿宋" w:eastAsia="仿宋" w:cs="仿宋"/>
          <w:b w:val="0"/>
          <w:bCs w:val="0"/>
          <w:i w:val="0"/>
          <w:iCs w:val="0"/>
          <w:caps w:val="0"/>
          <w:color w:val="000000"/>
          <w:spacing w:val="0"/>
          <w:kern w:val="0"/>
          <w:sz w:val="28"/>
          <w:szCs w:val="28"/>
          <w:lang w:val="en-US" w:eastAsia="zh-CN" w:bidi="ar"/>
        </w:rPr>
        <w:t>E</w:t>
      </w:r>
      <w:r>
        <w:rPr>
          <w:rFonts w:hint="eastAsia" w:ascii="仿宋" w:hAnsi="仿宋" w:eastAsia="仿宋" w:cs="仿宋"/>
          <w:b w:val="0"/>
          <w:bCs w:val="0"/>
          <w:i w:val="0"/>
          <w:iCs w:val="0"/>
          <w:caps w:val="0"/>
          <w:color w:val="000000"/>
          <w:spacing w:val="0"/>
          <w:kern w:val="0"/>
          <w:sz w:val="28"/>
          <w:szCs w:val="28"/>
          <w:lang w:val="en-US" w:eastAsia="zh-CN" w:bidi="ar"/>
        </w:rPr>
        <w:t>xpert机型；Philips须提供Spectral CT机型；SIEMENS须提供SOMATOM Force 机型；联影须提供uCT968机型；其他品牌须提供同档次最先进机型，且须提供相关证明材料，由评标委员会进行评审并认可”，现更正为“★总体要求</w:t>
      </w:r>
      <w:r>
        <w:rPr>
          <w:rFonts w:hint="eastAsia" w:ascii="仿宋" w:hAnsi="仿宋" w:eastAsia="仿宋" w:cs="仿宋"/>
          <w:b w:val="0"/>
          <w:bCs w:val="0"/>
          <w:i w:val="0"/>
          <w:iCs w:val="0"/>
          <w:caps w:val="0"/>
          <w:color w:val="000000"/>
          <w:spacing w:val="0"/>
          <w:kern w:val="0"/>
          <w:sz w:val="28"/>
          <w:szCs w:val="28"/>
          <w:lang w:val="en-US" w:eastAsia="zh-CN" w:bidi="ar"/>
        </w:rPr>
        <w:t>一、设备用途：用于全身扫描的临床应用和临床研究。投标产品必须是厂家在投标时全 CT产品中的高档机型及最新平台产品:GE须提供Revolution Apex平台；Philips须提供Spectral CT平台；SIEMENS须提供SOMATOM  Force 平台；联影须提供天河平台；东软须提供无极平台；其他品牌须提供同档次最先进机型，且须提供相关证明材料，由评标委员会进行评审并认可。</w:t>
      </w:r>
      <w:r>
        <w:rPr>
          <w:rFonts w:hint="eastAsia" w:ascii="仿宋" w:hAnsi="仿宋" w:eastAsia="仿宋" w:cs="仿宋"/>
          <w:b w:val="0"/>
          <w:bCs w:val="0"/>
          <w:i w:val="0"/>
          <w:iCs w:val="0"/>
          <w:caps w:val="0"/>
          <w:color w:val="000000"/>
          <w:spacing w:val="0"/>
          <w:kern w:val="0"/>
          <w:sz w:val="28"/>
          <w:szCs w:val="28"/>
          <w:lang w:val="en-US" w:eastAsia="zh-CN" w:bidi="ar"/>
        </w:rPr>
        <w:t>”。</w:t>
      </w:r>
    </w:p>
    <w:p w14:paraId="171E9CD1">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本项目招标文件第三章采购需求及技术规格要求中“▲1.1机架孔径≥80 cm</w:t>
      </w:r>
      <w:r>
        <w:rPr>
          <w:rFonts w:hint="eastAsia" w:ascii="仿宋" w:hAnsi="仿宋" w:eastAsia="仿宋" w:cs="仿宋"/>
          <w:b w:val="0"/>
          <w:bCs w:val="0"/>
          <w:i w:val="0"/>
          <w:iCs w:val="0"/>
          <w:caps w:val="0"/>
          <w:color w:val="000000"/>
          <w:spacing w:val="0"/>
          <w:kern w:val="0"/>
          <w:sz w:val="28"/>
          <w:szCs w:val="28"/>
          <w:lang w:val="en-US" w:eastAsia="zh-CN" w:bidi="ar"/>
        </w:rPr>
        <w:t>”，现更正为“▲1.1机架孔径≥78 cm</w:t>
      </w:r>
      <w:r>
        <w:rPr>
          <w:rFonts w:hint="eastAsia" w:ascii="仿宋" w:hAnsi="仿宋" w:eastAsia="仿宋" w:cs="仿宋"/>
          <w:b w:val="0"/>
          <w:bCs w:val="0"/>
          <w:i w:val="0"/>
          <w:iCs w:val="0"/>
          <w:caps w:val="0"/>
          <w:color w:val="000000"/>
          <w:spacing w:val="0"/>
          <w:kern w:val="0"/>
          <w:sz w:val="28"/>
          <w:szCs w:val="28"/>
          <w:lang w:val="en-US" w:eastAsia="zh-CN" w:bidi="ar"/>
        </w:rPr>
        <w:t>”。</w:t>
      </w:r>
    </w:p>
    <w:p w14:paraId="3A4DCD16">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本项目招标文件第三章采购需求及技术规格要求中“1.13滑环数据传输速度≥30Gbps</w:t>
      </w:r>
      <w:r>
        <w:rPr>
          <w:rFonts w:hint="eastAsia" w:ascii="仿宋" w:hAnsi="仿宋" w:eastAsia="仿宋" w:cs="仿宋"/>
          <w:b w:val="0"/>
          <w:bCs w:val="0"/>
          <w:i w:val="0"/>
          <w:iCs w:val="0"/>
          <w:caps w:val="0"/>
          <w:color w:val="000000"/>
          <w:spacing w:val="0"/>
          <w:kern w:val="0"/>
          <w:sz w:val="28"/>
          <w:szCs w:val="28"/>
          <w:lang w:val="en-US" w:eastAsia="zh-CN" w:bidi="ar"/>
        </w:rPr>
        <w:t>”现删除。</w:t>
      </w:r>
    </w:p>
    <w:p w14:paraId="02916961">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本项目招标文件第三章采购需求及技术规格要求中“2.2.2球管电压档位≥5档”</w:t>
      </w:r>
      <w:r>
        <w:rPr>
          <w:rFonts w:hint="eastAsia" w:ascii="仿宋" w:hAnsi="仿宋" w:eastAsia="仿宋" w:cs="仿宋"/>
          <w:b w:val="0"/>
          <w:bCs w:val="0"/>
          <w:i w:val="0"/>
          <w:iCs w:val="0"/>
          <w:caps w:val="0"/>
          <w:color w:val="000000"/>
          <w:spacing w:val="0"/>
          <w:kern w:val="0"/>
          <w:sz w:val="28"/>
          <w:szCs w:val="28"/>
          <w:lang w:val="en-US" w:eastAsia="zh-CN" w:bidi="ar"/>
        </w:rPr>
        <w:t>，现更正为“2.2.2球管电压档位≥4档</w:t>
      </w:r>
      <w:r>
        <w:rPr>
          <w:rFonts w:hint="eastAsia" w:ascii="仿宋" w:hAnsi="仿宋" w:eastAsia="仿宋" w:cs="仿宋"/>
          <w:b w:val="0"/>
          <w:bCs w:val="0"/>
          <w:i w:val="0"/>
          <w:iCs w:val="0"/>
          <w:caps w:val="0"/>
          <w:color w:val="000000"/>
          <w:spacing w:val="0"/>
          <w:kern w:val="0"/>
          <w:sz w:val="28"/>
          <w:szCs w:val="28"/>
          <w:lang w:val="en-US" w:eastAsia="zh-CN" w:bidi="ar"/>
        </w:rPr>
        <w:t>”。</w:t>
      </w:r>
    </w:p>
    <w:p w14:paraId="0108E560">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本项目招标文件第三章采购需求及技术规格要求中“2.2.4最小输出管电压≤70 kV</w:t>
      </w:r>
      <w:r>
        <w:rPr>
          <w:rFonts w:hint="eastAsia" w:ascii="仿宋" w:hAnsi="仿宋" w:eastAsia="仿宋" w:cs="仿宋"/>
          <w:b w:val="0"/>
          <w:bCs w:val="0"/>
          <w:i w:val="0"/>
          <w:iCs w:val="0"/>
          <w:caps w:val="0"/>
          <w:color w:val="000000"/>
          <w:spacing w:val="0"/>
          <w:kern w:val="0"/>
          <w:sz w:val="28"/>
          <w:szCs w:val="28"/>
          <w:lang w:val="en-US" w:eastAsia="zh-CN" w:bidi="ar"/>
        </w:rPr>
        <w:t>”，现更正为“2.2.4最小输出管电压≤80 kV</w:t>
      </w:r>
      <w:r>
        <w:rPr>
          <w:rFonts w:hint="eastAsia" w:ascii="仿宋" w:hAnsi="仿宋" w:eastAsia="仿宋" w:cs="仿宋"/>
          <w:b w:val="0"/>
          <w:bCs w:val="0"/>
          <w:i w:val="0"/>
          <w:iCs w:val="0"/>
          <w:caps w:val="0"/>
          <w:color w:val="000000"/>
          <w:spacing w:val="0"/>
          <w:kern w:val="0"/>
          <w:sz w:val="28"/>
          <w:szCs w:val="28"/>
          <w:lang w:val="en-US" w:eastAsia="zh-CN" w:bidi="ar"/>
        </w:rPr>
        <w:t>”</w:t>
      </w:r>
    </w:p>
    <w:p w14:paraId="23C24D35">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本项目招标文件第三章采购需求及技术规格要求中“2.3.3球管最大散热率≥3000KHU/min</w:t>
      </w:r>
      <w:r>
        <w:rPr>
          <w:rFonts w:hint="eastAsia" w:ascii="仿宋" w:hAnsi="仿宋" w:eastAsia="仿宋" w:cs="仿宋"/>
          <w:b w:val="0"/>
          <w:bCs w:val="0"/>
          <w:i w:val="0"/>
          <w:iCs w:val="0"/>
          <w:caps w:val="0"/>
          <w:color w:val="000000"/>
          <w:spacing w:val="0"/>
          <w:kern w:val="0"/>
          <w:sz w:val="28"/>
          <w:szCs w:val="28"/>
          <w:lang w:val="en-US" w:eastAsia="zh-CN" w:bidi="ar"/>
        </w:rPr>
        <w:t>”，现更正为“2.3.3球管最大散热率（非等效）≥2700KHU/min</w:t>
      </w:r>
      <w:r>
        <w:rPr>
          <w:rFonts w:hint="eastAsia" w:ascii="仿宋" w:hAnsi="仿宋" w:eastAsia="仿宋" w:cs="仿宋"/>
          <w:b w:val="0"/>
          <w:bCs w:val="0"/>
          <w:i w:val="0"/>
          <w:iCs w:val="0"/>
          <w:caps w:val="0"/>
          <w:color w:val="000000"/>
          <w:spacing w:val="0"/>
          <w:kern w:val="0"/>
          <w:sz w:val="28"/>
          <w:szCs w:val="28"/>
          <w:lang w:val="en-US" w:eastAsia="zh-CN" w:bidi="ar"/>
        </w:rPr>
        <w:t>”。</w:t>
      </w:r>
    </w:p>
    <w:p w14:paraId="12D6034E">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本项目招标文件第三章采购需求及技术规格要求中“2.3.5最小球管电流≤10mA</w:t>
      </w:r>
      <w:r>
        <w:rPr>
          <w:rFonts w:hint="eastAsia" w:ascii="仿宋" w:hAnsi="仿宋" w:eastAsia="仿宋" w:cs="仿宋"/>
          <w:b w:val="0"/>
          <w:bCs w:val="0"/>
          <w:i w:val="0"/>
          <w:iCs w:val="0"/>
          <w:caps w:val="0"/>
          <w:color w:val="000000"/>
          <w:spacing w:val="0"/>
          <w:kern w:val="0"/>
          <w:sz w:val="28"/>
          <w:szCs w:val="28"/>
          <w:lang w:val="en-US" w:eastAsia="zh-CN" w:bidi="ar"/>
        </w:rPr>
        <w:t>”，现更正为“2.3.5最小球管电流≤20mA</w:t>
      </w:r>
      <w:r>
        <w:rPr>
          <w:rFonts w:hint="eastAsia" w:ascii="仿宋" w:hAnsi="仿宋" w:eastAsia="仿宋" w:cs="仿宋"/>
          <w:b w:val="0"/>
          <w:bCs w:val="0"/>
          <w:i w:val="0"/>
          <w:iCs w:val="0"/>
          <w:caps w:val="0"/>
          <w:color w:val="000000"/>
          <w:spacing w:val="0"/>
          <w:kern w:val="0"/>
          <w:sz w:val="28"/>
          <w:szCs w:val="28"/>
          <w:lang w:val="en-US" w:eastAsia="zh-CN" w:bidi="ar"/>
        </w:rPr>
        <w:t>”</w:t>
      </w:r>
    </w:p>
    <w:p w14:paraId="2016A786">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本项目招标文件第三章采购需求及技术规格要求中“▲2.3.9各厂家必须提供管电流≥1250mA（非等效）机型</w:t>
      </w:r>
      <w:r>
        <w:rPr>
          <w:rFonts w:hint="eastAsia" w:ascii="仿宋" w:hAnsi="仿宋" w:eastAsia="仿宋" w:cs="仿宋"/>
          <w:b w:val="0"/>
          <w:bCs w:val="0"/>
          <w:i w:val="0"/>
          <w:iCs w:val="0"/>
          <w:caps w:val="0"/>
          <w:color w:val="000000"/>
          <w:spacing w:val="0"/>
          <w:kern w:val="0"/>
          <w:sz w:val="28"/>
          <w:szCs w:val="28"/>
          <w:lang w:val="en-US" w:eastAsia="zh-CN" w:bidi="ar"/>
        </w:rPr>
        <w:t>”，现更正为“▲2.3.9各厂家必须提供管电流≥833mA（非等效）机型</w:t>
      </w:r>
      <w:r>
        <w:rPr>
          <w:rFonts w:hint="eastAsia" w:ascii="仿宋" w:hAnsi="仿宋" w:eastAsia="仿宋" w:cs="仿宋"/>
          <w:b w:val="0"/>
          <w:bCs w:val="0"/>
          <w:i w:val="0"/>
          <w:iCs w:val="0"/>
          <w:caps w:val="0"/>
          <w:color w:val="000000"/>
          <w:spacing w:val="0"/>
          <w:kern w:val="0"/>
          <w:sz w:val="28"/>
          <w:szCs w:val="28"/>
          <w:lang w:val="en-US" w:eastAsia="zh-CN" w:bidi="ar"/>
        </w:rPr>
        <w:t>”</w:t>
      </w:r>
    </w:p>
    <w:p w14:paraId="29F4F16B">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本项目招标文件第三章采购需求及技术规格要求中“3.3每排探测器物理单元个数（X-Y轴）≥830个</w:t>
      </w:r>
      <w:r>
        <w:rPr>
          <w:rFonts w:hint="eastAsia" w:ascii="仿宋" w:hAnsi="仿宋" w:eastAsia="仿宋" w:cs="仿宋"/>
          <w:b w:val="0"/>
          <w:bCs w:val="0"/>
          <w:i w:val="0"/>
          <w:iCs w:val="0"/>
          <w:caps w:val="0"/>
          <w:color w:val="000000"/>
          <w:spacing w:val="0"/>
          <w:kern w:val="0"/>
          <w:sz w:val="28"/>
          <w:szCs w:val="28"/>
          <w:lang w:val="en-US" w:eastAsia="zh-CN" w:bidi="ar"/>
        </w:rPr>
        <w:t>”，现更正为“3.3每排探测器物理单元个数（X-Y轴）≥672个</w:t>
      </w:r>
      <w:r>
        <w:rPr>
          <w:rFonts w:hint="eastAsia" w:ascii="仿宋" w:hAnsi="仿宋" w:eastAsia="仿宋" w:cs="仿宋"/>
          <w:b w:val="0"/>
          <w:bCs w:val="0"/>
          <w:i w:val="0"/>
          <w:iCs w:val="0"/>
          <w:caps w:val="0"/>
          <w:color w:val="000000"/>
          <w:spacing w:val="0"/>
          <w:kern w:val="0"/>
          <w:sz w:val="28"/>
          <w:szCs w:val="28"/>
          <w:lang w:val="en-US" w:eastAsia="zh-CN" w:bidi="ar"/>
        </w:rPr>
        <w:t>”</w:t>
      </w:r>
    </w:p>
    <w:p w14:paraId="038AF111">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本项目招标文件第三章采购需求及技术规格要求中“5.6医学专用液晶超薄平面显示器尺寸≥24英寸，双显</w:t>
      </w:r>
      <w:r>
        <w:rPr>
          <w:rFonts w:hint="eastAsia" w:ascii="仿宋" w:hAnsi="仿宋" w:eastAsia="仿宋" w:cs="仿宋"/>
          <w:b w:val="0"/>
          <w:bCs w:val="0"/>
          <w:i w:val="0"/>
          <w:iCs w:val="0"/>
          <w:caps w:val="0"/>
          <w:color w:val="000000"/>
          <w:spacing w:val="0"/>
          <w:kern w:val="0"/>
          <w:sz w:val="28"/>
          <w:szCs w:val="28"/>
          <w:lang w:val="en-US" w:eastAsia="zh-CN" w:bidi="ar"/>
        </w:rPr>
        <w:t>”，现更正为“5.6医学专用液晶显示器≥1台</w:t>
      </w:r>
      <w:r>
        <w:rPr>
          <w:rFonts w:hint="eastAsia" w:ascii="仿宋" w:hAnsi="仿宋" w:eastAsia="仿宋" w:cs="仿宋"/>
          <w:b w:val="0"/>
          <w:bCs w:val="0"/>
          <w:i w:val="0"/>
          <w:iCs w:val="0"/>
          <w:caps w:val="0"/>
          <w:color w:val="000000"/>
          <w:spacing w:val="0"/>
          <w:kern w:val="0"/>
          <w:sz w:val="28"/>
          <w:szCs w:val="28"/>
          <w:lang w:val="en-US" w:eastAsia="zh-CN" w:bidi="ar"/>
        </w:rPr>
        <w:t>”</w:t>
      </w:r>
    </w:p>
    <w:p w14:paraId="301FCFF1">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本项目招标文件第三章采购需求及技术规格要求中“6.6单次连续螺旋扫描时间≥100s</w:t>
      </w:r>
      <w:r>
        <w:rPr>
          <w:rFonts w:hint="eastAsia" w:ascii="仿宋" w:hAnsi="仿宋" w:eastAsia="仿宋" w:cs="仿宋"/>
          <w:b w:val="0"/>
          <w:bCs w:val="0"/>
          <w:i w:val="0"/>
          <w:iCs w:val="0"/>
          <w:caps w:val="0"/>
          <w:color w:val="000000"/>
          <w:spacing w:val="0"/>
          <w:kern w:val="0"/>
          <w:sz w:val="28"/>
          <w:szCs w:val="28"/>
          <w:lang w:val="en-US" w:eastAsia="zh-CN" w:bidi="ar"/>
        </w:rPr>
        <w:t>”，现更正为“6.6单次连续螺旋扫描时间≥60s</w:t>
      </w:r>
      <w:r>
        <w:rPr>
          <w:rFonts w:hint="eastAsia" w:ascii="仿宋" w:hAnsi="仿宋" w:eastAsia="仿宋" w:cs="仿宋"/>
          <w:b w:val="0"/>
          <w:bCs w:val="0"/>
          <w:i w:val="0"/>
          <w:iCs w:val="0"/>
          <w:caps w:val="0"/>
          <w:color w:val="000000"/>
          <w:spacing w:val="0"/>
          <w:kern w:val="0"/>
          <w:sz w:val="28"/>
          <w:szCs w:val="28"/>
          <w:lang w:val="en-US" w:eastAsia="zh-CN" w:bidi="ar"/>
        </w:rPr>
        <w:t>”</w:t>
      </w:r>
    </w:p>
    <w:p w14:paraId="604178BC">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本项目招标文件第三章采购需求及技术规格要求中“6.16有效单扇区时间分辨率≤27ms</w:t>
      </w:r>
      <w:r>
        <w:rPr>
          <w:rFonts w:hint="eastAsia" w:ascii="仿宋" w:hAnsi="仿宋" w:eastAsia="仿宋" w:cs="仿宋"/>
          <w:b w:val="0"/>
          <w:bCs w:val="0"/>
          <w:i w:val="0"/>
          <w:iCs w:val="0"/>
          <w:caps w:val="0"/>
          <w:color w:val="000000"/>
          <w:spacing w:val="0"/>
          <w:kern w:val="0"/>
          <w:sz w:val="28"/>
          <w:szCs w:val="28"/>
          <w:lang w:val="en-US" w:eastAsia="zh-CN" w:bidi="ar"/>
        </w:rPr>
        <w:t>”，现更正为“6.16有效单扇区时间分辨率：单源≤27ms，或双源≤66ms</w:t>
      </w:r>
      <w:r>
        <w:rPr>
          <w:rFonts w:hint="eastAsia" w:ascii="仿宋" w:hAnsi="仿宋" w:eastAsia="仿宋" w:cs="仿宋"/>
          <w:b w:val="0"/>
          <w:bCs w:val="0"/>
          <w:i w:val="0"/>
          <w:iCs w:val="0"/>
          <w:caps w:val="0"/>
          <w:color w:val="000000"/>
          <w:spacing w:val="0"/>
          <w:kern w:val="0"/>
          <w:sz w:val="28"/>
          <w:szCs w:val="28"/>
          <w:lang w:val="en-US" w:eastAsia="zh-CN" w:bidi="ar"/>
        </w:rPr>
        <w:t>”</w:t>
      </w:r>
    </w:p>
    <w:p w14:paraId="1FA84943">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6.24最新图像重建算法：提供投标机型已注册的最新技术：要求GE提供TrueFidelity，SIEMENS提供Admire，Philips提供iMR，Canon提供AiCE，联影提供天河平台技术产品，其他品牌提供最新图像重建算法，且须提供相关证明材料，由评标委员会进行评审并认可。</w:t>
      </w:r>
      <w:r>
        <w:rPr>
          <w:rFonts w:hint="eastAsia" w:ascii="仿宋" w:hAnsi="仿宋" w:eastAsia="仿宋" w:cs="仿宋"/>
          <w:b w:val="0"/>
          <w:bCs w:val="0"/>
          <w:i w:val="0"/>
          <w:iCs w:val="0"/>
          <w:caps w:val="0"/>
          <w:color w:val="000000"/>
          <w:spacing w:val="0"/>
          <w:kern w:val="0"/>
          <w:sz w:val="28"/>
          <w:szCs w:val="28"/>
          <w:lang w:val="en-US" w:eastAsia="zh-CN" w:bidi="ar"/>
        </w:rPr>
        <w:t>”，现更正为“★6.24最新图像重建算法：提供投标机型已注册的最新技术：要求GE提供TrueFidelity，SIEMENS提供Admire，Philips提供iMR，Canon提供AiCE，联影提供天河平台技术产品，东软提供无极平台技术，其他品牌提供最新图像重建算法，且须提供相关证明材料，由评标委员会进行评审并认可。</w:t>
      </w:r>
      <w:r>
        <w:rPr>
          <w:rFonts w:hint="eastAsia" w:ascii="仿宋" w:hAnsi="仿宋" w:eastAsia="仿宋" w:cs="仿宋"/>
          <w:b w:val="0"/>
          <w:bCs w:val="0"/>
          <w:i w:val="0"/>
          <w:iCs w:val="0"/>
          <w:caps w:val="0"/>
          <w:color w:val="000000"/>
          <w:spacing w:val="0"/>
          <w:kern w:val="0"/>
          <w:sz w:val="28"/>
          <w:szCs w:val="28"/>
          <w:lang w:val="en-US" w:eastAsia="zh-CN" w:bidi="ar"/>
        </w:rPr>
        <w:t>”</w:t>
      </w:r>
    </w:p>
    <w:p w14:paraId="59A07A13">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本项目招标文件第三章采购需求及技术规格要求中“6.25.1深度学习图像重建：深度学习图像重建适用于头部，全身，心血管，以及各年龄段患者扫描</w:t>
      </w:r>
      <w:r>
        <w:rPr>
          <w:rFonts w:hint="eastAsia" w:ascii="仿宋" w:hAnsi="仿宋" w:eastAsia="仿宋" w:cs="仿宋"/>
          <w:b w:val="0"/>
          <w:bCs w:val="0"/>
          <w:i w:val="0"/>
          <w:iCs w:val="0"/>
          <w:caps w:val="0"/>
          <w:color w:val="000000"/>
          <w:spacing w:val="0"/>
          <w:kern w:val="0"/>
          <w:sz w:val="28"/>
          <w:szCs w:val="28"/>
          <w:lang w:val="en-US" w:eastAsia="zh-CN" w:bidi="ar"/>
        </w:rPr>
        <w:t>”现更正为“6.25.1深度学习图像重建：深度学习图像重建适用于头部，全身各部位，心血管，以及各年龄段患者扫描</w:t>
      </w:r>
      <w:r>
        <w:rPr>
          <w:rFonts w:hint="eastAsia" w:ascii="仿宋" w:hAnsi="仿宋" w:eastAsia="仿宋" w:cs="仿宋"/>
          <w:b w:val="0"/>
          <w:bCs w:val="0"/>
          <w:i w:val="0"/>
          <w:iCs w:val="0"/>
          <w:caps w:val="0"/>
          <w:color w:val="000000"/>
          <w:spacing w:val="0"/>
          <w:kern w:val="0"/>
          <w:sz w:val="28"/>
          <w:szCs w:val="28"/>
          <w:lang w:val="en-US" w:eastAsia="zh-CN" w:bidi="ar"/>
        </w:rPr>
        <w:t>”</w:t>
      </w:r>
    </w:p>
    <w:p w14:paraId="2E1C143F">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本项目招标文件第三章采购需求及技术规格要求中“6.26 16cm全脑覆盖的连续扫描：具备</w:t>
      </w:r>
      <w:r>
        <w:rPr>
          <w:rFonts w:hint="eastAsia" w:ascii="仿宋" w:hAnsi="仿宋" w:eastAsia="仿宋" w:cs="仿宋"/>
          <w:b w:val="0"/>
          <w:bCs w:val="0"/>
          <w:i w:val="0"/>
          <w:iCs w:val="0"/>
          <w:caps w:val="0"/>
          <w:color w:val="000000"/>
          <w:spacing w:val="0"/>
          <w:kern w:val="0"/>
          <w:sz w:val="28"/>
          <w:szCs w:val="28"/>
          <w:lang w:val="en-US" w:eastAsia="zh-CN" w:bidi="ar"/>
        </w:rPr>
        <w:t>”，现更正为“6.26 16cm全脑覆盖的连续扫描（或8cm双层）：具备</w:t>
      </w:r>
      <w:r>
        <w:rPr>
          <w:rFonts w:hint="eastAsia" w:ascii="仿宋" w:hAnsi="仿宋" w:eastAsia="仿宋" w:cs="仿宋"/>
          <w:b w:val="0"/>
          <w:bCs w:val="0"/>
          <w:i w:val="0"/>
          <w:iCs w:val="0"/>
          <w:caps w:val="0"/>
          <w:color w:val="000000"/>
          <w:spacing w:val="0"/>
          <w:kern w:val="0"/>
          <w:sz w:val="28"/>
          <w:szCs w:val="28"/>
          <w:lang w:val="en-US" w:eastAsia="zh-CN" w:bidi="ar"/>
        </w:rPr>
        <w:t>”</w:t>
      </w:r>
    </w:p>
    <w:p w14:paraId="659CB97C">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本项目招标文件第三章采购需求及技术规格要求中“7能量成像：具备双能量成像功能，采集主台具备双能量扫描专用序列库，包括心脏、胸部、腹部、CTA、骨肌、小儿等全身扫描序列</w:t>
      </w:r>
      <w:r>
        <w:rPr>
          <w:rFonts w:hint="eastAsia" w:ascii="仿宋" w:hAnsi="仿宋" w:eastAsia="仿宋" w:cs="仿宋"/>
          <w:b w:val="0"/>
          <w:bCs w:val="0"/>
          <w:i w:val="0"/>
          <w:iCs w:val="0"/>
          <w:caps w:val="0"/>
          <w:color w:val="000000"/>
          <w:spacing w:val="0"/>
          <w:kern w:val="0"/>
          <w:sz w:val="28"/>
          <w:szCs w:val="28"/>
          <w:lang w:val="en-US" w:eastAsia="zh-CN" w:bidi="ar"/>
        </w:rPr>
        <w:t>”，现更正为“7能量成像：具备双能量成像功能，采集主台具备双能量扫描专用序列库，包括胸部、腹部、CTA、骨肌、小儿等全身扫描序列</w:t>
      </w:r>
      <w:r>
        <w:rPr>
          <w:rFonts w:hint="eastAsia" w:ascii="仿宋" w:hAnsi="仿宋" w:eastAsia="仿宋" w:cs="仿宋"/>
          <w:b w:val="0"/>
          <w:bCs w:val="0"/>
          <w:i w:val="0"/>
          <w:iCs w:val="0"/>
          <w:caps w:val="0"/>
          <w:color w:val="000000"/>
          <w:spacing w:val="0"/>
          <w:kern w:val="0"/>
          <w:sz w:val="28"/>
          <w:szCs w:val="28"/>
          <w:lang w:val="en-US" w:eastAsia="zh-CN" w:bidi="ar"/>
        </w:rPr>
        <w:t>”</w:t>
      </w:r>
    </w:p>
    <w:p w14:paraId="520FA481">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本项目招标文件第三章采购需求及技术规格要求中“7.1能量扫描视野FOV≥50cm</w:t>
      </w:r>
      <w:r>
        <w:rPr>
          <w:rFonts w:hint="eastAsia" w:ascii="仿宋" w:hAnsi="仿宋" w:eastAsia="仿宋" w:cs="仿宋"/>
          <w:b w:val="0"/>
          <w:bCs w:val="0"/>
          <w:i w:val="0"/>
          <w:iCs w:val="0"/>
          <w:caps w:val="0"/>
          <w:color w:val="000000"/>
          <w:spacing w:val="0"/>
          <w:kern w:val="0"/>
          <w:sz w:val="28"/>
          <w:szCs w:val="28"/>
          <w:lang w:val="en-US" w:eastAsia="zh-CN" w:bidi="ar"/>
        </w:rPr>
        <w:t>”现更正为“7.1能量扫描视野FOV单源≥50cm，或双源≥35cm</w:t>
      </w:r>
      <w:r>
        <w:rPr>
          <w:rFonts w:hint="eastAsia" w:ascii="仿宋" w:hAnsi="仿宋" w:eastAsia="仿宋" w:cs="仿宋"/>
          <w:b w:val="0"/>
          <w:bCs w:val="0"/>
          <w:i w:val="0"/>
          <w:iCs w:val="0"/>
          <w:caps w:val="0"/>
          <w:color w:val="000000"/>
          <w:spacing w:val="0"/>
          <w:kern w:val="0"/>
          <w:sz w:val="28"/>
          <w:szCs w:val="28"/>
          <w:lang w:val="en-US" w:eastAsia="zh-CN" w:bidi="ar"/>
        </w:rPr>
        <w:t>”</w:t>
      </w:r>
    </w:p>
    <w:p w14:paraId="03229424">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本项目招标文件第三章采购需求及技术规格要求中“9.2.3搭载心脏冠脉冻结技术：通过冠脉运动轨迹实时跟踪分析进行高心率下的无伪影成像</w:t>
      </w:r>
      <w:r>
        <w:rPr>
          <w:rFonts w:hint="eastAsia" w:ascii="仿宋" w:hAnsi="仿宋" w:eastAsia="仿宋" w:cs="仿宋"/>
          <w:b w:val="0"/>
          <w:bCs w:val="0"/>
          <w:i w:val="0"/>
          <w:iCs w:val="0"/>
          <w:caps w:val="0"/>
          <w:color w:val="000000"/>
          <w:spacing w:val="0"/>
          <w:kern w:val="0"/>
          <w:sz w:val="28"/>
          <w:szCs w:val="28"/>
          <w:lang w:val="en-US" w:eastAsia="zh-CN" w:bidi="ar"/>
        </w:rPr>
        <w:t>”，现更正为“9.2.3搭载心脏冠脉冻结技术：通过冠脉运动轨迹实时跟踪分析进行高心率下的无伪影成像或类似技术”</w:t>
      </w:r>
    </w:p>
    <w:p w14:paraId="2A08EAAE">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本项目招标文件第三章采购需求及技术规格要求中“11.17实现基于CAD-RADS指南的冠脉结构化报告：具备</w:t>
      </w:r>
      <w:r>
        <w:rPr>
          <w:rFonts w:hint="eastAsia" w:ascii="仿宋" w:hAnsi="仿宋" w:eastAsia="仿宋" w:cs="仿宋"/>
          <w:b w:val="0"/>
          <w:bCs w:val="0"/>
          <w:i w:val="0"/>
          <w:iCs w:val="0"/>
          <w:caps w:val="0"/>
          <w:color w:val="000000"/>
          <w:spacing w:val="0"/>
          <w:kern w:val="0"/>
          <w:sz w:val="28"/>
          <w:szCs w:val="28"/>
          <w:lang w:val="en-US" w:eastAsia="zh-CN" w:bidi="ar"/>
        </w:rPr>
        <w:t>”现删除</w:t>
      </w:r>
    </w:p>
    <w:p w14:paraId="1EBDE30B">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三章采购需求及技术规格要求中“★12.1提供人工智能影像辅助诊断，包括：1、头颈CTA影像AI辅诊软件；2、颅内出血及动脉瘤CTA影像AI辅诊软件；3、胸部CT肺结节、骨折及纵膈CT影像AI辅诊软件；4、冠脉CTA、冠脉FFR影像AI辅诊软件；5、乳腺钼靶及MR影像AI辅诊软件；6、小儿髋关节DR及小儿骨龄DR影像AI辅诊软件；7、肝脏CT及MR影像AI辅诊软件；8、智能多模态建模科研平台；9、智能多模态专病数据库，提供的必须是最新的、完整的版本，同时提供高性能服务器，保证运行流畅，软件licence需涵盖安徽省立医院集团所有院区（总院、北区、南区、西区、感染病院），并与医院集团内信息系统无缝对接，产生的费用（包含涉及到的接口改造的费用）均包含在投标总价内。</w:t>
      </w:r>
      <w:r>
        <w:rPr>
          <w:rFonts w:hint="eastAsia" w:ascii="仿宋" w:hAnsi="仿宋" w:eastAsia="仿宋" w:cs="仿宋"/>
          <w:b w:val="0"/>
          <w:bCs w:val="0"/>
          <w:i w:val="0"/>
          <w:iCs w:val="0"/>
          <w:caps w:val="0"/>
          <w:color w:val="000000"/>
          <w:spacing w:val="0"/>
          <w:kern w:val="0"/>
          <w:sz w:val="28"/>
          <w:szCs w:val="28"/>
          <w:lang w:val="en-US" w:eastAsia="zh-CN" w:bidi="ar"/>
        </w:rPr>
        <w:t>”，现更正为“★12.1 提供人工智能影像辅助诊断，包括：1、头颈CTA影像AI辅诊软件；2、颅内出血及动脉瘤CTA影像AI辅诊软件；3、胸部CT肺结节、骨折及纵膈CT影像AI辅诊软件；4、冠脉CTA、冠脉FFR影像AI辅诊软件；5、肝脏CT及MR影像AI辅诊软件，提供的必须是最新的、完整的版本，同时提供高性能服务器，保证运行流畅，软件licence需涵盖安徽省立医院集团所有院区（总院、北区、南区、西区、感染病院），并与医院集团内信息系统无缝对接，产生的费用（包含涉及到的接口改造的费用）均包含在投标总价内。</w:t>
      </w:r>
      <w:r>
        <w:rPr>
          <w:rFonts w:hint="eastAsia" w:ascii="仿宋" w:hAnsi="仿宋" w:eastAsia="仿宋" w:cs="仿宋"/>
          <w:b w:val="0"/>
          <w:bCs w:val="0"/>
          <w:i w:val="0"/>
          <w:iCs w:val="0"/>
          <w:caps w:val="0"/>
          <w:color w:val="000000"/>
          <w:spacing w:val="0"/>
          <w:kern w:val="0"/>
          <w:sz w:val="28"/>
          <w:szCs w:val="28"/>
          <w:lang w:val="en-US" w:eastAsia="zh-CN" w:bidi="ar"/>
        </w:rPr>
        <w:t>”</w:t>
      </w:r>
    </w:p>
    <w:p w14:paraId="187BDD27">
      <w:pPr>
        <w:keepNext w:val="0"/>
        <w:keepLines w:val="0"/>
        <w:pageBreakBefore w:val="0"/>
        <w:widowControl w:val="0"/>
        <w:numPr>
          <w:ilvl w:val="0"/>
          <w:numId w:val="1"/>
        </w:numPr>
        <w:tabs>
          <w:tab w:val="left" w:pos="2410"/>
        </w:tabs>
        <w:kinsoku/>
        <w:wordWrap/>
        <w:overflowPunct/>
        <w:topLinePunct w:val="0"/>
        <w:autoSpaceDE w:val="0"/>
        <w:autoSpaceDN w:val="0"/>
        <w:bidi w:val="0"/>
        <w:adjustRightInd w:val="0"/>
        <w:snapToGrid w:val="0"/>
        <w:spacing w:line="560" w:lineRule="exact"/>
        <w:ind w:left="0" w:leftChars="0"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本项目招标文件第四章资格审查和评标办法中“技术参数及要求：《第三章 采购需求及技术规格要求中的》中（二）、技术要求内容评审明细如下：</w:t>
      </w:r>
    </w:p>
    <w:p w14:paraId="225544A3">
      <w:pPr>
        <w:keepNext w:val="0"/>
        <w:keepLines w:val="0"/>
        <w:pageBreakBefore w:val="0"/>
        <w:widowControl w:val="0"/>
        <w:numPr>
          <w:numId w:val="0"/>
        </w:numPr>
        <w:tabs>
          <w:tab w:val="left" w:pos="2410"/>
        </w:tabs>
        <w:kinsoku/>
        <w:wordWrap/>
        <w:overflowPunct/>
        <w:topLinePunct w:val="0"/>
        <w:autoSpaceDE w:val="0"/>
        <w:autoSpaceDN w:val="0"/>
        <w:bidi w:val="0"/>
        <w:adjustRightInd w:val="0"/>
        <w:snapToGrid w:val="0"/>
        <w:spacing w:line="560" w:lineRule="exact"/>
        <w:ind w:left="0" w:leftChars="0"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（1）标注“★”条款的技术指标为关键指标项，每满足（或优于）一项，加5分；本小项满分20分；</w:t>
      </w:r>
    </w:p>
    <w:p w14:paraId="64D7D550">
      <w:pPr>
        <w:keepNext w:val="0"/>
        <w:keepLines w:val="0"/>
        <w:pageBreakBefore w:val="0"/>
        <w:widowControl w:val="0"/>
        <w:numPr>
          <w:numId w:val="0"/>
        </w:numPr>
        <w:tabs>
          <w:tab w:val="left" w:pos="2410"/>
        </w:tabs>
        <w:kinsoku/>
        <w:wordWrap/>
        <w:overflowPunct/>
        <w:topLinePunct w:val="0"/>
        <w:autoSpaceDE w:val="0"/>
        <w:autoSpaceDN w:val="0"/>
        <w:bidi w:val="0"/>
        <w:adjustRightInd w:val="0"/>
        <w:snapToGrid w:val="0"/>
        <w:spacing w:line="560" w:lineRule="exact"/>
        <w:ind w:left="0" w:leftChars="0"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（2）标注“▲”条款的技术指标为重要指标项，每满足（或优于）一项，加4分；本小项满分16分；</w:t>
      </w:r>
    </w:p>
    <w:p w14:paraId="15ECFEAB">
      <w:pPr>
        <w:keepNext w:val="0"/>
        <w:keepLines w:val="0"/>
        <w:pageBreakBefore w:val="0"/>
        <w:widowControl w:val="0"/>
        <w:numPr>
          <w:numId w:val="0"/>
        </w:numPr>
        <w:tabs>
          <w:tab w:val="left" w:pos="2410"/>
        </w:tabs>
        <w:kinsoku/>
        <w:wordWrap/>
        <w:overflowPunct/>
        <w:topLinePunct w:val="0"/>
        <w:autoSpaceDE w:val="0"/>
        <w:autoSpaceDN w:val="0"/>
        <w:bidi w:val="0"/>
        <w:adjustRightInd w:val="0"/>
        <w:snapToGrid w:val="0"/>
        <w:spacing w:line="560" w:lineRule="exact"/>
        <w:ind w:left="0" w:leftChars="0"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（3）无标识项的为一般指标项，出现4条以内（含4条）负偏离或不满足的得3分；出现5条及以上负偏离或不满足的，该项（序号（3））不得分；本小项满分3分。”</w:t>
      </w:r>
    </w:p>
    <w:p w14:paraId="39D7C01F">
      <w:pPr>
        <w:keepNext w:val="0"/>
        <w:keepLines w:val="0"/>
        <w:pageBreakBefore w:val="0"/>
        <w:widowControl w:val="0"/>
        <w:numPr>
          <w:numId w:val="0"/>
        </w:numPr>
        <w:tabs>
          <w:tab w:val="left" w:pos="2410"/>
        </w:tabs>
        <w:kinsoku/>
        <w:wordWrap/>
        <w:overflowPunct/>
        <w:topLinePunct w:val="0"/>
        <w:autoSpaceDE w:val="0"/>
        <w:autoSpaceDN w:val="0"/>
        <w:bidi w:val="0"/>
        <w:adjustRightInd w:val="0"/>
        <w:snapToGrid w:val="0"/>
        <w:spacing w:line="560" w:lineRule="exact"/>
        <w:ind w:left="0" w:leftChars="0"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现更正为“《第三章 采购需求及技术规格要求中的》中（二）、技术要求内容评审明细如下</w:t>
      </w:r>
      <w:bookmarkStart w:id="0" w:name="_GoBack"/>
      <w:bookmarkEnd w:id="0"/>
      <w:r>
        <w:rPr>
          <w:rFonts w:hint="eastAsia" w:ascii="仿宋" w:hAnsi="仿宋" w:eastAsia="仿宋" w:cs="仿宋"/>
          <w:b w:val="0"/>
          <w:bCs w:val="0"/>
          <w:i w:val="0"/>
          <w:iCs w:val="0"/>
          <w:caps w:val="0"/>
          <w:color w:val="000000"/>
          <w:spacing w:val="0"/>
          <w:kern w:val="0"/>
          <w:sz w:val="28"/>
          <w:szCs w:val="28"/>
          <w:lang w:val="en-US" w:eastAsia="zh-CN" w:bidi="ar"/>
        </w:rPr>
        <w:t>：</w:t>
      </w:r>
    </w:p>
    <w:p w14:paraId="55750E85">
      <w:pPr>
        <w:keepNext w:val="0"/>
        <w:keepLines w:val="0"/>
        <w:pageBreakBefore w:val="0"/>
        <w:widowControl w:val="0"/>
        <w:numPr>
          <w:numId w:val="0"/>
        </w:numPr>
        <w:tabs>
          <w:tab w:val="left" w:pos="2410"/>
        </w:tabs>
        <w:kinsoku/>
        <w:wordWrap/>
        <w:overflowPunct/>
        <w:topLinePunct w:val="0"/>
        <w:autoSpaceDE w:val="0"/>
        <w:autoSpaceDN w:val="0"/>
        <w:bidi w:val="0"/>
        <w:adjustRightInd w:val="0"/>
        <w:snapToGrid w:val="0"/>
        <w:spacing w:line="560" w:lineRule="exact"/>
        <w:ind w:left="0" w:leftChars="0"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（1）标注“★”条款的技术指标为关键指标项，每满足（或优于）一项，加5分；本小项满分20分；</w:t>
      </w:r>
    </w:p>
    <w:p w14:paraId="2F61864F">
      <w:pPr>
        <w:keepNext w:val="0"/>
        <w:keepLines w:val="0"/>
        <w:pageBreakBefore w:val="0"/>
        <w:widowControl w:val="0"/>
        <w:numPr>
          <w:numId w:val="0"/>
        </w:numPr>
        <w:tabs>
          <w:tab w:val="left" w:pos="2410"/>
        </w:tabs>
        <w:kinsoku/>
        <w:wordWrap/>
        <w:overflowPunct/>
        <w:topLinePunct w:val="0"/>
        <w:autoSpaceDE w:val="0"/>
        <w:autoSpaceDN w:val="0"/>
        <w:bidi w:val="0"/>
        <w:adjustRightInd w:val="0"/>
        <w:snapToGrid w:val="0"/>
        <w:spacing w:line="560" w:lineRule="exact"/>
        <w:ind w:left="0" w:leftChars="0"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（2）标注“▲”条款的技术指标为重要指标项，每满足（或优于）一项，加4分；本小项满分16分；</w:t>
      </w:r>
    </w:p>
    <w:p w14:paraId="4AF60B50">
      <w:pPr>
        <w:keepNext w:val="0"/>
        <w:keepLines w:val="0"/>
        <w:pageBreakBefore w:val="0"/>
        <w:widowControl w:val="0"/>
        <w:numPr>
          <w:numId w:val="0"/>
        </w:numPr>
        <w:tabs>
          <w:tab w:val="left" w:pos="2410"/>
        </w:tabs>
        <w:kinsoku/>
        <w:wordWrap/>
        <w:overflowPunct/>
        <w:topLinePunct w:val="0"/>
        <w:autoSpaceDE w:val="0"/>
        <w:autoSpaceDN w:val="0"/>
        <w:bidi w:val="0"/>
        <w:adjustRightInd w:val="0"/>
        <w:snapToGrid w:val="0"/>
        <w:spacing w:line="560" w:lineRule="exact"/>
        <w:ind w:left="0" w:leftChars="0" w:firstLine="560" w:firstLineChars="200"/>
        <w:textAlignment w:val="auto"/>
        <w:rPr>
          <w:rFonts w:hint="default"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（3）无标识项的为一般指标项，出现2条以内（含2条）负偏离或不满足的得3分；出现3条及以上负偏离或不满足的，该项（序号（3））不得分；本小项满分3分。”</w:t>
      </w:r>
    </w:p>
    <w:p w14:paraId="013C06F2">
      <w:pPr>
        <w:keepNext w:val="0"/>
        <w:keepLines w:val="0"/>
        <w:pageBreakBefore w:val="0"/>
        <w:numPr>
          <w:ilvl w:val="0"/>
          <w:numId w:val="1"/>
        </w:numPr>
        <w:tabs>
          <w:tab w:val="left" w:pos="2410"/>
        </w:tabs>
        <w:kinsoku/>
        <w:overflowPunct/>
        <w:topLinePunct w:val="0"/>
        <w:autoSpaceDE w:val="0"/>
        <w:autoSpaceDN w:val="0"/>
        <w:bidi w:val="0"/>
        <w:adjustRightInd w:val="0"/>
        <w:snapToGrid w:val="0"/>
        <w:spacing w:line="560" w:lineRule="exact"/>
        <w:ind w:left="-140" w:leftChars="0" w:firstLine="560" w:firstLine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原提交投标文件截止时间（开标时间）延期至：2025年11月19日09点00分（北京时间）</w:t>
      </w:r>
    </w:p>
    <w:p w14:paraId="42D7E388">
      <w:pPr>
        <w:keepNext w:val="0"/>
        <w:keepLines w:val="0"/>
        <w:pageBreakBefore w:val="0"/>
        <w:numPr>
          <w:numId w:val="0"/>
        </w:numPr>
        <w:tabs>
          <w:tab w:val="left" w:pos="2410"/>
        </w:tabs>
        <w:kinsoku/>
        <w:overflowPunct/>
        <w:topLinePunct w:val="0"/>
        <w:autoSpaceDE w:val="0"/>
        <w:autoSpaceDN w:val="0"/>
        <w:bidi w:val="0"/>
        <w:adjustRightInd w:val="0"/>
        <w:snapToGrid w:val="0"/>
        <w:spacing w:line="560" w:lineRule="exact"/>
        <w:ind w:left="420" w:leftChars="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更正日期：2025年10月30日</w:t>
      </w:r>
    </w:p>
    <w:p w14:paraId="0455A316">
      <w:pPr>
        <w:pStyle w:val="5"/>
        <w:keepNext w:val="0"/>
        <w:keepLines w:val="0"/>
        <w:pageBreakBefore w:val="0"/>
        <w:widowControl/>
        <w:suppressLineNumbers w:val="0"/>
        <w:kinsoku/>
        <w:wordWrap w:val="0"/>
        <w:overflowPunct/>
        <w:topLinePunct w:val="0"/>
        <w:bidi w:val="0"/>
        <w:spacing w:before="0" w:beforeAutospacing="0" w:after="0" w:afterAutospacing="0" w:line="560" w:lineRule="exact"/>
        <w:ind w:left="0" w:right="0" w:firstLine="0"/>
        <w:textAlignment w:val="auto"/>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28"/>
          <w:szCs w:val="28"/>
        </w:rPr>
        <w:t>三、其他补充事宜</w:t>
      </w:r>
    </w:p>
    <w:p w14:paraId="037BEC12">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1.本项目实施全流程电子化交易，投标文件实施网上远程解密，投标人无需前往开标现场。</w:t>
      </w:r>
      <w:r>
        <w:rPr>
          <w:rFonts w:hint="eastAsia" w:ascii="仿宋" w:hAnsi="仿宋" w:eastAsia="仿宋" w:cs="仿宋"/>
          <w:b w:val="0"/>
          <w:bCs w:val="0"/>
          <w:i w:val="0"/>
          <w:iCs w:val="0"/>
          <w:caps w:val="0"/>
          <w:color w:val="000000"/>
          <w:spacing w:val="0"/>
          <w:kern w:val="0"/>
          <w:sz w:val="28"/>
          <w:szCs w:val="28"/>
          <w:lang w:val="en-US" w:eastAsia="zh-CN" w:bidi="ar"/>
        </w:rPr>
        <w:br w:type="textWrapping"/>
      </w:r>
      <w:r>
        <w:rPr>
          <w:rFonts w:hint="eastAsia" w:ascii="仿宋" w:hAnsi="仿宋" w:eastAsia="仿宋" w:cs="仿宋"/>
          <w:b w:val="0"/>
          <w:bCs w:val="0"/>
          <w:i w:val="0"/>
          <w:iCs w:val="0"/>
          <w:caps w:val="0"/>
          <w:color w:val="000000"/>
          <w:spacing w:val="0"/>
          <w:kern w:val="0"/>
          <w:sz w:val="28"/>
          <w:szCs w:val="28"/>
          <w:lang w:val="en-US" w:eastAsia="zh-CN" w:bidi="ar"/>
        </w:rPr>
        <w:t xml:space="preserve">     2.此公告视同招标文件的组成部分，与招标文件具有同等法律效力。请投标人及时下载。</w:t>
      </w:r>
    </w:p>
    <w:p w14:paraId="006EE4C0">
      <w:pPr>
        <w:pStyle w:val="5"/>
        <w:keepNext w:val="0"/>
        <w:keepLines w:val="0"/>
        <w:pageBreakBefore w:val="0"/>
        <w:widowControl/>
        <w:suppressLineNumbers w:val="0"/>
        <w:kinsoku/>
        <w:wordWrap w:val="0"/>
        <w:overflowPunct/>
        <w:topLinePunct w:val="0"/>
        <w:bidi w:val="0"/>
        <w:spacing w:before="0" w:beforeAutospacing="0" w:after="0" w:afterAutospacing="0" w:line="560" w:lineRule="exact"/>
        <w:ind w:left="0" w:right="0" w:firstLine="0"/>
        <w:textAlignment w:val="auto"/>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28"/>
          <w:szCs w:val="28"/>
        </w:rPr>
        <w:t>四、凡对本次公告内容提出询问，请按以下方式联系</w:t>
      </w:r>
    </w:p>
    <w:p w14:paraId="7E0F5CE0">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1.采购人信息</w:t>
      </w:r>
    </w:p>
    <w:p w14:paraId="27F5FA2C">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名    称：安徽省立医院         </w:t>
      </w:r>
    </w:p>
    <w:p w14:paraId="6ABC825B">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地    址：安徽省合肥市庐阳区庐江路17号         </w:t>
      </w:r>
    </w:p>
    <w:p w14:paraId="4DC450A6">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联系方式：0551-62282541 </w:t>
      </w:r>
    </w:p>
    <w:p w14:paraId="79187C54">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2.采购代理机构信息</w:t>
      </w:r>
    </w:p>
    <w:p w14:paraId="1879DFBE">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名    称：安徽省招标集团股份有限公司             </w:t>
      </w:r>
    </w:p>
    <w:p w14:paraId="663CCF91">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地    址：安徽省合肥市包河区紫云路888号安徽省招标集团总部基地                          </w:t>
      </w:r>
    </w:p>
    <w:p w14:paraId="0F810D5C">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联系方式：15905605972</w:t>
      </w:r>
    </w:p>
    <w:p w14:paraId="1434B258">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3.项目联系方式</w:t>
      </w:r>
    </w:p>
    <w:p w14:paraId="5CD5AEDA">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项目联系人：安丽、于潍潍</w:t>
      </w:r>
    </w:p>
    <w:p w14:paraId="17C21DC5">
      <w:pPr>
        <w:keepNext w:val="0"/>
        <w:keepLines w:val="0"/>
        <w:pageBreakBefore w:val="0"/>
        <w:tabs>
          <w:tab w:val="left" w:pos="2410"/>
        </w:tabs>
        <w:kinsoku/>
        <w:overflowPunct/>
        <w:topLinePunct w:val="0"/>
        <w:autoSpaceDE w:val="0"/>
        <w:autoSpaceDN w:val="0"/>
        <w:bidi w:val="0"/>
        <w:adjustRightInd w:val="0"/>
        <w:snapToGrid w:val="0"/>
        <w:spacing w:line="560" w:lineRule="exact"/>
        <w:ind w:firstLine="560" w:firstLineChars="2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电       话：18010874352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41CCEF"/>
    <w:multiLevelType w:val="singleLevel"/>
    <w:tmpl w:val="2541CCEF"/>
    <w:lvl w:ilvl="0" w:tentative="0">
      <w:start w:val="1"/>
      <w:numFmt w:val="decimal"/>
      <w:suff w:val="nothing"/>
      <w:lvlText w:val="%1、"/>
      <w:lvlJc w:val="left"/>
      <w:pPr>
        <w:ind w:left="-1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F72B2"/>
    <w:rsid w:val="067943D5"/>
    <w:rsid w:val="07860DF8"/>
    <w:rsid w:val="0D0E36F7"/>
    <w:rsid w:val="0E0E5F3F"/>
    <w:rsid w:val="0E736F67"/>
    <w:rsid w:val="11F052D6"/>
    <w:rsid w:val="14111216"/>
    <w:rsid w:val="18FD1F7C"/>
    <w:rsid w:val="199D21E8"/>
    <w:rsid w:val="1ADE0DAA"/>
    <w:rsid w:val="1C7659CC"/>
    <w:rsid w:val="1F3F164B"/>
    <w:rsid w:val="1FAB55A2"/>
    <w:rsid w:val="20C938C2"/>
    <w:rsid w:val="23667DE3"/>
    <w:rsid w:val="246236AE"/>
    <w:rsid w:val="250026DA"/>
    <w:rsid w:val="25E35B8E"/>
    <w:rsid w:val="295F18EB"/>
    <w:rsid w:val="2CC46878"/>
    <w:rsid w:val="2E7C66C5"/>
    <w:rsid w:val="2E8D654D"/>
    <w:rsid w:val="30FB3035"/>
    <w:rsid w:val="31445BA8"/>
    <w:rsid w:val="3363248B"/>
    <w:rsid w:val="353C35DA"/>
    <w:rsid w:val="37AD13F0"/>
    <w:rsid w:val="37F30DCD"/>
    <w:rsid w:val="39237490"/>
    <w:rsid w:val="3A79680E"/>
    <w:rsid w:val="3BB60556"/>
    <w:rsid w:val="3EB55CAF"/>
    <w:rsid w:val="3ED31E17"/>
    <w:rsid w:val="3F6820A1"/>
    <w:rsid w:val="43003D64"/>
    <w:rsid w:val="46D63023"/>
    <w:rsid w:val="46E90D0C"/>
    <w:rsid w:val="4AE0020A"/>
    <w:rsid w:val="531350E8"/>
    <w:rsid w:val="56372AA1"/>
    <w:rsid w:val="567E0CB5"/>
    <w:rsid w:val="58361E5E"/>
    <w:rsid w:val="5A9C1B97"/>
    <w:rsid w:val="5D864FE0"/>
    <w:rsid w:val="5F990297"/>
    <w:rsid w:val="60011DE6"/>
    <w:rsid w:val="6014175D"/>
    <w:rsid w:val="60303FC4"/>
    <w:rsid w:val="606638B2"/>
    <w:rsid w:val="62F144DC"/>
    <w:rsid w:val="64D4595F"/>
    <w:rsid w:val="65F235B0"/>
    <w:rsid w:val="6A7B047C"/>
    <w:rsid w:val="70EC5684"/>
    <w:rsid w:val="716B5F2E"/>
    <w:rsid w:val="71A63DEB"/>
    <w:rsid w:val="7224554D"/>
    <w:rsid w:val="74251D33"/>
    <w:rsid w:val="74772A82"/>
    <w:rsid w:val="76486598"/>
    <w:rsid w:val="76F36118"/>
    <w:rsid w:val="7D852387"/>
    <w:rsid w:val="7F903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Indent"/>
    <w:basedOn w:val="1"/>
    <w:qFormat/>
    <w:uiPriority w:val="99"/>
    <w:pPr>
      <w:spacing w:after="120" w:afterLines="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99"/>
    <w:pPr>
      <w:spacing w:after="0"/>
      <w:ind w:left="0" w:leftChars="0" w:firstLine="420"/>
    </w:pPr>
    <w:rPr>
      <w:rFonts w:ascii="楷体_GB2312" w:eastAsia="楷体_GB2312"/>
      <w:sz w:val="32"/>
    </w:rPr>
  </w:style>
  <w:style w:type="paragraph" w:styleId="9">
    <w:name w:val="List Paragraph"/>
    <w:basedOn w:val="1"/>
    <w:qFormat/>
    <w:uiPriority w:val="34"/>
    <w:pPr>
      <w:ind w:firstLine="420" w:firstLineChars="200"/>
    </w:pPr>
  </w:style>
  <w:style w:type="character" w:customStyle="1" w:styleId="10">
    <w:name w:val="font21"/>
    <w:basedOn w:val="8"/>
    <w:qFormat/>
    <w:uiPriority w:val="0"/>
    <w:rPr>
      <w:rFonts w:hint="eastAsia" w:ascii="仿宋" w:hAnsi="仿宋" w:eastAsia="仿宋" w:cs="仿宋"/>
      <w:color w:val="000000"/>
      <w:sz w:val="24"/>
      <w:szCs w:val="24"/>
      <w:u w:val="none"/>
    </w:rPr>
  </w:style>
  <w:style w:type="character" w:customStyle="1" w:styleId="11">
    <w:name w:val="font61"/>
    <w:basedOn w:val="8"/>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412</Words>
  <Characters>494</Characters>
  <Lines>0</Lines>
  <Paragraphs>0</Paragraphs>
  <TotalTime>0</TotalTime>
  <ScaleCrop>false</ScaleCrop>
  <LinksUpToDate>false</LinksUpToDate>
  <CharactersWithSpaces>590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2025-03-14T01:13:00Z</dcterms:created>
  <dc:creator>Lenovo</dc:creator>
  <cp:lastModifiedBy>豆奶是个小胖子</cp:lastModifiedBy>
  <dcterms:modified xsi:type="dcterms:W3CDTF">2025-10-30T02:12:50Z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eyJoZGlkIjoiNDAzNTQ2YzQzMjg1Y2RiZDM0NWYxOWI5N2Q4ZWNmMTEiLCJ1c2VySWQiOiIzMDI3OTc1ODcifQ==</vt:lpwstr>
  </property>
  <property fmtid="{D5CDD505-2E9C-101B-9397-08002B2CF9AE}" pid="4" name="ICV">
    <vt:lpwstr>27F829AFFA4949AA9555057066915D8C_13</vt:lpwstr>
  </property>
</Properties>
</file>