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13735">
      <w:pPr>
        <w:pStyle w:val="2"/>
        <w:rPr>
          <w:rFonts w:ascii="方正小标宋_GBK" w:hAnsi="方正小标宋_GBK" w:eastAsia="华文中宋" w:cs="方正小标宋_GBK"/>
          <w:color w:val="auto"/>
          <w:highlight w:val="none"/>
        </w:rPr>
      </w:pPr>
      <w:r>
        <w:rPr>
          <w:rFonts w:hint="eastAsia" w:ascii="方正小标宋_GBK" w:hAnsi="方正小标宋_GBK" w:eastAsia="华文中宋" w:cs="方正小标宋_GBK"/>
          <w:color w:val="auto"/>
          <w:highlight w:val="none"/>
        </w:rPr>
        <w:t>采购需求</w:t>
      </w:r>
    </w:p>
    <w:p w14:paraId="0971CE32">
      <w:pPr>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6BC1ED96">
      <w:pPr>
        <w:spacing w:line="360" w:lineRule="auto"/>
        <w:ind w:firstLine="480"/>
        <w:rPr>
          <w:rFonts w:ascii="宋体" w:hAnsi="宋体" w:eastAsia="宋体" w:cs="宋体"/>
          <w:color w:val="auto"/>
          <w:sz w:val="24"/>
          <w:szCs w:val="18"/>
          <w:highlight w:val="none"/>
        </w:rPr>
      </w:pPr>
      <w:bookmarkStart w:id="0" w:name="_Hlk16461016"/>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569FE154">
      <w:pPr>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30D6C8A4">
      <w:pPr>
        <w:spacing w:line="360" w:lineRule="auto"/>
        <w:ind w:firstLine="435"/>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28BE672">
      <w:pPr>
        <w:spacing w:line="360" w:lineRule="auto"/>
        <w:ind w:firstLine="480"/>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E11837D">
      <w:pPr>
        <w:spacing w:line="360" w:lineRule="auto"/>
        <w:ind w:firstLine="48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61941DD1">
      <w:pPr>
        <w:pStyle w:val="3"/>
        <w:ind w:firstLine="0"/>
        <w:rPr>
          <w:rFonts w:eastAsia="黑体"/>
          <w:color w:val="auto"/>
          <w:highlight w:val="none"/>
        </w:rPr>
      </w:pPr>
      <w:bookmarkStart w:id="1" w:name="_Toc1064185329"/>
      <w:bookmarkStart w:id="2" w:name="_Toc292361325"/>
      <w:bookmarkStart w:id="3" w:name="_Toc2025078090"/>
      <w:bookmarkStart w:id="4" w:name="_Toc1437377518_WPSOffice_Level2"/>
      <w:bookmarkStart w:id="5" w:name="_Toc1452677390"/>
      <w:bookmarkStart w:id="6" w:name="_Toc382548620"/>
      <w:bookmarkStart w:id="7" w:name="_Toc337877615"/>
      <w:bookmarkStart w:id="8" w:name="_Toc1899401549"/>
      <w:r>
        <w:rPr>
          <w:rFonts w:hint="eastAsia" w:eastAsia="黑体"/>
          <w:color w:val="auto"/>
          <w:highlight w:val="none"/>
        </w:rPr>
        <w:t>一、采购需求前附表</w:t>
      </w:r>
      <w:bookmarkEnd w:id="1"/>
      <w:bookmarkEnd w:id="2"/>
      <w:bookmarkEnd w:id="3"/>
      <w:bookmarkEnd w:id="4"/>
      <w:bookmarkEnd w:id="5"/>
      <w:bookmarkEnd w:id="6"/>
      <w:bookmarkEnd w:id="7"/>
      <w:bookmarkEnd w:id="8"/>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25C5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5103CFE">
            <w:pPr>
              <w:pStyle w:val="11"/>
              <w:pBdr>
                <w:bottom w:val="none" w:color="auto" w:sz="0" w:space="0"/>
              </w:pBdr>
              <w:tabs>
                <w:tab w:val="clear" w:pos="4153"/>
                <w:tab w:val="clear" w:pos="8306"/>
              </w:tabs>
              <w:spacing w:line="240" w:lineRule="auto"/>
              <w:rPr>
                <w:rFonts w:ascii="宋体" w:hAnsi="宋体" w:eastAsia="宋体" w:cs="宋体"/>
                <w:b/>
                <w:color w:val="auto"/>
                <w:highlight w:val="none"/>
              </w:rPr>
            </w:pPr>
            <w:r>
              <w:rPr>
                <w:rFonts w:hint="eastAsia" w:ascii="宋体" w:hAnsi="宋体" w:eastAsia="宋体" w:cs="宋体"/>
                <w:b/>
                <w:color w:val="auto"/>
                <w:highlight w:val="none"/>
              </w:rPr>
              <w:t>序号</w:t>
            </w:r>
          </w:p>
        </w:tc>
        <w:tc>
          <w:tcPr>
            <w:tcW w:w="2054" w:type="dxa"/>
            <w:vAlign w:val="center"/>
          </w:tcPr>
          <w:p w14:paraId="55CB54A8">
            <w:pPr>
              <w:pStyle w:val="12"/>
              <w:widowControl w:val="0"/>
              <w:spacing w:before="0" w:beforeAutospacing="0" w:after="0" w:afterAutospacing="0" w:line="360" w:lineRule="auto"/>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5544" w:type="dxa"/>
            <w:vAlign w:val="center"/>
          </w:tcPr>
          <w:p w14:paraId="35A11196">
            <w:pPr>
              <w:pStyle w:val="12"/>
              <w:widowControl w:val="0"/>
              <w:spacing w:before="0" w:beforeAutospacing="0" w:after="0" w:afterAutospacing="0" w:line="360" w:lineRule="auto"/>
              <w:rPr>
                <w:rFonts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14F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644246F7">
            <w:pPr>
              <w:pStyle w:val="11"/>
              <w:pBdr>
                <w:bottom w:val="none" w:color="auto" w:sz="0" w:space="0"/>
              </w:pBdr>
              <w:tabs>
                <w:tab w:val="clear" w:pos="4153"/>
                <w:tab w:val="clear" w:pos="8306"/>
              </w:tabs>
              <w:spacing w:line="240" w:lineRule="auto"/>
              <w:rPr>
                <w:rFonts w:ascii="宋体" w:hAnsi="宋体" w:eastAsia="宋体" w:cs="宋体"/>
                <w:bCs/>
                <w:color w:val="auto"/>
                <w:highlight w:val="none"/>
              </w:rPr>
            </w:pPr>
            <w:r>
              <w:rPr>
                <w:rFonts w:hint="eastAsia" w:ascii="宋体" w:hAnsi="宋体" w:eastAsia="宋体" w:cs="宋体"/>
                <w:bCs/>
                <w:color w:val="auto"/>
                <w:highlight w:val="none"/>
              </w:rPr>
              <w:t>1</w:t>
            </w:r>
          </w:p>
        </w:tc>
        <w:tc>
          <w:tcPr>
            <w:tcW w:w="2054" w:type="dxa"/>
            <w:vAlign w:val="center"/>
          </w:tcPr>
          <w:p w14:paraId="71A9EA69">
            <w:pPr>
              <w:pStyle w:val="12"/>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544" w:type="dxa"/>
            <w:vAlign w:val="center"/>
          </w:tcPr>
          <w:p w14:paraId="2F0AE6AF">
            <w:pPr>
              <w:pStyle w:val="12"/>
              <w:widowControl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1、本项目预付款为合同金额的60%，中标人须提供等额的预付款担保，预付款在本项目合同签订、相关担保措施生效以及具备实施条件后支付；</w:t>
            </w:r>
          </w:p>
          <w:p w14:paraId="0616D24B">
            <w:pPr>
              <w:pStyle w:val="12"/>
              <w:widowControl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2、所有设备安装调试完毕且经过验收合格正常使用后一次性付清剩余合同价款。</w:t>
            </w:r>
          </w:p>
          <w:p w14:paraId="06C90EC9">
            <w:pPr>
              <w:pStyle w:val="12"/>
              <w:widowControl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备注：</w:t>
            </w:r>
          </w:p>
          <w:p w14:paraId="61856328">
            <w:pPr>
              <w:pStyle w:val="12"/>
              <w:widowControl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（1）预付款担保形式：银行保函、担保机构担保。</w:t>
            </w:r>
          </w:p>
          <w:p w14:paraId="55B3B4A4">
            <w:pPr>
              <w:pStyle w:val="12"/>
              <w:widowControl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40FBA2BE">
            <w:pPr>
              <w:pStyle w:val="12"/>
              <w:widowControl w:val="0"/>
              <w:spacing w:before="0" w:beforeAutospacing="0" w:after="0" w:afterAutospacing="0" w:line="360" w:lineRule="auto"/>
              <w:jc w:val="left"/>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（3）在签订合同时，中标人书面明确表示无需预付款或者主动要求降低预付款比例的，采购人可不适用前述预付款规定。</w:t>
            </w:r>
          </w:p>
        </w:tc>
      </w:tr>
      <w:tr w14:paraId="0497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157B376C">
            <w:pPr>
              <w:pStyle w:val="11"/>
              <w:pBdr>
                <w:bottom w:val="none" w:color="auto" w:sz="0" w:space="0"/>
              </w:pBdr>
              <w:tabs>
                <w:tab w:val="clear" w:pos="4153"/>
                <w:tab w:val="clear" w:pos="8306"/>
              </w:tabs>
              <w:spacing w:line="240" w:lineRule="auto"/>
              <w:rPr>
                <w:rFonts w:ascii="宋体" w:hAnsi="宋体" w:eastAsia="宋体" w:cs="宋体"/>
                <w:bCs/>
                <w:color w:val="auto"/>
                <w:highlight w:val="none"/>
              </w:rPr>
            </w:pPr>
            <w:r>
              <w:rPr>
                <w:rFonts w:hint="eastAsia" w:ascii="宋体" w:hAnsi="宋体" w:eastAsia="宋体" w:cs="宋体"/>
                <w:bCs/>
                <w:color w:val="auto"/>
                <w:highlight w:val="none"/>
              </w:rPr>
              <w:t>2</w:t>
            </w:r>
          </w:p>
        </w:tc>
        <w:tc>
          <w:tcPr>
            <w:tcW w:w="2054" w:type="dxa"/>
            <w:vAlign w:val="center"/>
          </w:tcPr>
          <w:p w14:paraId="7F6063C8">
            <w:pPr>
              <w:pStyle w:val="12"/>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5544" w:type="dxa"/>
            <w:vAlign w:val="center"/>
          </w:tcPr>
          <w:p w14:paraId="359D4502">
            <w:pPr>
              <w:pStyle w:val="12"/>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铜陵学院，具体按采购人指定。</w:t>
            </w:r>
          </w:p>
        </w:tc>
      </w:tr>
      <w:tr w14:paraId="7236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2F9A08DD">
            <w:pPr>
              <w:pStyle w:val="11"/>
              <w:pBdr>
                <w:bottom w:val="none" w:color="auto" w:sz="0" w:space="0"/>
              </w:pBdr>
              <w:tabs>
                <w:tab w:val="clear" w:pos="4153"/>
                <w:tab w:val="clear" w:pos="8306"/>
              </w:tabs>
              <w:spacing w:line="240" w:lineRule="auto"/>
              <w:rPr>
                <w:rFonts w:ascii="宋体" w:hAnsi="宋体" w:eastAsia="宋体" w:cs="宋体"/>
                <w:bCs/>
                <w:color w:val="auto"/>
                <w:highlight w:val="none"/>
              </w:rPr>
            </w:pPr>
            <w:r>
              <w:rPr>
                <w:rFonts w:hint="eastAsia" w:ascii="宋体" w:hAnsi="宋体" w:eastAsia="宋体" w:cs="宋体"/>
                <w:bCs/>
                <w:color w:val="auto"/>
                <w:highlight w:val="none"/>
              </w:rPr>
              <w:t>3</w:t>
            </w:r>
          </w:p>
        </w:tc>
        <w:tc>
          <w:tcPr>
            <w:tcW w:w="2054" w:type="dxa"/>
            <w:vAlign w:val="center"/>
          </w:tcPr>
          <w:p w14:paraId="47C828FF">
            <w:pPr>
              <w:pStyle w:val="12"/>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5544" w:type="dxa"/>
            <w:vAlign w:val="center"/>
          </w:tcPr>
          <w:p w14:paraId="513B45CB">
            <w:pPr>
              <w:pStyle w:val="12"/>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合同签订后，100日历天内完成交货、安装、调试等内容。</w:t>
            </w:r>
          </w:p>
        </w:tc>
      </w:tr>
      <w:tr w14:paraId="3561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83FADBA">
            <w:pPr>
              <w:pStyle w:val="11"/>
              <w:pBdr>
                <w:bottom w:val="none" w:color="auto" w:sz="0" w:space="0"/>
              </w:pBdr>
              <w:tabs>
                <w:tab w:val="clear" w:pos="4153"/>
                <w:tab w:val="clear" w:pos="8306"/>
              </w:tabs>
              <w:spacing w:line="240" w:lineRule="auto"/>
              <w:rPr>
                <w:rFonts w:ascii="宋体" w:hAnsi="宋体" w:eastAsia="宋体" w:cs="宋体"/>
                <w:bCs/>
                <w:color w:val="auto"/>
                <w:highlight w:val="none"/>
              </w:rPr>
            </w:pPr>
            <w:r>
              <w:rPr>
                <w:rFonts w:hint="eastAsia" w:ascii="宋体" w:hAnsi="宋体" w:eastAsia="宋体" w:cs="宋体"/>
                <w:bCs/>
                <w:color w:val="auto"/>
                <w:highlight w:val="none"/>
              </w:rPr>
              <w:t>4</w:t>
            </w:r>
          </w:p>
        </w:tc>
        <w:tc>
          <w:tcPr>
            <w:tcW w:w="2054" w:type="dxa"/>
            <w:vAlign w:val="center"/>
          </w:tcPr>
          <w:p w14:paraId="5942F341">
            <w:pPr>
              <w:pStyle w:val="12"/>
              <w:widowControl w:val="0"/>
              <w:spacing w:before="0" w:beforeAutospacing="0" w:after="0" w:afterAutospacing="0" w:line="360" w:lineRule="auto"/>
              <w:rPr>
                <w:rFonts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5544" w:type="dxa"/>
            <w:vAlign w:val="center"/>
          </w:tcPr>
          <w:p w14:paraId="55A077C3">
            <w:pPr>
              <w:pStyle w:val="12"/>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自验收合格后1年。</w:t>
            </w:r>
          </w:p>
          <w:p w14:paraId="153E9B16">
            <w:pPr>
              <w:pStyle w:val="12"/>
              <w:widowControl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注：免费质保期从验收合格之日起开始计算。</w:t>
            </w:r>
          </w:p>
        </w:tc>
      </w:tr>
    </w:tbl>
    <w:p w14:paraId="6EB44B3C">
      <w:pPr>
        <w:pStyle w:val="3"/>
        <w:ind w:firstLine="0"/>
        <w:rPr>
          <w:rFonts w:eastAsia="黑体"/>
          <w:color w:val="auto"/>
          <w:highlight w:val="none"/>
        </w:rPr>
      </w:pPr>
      <w:bookmarkStart w:id="9" w:name="_Toc58935147"/>
      <w:bookmarkStart w:id="10" w:name="_Toc1715351726"/>
      <w:bookmarkStart w:id="11" w:name="_Toc302804901"/>
      <w:bookmarkStart w:id="12" w:name="_Toc717369146"/>
      <w:bookmarkStart w:id="13" w:name="_Toc1693477008"/>
      <w:bookmarkStart w:id="14" w:name="_Toc1191965283_WPSOffice_Level2"/>
      <w:bookmarkStart w:id="15" w:name="_Toc626387511"/>
      <w:bookmarkStart w:id="16" w:name="_Toc369119811"/>
      <w:r>
        <w:rPr>
          <w:rFonts w:hint="eastAsia" w:eastAsia="黑体"/>
          <w:color w:val="auto"/>
          <w:highlight w:val="none"/>
        </w:rPr>
        <w:t>二、货物需求</w:t>
      </w:r>
      <w:bookmarkEnd w:id="9"/>
      <w:bookmarkEnd w:id="10"/>
      <w:bookmarkEnd w:id="11"/>
      <w:bookmarkEnd w:id="12"/>
      <w:bookmarkEnd w:id="13"/>
      <w:bookmarkEnd w:id="14"/>
      <w:bookmarkEnd w:id="15"/>
      <w:bookmarkEnd w:id="16"/>
    </w:p>
    <w:p w14:paraId="2CA59044">
      <w:pPr>
        <w:widowControl/>
        <w:ind w:firstLine="482"/>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（一）标识符号</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D2A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center"/>
          </w:tcPr>
          <w:p w14:paraId="245A006F">
            <w:pPr>
              <w:spacing w:line="30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标识类型</w:t>
            </w:r>
          </w:p>
        </w:tc>
        <w:tc>
          <w:tcPr>
            <w:tcW w:w="1365" w:type="dxa"/>
            <w:vAlign w:val="center"/>
          </w:tcPr>
          <w:p w14:paraId="45DAC717">
            <w:pPr>
              <w:spacing w:line="30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w:t>
            </w:r>
          </w:p>
        </w:tc>
        <w:tc>
          <w:tcPr>
            <w:tcW w:w="5363" w:type="dxa"/>
            <w:vAlign w:val="center"/>
          </w:tcPr>
          <w:p w14:paraId="1E1174C3">
            <w:pPr>
              <w:spacing w:line="30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标识符号含义</w:t>
            </w:r>
          </w:p>
        </w:tc>
      </w:tr>
      <w:tr w14:paraId="6900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94" w:type="dxa"/>
            <w:vAlign w:val="center"/>
          </w:tcPr>
          <w:p w14:paraId="1317AD97">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1365" w:type="dxa"/>
            <w:vAlign w:val="center"/>
          </w:tcPr>
          <w:p w14:paraId="2E53F600">
            <w:pPr>
              <w:spacing w:line="300" w:lineRule="auto"/>
              <w:jc w:val="center"/>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p>
        </w:tc>
        <w:tc>
          <w:tcPr>
            <w:tcW w:w="5363" w:type="dxa"/>
            <w:vAlign w:val="center"/>
          </w:tcPr>
          <w:p w14:paraId="724C87C2">
            <w:pPr>
              <w:spacing w:line="30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评分项，</w:t>
            </w:r>
            <w:r>
              <w:rPr>
                <w:rFonts w:hint="eastAsia" w:ascii="宋体" w:hAnsi="宋体" w:eastAsia="宋体" w:cs="宋体"/>
                <w:color w:val="auto"/>
                <w:sz w:val="24"/>
                <w:szCs w:val="24"/>
                <w:highlight w:val="none"/>
              </w:rPr>
              <w:t>详见评标办法和标准。</w:t>
            </w:r>
          </w:p>
        </w:tc>
      </w:tr>
      <w:tr w14:paraId="7578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94" w:type="dxa"/>
            <w:vAlign w:val="center"/>
          </w:tcPr>
          <w:p w14:paraId="62D7E03D">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核心指标项</w:t>
            </w:r>
          </w:p>
        </w:tc>
        <w:tc>
          <w:tcPr>
            <w:tcW w:w="1365" w:type="dxa"/>
            <w:vAlign w:val="center"/>
          </w:tcPr>
          <w:p w14:paraId="3032C29F">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363" w:type="dxa"/>
            <w:vAlign w:val="center"/>
          </w:tcPr>
          <w:p w14:paraId="2EA042FA">
            <w:pPr>
              <w:spacing w:line="30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评分项，</w:t>
            </w:r>
            <w:r>
              <w:rPr>
                <w:rFonts w:hint="eastAsia" w:ascii="宋体" w:hAnsi="宋体" w:eastAsia="宋体" w:cs="宋体"/>
                <w:color w:val="auto"/>
                <w:sz w:val="24"/>
                <w:szCs w:val="24"/>
                <w:highlight w:val="none"/>
              </w:rPr>
              <w:t>详见评标办法和标准。</w:t>
            </w:r>
          </w:p>
        </w:tc>
      </w:tr>
      <w:tr w14:paraId="53C5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vAlign w:val="center"/>
          </w:tcPr>
          <w:p w14:paraId="3D37D243">
            <w:pPr>
              <w:spacing w:line="30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365" w:type="dxa"/>
            <w:vAlign w:val="center"/>
          </w:tcPr>
          <w:p w14:paraId="18580AEB">
            <w:pPr>
              <w:spacing w:line="300" w:lineRule="auto"/>
              <w:jc w:val="center"/>
              <w:rPr>
                <w:rFonts w:ascii="宋体" w:hAnsi="宋体" w:eastAsia="宋体" w:cs="宋体"/>
                <w:bCs/>
                <w:color w:val="auto"/>
                <w:sz w:val="24"/>
                <w:szCs w:val="24"/>
                <w:highlight w:val="none"/>
              </w:rPr>
            </w:pPr>
          </w:p>
        </w:tc>
        <w:tc>
          <w:tcPr>
            <w:tcW w:w="5363" w:type="dxa"/>
            <w:vAlign w:val="center"/>
          </w:tcPr>
          <w:p w14:paraId="64C55285">
            <w:pPr>
              <w:spacing w:line="30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符合性审查项，该指标项最大允许负偏离</w:t>
            </w:r>
            <w:r>
              <w:rPr>
                <w:rFonts w:hint="eastAsia"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rPr>
              <w:t>项，超过最大允许负偏离项数的，</w:t>
            </w:r>
            <w:r>
              <w:rPr>
                <w:rFonts w:hint="eastAsia" w:ascii="宋体" w:hAnsi="宋体" w:eastAsia="宋体" w:cs="宋体"/>
                <w:b/>
                <w:color w:val="auto"/>
                <w:sz w:val="24"/>
                <w:szCs w:val="24"/>
                <w:highlight w:val="none"/>
              </w:rPr>
              <w:t>投标无效</w:t>
            </w:r>
            <w:r>
              <w:rPr>
                <w:rFonts w:hint="eastAsia" w:ascii="宋体" w:hAnsi="宋体" w:eastAsia="宋体" w:cs="宋体"/>
                <w:bCs/>
                <w:color w:val="auto"/>
                <w:sz w:val="24"/>
                <w:szCs w:val="24"/>
                <w:highlight w:val="none"/>
              </w:rPr>
              <w:t>。</w:t>
            </w:r>
          </w:p>
        </w:tc>
      </w:tr>
      <w:tr w14:paraId="08EC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vAlign w:val="center"/>
          </w:tcPr>
          <w:p w14:paraId="2A725D41">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951AC68">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（1）下述技术参数所涉及的具体物理尺寸：货物需求清单中明确允许偏离范围的，按货物需求清单要求执行；货物需求清单中未明确允许偏离范围的，允许±5%偏离。</w:t>
            </w:r>
          </w:p>
          <w:p w14:paraId="5D6070DD">
            <w:pPr>
              <w:spacing w:line="360" w:lineRule="auto"/>
              <w:jc w:val="left"/>
              <w:rPr>
                <w:rFonts w:ascii="宋体" w:hAnsi="宋体" w:eastAsia="宋体"/>
                <w:color w:val="auto"/>
                <w:sz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olor w:val="auto"/>
                <w:sz w:val="24"/>
                <w:highlight w:val="none"/>
              </w:rPr>
              <w:t>如某项标识中包含多条技术参数或要求，则该项标识所含内容均需满足或优于招标文件要求，否则不予认可。</w:t>
            </w:r>
          </w:p>
          <w:p w14:paraId="56149FA9">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（3）货物需求清单中</w:t>
            </w:r>
            <w:r>
              <w:rPr>
                <w:rFonts w:hint="eastAsia" w:ascii="宋体" w:hAnsi="宋体" w:eastAsia="宋体"/>
                <w:color w:val="auto"/>
                <w:sz w:val="24"/>
                <w:highlight w:val="none"/>
                <w:lang w:val="zh-CN"/>
              </w:rPr>
              <w:t>明确要求提供材料</w:t>
            </w:r>
            <w:r>
              <w:rPr>
                <w:rFonts w:hint="eastAsia" w:ascii="宋体" w:hAnsi="宋体" w:eastAsia="宋体"/>
                <w:color w:val="auto"/>
                <w:sz w:val="24"/>
                <w:highlight w:val="none"/>
              </w:rPr>
              <w:t>的</w:t>
            </w:r>
            <w:r>
              <w:rPr>
                <w:rFonts w:hint="eastAsia" w:ascii="宋体" w:hAnsi="宋体" w:eastAsia="宋体"/>
                <w:color w:val="auto"/>
                <w:sz w:val="24"/>
                <w:highlight w:val="none"/>
                <w:lang w:val="zh-CN"/>
              </w:rPr>
              <w:t>按货物需求清单要求提供以证明参数</w:t>
            </w:r>
            <w:r>
              <w:rPr>
                <w:rFonts w:hint="eastAsia" w:ascii="宋体" w:hAnsi="宋体" w:eastAsia="宋体"/>
                <w:color w:val="auto"/>
                <w:sz w:val="24"/>
                <w:highlight w:val="none"/>
              </w:rPr>
              <w:t>响应</w:t>
            </w:r>
            <w:r>
              <w:rPr>
                <w:rFonts w:hint="eastAsia" w:ascii="宋体" w:hAnsi="宋体" w:eastAsia="宋体"/>
                <w:color w:val="auto"/>
                <w:sz w:val="24"/>
                <w:highlight w:val="none"/>
                <w:lang w:val="zh-CN"/>
              </w:rPr>
              <w:t>性，不提供相关资料</w:t>
            </w:r>
            <w:r>
              <w:rPr>
                <w:rFonts w:hint="eastAsia" w:ascii="宋体" w:hAnsi="宋体" w:eastAsia="宋体"/>
                <w:color w:val="auto"/>
                <w:sz w:val="24"/>
                <w:highlight w:val="none"/>
              </w:rPr>
              <w:t>视为负偏离。</w:t>
            </w:r>
          </w:p>
          <w:p w14:paraId="753F7BCC">
            <w:pPr>
              <w:pStyle w:val="8"/>
              <w:spacing w:line="360" w:lineRule="auto"/>
              <w:ind w:left="0" w:firstLine="0"/>
              <w:rPr>
                <w:rFonts w:eastAsia="宋体"/>
                <w:color w:val="auto"/>
                <w:highlight w:val="none"/>
              </w:rPr>
            </w:pPr>
            <w:r>
              <w:rPr>
                <w:rFonts w:hint="eastAsia" w:ascii="宋体" w:hAnsi="宋体" w:eastAsia="宋体"/>
                <w:color w:val="auto"/>
                <w:sz w:val="24"/>
                <w:highlight w:val="none"/>
              </w:rPr>
              <w:t>（4）货物需求清单中无标识项以及标注</w:t>
            </w:r>
            <w:r>
              <w:rPr>
                <w:rFonts w:hint="eastAsia" w:ascii="宋体" w:hAnsi="宋体" w:eastAsia="宋体" w:cs="宋体"/>
                <w:color w:val="auto"/>
                <w:sz w:val="24"/>
                <w:szCs w:val="24"/>
                <w:highlight w:val="none"/>
              </w:rPr>
              <w:t>★</w:t>
            </w:r>
            <w:r>
              <w:rPr>
                <w:rFonts w:hint="eastAsia" w:ascii="宋体" w:hAnsi="宋体" w:eastAsia="宋体"/>
                <w:color w:val="auto"/>
                <w:sz w:val="24"/>
                <w:highlight w:val="none"/>
              </w:rPr>
              <w:t>的以投标响应表中的响应情况及货物需求清单中要求提供的证明材料（如有）作为评审依据。</w:t>
            </w:r>
          </w:p>
        </w:tc>
      </w:tr>
    </w:tbl>
    <w:p w14:paraId="731658D3">
      <w:pPr>
        <w:widowControl/>
        <w:spacing w:line="360" w:lineRule="auto"/>
        <w:ind w:firstLine="482"/>
        <w:rPr>
          <w:rFonts w:ascii="宋体" w:hAnsi="宋体" w:eastAsia="宋体" w:cs="宋体"/>
          <w:b/>
          <w:bCs/>
          <w:color w:val="auto"/>
          <w:sz w:val="24"/>
          <w:szCs w:val="24"/>
          <w:highlight w:val="none"/>
        </w:rPr>
      </w:pPr>
    </w:p>
    <w:p w14:paraId="581EEE1E">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214505D">
      <w:pPr>
        <w:widowControl/>
        <w:spacing w:line="360" w:lineRule="auto"/>
        <w:ind w:firstLine="482"/>
        <w:outlineLvl w:val="2"/>
        <w:rPr>
          <w:rFonts w:ascii="宋体" w:hAnsi="宋体" w:eastAsia="宋体"/>
          <w:b/>
          <w:bCs/>
          <w:color w:val="auto"/>
          <w:sz w:val="24"/>
          <w:szCs w:val="18"/>
          <w:highlight w:val="none"/>
        </w:rPr>
      </w:pPr>
      <w:r>
        <w:rPr>
          <w:rFonts w:hint="eastAsia" w:ascii="宋体" w:hAnsi="宋体" w:eastAsia="宋体" w:cs="宋体"/>
          <w:b/>
          <w:bCs/>
          <w:color w:val="auto"/>
          <w:sz w:val="24"/>
          <w:szCs w:val="24"/>
          <w:highlight w:val="none"/>
        </w:rPr>
        <w:t>（二）货物需求清单</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06"/>
        <w:gridCol w:w="5452"/>
        <w:gridCol w:w="711"/>
        <w:gridCol w:w="827"/>
      </w:tblGrid>
      <w:tr w14:paraId="6CEC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59BE4593">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73" w:type="pct"/>
            <w:vAlign w:val="center"/>
          </w:tcPr>
          <w:p w14:paraId="531F2036">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货物名称</w:t>
            </w:r>
          </w:p>
        </w:tc>
        <w:tc>
          <w:tcPr>
            <w:tcW w:w="3198" w:type="pct"/>
            <w:vAlign w:val="center"/>
          </w:tcPr>
          <w:p w14:paraId="598A91DD">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技术参数及要求</w:t>
            </w:r>
          </w:p>
        </w:tc>
        <w:tc>
          <w:tcPr>
            <w:tcW w:w="417" w:type="pct"/>
            <w:vAlign w:val="center"/>
          </w:tcPr>
          <w:p w14:paraId="5B15B13C">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485" w:type="pct"/>
            <w:vAlign w:val="center"/>
          </w:tcPr>
          <w:p w14:paraId="401B8256">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所属</w:t>
            </w:r>
          </w:p>
          <w:p w14:paraId="0F9D2663">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行业</w:t>
            </w:r>
          </w:p>
        </w:tc>
      </w:tr>
      <w:tr w14:paraId="150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4" w:type="pct"/>
            <w:vAlign w:val="center"/>
          </w:tcPr>
          <w:p w14:paraId="405F634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73" w:type="pct"/>
            <w:vAlign w:val="center"/>
          </w:tcPr>
          <w:p w14:paraId="4511DC9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智能机器人电子皮肤及运动轨迹捕捉系统</w:t>
            </w:r>
          </w:p>
        </w:tc>
        <w:tc>
          <w:tcPr>
            <w:tcW w:w="3198" w:type="pct"/>
            <w:vAlign w:val="center"/>
          </w:tcPr>
          <w:p w14:paraId="24298459">
            <w:pPr>
              <w:pStyle w:val="13"/>
              <w:spacing w:line="360" w:lineRule="auto"/>
              <w:jc w:val="both"/>
              <w:rPr>
                <w:rFonts w:hAnsi="宋体"/>
                <w:color w:val="auto"/>
                <w:sz w:val="21"/>
                <w:szCs w:val="21"/>
                <w:highlight w:val="none"/>
              </w:rPr>
            </w:pPr>
            <w:r>
              <w:rPr>
                <w:rFonts w:hint="eastAsia" w:hAnsi="宋体"/>
                <w:color w:val="auto"/>
                <w:sz w:val="21"/>
                <w:szCs w:val="21"/>
                <w:highlight w:val="none"/>
              </w:rPr>
              <w:t>一、控制系统</w:t>
            </w:r>
          </w:p>
          <w:p w14:paraId="0CE9AD93">
            <w:pPr>
              <w:pStyle w:val="13"/>
              <w:spacing w:line="360" w:lineRule="auto"/>
              <w:jc w:val="both"/>
              <w:rPr>
                <w:rFonts w:hAnsi="宋体"/>
                <w:color w:val="auto"/>
                <w:sz w:val="21"/>
                <w:szCs w:val="21"/>
                <w:highlight w:val="none"/>
              </w:rPr>
            </w:pPr>
            <w:r>
              <w:rPr>
                <w:rFonts w:hint="eastAsia" w:hAnsi="宋体"/>
                <w:color w:val="auto"/>
                <w:sz w:val="21"/>
                <w:szCs w:val="21"/>
                <w:highlight w:val="none"/>
              </w:rPr>
              <w:t>（一）硬件参数要求</w:t>
            </w:r>
          </w:p>
          <w:p w14:paraId="221EA049">
            <w:pPr>
              <w:pStyle w:val="13"/>
              <w:spacing w:line="360" w:lineRule="auto"/>
              <w:jc w:val="both"/>
              <w:rPr>
                <w:rFonts w:hAnsi="宋体"/>
                <w:color w:val="auto"/>
                <w:sz w:val="21"/>
                <w:szCs w:val="21"/>
                <w:highlight w:val="none"/>
              </w:rPr>
            </w:pPr>
            <w:r>
              <w:rPr>
                <w:rFonts w:hint="eastAsia" w:hAnsi="宋体"/>
                <w:color w:val="auto"/>
                <w:sz w:val="21"/>
                <w:szCs w:val="21"/>
                <w:highlight w:val="none"/>
              </w:rPr>
              <w:t>1.处理器：≥12核心，≥20线程，睿频≥4.9GHz；</w:t>
            </w:r>
          </w:p>
          <w:p w14:paraId="2C496FFD">
            <w:pPr>
              <w:pStyle w:val="13"/>
              <w:spacing w:line="360" w:lineRule="auto"/>
              <w:jc w:val="both"/>
              <w:rPr>
                <w:rFonts w:hAnsi="宋体"/>
                <w:color w:val="auto"/>
                <w:sz w:val="21"/>
                <w:szCs w:val="21"/>
                <w:highlight w:val="none"/>
              </w:rPr>
            </w:pPr>
            <w:r>
              <w:rPr>
                <w:rFonts w:hint="eastAsia" w:hAnsi="宋体"/>
                <w:color w:val="auto"/>
                <w:sz w:val="21"/>
                <w:szCs w:val="21"/>
                <w:highlight w:val="none"/>
              </w:rPr>
              <w:t>2.内存：≥16G；</w:t>
            </w:r>
          </w:p>
          <w:p w14:paraId="5AD85977">
            <w:pPr>
              <w:pStyle w:val="13"/>
              <w:spacing w:line="360" w:lineRule="auto"/>
              <w:jc w:val="both"/>
              <w:rPr>
                <w:rFonts w:hAnsi="宋体"/>
                <w:color w:val="auto"/>
                <w:sz w:val="21"/>
                <w:szCs w:val="21"/>
                <w:highlight w:val="none"/>
              </w:rPr>
            </w:pPr>
            <w:r>
              <w:rPr>
                <w:rFonts w:hint="eastAsia" w:hAnsi="宋体"/>
                <w:color w:val="auto"/>
                <w:sz w:val="21"/>
                <w:szCs w:val="21"/>
                <w:highlight w:val="none"/>
              </w:rPr>
              <w:t>3.硬盘：≥500G（SSD）；</w:t>
            </w:r>
          </w:p>
          <w:p w14:paraId="6A525573">
            <w:pPr>
              <w:pStyle w:val="13"/>
              <w:spacing w:line="360" w:lineRule="auto"/>
              <w:jc w:val="both"/>
              <w:rPr>
                <w:rFonts w:hAnsi="宋体"/>
                <w:color w:val="auto"/>
                <w:sz w:val="21"/>
                <w:szCs w:val="21"/>
                <w:highlight w:val="none"/>
              </w:rPr>
            </w:pPr>
            <w:r>
              <w:rPr>
                <w:rFonts w:hint="eastAsia" w:hAnsi="宋体"/>
                <w:color w:val="auto"/>
                <w:sz w:val="21"/>
                <w:szCs w:val="21"/>
                <w:highlight w:val="none"/>
              </w:rPr>
              <w:t>4.网口：≥2路（千兆网口）；</w:t>
            </w:r>
          </w:p>
          <w:p w14:paraId="3D027857">
            <w:pPr>
              <w:pStyle w:val="13"/>
              <w:spacing w:line="360" w:lineRule="auto"/>
              <w:jc w:val="both"/>
              <w:rPr>
                <w:rFonts w:hAnsi="宋体"/>
                <w:color w:val="auto"/>
                <w:sz w:val="21"/>
                <w:szCs w:val="21"/>
                <w:highlight w:val="none"/>
              </w:rPr>
            </w:pPr>
            <w:r>
              <w:rPr>
                <w:rFonts w:hint="eastAsia" w:hAnsi="宋体"/>
                <w:color w:val="auto"/>
                <w:sz w:val="21"/>
                <w:szCs w:val="21"/>
                <w:highlight w:val="none"/>
              </w:rPr>
              <w:t>5.串口：≥2个（DB9接口形式）；</w:t>
            </w:r>
          </w:p>
          <w:p w14:paraId="4564B371">
            <w:pPr>
              <w:pStyle w:val="13"/>
              <w:spacing w:line="360" w:lineRule="auto"/>
              <w:jc w:val="both"/>
              <w:rPr>
                <w:rFonts w:hAnsi="宋体"/>
                <w:color w:val="auto"/>
                <w:sz w:val="21"/>
                <w:szCs w:val="21"/>
                <w:highlight w:val="none"/>
              </w:rPr>
            </w:pPr>
            <w:r>
              <w:rPr>
                <w:rFonts w:hint="eastAsia" w:hAnsi="宋体"/>
                <w:color w:val="auto"/>
                <w:sz w:val="21"/>
                <w:szCs w:val="21"/>
                <w:highlight w:val="none"/>
              </w:rPr>
              <w:t>6.USB：≥4个（不低于USB3.0）；</w:t>
            </w:r>
          </w:p>
          <w:p w14:paraId="764B341C">
            <w:pPr>
              <w:pStyle w:val="13"/>
              <w:spacing w:line="360" w:lineRule="auto"/>
              <w:jc w:val="both"/>
              <w:rPr>
                <w:rFonts w:hAnsi="宋体"/>
                <w:color w:val="auto"/>
                <w:sz w:val="21"/>
                <w:szCs w:val="21"/>
                <w:highlight w:val="none"/>
              </w:rPr>
            </w:pPr>
            <w:r>
              <w:rPr>
                <w:rFonts w:hint="eastAsia" w:hAnsi="宋体"/>
                <w:color w:val="auto"/>
                <w:sz w:val="21"/>
                <w:szCs w:val="21"/>
                <w:highlight w:val="none"/>
              </w:rPr>
              <w:t>7.外扩接口：≥4路PCIe（规格包括x16、x8、x4、x1），可以支持基于PCIe的拓展板卡种类不少于以下：数据采集卡、EtherCAT总线卡、CAN卡、CAN-FD卡、串口卡、多功能卡；</w:t>
            </w:r>
          </w:p>
          <w:p w14:paraId="245A0419">
            <w:pPr>
              <w:pStyle w:val="13"/>
              <w:spacing w:line="360" w:lineRule="auto"/>
              <w:jc w:val="both"/>
              <w:rPr>
                <w:rFonts w:hAnsi="宋体"/>
                <w:color w:val="auto"/>
                <w:sz w:val="21"/>
                <w:szCs w:val="21"/>
                <w:highlight w:val="none"/>
              </w:rPr>
            </w:pPr>
            <w:r>
              <w:rPr>
                <w:rFonts w:hint="eastAsia" w:hAnsi="宋体"/>
                <w:color w:val="auto"/>
                <w:sz w:val="21"/>
                <w:szCs w:val="21"/>
                <w:highlight w:val="none"/>
              </w:rPr>
              <w:t>8.开关：≥1个开关按钮；</w:t>
            </w:r>
          </w:p>
          <w:p w14:paraId="2F0C62F2">
            <w:pPr>
              <w:pStyle w:val="13"/>
              <w:spacing w:line="360" w:lineRule="auto"/>
              <w:jc w:val="both"/>
              <w:rPr>
                <w:rFonts w:hAnsi="宋体"/>
                <w:color w:val="auto"/>
                <w:sz w:val="21"/>
                <w:szCs w:val="21"/>
                <w:highlight w:val="none"/>
              </w:rPr>
            </w:pPr>
            <w:r>
              <w:rPr>
                <w:rFonts w:hint="eastAsia" w:hAnsi="宋体"/>
                <w:color w:val="auto"/>
                <w:sz w:val="21"/>
                <w:szCs w:val="21"/>
                <w:highlight w:val="none"/>
              </w:rPr>
              <w:t>9.显示：≥1路HDMI接口；</w:t>
            </w:r>
          </w:p>
          <w:p w14:paraId="6893064D">
            <w:pPr>
              <w:pStyle w:val="13"/>
              <w:spacing w:line="360" w:lineRule="auto"/>
              <w:jc w:val="both"/>
              <w:rPr>
                <w:rFonts w:hAnsi="宋体"/>
                <w:color w:val="auto"/>
                <w:sz w:val="21"/>
                <w:szCs w:val="21"/>
                <w:highlight w:val="none"/>
              </w:rPr>
            </w:pPr>
            <w:r>
              <w:rPr>
                <w:rFonts w:hint="eastAsia" w:hAnsi="宋体"/>
                <w:color w:val="auto"/>
                <w:sz w:val="21"/>
                <w:szCs w:val="21"/>
                <w:highlight w:val="none"/>
              </w:rPr>
              <w:t>10.电源：220V，交流供电，直流电源输出，输出功率≥300W；</w:t>
            </w:r>
          </w:p>
          <w:p w14:paraId="51A57BF8">
            <w:pPr>
              <w:pStyle w:val="13"/>
              <w:spacing w:line="360" w:lineRule="auto"/>
              <w:jc w:val="both"/>
              <w:rPr>
                <w:rFonts w:hAnsi="宋体"/>
                <w:color w:val="auto"/>
                <w:sz w:val="21"/>
                <w:szCs w:val="21"/>
                <w:highlight w:val="none"/>
              </w:rPr>
            </w:pPr>
            <w:r>
              <w:rPr>
                <w:rFonts w:hint="eastAsia" w:hAnsi="宋体"/>
                <w:color w:val="auto"/>
                <w:sz w:val="21"/>
                <w:szCs w:val="21"/>
                <w:highlight w:val="none"/>
              </w:rPr>
              <w:t>11.散热：开放式风扇主动散热。</w:t>
            </w:r>
          </w:p>
          <w:p w14:paraId="6E33FE50">
            <w:pPr>
              <w:pStyle w:val="13"/>
              <w:spacing w:line="360" w:lineRule="auto"/>
              <w:jc w:val="both"/>
              <w:rPr>
                <w:rFonts w:hAnsi="宋体"/>
                <w:color w:val="auto"/>
                <w:sz w:val="21"/>
                <w:szCs w:val="21"/>
                <w:highlight w:val="none"/>
              </w:rPr>
            </w:pPr>
            <w:r>
              <w:rPr>
                <w:rFonts w:hint="eastAsia" w:hAnsi="宋体"/>
                <w:color w:val="auto"/>
                <w:sz w:val="21"/>
                <w:szCs w:val="21"/>
                <w:highlight w:val="none"/>
              </w:rPr>
              <w:t>（二）软件功能要求</w:t>
            </w:r>
          </w:p>
          <w:p w14:paraId="14C9BB2D">
            <w:pPr>
              <w:pStyle w:val="13"/>
              <w:spacing w:line="360" w:lineRule="auto"/>
              <w:jc w:val="both"/>
              <w:rPr>
                <w:rFonts w:hAnsi="宋体"/>
                <w:color w:val="auto"/>
                <w:sz w:val="21"/>
                <w:szCs w:val="21"/>
                <w:highlight w:val="none"/>
              </w:rPr>
            </w:pPr>
            <w:r>
              <w:rPr>
                <w:rFonts w:hint="eastAsia" w:hAnsi="宋体"/>
                <w:color w:val="auto"/>
                <w:sz w:val="21"/>
                <w:szCs w:val="21"/>
                <w:highlight w:val="none"/>
              </w:rPr>
              <w:t>1.采用MBD的开发方式；</w:t>
            </w:r>
          </w:p>
          <w:p w14:paraId="34A97B57">
            <w:pPr>
              <w:pStyle w:val="13"/>
              <w:spacing w:line="360" w:lineRule="auto"/>
              <w:jc w:val="both"/>
              <w:rPr>
                <w:rFonts w:hAnsi="宋体"/>
                <w:color w:val="auto"/>
                <w:sz w:val="21"/>
                <w:szCs w:val="21"/>
                <w:highlight w:val="none"/>
              </w:rPr>
            </w:pPr>
            <w:r>
              <w:rPr>
                <w:rFonts w:hint="eastAsia" w:hAnsi="宋体"/>
                <w:color w:val="auto"/>
                <w:sz w:val="21"/>
                <w:szCs w:val="21"/>
                <w:highlight w:val="none"/>
              </w:rPr>
              <w:t>2.系统支持MATLAB/Simulink软件和软件工具箱；</w:t>
            </w:r>
          </w:p>
          <w:p w14:paraId="2F783F10">
            <w:pPr>
              <w:pStyle w:val="13"/>
              <w:spacing w:line="360" w:lineRule="auto"/>
              <w:jc w:val="both"/>
              <w:rPr>
                <w:rFonts w:hAnsi="宋体"/>
                <w:color w:val="auto"/>
                <w:sz w:val="21"/>
                <w:szCs w:val="21"/>
                <w:highlight w:val="none"/>
              </w:rPr>
            </w:pPr>
            <w:r>
              <w:rPr>
                <w:rFonts w:hint="eastAsia" w:hAnsi="宋体"/>
                <w:color w:val="auto"/>
                <w:sz w:val="21"/>
                <w:szCs w:val="21"/>
                <w:highlight w:val="none"/>
              </w:rPr>
              <w:t>3.集成于MATLAB/Simulink环境中的功能模块库系统，提供EtherCAT主站、EtherCAT从站、CAN/CANFD、ADDA、IO、UART、多编码器等I/O板卡Simulink工具箱，提供飞控硬件支持包、人形机器人、四足机器人等机器人Simulink工具箱；</w:t>
            </w:r>
          </w:p>
          <w:p w14:paraId="6FEFB102">
            <w:pPr>
              <w:pStyle w:val="13"/>
              <w:spacing w:line="360" w:lineRule="auto"/>
              <w:jc w:val="both"/>
              <w:rPr>
                <w:rFonts w:hAnsi="宋体"/>
                <w:color w:val="auto"/>
                <w:sz w:val="21"/>
                <w:szCs w:val="21"/>
                <w:highlight w:val="none"/>
              </w:rPr>
            </w:pPr>
            <w:r>
              <w:rPr>
                <w:rFonts w:hint="eastAsia" w:hAnsi="宋体"/>
                <w:color w:val="auto"/>
                <w:sz w:val="21"/>
                <w:szCs w:val="21"/>
                <w:highlight w:val="none"/>
              </w:rPr>
              <w:t>4.实时代码生成组件：集成于MATLAB/Simulink环境中，实现由MATLAB/Simulink模型自动生成x86_64架构处理器目标代码。提供代码生成相关工具链并集成到MATLAB/Simulink中，支持x86_64处理器；</w:t>
            </w:r>
          </w:p>
          <w:p w14:paraId="37F6157C">
            <w:pPr>
              <w:pStyle w:val="13"/>
              <w:spacing w:line="360" w:lineRule="auto"/>
              <w:jc w:val="both"/>
              <w:rPr>
                <w:rFonts w:hAnsi="宋体"/>
                <w:color w:val="auto"/>
                <w:sz w:val="21"/>
                <w:szCs w:val="21"/>
                <w:highlight w:val="none"/>
              </w:rPr>
            </w:pPr>
            <w:r>
              <w:rPr>
                <w:rFonts w:hint="eastAsia" w:hAnsi="宋体"/>
                <w:color w:val="auto"/>
                <w:sz w:val="21"/>
                <w:szCs w:val="21"/>
                <w:highlight w:val="none"/>
              </w:rPr>
              <w:t>5.控制器采用实时Linux操作系统，支持多任务多线程；</w:t>
            </w:r>
          </w:p>
          <w:p w14:paraId="523E3532">
            <w:pPr>
              <w:pStyle w:val="13"/>
              <w:spacing w:line="360" w:lineRule="auto"/>
              <w:jc w:val="both"/>
              <w:rPr>
                <w:rFonts w:hAnsi="宋体"/>
                <w:color w:val="auto"/>
                <w:sz w:val="21"/>
                <w:szCs w:val="21"/>
                <w:highlight w:val="none"/>
              </w:rPr>
            </w:pPr>
            <w:r>
              <w:rPr>
                <w:rFonts w:hint="eastAsia" w:hAnsi="宋体"/>
                <w:color w:val="auto"/>
                <w:sz w:val="21"/>
                <w:szCs w:val="21"/>
                <w:highlight w:val="none"/>
              </w:rPr>
              <w:t>6.管理软件</w:t>
            </w:r>
          </w:p>
          <w:p w14:paraId="518379CC">
            <w:pPr>
              <w:pStyle w:val="13"/>
              <w:spacing w:line="360" w:lineRule="auto"/>
              <w:jc w:val="both"/>
              <w:rPr>
                <w:rFonts w:hAnsi="宋体"/>
                <w:color w:val="auto"/>
                <w:sz w:val="21"/>
                <w:szCs w:val="21"/>
                <w:highlight w:val="none"/>
              </w:rPr>
            </w:pPr>
            <w:r>
              <w:rPr>
                <w:rFonts w:hint="eastAsia"/>
                <w:color w:val="auto"/>
                <w:highlight w:val="none"/>
              </w:rPr>
              <w:t>★</w:t>
            </w:r>
            <w:r>
              <w:rPr>
                <w:rFonts w:hint="eastAsia" w:hAnsi="宋体"/>
                <w:color w:val="auto"/>
                <w:sz w:val="21"/>
                <w:szCs w:val="21"/>
                <w:highlight w:val="none"/>
              </w:rPr>
              <w:t>(1)提供工作空间切换、工程管理功能，工程管理支持工程新建、删除、查看、修改；</w:t>
            </w:r>
            <w:r>
              <w:rPr>
                <w:rFonts w:hint="eastAsia" w:hAnsi="宋体"/>
                <w:b/>
                <w:bCs/>
                <w:color w:val="auto"/>
                <w:sz w:val="21"/>
                <w:szCs w:val="21"/>
                <w:highlight w:val="none"/>
              </w:rPr>
              <w:t>（投标文件中提供截图证明，要求能完整体现上述功能）</w:t>
            </w:r>
          </w:p>
          <w:p w14:paraId="72D9B935">
            <w:pPr>
              <w:pStyle w:val="13"/>
              <w:spacing w:line="360" w:lineRule="auto"/>
              <w:jc w:val="both"/>
              <w:rPr>
                <w:rFonts w:hAnsi="宋体"/>
                <w:b/>
                <w:bCs/>
                <w:color w:val="auto"/>
                <w:sz w:val="21"/>
                <w:szCs w:val="21"/>
                <w:highlight w:val="none"/>
              </w:rPr>
            </w:pPr>
            <w:r>
              <w:rPr>
                <w:rFonts w:hint="eastAsia"/>
                <w:color w:val="auto"/>
                <w:highlight w:val="none"/>
              </w:rPr>
              <w:t>★</w:t>
            </w:r>
            <w:r>
              <w:rPr>
                <w:rFonts w:hint="eastAsia" w:hAnsi="宋体"/>
                <w:color w:val="auto"/>
                <w:sz w:val="21"/>
                <w:szCs w:val="21"/>
                <w:highlight w:val="none"/>
              </w:rPr>
              <w:t>(2)提供模型管理功能，模型管理支持模型的新建、删除、编译、部署、运行、内嵌功能；</w:t>
            </w:r>
            <w:r>
              <w:rPr>
                <w:rFonts w:hint="eastAsia" w:hAnsi="宋体"/>
                <w:b/>
                <w:bCs/>
                <w:color w:val="auto"/>
                <w:sz w:val="21"/>
                <w:szCs w:val="21"/>
                <w:highlight w:val="none"/>
              </w:rPr>
              <w:t>（投标文件中提供截图证明，要求能完整体现上述功能）</w:t>
            </w:r>
          </w:p>
          <w:p w14:paraId="14753D30">
            <w:pPr>
              <w:pStyle w:val="13"/>
              <w:spacing w:line="360" w:lineRule="auto"/>
              <w:jc w:val="both"/>
              <w:rPr>
                <w:rFonts w:hAnsi="宋体"/>
                <w:color w:val="auto"/>
                <w:sz w:val="21"/>
                <w:szCs w:val="21"/>
                <w:highlight w:val="none"/>
              </w:rPr>
            </w:pPr>
            <w:r>
              <w:rPr>
                <w:rFonts w:hint="eastAsia" w:hAnsi="宋体"/>
                <w:color w:val="auto"/>
                <w:sz w:val="21"/>
                <w:szCs w:val="21"/>
                <w:highlight w:val="none"/>
              </w:rPr>
              <w:t>(3)提供模型监控功能，模型监控支持模型的变量列表查看，变量在线监控与修改、变量的实时录制与回放、模型周期运行监控；</w:t>
            </w:r>
          </w:p>
          <w:p w14:paraId="75628486">
            <w:pPr>
              <w:pStyle w:val="13"/>
              <w:spacing w:line="360" w:lineRule="auto"/>
              <w:jc w:val="both"/>
              <w:rPr>
                <w:rFonts w:hAnsi="宋体"/>
                <w:color w:val="auto"/>
                <w:sz w:val="21"/>
                <w:szCs w:val="21"/>
                <w:highlight w:val="none"/>
              </w:rPr>
            </w:pPr>
            <w:r>
              <w:rPr>
                <w:rFonts w:hint="eastAsia" w:hAnsi="宋体"/>
                <w:color w:val="auto"/>
                <w:sz w:val="21"/>
                <w:szCs w:val="21"/>
                <w:highlight w:val="none"/>
              </w:rPr>
              <w:t>(4)提供自定义UI功能，支持用户根据系统控件搭建自定义UI界面，根据变量列表绑定变量，支持控件的位置、大小、显示样式等修改；</w:t>
            </w:r>
          </w:p>
          <w:p w14:paraId="3BF125BC">
            <w:pPr>
              <w:pStyle w:val="13"/>
              <w:spacing w:line="360" w:lineRule="auto"/>
              <w:jc w:val="both"/>
              <w:rPr>
                <w:rFonts w:hAnsi="宋体"/>
                <w:color w:val="auto"/>
                <w:sz w:val="21"/>
                <w:szCs w:val="21"/>
                <w:highlight w:val="none"/>
              </w:rPr>
            </w:pPr>
            <w:r>
              <w:rPr>
                <w:rFonts w:hint="eastAsia" w:hAnsi="宋体"/>
                <w:color w:val="auto"/>
                <w:highlight w:val="none"/>
              </w:rPr>
              <w:t>●</w:t>
            </w:r>
            <w:r>
              <w:rPr>
                <w:rFonts w:hint="eastAsia" w:hAnsi="宋体"/>
                <w:color w:val="auto"/>
                <w:sz w:val="21"/>
                <w:szCs w:val="21"/>
                <w:highlight w:val="none"/>
              </w:rPr>
              <w:t>(5)提供实时仿真机管理功能，支持不同类型的仿真机接入，支持仿真机扫描，支持仿真机硬件信息查看，支持仿真机关机、重启控制功能。</w:t>
            </w:r>
            <w:r>
              <w:rPr>
                <w:rFonts w:hint="eastAsia" w:hAnsi="宋体"/>
                <w:b/>
                <w:bCs/>
                <w:color w:val="auto"/>
                <w:sz w:val="21"/>
                <w:szCs w:val="21"/>
                <w:highlight w:val="none"/>
              </w:rPr>
              <w:t>（投标时提供视频演示，能完整体现以上信息）</w:t>
            </w:r>
          </w:p>
          <w:p w14:paraId="76A1D0DB">
            <w:pPr>
              <w:pStyle w:val="13"/>
              <w:spacing w:line="360" w:lineRule="auto"/>
              <w:jc w:val="both"/>
              <w:rPr>
                <w:rFonts w:hAnsi="宋体"/>
                <w:color w:val="auto"/>
                <w:sz w:val="21"/>
                <w:szCs w:val="21"/>
                <w:highlight w:val="none"/>
              </w:rPr>
            </w:pPr>
            <w:r>
              <w:rPr>
                <w:rFonts w:hint="eastAsia" w:hAnsi="宋体"/>
                <w:color w:val="auto"/>
                <w:sz w:val="21"/>
                <w:szCs w:val="21"/>
                <w:highlight w:val="none"/>
              </w:rPr>
              <w:t>（三）教科研资源包</w:t>
            </w:r>
          </w:p>
          <w:p w14:paraId="7DFD80F9">
            <w:pPr>
              <w:pStyle w:val="13"/>
              <w:spacing w:line="360" w:lineRule="auto"/>
              <w:jc w:val="both"/>
              <w:rPr>
                <w:rFonts w:hint="default" w:hAnsi="宋体" w:eastAsia="宋体"/>
                <w:color w:val="auto"/>
                <w:sz w:val="21"/>
                <w:szCs w:val="21"/>
                <w:highlight w:val="none"/>
                <w:lang w:val="en-US" w:eastAsia="zh-CN"/>
              </w:rPr>
            </w:pPr>
            <w:r>
              <w:rPr>
                <w:rFonts w:hint="eastAsia" w:hAnsi="宋体"/>
                <w:color w:val="auto"/>
                <w:sz w:val="21"/>
                <w:szCs w:val="21"/>
                <w:highlight w:val="none"/>
              </w:rPr>
              <w:t>1.提供产品介绍和操作手册；</w:t>
            </w:r>
          </w:p>
          <w:p w14:paraId="5E162DA6">
            <w:pPr>
              <w:pStyle w:val="13"/>
              <w:spacing w:line="360" w:lineRule="auto"/>
              <w:jc w:val="both"/>
              <w:rPr>
                <w:rFonts w:hAnsi="宋体"/>
                <w:color w:val="auto"/>
                <w:sz w:val="21"/>
                <w:szCs w:val="21"/>
                <w:highlight w:val="none"/>
              </w:rPr>
            </w:pPr>
            <w:r>
              <w:rPr>
                <w:rFonts w:hint="eastAsia" w:hAnsi="宋体"/>
                <w:color w:val="auto"/>
                <w:sz w:val="21"/>
                <w:szCs w:val="21"/>
                <w:highlight w:val="none"/>
              </w:rPr>
              <w:t>2.提供以下类别的教科研项目参考资料：</w:t>
            </w:r>
          </w:p>
          <w:p w14:paraId="02682AAC">
            <w:pPr>
              <w:pStyle w:val="13"/>
              <w:spacing w:line="360" w:lineRule="auto"/>
              <w:jc w:val="both"/>
              <w:rPr>
                <w:rFonts w:hAnsi="宋体"/>
                <w:color w:val="auto"/>
                <w:sz w:val="21"/>
                <w:szCs w:val="21"/>
                <w:highlight w:val="none"/>
              </w:rPr>
            </w:pPr>
            <w:r>
              <w:rPr>
                <w:rFonts w:hint="eastAsia" w:hAnsi="宋体"/>
                <w:color w:val="auto"/>
                <w:sz w:val="21"/>
                <w:szCs w:val="21"/>
                <w:highlight w:val="none"/>
              </w:rPr>
              <w:t>(1)自动控制方向：提供两轮智能平衡车基础外设使用以及自平衡控制相关程序；</w:t>
            </w:r>
          </w:p>
          <w:p w14:paraId="7A4AA1CA">
            <w:pPr>
              <w:pStyle w:val="13"/>
              <w:spacing w:line="360" w:lineRule="auto"/>
              <w:jc w:val="both"/>
              <w:rPr>
                <w:rFonts w:hAnsi="宋体"/>
                <w:color w:val="auto"/>
                <w:sz w:val="21"/>
                <w:szCs w:val="21"/>
                <w:highlight w:val="none"/>
              </w:rPr>
            </w:pPr>
            <w:r>
              <w:rPr>
                <w:rFonts w:hint="eastAsia"/>
                <w:color w:val="auto"/>
                <w:highlight w:val="none"/>
              </w:rPr>
              <w:t>★</w:t>
            </w:r>
            <w:r>
              <w:rPr>
                <w:rFonts w:hint="eastAsia" w:hAnsi="宋体"/>
                <w:color w:val="auto"/>
                <w:sz w:val="21"/>
                <w:szCs w:val="21"/>
                <w:highlight w:val="none"/>
              </w:rPr>
              <w:t>(2)串联机器人方向：提供六轴串联机械臂仿真，正运动学、逆运动学、零力拖动程序；</w:t>
            </w:r>
            <w:r>
              <w:rPr>
                <w:rFonts w:hint="eastAsia" w:hAnsi="宋体"/>
                <w:b/>
                <w:bCs/>
                <w:color w:val="auto"/>
                <w:sz w:val="21"/>
                <w:szCs w:val="21"/>
                <w:highlight w:val="none"/>
              </w:rPr>
              <w:t>（投标文件中提供程序截图证明）</w:t>
            </w:r>
          </w:p>
          <w:p w14:paraId="72696B18">
            <w:pPr>
              <w:pStyle w:val="13"/>
              <w:spacing w:line="360" w:lineRule="auto"/>
              <w:rPr>
                <w:rFonts w:hAnsi="宋体"/>
                <w:color w:val="auto"/>
                <w:sz w:val="21"/>
                <w:szCs w:val="21"/>
                <w:highlight w:val="none"/>
              </w:rPr>
            </w:pPr>
            <w:r>
              <w:rPr>
                <w:rFonts w:hint="eastAsia"/>
                <w:color w:val="auto"/>
                <w:highlight w:val="none"/>
              </w:rPr>
              <w:t>★</w:t>
            </w:r>
            <w:r>
              <w:rPr>
                <w:rFonts w:hint="eastAsia" w:hAnsi="宋体"/>
                <w:color w:val="auto"/>
                <w:sz w:val="21"/>
                <w:szCs w:val="21"/>
                <w:highlight w:val="none"/>
              </w:rPr>
              <w:t>(3)智能机器人方向：提供大狗机器人单腿、整</w:t>
            </w:r>
            <w:r>
              <w:rPr>
                <w:rFonts w:hint="eastAsia" w:hAnsi="宋体"/>
                <w:color w:val="auto"/>
                <w:sz w:val="21"/>
                <w:szCs w:val="21"/>
                <w:highlight w:val="none"/>
                <w:lang w:val="en-US" w:eastAsia="zh-CN"/>
              </w:rPr>
              <w:t>只</w:t>
            </w:r>
            <w:r>
              <w:rPr>
                <w:rFonts w:hint="eastAsia" w:hAnsi="宋体"/>
                <w:color w:val="auto"/>
                <w:sz w:val="21"/>
                <w:szCs w:val="21"/>
                <w:highlight w:val="none"/>
              </w:rPr>
              <w:t>机械狗运动控制程序；</w:t>
            </w:r>
            <w:r>
              <w:rPr>
                <w:rFonts w:hint="eastAsia" w:hAnsi="宋体"/>
                <w:b/>
                <w:bCs/>
                <w:color w:val="auto"/>
                <w:sz w:val="21"/>
                <w:szCs w:val="21"/>
                <w:highlight w:val="none"/>
              </w:rPr>
              <w:t>（投标文件中提供程序截图证明）</w:t>
            </w:r>
          </w:p>
          <w:p w14:paraId="61104D13">
            <w:pPr>
              <w:pStyle w:val="13"/>
              <w:spacing w:line="360" w:lineRule="auto"/>
              <w:jc w:val="both"/>
              <w:rPr>
                <w:rFonts w:hAnsi="宋体"/>
                <w:color w:val="auto"/>
                <w:sz w:val="21"/>
                <w:szCs w:val="21"/>
                <w:highlight w:val="none"/>
              </w:rPr>
            </w:pPr>
            <w:r>
              <w:rPr>
                <w:rFonts w:hint="eastAsia"/>
                <w:color w:val="auto"/>
                <w:highlight w:val="none"/>
              </w:rPr>
              <w:t>★</w:t>
            </w:r>
            <w:r>
              <w:rPr>
                <w:rFonts w:hint="eastAsia" w:hAnsi="宋体"/>
                <w:color w:val="auto"/>
                <w:sz w:val="21"/>
                <w:szCs w:val="21"/>
                <w:highlight w:val="none"/>
              </w:rPr>
              <w:t>(4)电机驱动方向：提供机械臂关节模组电机的电流、速度及位置三环控制模型；</w:t>
            </w:r>
            <w:r>
              <w:rPr>
                <w:rFonts w:hint="eastAsia" w:hAnsi="宋体"/>
                <w:b/>
                <w:bCs/>
                <w:color w:val="auto"/>
                <w:sz w:val="21"/>
                <w:szCs w:val="21"/>
                <w:highlight w:val="none"/>
              </w:rPr>
              <w:t>（投标文件中提供程序截图证明）</w:t>
            </w:r>
          </w:p>
          <w:p w14:paraId="5E03086C">
            <w:pPr>
              <w:pStyle w:val="13"/>
              <w:spacing w:line="360" w:lineRule="auto"/>
              <w:jc w:val="both"/>
              <w:rPr>
                <w:rFonts w:hAnsi="宋体"/>
                <w:color w:val="auto"/>
                <w:sz w:val="21"/>
                <w:szCs w:val="21"/>
                <w:highlight w:val="none"/>
              </w:rPr>
            </w:pPr>
            <w:r>
              <w:rPr>
                <w:rFonts w:hint="eastAsia" w:hAnsi="宋体"/>
                <w:color w:val="auto"/>
                <w:highlight w:val="none"/>
              </w:rPr>
              <w:t>●</w:t>
            </w:r>
            <w:r>
              <w:rPr>
                <w:rFonts w:hint="eastAsia" w:hAnsi="宋体"/>
                <w:color w:val="auto"/>
                <w:sz w:val="21"/>
                <w:szCs w:val="21"/>
                <w:highlight w:val="none"/>
              </w:rPr>
              <w:t>(5)移动作业机器人方向：提供四驱差速底盘仿真，底盘运动控制程序模型、2D导航功能包、3D导航功能包、传感器功能包，可实现室内外建图、定位及导航功能，视觉识别与抓取功能。基于以上功能，能够进行基于视觉的扎钢筋、工业巡检、农产品采摘的开发应用；</w:t>
            </w:r>
            <w:r>
              <w:rPr>
                <w:rFonts w:hint="eastAsia" w:hAnsi="宋体"/>
                <w:b/>
                <w:bCs/>
                <w:color w:val="auto"/>
                <w:sz w:val="21"/>
                <w:szCs w:val="21"/>
                <w:highlight w:val="none"/>
              </w:rPr>
              <w:t>（投标时提供基于视觉的扎钢筋、工业巡检、农产品采摘应用视频证明）</w:t>
            </w:r>
          </w:p>
          <w:p w14:paraId="1F55FB5C">
            <w:pPr>
              <w:pStyle w:val="13"/>
              <w:spacing w:line="360" w:lineRule="auto"/>
              <w:jc w:val="both"/>
              <w:rPr>
                <w:rFonts w:hAnsi="宋体"/>
                <w:color w:val="auto"/>
                <w:sz w:val="21"/>
                <w:szCs w:val="21"/>
                <w:highlight w:val="none"/>
              </w:rPr>
            </w:pPr>
            <w:r>
              <w:rPr>
                <w:rFonts w:hint="eastAsia" w:hAnsi="宋体"/>
                <w:color w:val="auto"/>
                <w:highlight w:val="none"/>
              </w:rPr>
              <w:t>●</w:t>
            </w:r>
            <w:r>
              <w:rPr>
                <w:rFonts w:hint="eastAsia" w:hAnsi="宋体"/>
                <w:color w:val="auto"/>
                <w:sz w:val="21"/>
                <w:szCs w:val="21"/>
                <w:highlight w:val="none"/>
              </w:rPr>
              <w:t>(6)提供网络教学资源，内容至少包含基于模型设计方法与应用、基于MBD在倒立摆的算法部署、基于神经网络和滑模在倒立摆上的应用案例、采用MBD方法设计的电机驱动软件开发经验及平台应用、高级驱动控制算法、自主导航移动机器人的系统设计与实现；</w:t>
            </w:r>
            <w:r>
              <w:rPr>
                <w:rFonts w:hint="eastAsia" w:hAnsi="宋体"/>
                <w:b/>
                <w:bCs/>
                <w:color w:val="auto"/>
                <w:sz w:val="21"/>
                <w:szCs w:val="21"/>
                <w:highlight w:val="none"/>
              </w:rPr>
              <w:t>（投标时提供视频演示，能完整体现以上信息）</w:t>
            </w:r>
          </w:p>
          <w:p w14:paraId="269F73E6">
            <w:pPr>
              <w:spacing w:line="360" w:lineRule="auto"/>
              <w:rPr>
                <w:rFonts w:ascii="宋体" w:hAnsi="宋体" w:eastAsia="宋体" w:cs="宋体"/>
                <w:color w:val="auto"/>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Cs w:val="21"/>
                <w:highlight w:val="none"/>
              </w:rPr>
              <w:t>(7)提供手机端教学资源，内容至少包含控制与仿真、智能控制、移动底盘课程；学者讲坛板块（≥10期）；论文专利分享板块；机器人爱好者社群板块。在学习中心可以查看累计学习课时、今日学习时长、连续学习天数。</w:t>
            </w:r>
            <w:r>
              <w:rPr>
                <w:rFonts w:hint="eastAsia" w:ascii="宋体" w:hAnsi="宋体" w:eastAsia="宋体" w:cs="宋体"/>
                <w:b/>
                <w:bCs/>
                <w:color w:val="auto"/>
                <w:szCs w:val="21"/>
                <w:highlight w:val="none"/>
              </w:rPr>
              <w:t>（投标时提供演示视频，要求能完整体现以上信息）</w:t>
            </w:r>
          </w:p>
          <w:p w14:paraId="7A4ACAE7">
            <w:pPr>
              <w:pStyle w:val="13"/>
              <w:spacing w:line="360" w:lineRule="auto"/>
              <w:jc w:val="both"/>
              <w:rPr>
                <w:rFonts w:hAnsi="宋体"/>
                <w:color w:val="auto"/>
                <w:sz w:val="21"/>
                <w:szCs w:val="21"/>
                <w:highlight w:val="none"/>
              </w:rPr>
            </w:pPr>
            <w:r>
              <w:rPr>
                <w:rFonts w:hint="eastAsia" w:hAnsi="宋体"/>
                <w:color w:val="auto"/>
                <w:sz w:val="21"/>
                <w:szCs w:val="21"/>
                <w:highlight w:val="none"/>
              </w:rPr>
              <w:t>二、CAN卡</w:t>
            </w:r>
          </w:p>
          <w:p w14:paraId="3C09D6EE">
            <w:pPr>
              <w:pStyle w:val="13"/>
              <w:spacing w:line="360" w:lineRule="auto"/>
              <w:jc w:val="both"/>
              <w:rPr>
                <w:rFonts w:hAnsi="宋体"/>
                <w:color w:val="auto"/>
                <w:sz w:val="21"/>
                <w:szCs w:val="21"/>
                <w:highlight w:val="none"/>
              </w:rPr>
            </w:pPr>
            <w:r>
              <w:rPr>
                <w:rFonts w:hint="eastAsia" w:hAnsi="宋体"/>
                <w:color w:val="auto"/>
                <w:sz w:val="21"/>
                <w:szCs w:val="21"/>
                <w:highlight w:val="none"/>
              </w:rPr>
              <w:t>1.CAN通道：≥4路；</w:t>
            </w:r>
          </w:p>
          <w:p w14:paraId="7FB2E5A3">
            <w:pPr>
              <w:pStyle w:val="13"/>
              <w:spacing w:line="360" w:lineRule="auto"/>
              <w:jc w:val="both"/>
              <w:rPr>
                <w:rFonts w:hAnsi="宋体"/>
                <w:color w:val="auto"/>
                <w:sz w:val="21"/>
                <w:szCs w:val="21"/>
                <w:highlight w:val="none"/>
              </w:rPr>
            </w:pPr>
            <w:r>
              <w:rPr>
                <w:rFonts w:hint="eastAsia" w:hAnsi="宋体"/>
                <w:color w:val="auto"/>
                <w:sz w:val="21"/>
                <w:szCs w:val="21"/>
                <w:highlight w:val="none"/>
              </w:rPr>
              <w:t>2.工作电压：PCIe供电接口，≥12V，300mA；</w:t>
            </w:r>
          </w:p>
          <w:p w14:paraId="18DF88B1">
            <w:pPr>
              <w:pStyle w:val="13"/>
              <w:spacing w:line="360" w:lineRule="auto"/>
              <w:jc w:val="both"/>
              <w:rPr>
                <w:rFonts w:hAnsi="宋体"/>
                <w:color w:val="auto"/>
                <w:sz w:val="21"/>
                <w:szCs w:val="21"/>
                <w:highlight w:val="none"/>
              </w:rPr>
            </w:pPr>
            <w:r>
              <w:rPr>
                <w:rFonts w:hint="eastAsia" w:hAnsi="宋体"/>
                <w:color w:val="auto"/>
                <w:sz w:val="21"/>
                <w:szCs w:val="21"/>
                <w:highlight w:val="none"/>
              </w:rPr>
              <w:t>3.功耗：≤5W；</w:t>
            </w:r>
          </w:p>
          <w:p w14:paraId="7606D2DF">
            <w:pPr>
              <w:pStyle w:val="13"/>
              <w:spacing w:line="360" w:lineRule="auto"/>
              <w:jc w:val="both"/>
              <w:rPr>
                <w:rFonts w:hAnsi="宋体"/>
                <w:color w:val="auto"/>
                <w:sz w:val="21"/>
                <w:szCs w:val="21"/>
                <w:highlight w:val="none"/>
              </w:rPr>
            </w:pPr>
            <w:r>
              <w:rPr>
                <w:rFonts w:hint="eastAsia" w:hAnsi="宋体"/>
                <w:color w:val="auto"/>
                <w:sz w:val="21"/>
                <w:szCs w:val="21"/>
                <w:highlight w:val="none"/>
              </w:rPr>
              <w:t>4.隔离电压：≥2500V，DC；</w:t>
            </w:r>
          </w:p>
          <w:p w14:paraId="7E740490">
            <w:pPr>
              <w:pStyle w:val="13"/>
              <w:spacing w:line="360" w:lineRule="auto"/>
              <w:jc w:val="both"/>
              <w:rPr>
                <w:rFonts w:hAnsi="宋体"/>
                <w:color w:val="auto"/>
                <w:sz w:val="21"/>
                <w:szCs w:val="21"/>
                <w:highlight w:val="none"/>
              </w:rPr>
            </w:pPr>
            <w:r>
              <w:rPr>
                <w:rFonts w:hint="eastAsia" w:hAnsi="宋体"/>
                <w:color w:val="auto"/>
                <w:sz w:val="21"/>
                <w:szCs w:val="21"/>
                <w:highlight w:val="none"/>
              </w:rPr>
              <w:t>5.输出端子：DB37连接器转4通道DB9接口，可配置120Ω终端电阻，符合DeviceNet和CANopen标准；</w:t>
            </w:r>
          </w:p>
          <w:p w14:paraId="6BA691A6">
            <w:pPr>
              <w:pStyle w:val="13"/>
              <w:spacing w:line="360" w:lineRule="auto"/>
              <w:jc w:val="both"/>
              <w:rPr>
                <w:rFonts w:hAnsi="宋体"/>
                <w:color w:val="auto"/>
                <w:sz w:val="21"/>
                <w:szCs w:val="21"/>
                <w:highlight w:val="none"/>
              </w:rPr>
            </w:pPr>
            <w:r>
              <w:rPr>
                <w:rFonts w:hint="eastAsia" w:hAnsi="宋体"/>
                <w:color w:val="auto"/>
                <w:sz w:val="21"/>
                <w:szCs w:val="21"/>
                <w:highlight w:val="none"/>
              </w:rPr>
              <w:t>6.同时支持CAN2.0A和CAN2.0B协议，符合ISO/DIS11898-1/2标准；</w:t>
            </w:r>
          </w:p>
          <w:p w14:paraId="6AA66A22">
            <w:pPr>
              <w:pStyle w:val="13"/>
              <w:spacing w:line="360" w:lineRule="auto"/>
              <w:jc w:val="both"/>
              <w:rPr>
                <w:rFonts w:hAnsi="宋体"/>
                <w:color w:val="auto"/>
                <w:sz w:val="21"/>
                <w:szCs w:val="21"/>
                <w:highlight w:val="none"/>
              </w:rPr>
            </w:pPr>
            <w:r>
              <w:rPr>
                <w:rFonts w:hint="eastAsia" w:hAnsi="宋体"/>
                <w:color w:val="auto"/>
                <w:sz w:val="21"/>
                <w:szCs w:val="21"/>
                <w:highlight w:val="none"/>
              </w:rPr>
              <w:t>7.波特率：5Kbps～1Mbps可编程任意设置；</w:t>
            </w:r>
          </w:p>
          <w:p w14:paraId="7CB427C0">
            <w:pPr>
              <w:pStyle w:val="13"/>
              <w:spacing w:line="360" w:lineRule="auto"/>
              <w:jc w:val="both"/>
              <w:rPr>
                <w:rFonts w:hAnsi="宋体"/>
                <w:color w:val="auto"/>
                <w:sz w:val="21"/>
                <w:szCs w:val="21"/>
                <w:highlight w:val="none"/>
              </w:rPr>
            </w:pPr>
            <w:r>
              <w:rPr>
                <w:rFonts w:hint="eastAsia" w:hAnsi="宋体"/>
                <w:color w:val="auto"/>
                <w:sz w:val="21"/>
                <w:szCs w:val="21"/>
                <w:highlight w:val="none"/>
              </w:rPr>
              <w:t>8.数据接收能力：≥14000帧/秒/通道；</w:t>
            </w:r>
          </w:p>
          <w:p w14:paraId="0CBA2754">
            <w:pPr>
              <w:pStyle w:val="13"/>
              <w:spacing w:line="360" w:lineRule="auto"/>
              <w:jc w:val="both"/>
              <w:rPr>
                <w:rFonts w:hAnsi="宋体"/>
                <w:color w:val="auto"/>
                <w:sz w:val="21"/>
                <w:szCs w:val="21"/>
                <w:highlight w:val="none"/>
              </w:rPr>
            </w:pPr>
            <w:r>
              <w:rPr>
                <w:rFonts w:hint="eastAsia" w:hAnsi="宋体"/>
                <w:color w:val="auto"/>
                <w:sz w:val="21"/>
                <w:szCs w:val="21"/>
                <w:highlight w:val="none"/>
              </w:rPr>
              <w:t>9.数据发送能力：≥14000帧/秒/通道；</w:t>
            </w:r>
          </w:p>
          <w:p w14:paraId="6EDCC2DA">
            <w:pPr>
              <w:pStyle w:val="13"/>
              <w:spacing w:line="360" w:lineRule="auto"/>
              <w:jc w:val="both"/>
              <w:rPr>
                <w:rFonts w:hAnsi="宋体"/>
                <w:color w:val="auto"/>
                <w:sz w:val="21"/>
                <w:szCs w:val="21"/>
                <w:highlight w:val="none"/>
              </w:rPr>
            </w:pPr>
            <w:r>
              <w:rPr>
                <w:rFonts w:hint="eastAsia" w:hAnsi="宋体"/>
                <w:color w:val="auto"/>
                <w:sz w:val="21"/>
                <w:szCs w:val="21"/>
                <w:highlight w:val="none"/>
              </w:rPr>
              <w:t>10.Linux系统驱动：支持；</w:t>
            </w:r>
          </w:p>
          <w:p w14:paraId="645AFD33">
            <w:pPr>
              <w:pStyle w:val="13"/>
              <w:spacing w:line="360" w:lineRule="auto"/>
              <w:jc w:val="both"/>
              <w:rPr>
                <w:rFonts w:hAnsi="宋体"/>
                <w:color w:val="auto"/>
                <w:sz w:val="21"/>
                <w:szCs w:val="21"/>
                <w:highlight w:val="none"/>
              </w:rPr>
            </w:pPr>
            <w:r>
              <w:rPr>
                <w:rFonts w:hint="eastAsia" w:hAnsi="宋体"/>
                <w:color w:val="auto"/>
                <w:sz w:val="21"/>
                <w:szCs w:val="21"/>
                <w:highlight w:val="none"/>
              </w:rPr>
              <w:t>三、EtherCAT卡</w:t>
            </w:r>
          </w:p>
          <w:p w14:paraId="01C185D0">
            <w:pPr>
              <w:pStyle w:val="13"/>
              <w:spacing w:line="360" w:lineRule="auto"/>
              <w:jc w:val="both"/>
              <w:rPr>
                <w:rFonts w:hAnsi="宋体"/>
                <w:color w:val="auto"/>
                <w:sz w:val="21"/>
                <w:szCs w:val="21"/>
                <w:highlight w:val="none"/>
              </w:rPr>
            </w:pPr>
            <w:r>
              <w:rPr>
                <w:rFonts w:hint="eastAsia" w:hAnsi="宋体"/>
                <w:color w:val="auto"/>
                <w:sz w:val="21"/>
                <w:szCs w:val="21"/>
                <w:highlight w:val="none"/>
              </w:rPr>
              <w:t>1.网口通道数≥2路，支持EtherCAT总线冗余功能；</w:t>
            </w:r>
          </w:p>
          <w:p w14:paraId="2BA7BBFA">
            <w:pPr>
              <w:pStyle w:val="13"/>
              <w:spacing w:line="360" w:lineRule="auto"/>
              <w:jc w:val="both"/>
              <w:rPr>
                <w:rFonts w:hAnsi="宋体"/>
                <w:color w:val="auto"/>
                <w:sz w:val="21"/>
                <w:szCs w:val="21"/>
                <w:highlight w:val="none"/>
              </w:rPr>
            </w:pPr>
            <w:r>
              <w:rPr>
                <w:rFonts w:hint="eastAsia" w:hAnsi="宋体"/>
                <w:color w:val="auto"/>
                <w:sz w:val="21"/>
                <w:szCs w:val="21"/>
                <w:highlight w:val="none"/>
              </w:rPr>
              <w:t>2.工作电压：PCIe供电接口，≥12V，≥200mA；</w:t>
            </w:r>
          </w:p>
          <w:p w14:paraId="49FFCB09">
            <w:pPr>
              <w:pStyle w:val="13"/>
              <w:spacing w:line="360" w:lineRule="auto"/>
              <w:jc w:val="both"/>
              <w:rPr>
                <w:rFonts w:hAnsi="宋体"/>
                <w:color w:val="auto"/>
                <w:sz w:val="21"/>
                <w:szCs w:val="21"/>
                <w:highlight w:val="none"/>
              </w:rPr>
            </w:pPr>
            <w:r>
              <w:rPr>
                <w:rFonts w:hint="eastAsia" w:hAnsi="宋体"/>
                <w:color w:val="auto"/>
                <w:sz w:val="21"/>
                <w:szCs w:val="21"/>
                <w:highlight w:val="none"/>
              </w:rPr>
              <w:t>3.最小控制周期：≤250μs；</w:t>
            </w:r>
          </w:p>
          <w:p w14:paraId="1FA7E35B">
            <w:pPr>
              <w:pStyle w:val="13"/>
              <w:spacing w:line="360" w:lineRule="auto"/>
              <w:jc w:val="both"/>
              <w:rPr>
                <w:rFonts w:hAnsi="宋体"/>
                <w:color w:val="auto"/>
                <w:sz w:val="21"/>
                <w:szCs w:val="21"/>
                <w:highlight w:val="none"/>
              </w:rPr>
            </w:pPr>
            <w:r>
              <w:rPr>
                <w:rFonts w:hint="eastAsia" w:hAnsi="宋体"/>
                <w:color w:val="auto"/>
                <w:sz w:val="21"/>
                <w:szCs w:val="21"/>
                <w:highlight w:val="none"/>
              </w:rPr>
              <w:t>4.最大从站节点数：≥128个；</w:t>
            </w:r>
          </w:p>
          <w:p w14:paraId="79DFA1EE">
            <w:pPr>
              <w:pStyle w:val="13"/>
              <w:spacing w:line="360" w:lineRule="auto"/>
              <w:jc w:val="both"/>
              <w:rPr>
                <w:rFonts w:hAnsi="宋体"/>
                <w:color w:val="auto"/>
                <w:sz w:val="21"/>
                <w:szCs w:val="21"/>
                <w:highlight w:val="none"/>
              </w:rPr>
            </w:pPr>
            <w:r>
              <w:rPr>
                <w:rFonts w:hint="eastAsia" w:hAnsi="宋体"/>
                <w:color w:val="auto"/>
                <w:sz w:val="21"/>
                <w:szCs w:val="21"/>
                <w:highlight w:val="none"/>
              </w:rPr>
              <w:t>5.时钟同步：分布式时钟技术，振动≤1µs；</w:t>
            </w:r>
          </w:p>
          <w:p w14:paraId="58D81F49">
            <w:pPr>
              <w:pStyle w:val="13"/>
              <w:spacing w:line="360" w:lineRule="auto"/>
              <w:jc w:val="both"/>
              <w:rPr>
                <w:rFonts w:hAnsi="宋体"/>
                <w:color w:val="auto"/>
                <w:sz w:val="21"/>
                <w:szCs w:val="21"/>
                <w:highlight w:val="none"/>
              </w:rPr>
            </w:pPr>
            <w:r>
              <w:rPr>
                <w:rFonts w:hint="eastAsia" w:hAnsi="宋体"/>
                <w:color w:val="auto"/>
                <w:sz w:val="21"/>
                <w:szCs w:val="21"/>
                <w:highlight w:val="none"/>
              </w:rPr>
              <w:t>6.协议：支持CoE和SoE；</w:t>
            </w:r>
          </w:p>
          <w:p w14:paraId="11A23F40">
            <w:pPr>
              <w:pStyle w:val="13"/>
              <w:spacing w:line="360" w:lineRule="auto"/>
              <w:jc w:val="both"/>
              <w:rPr>
                <w:rFonts w:hAnsi="宋体"/>
                <w:color w:val="auto"/>
                <w:sz w:val="21"/>
                <w:szCs w:val="21"/>
                <w:highlight w:val="none"/>
              </w:rPr>
            </w:pPr>
            <w:r>
              <w:rPr>
                <w:rFonts w:hint="eastAsia" w:hAnsi="宋体"/>
                <w:color w:val="auto"/>
                <w:sz w:val="21"/>
                <w:szCs w:val="21"/>
                <w:highlight w:val="none"/>
              </w:rPr>
              <w:t>7.接口：PCIe×1；</w:t>
            </w:r>
          </w:p>
          <w:p w14:paraId="306F29A6">
            <w:pPr>
              <w:pStyle w:val="13"/>
              <w:spacing w:line="360" w:lineRule="auto"/>
              <w:jc w:val="both"/>
              <w:rPr>
                <w:rFonts w:hAnsi="宋体"/>
                <w:color w:val="auto"/>
                <w:sz w:val="21"/>
                <w:szCs w:val="21"/>
                <w:highlight w:val="none"/>
              </w:rPr>
            </w:pPr>
            <w:r>
              <w:rPr>
                <w:rFonts w:hint="eastAsia" w:hAnsi="宋体"/>
                <w:color w:val="auto"/>
                <w:sz w:val="21"/>
                <w:szCs w:val="21"/>
                <w:highlight w:val="none"/>
              </w:rPr>
              <w:t>8.工作温度：-40℃～+85℃。</w:t>
            </w:r>
          </w:p>
          <w:p w14:paraId="53D2D63F">
            <w:pPr>
              <w:pStyle w:val="13"/>
              <w:spacing w:line="360" w:lineRule="auto"/>
              <w:jc w:val="both"/>
              <w:rPr>
                <w:rFonts w:hAnsi="宋体"/>
                <w:color w:val="auto"/>
                <w:sz w:val="21"/>
                <w:szCs w:val="21"/>
                <w:highlight w:val="none"/>
              </w:rPr>
            </w:pPr>
            <w:r>
              <w:rPr>
                <w:rFonts w:hint="eastAsia" w:hAnsi="宋体"/>
                <w:color w:val="auto"/>
                <w:sz w:val="21"/>
                <w:szCs w:val="21"/>
                <w:highlight w:val="none"/>
              </w:rPr>
              <w:t>四、数据采集卡</w:t>
            </w:r>
          </w:p>
          <w:p w14:paraId="7CD27EB4">
            <w:pPr>
              <w:pStyle w:val="13"/>
              <w:spacing w:line="360" w:lineRule="auto"/>
              <w:jc w:val="both"/>
              <w:rPr>
                <w:rFonts w:hAnsi="宋体"/>
                <w:color w:val="auto"/>
                <w:sz w:val="21"/>
                <w:szCs w:val="21"/>
                <w:highlight w:val="none"/>
              </w:rPr>
            </w:pPr>
            <w:r>
              <w:rPr>
                <w:rFonts w:hint="eastAsia" w:hAnsi="宋体"/>
                <w:color w:val="auto"/>
                <w:sz w:val="21"/>
                <w:szCs w:val="21"/>
                <w:highlight w:val="none"/>
              </w:rPr>
              <w:t>1.AD模拟量输入</w:t>
            </w:r>
          </w:p>
          <w:p w14:paraId="0F795498">
            <w:pPr>
              <w:pStyle w:val="13"/>
              <w:spacing w:line="360" w:lineRule="auto"/>
              <w:jc w:val="both"/>
              <w:rPr>
                <w:rFonts w:hAnsi="宋体"/>
                <w:color w:val="auto"/>
                <w:sz w:val="21"/>
                <w:szCs w:val="21"/>
                <w:highlight w:val="none"/>
              </w:rPr>
            </w:pPr>
            <w:r>
              <w:rPr>
                <w:rFonts w:hint="eastAsia" w:hAnsi="宋体"/>
                <w:color w:val="auto"/>
                <w:sz w:val="21"/>
                <w:szCs w:val="21"/>
                <w:highlight w:val="none"/>
              </w:rPr>
              <w:t>（1）AD通道数≥16路单端或≥8路差分，采样精度≥16bit；</w:t>
            </w:r>
          </w:p>
          <w:p w14:paraId="3DD77711">
            <w:pPr>
              <w:pStyle w:val="13"/>
              <w:spacing w:line="360" w:lineRule="auto"/>
              <w:jc w:val="both"/>
              <w:rPr>
                <w:rFonts w:hAnsi="宋体"/>
                <w:color w:val="auto"/>
                <w:sz w:val="21"/>
                <w:szCs w:val="21"/>
                <w:highlight w:val="none"/>
              </w:rPr>
            </w:pPr>
            <w:r>
              <w:rPr>
                <w:rFonts w:hint="eastAsia" w:hAnsi="宋体"/>
                <w:color w:val="auto"/>
                <w:sz w:val="21"/>
                <w:szCs w:val="21"/>
                <w:highlight w:val="none"/>
              </w:rPr>
              <w:t>（2）最大采样速率≥500Ksps；</w:t>
            </w:r>
          </w:p>
          <w:p w14:paraId="22271E71">
            <w:pPr>
              <w:pStyle w:val="13"/>
              <w:spacing w:line="360" w:lineRule="auto"/>
              <w:jc w:val="both"/>
              <w:rPr>
                <w:rFonts w:hAnsi="宋体"/>
                <w:color w:val="auto"/>
                <w:sz w:val="21"/>
                <w:szCs w:val="21"/>
                <w:highlight w:val="none"/>
              </w:rPr>
            </w:pPr>
            <w:r>
              <w:rPr>
                <w:rFonts w:hint="eastAsia" w:hAnsi="宋体"/>
                <w:color w:val="auto"/>
                <w:sz w:val="21"/>
                <w:szCs w:val="21"/>
                <w:highlight w:val="none"/>
              </w:rPr>
              <w:t>（3）采样范围，支持±10V、±5V、±2V、±1V；</w:t>
            </w:r>
          </w:p>
          <w:p w14:paraId="60D61441">
            <w:pPr>
              <w:pStyle w:val="13"/>
              <w:spacing w:line="360" w:lineRule="auto"/>
              <w:jc w:val="both"/>
              <w:rPr>
                <w:rFonts w:hAnsi="宋体"/>
                <w:color w:val="auto"/>
                <w:sz w:val="21"/>
                <w:szCs w:val="21"/>
                <w:highlight w:val="none"/>
              </w:rPr>
            </w:pPr>
            <w:r>
              <w:rPr>
                <w:rFonts w:hint="eastAsia" w:hAnsi="宋体"/>
                <w:color w:val="auto"/>
                <w:sz w:val="21"/>
                <w:szCs w:val="21"/>
                <w:highlight w:val="none"/>
              </w:rPr>
              <w:t>（4）校准方式：软件自动校准；</w:t>
            </w:r>
          </w:p>
          <w:p w14:paraId="068390D8">
            <w:pPr>
              <w:pStyle w:val="13"/>
              <w:spacing w:line="360" w:lineRule="auto"/>
              <w:jc w:val="both"/>
              <w:rPr>
                <w:rFonts w:hAnsi="宋体"/>
                <w:color w:val="auto"/>
                <w:sz w:val="21"/>
                <w:szCs w:val="21"/>
                <w:highlight w:val="none"/>
              </w:rPr>
            </w:pPr>
            <w:r>
              <w:rPr>
                <w:rFonts w:hint="eastAsia" w:hAnsi="宋体"/>
                <w:color w:val="auto"/>
                <w:sz w:val="21"/>
                <w:szCs w:val="21"/>
                <w:highlight w:val="none"/>
              </w:rPr>
              <w:t>（5）扫描方式：异步循环扫描；</w:t>
            </w:r>
          </w:p>
          <w:p w14:paraId="5CA227A2">
            <w:pPr>
              <w:pStyle w:val="13"/>
              <w:spacing w:line="360" w:lineRule="auto"/>
              <w:jc w:val="both"/>
              <w:rPr>
                <w:rFonts w:hAnsi="宋体"/>
                <w:color w:val="auto"/>
                <w:sz w:val="21"/>
                <w:szCs w:val="21"/>
                <w:highlight w:val="none"/>
              </w:rPr>
            </w:pPr>
            <w:r>
              <w:rPr>
                <w:rFonts w:hint="eastAsia" w:hAnsi="宋体"/>
                <w:color w:val="auto"/>
                <w:sz w:val="21"/>
                <w:szCs w:val="21"/>
                <w:highlight w:val="none"/>
              </w:rPr>
              <w:t>（6）采集模式：按需单点采样、有限点采样、连续采样；</w:t>
            </w:r>
          </w:p>
          <w:p w14:paraId="09025E2F">
            <w:pPr>
              <w:pStyle w:val="13"/>
              <w:spacing w:line="360" w:lineRule="auto"/>
              <w:jc w:val="both"/>
              <w:rPr>
                <w:rFonts w:hAnsi="宋体"/>
                <w:color w:val="auto"/>
                <w:sz w:val="21"/>
                <w:szCs w:val="21"/>
                <w:highlight w:val="none"/>
              </w:rPr>
            </w:pPr>
            <w:r>
              <w:rPr>
                <w:rFonts w:hint="eastAsia" w:hAnsi="宋体"/>
                <w:color w:val="auto"/>
                <w:sz w:val="21"/>
                <w:szCs w:val="21"/>
                <w:highlight w:val="none"/>
              </w:rPr>
              <w:t>（7）程控增益：1倍；</w:t>
            </w:r>
          </w:p>
          <w:p w14:paraId="5CC7AC24">
            <w:pPr>
              <w:pStyle w:val="13"/>
              <w:spacing w:line="360" w:lineRule="auto"/>
              <w:jc w:val="both"/>
              <w:rPr>
                <w:rFonts w:hAnsi="宋体"/>
                <w:color w:val="auto"/>
                <w:sz w:val="21"/>
                <w:szCs w:val="21"/>
                <w:highlight w:val="none"/>
              </w:rPr>
            </w:pPr>
            <w:r>
              <w:rPr>
                <w:rFonts w:hint="eastAsia" w:hAnsi="宋体"/>
                <w:color w:val="auto"/>
                <w:sz w:val="21"/>
                <w:szCs w:val="21"/>
                <w:highlight w:val="none"/>
              </w:rPr>
              <w:t>（8）增益误差：≤±0.05%Max@FSR；</w:t>
            </w:r>
          </w:p>
          <w:p w14:paraId="5B853F61">
            <w:pPr>
              <w:pStyle w:val="13"/>
              <w:spacing w:line="360" w:lineRule="auto"/>
              <w:jc w:val="both"/>
              <w:rPr>
                <w:rFonts w:hAnsi="宋体"/>
                <w:color w:val="auto"/>
                <w:sz w:val="21"/>
                <w:szCs w:val="21"/>
                <w:highlight w:val="none"/>
              </w:rPr>
            </w:pPr>
            <w:r>
              <w:rPr>
                <w:rFonts w:hint="eastAsia" w:hAnsi="宋体"/>
                <w:color w:val="auto"/>
                <w:sz w:val="21"/>
                <w:szCs w:val="21"/>
                <w:highlight w:val="none"/>
              </w:rPr>
              <w:t>（9）偏移误差：≤±1LSBMax；</w:t>
            </w:r>
          </w:p>
          <w:p w14:paraId="24030A0A">
            <w:pPr>
              <w:pStyle w:val="13"/>
              <w:spacing w:line="360" w:lineRule="auto"/>
              <w:jc w:val="both"/>
              <w:rPr>
                <w:rFonts w:hAnsi="宋体"/>
                <w:color w:val="auto"/>
                <w:sz w:val="21"/>
                <w:szCs w:val="21"/>
                <w:highlight w:val="none"/>
              </w:rPr>
            </w:pPr>
            <w:r>
              <w:rPr>
                <w:rFonts w:hint="eastAsia" w:hAnsi="宋体"/>
                <w:color w:val="auto"/>
                <w:sz w:val="21"/>
                <w:szCs w:val="21"/>
                <w:highlight w:val="none"/>
              </w:rPr>
              <w:t>（10）存储器深度：≥16K字（点）FIFO存储器；</w:t>
            </w:r>
          </w:p>
          <w:p w14:paraId="21452E65">
            <w:pPr>
              <w:pStyle w:val="13"/>
              <w:spacing w:line="360" w:lineRule="auto"/>
              <w:jc w:val="both"/>
              <w:rPr>
                <w:rFonts w:hAnsi="宋体"/>
                <w:color w:val="auto"/>
                <w:sz w:val="21"/>
                <w:szCs w:val="21"/>
                <w:highlight w:val="none"/>
              </w:rPr>
            </w:pPr>
            <w:r>
              <w:rPr>
                <w:rFonts w:hint="eastAsia" w:hAnsi="宋体"/>
                <w:color w:val="auto"/>
                <w:sz w:val="21"/>
                <w:szCs w:val="21"/>
                <w:highlight w:val="none"/>
              </w:rPr>
              <w:t>（11）保护电压：±12V；</w:t>
            </w:r>
          </w:p>
          <w:p w14:paraId="2DECC99D">
            <w:pPr>
              <w:pStyle w:val="13"/>
              <w:spacing w:line="360" w:lineRule="auto"/>
              <w:jc w:val="both"/>
              <w:rPr>
                <w:rFonts w:hAnsi="宋体"/>
                <w:color w:val="auto"/>
                <w:sz w:val="21"/>
                <w:szCs w:val="21"/>
                <w:highlight w:val="none"/>
              </w:rPr>
            </w:pPr>
            <w:r>
              <w:rPr>
                <w:rFonts w:hint="eastAsia" w:hAnsi="宋体"/>
                <w:color w:val="auto"/>
                <w:sz w:val="21"/>
                <w:szCs w:val="21"/>
                <w:highlight w:val="none"/>
              </w:rPr>
              <w:t>（12）耦合方式：直流耦合；</w:t>
            </w:r>
          </w:p>
          <w:p w14:paraId="5EFB9AA9">
            <w:pPr>
              <w:pStyle w:val="13"/>
              <w:spacing w:line="360" w:lineRule="auto"/>
              <w:jc w:val="both"/>
              <w:rPr>
                <w:rFonts w:hAnsi="宋体"/>
                <w:color w:val="auto"/>
                <w:sz w:val="21"/>
                <w:szCs w:val="21"/>
                <w:highlight w:val="none"/>
              </w:rPr>
            </w:pPr>
            <w:r>
              <w:rPr>
                <w:rFonts w:hint="eastAsia" w:hAnsi="宋体"/>
                <w:color w:val="auto"/>
                <w:sz w:val="21"/>
                <w:szCs w:val="21"/>
                <w:highlight w:val="none"/>
              </w:rPr>
              <w:t>（13）触发源：软件强制触发、模拟触发、数字触发；</w:t>
            </w:r>
          </w:p>
          <w:p w14:paraId="317E94C2">
            <w:pPr>
              <w:pStyle w:val="13"/>
              <w:spacing w:line="360" w:lineRule="auto"/>
              <w:jc w:val="both"/>
              <w:rPr>
                <w:rFonts w:hAnsi="宋体"/>
                <w:color w:val="auto"/>
                <w:sz w:val="21"/>
                <w:szCs w:val="21"/>
                <w:highlight w:val="none"/>
              </w:rPr>
            </w:pPr>
            <w:r>
              <w:rPr>
                <w:rFonts w:hint="eastAsia" w:hAnsi="宋体"/>
                <w:color w:val="auto"/>
                <w:sz w:val="21"/>
                <w:szCs w:val="21"/>
                <w:highlight w:val="none"/>
              </w:rPr>
              <w:t>（14）时钟源：内时钟、外时钟；</w:t>
            </w:r>
          </w:p>
          <w:p w14:paraId="155E522D">
            <w:pPr>
              <w:pStyle w:val="13"/>
              <w:spacing w:line="360" w:lineRule="auto"/>
              <w:jc w:val="both"/>
              <w:rPr>
                <w:rFonts w:hAnsi="宋体"/>
                <w:color w:val="auto"/>
                <w:sz w:val="21"/>
                <w:szCs w:val="21"/>
                <w:highlight w:val="none"/>
              </w:rPr>
            </w:pPr>
            <w:r>
              <w:rPr>
                <w:rFonts w:hint="eastAsia" w:hAnsi="宋体"/>
                <w:color w:val="auto"/>
                <w:sz w:val="21"/>
                <w:szCs w:val="21"/>
                <w:highlight w:val="none"/>
              </w:rPr>
              <w:t>（15）输入阻抗：≥1GΩ。</w:t>
            </w:r>
          </w:p>
          <w:p w14:paraId="777102B0">
            <w:pPr>
              <w:pStyle w:val="13"/>
              <w:spacing w:line="360" w:lineRule="auto"/>
              <w:jc w:val="both"/>
              <w:rPr>
                <w:rFonts w:hAnsi="宋体"/>
                <w:color w:val="auto"/>
                <w:sz w:val="21"/>
                <w:szCs w:val="21"/>
                <w:highlight w:val="none"/>
              </w:rPr>
            </w:pPr>
            <w:r>
              <w:rPr>
                <w:rFonts w:hint="eastAsia" w:hAnsi="宋体"/>
                <w:color w:val="auto"/>
                <w:sz w:val="21"/>
                <w:szCs w:val="21"/>
                <w:highlight w:val="none"/>
              </w:rPr>
              <w:t>2.DA模拟量输出</w:t>
            </w:r>
          </w:p>
          <w:p w14:paraId="768FDF1F">
            <w:pPr>
              <w:pStyle w:val="13"/>
              <w:spacing w:line="360" w:lineRule="auto"/>
              <w:jc w:val="both"/>
              <w:rPr>
                <w:rFonts w:hAnsi="宋体"/>
                <w:color w:val="auto"/>
                <w:sz w:val="21"/>
                <w:szCs w:val="21"/>
                <w:highlight w:val="none"/>
              </w:rPr>
            </w:pPr>
            <w:r>
              <w:rPr>
                <w:rFonts w:hint="eastAsia" w:hAnsi="宋体"/>
                <w:color w:val="auto"/>
                <w:sz w:val="21"/>
                <w:szCs w:val="21"/>
                <w:highlight w:val="none"/>
              </w:rPr>
              <w:t>（1）DA通道数≥2路，采样精度≥16bit；</w:t>
            </w:r>
          </w:p>
          <w:p w14:paraId="288CAF11">
            <w:pPr>
              <w:pStyle w:val="13"/>
              <w:spacing w:line="360" w:lineRule="auto"/>
              <w:jc w:val="both"/>
              <w:rPr>
                <w:rFonts w:hAnsi="宋体"/>
                <w:color w:val="auto"/>
                <w:sz w:val="21"/>
                <w:szCs w:val="21"/>
                <w:highlight w:val="none"/>
              </w:rPr>
            </w:pPr>
            <w:r>
              <w:rPr>
                <w:rFonts w:hint="eastAsia" w:hAnsi="宋体"/>
                <w:color w:val="auto"/>
                <w:sz w:val="21"/>
                <w:szCs w:val="21"/>
                <w:highlight w:val="none"/>
              </w:rPr>
              <w:t>（2）最大采样速率≥100Ksps；</w:t>
            </w:r>
          </w:p>
          <w:p w14:paraId="33490E5D">
            <w:pPr>
              <w:pStyle w:val="13"/>
              <w:spacing w:line="360" w:lineRule="auto"/>
              <w:jc w:val="both"/>
              <w:rPr>
                <w:rFonts w:hAnsi="宋体"/>
                <w:color w:val="auto"/>
                <w:sz w:val="21"/>
                <w:szCs w:val="21"/>
                <w:highlight w:val="none"/>
              </w:rPr>
            </w:pPr>
            <w:r>
              <w:rPr>
                <w:rFonts w:hint="eastAsia" w:hAnsi="宋体"/>
                <w:color w:val="auto"/>
                <w:sz w:val="21"/>
                <w:szCs w:val="21"/>
                <w:highlight w:val="none"/>
              </w:rPr>
              <w:t>（3）采样范围：±10V；</w:t>
            </w:r>
          </w:p>
          <w:p w14:paraId="15D3A7CB">
            <w:pPr>
              <w:pStyle w:val="13"/>
              <w:spacing w:line="360" w:lineRule="auto"/>
              <w:jc w:val="both"/>
              <w:rPr>
                <w:rFonts w:hAnsi="宋体"/>
                <w:color w:val="auto"/>
                <w:sz w:val="21"/>
                <w:szCs w:val="21"/>
                <w:highlight w:val="none"/>
              </w:rPr>
            </w:pPr>
            <w:r>
              <w:rPr>
                <w:rFonts w:hint="eastAsia" w:hAnsi="宋体"/>
                <w:color w:val="auto"/>
                <w:sz w:val="21"/>
                <w:szCs w:val="21"/>
                <w:highlight w:val="none"/>
              </w:rPr>
              <w:t>（4）驱动能力：≥5mA；</w:t>
            </w:r>
          </w:p>
          <w:p w14:paraId="22E0E78E">
            <w:pPr>
              <w:pStyle w:val="13"/>
              <w:spacing w:line="360" w:lineRule="auto"/>
              <w:jc w:val="both"/>
              <w:rPr>
                <w:rFonts w:hAnsi="宋体"/>
                <w:color w:val="auto"/>
                <w:sz w:val="21"/>
                <w:szCs w:val="21"/>
                <w:highlight w:val="none"/>
              </w:rPr>
            </w:pPr>
            <w:r>
              <w:rPr>
                <w:rFonts w:hint="eastAsia" w:hAnsi="宋体"/>
                <w:color w:val="auto"/>
                <w:sz w:val="21"/>
                <w:szCs w:val="21"/>
                <w:highlight w:val="none"/>
              </w:rPr>
              <w:t>（5）校准方式：软件自动校准；</w:t>
            </w:r>
          </w:p>
          <w:p w14:paraId="37EE5C72">
            <w:pPr>
              <w:pStyle w:val="13"/>
              <w:spacing w:line="360" w:lineRule="auto"/>
              <w:jc w:val="both"/>
              <w:rPr>
                <w:rFonts w:hAnsi="宋体"/>
                <w:color w:val="auto"/>
                <w:sz w:val="21"/>
                <w:szCs w:val="21"/>
                <w:highlight w:val="none"/>
              </w:rPr>
            </w:pPr>
            <w:r>
              <w:rPr>
                <w:rFonts w:hint="eastAsia" w:hAnsi="宋体"/>
                <w:color w:val="auto"/>
                <w:sz w:val="21"/>
                <w:szCs w:val="21"/>
                <w:highlight w:val="none"/>
              </w:rPr>
              <w:t>（6）通道输出模式：同步输出；</w:t>
            </w:r>
          </w:p>
          <w:p w14:paraId="7782A188">
            <w:pPr>
              <w:pStyle w:val="13"/>
              <w:spacing w:line="360" w:lineRule="auto"/>
              <w:jc w:val="both"/>
              <w:rPr>
                <w:rFonts w:hAnsi="宋体"/>
                <w:color w:val="auto"/>
                <w:sz w:val="21"/>
                <w:szCs w:val="21"/>
                <w:highlight w:val="none"/>
              </w:rPr>
            </w:pPr>
            <w:r>
              <w:rPr>
                <w:rFonts w:hint="eastAsia" w:hAnsi="宋体"/>
                <w:color w:val="auto"/>
                <w:sz w:val="21"/>
                <w:szCs w:val="21"/>
                <w:highlight w:val="none"/>
              </w:rPr>
              <w:t>（7）生成模式：按需单点采样、有限点采样、连续采样；</w:t>
            </w:r>
          </w:p>
          <w:p w14:paraId="27A43837">
            <w:pPr>
              <w:pStyle w:val="13"/>
              <w:spacing w:line="360" w:lineRule="auto"/>
              <w:jc w:val="both"/>
              <w:rPr>
                <w:rFonts w:hAnsi="宋体"/>
                <w:color w:val="auto"/>
                <w:sz w:val="21"/>
                <w:szCs w:val="21"/>
                <w:highlight w:val="none"/>
              </w:rPr>
            </w:pPr>
            <w:r>
              <w:rPr>
                <w:rFonts w:hint="eastAsia" w:hAnsi="宋体"/>
                <w:color w:val="auto"/>
                <w:sz w:val="21"/>
                <w:szCs w:val="21"/>
                <w:highlight w:val="none"/>
              </w:rPr>
              <w:t>（8）增益误差：≤±0.05%Max@FSR；</w:t>
            </w:r>
          </w:p>
          <w:p w14:paraId="1A1EB173">
            <w:pPr>
              <w:pStyle w:val="13"/>
              <w:spacing w:line="360" w:lineRule="auto"/>
              <w:jc w:val="both"/>
              <w:rPr>
                <w:rFonts w:hAnsi="宋体"/>
                <w:color w:val="auto"/>
                <w:sz w:val="21"/>
                <w:szCs w:val="21"/>
                <w:highlight w:val="none"/>
              </w:rPr>
            </w:pPr>
            <w:r>
              <w:rPr>
                <w:rFonts w:hint="eastAsia" w:hAnsi="宋体"/>
                <w:color w:val="auto"/>
                <w:sz w:val="21"/>
                <w:szCs w:val="21"/>
                <w:highlight w:val="none"/>
              </w:rPr>
              <w:t>（9）偏移误差：≤±1LSBMax；</w:t>
            </w:r>
          </w:p>
          <w:p w14:paraId="218B9A4B">
            <w:pPr>
              <w:pStyle w:val="13"/>
              <w:spacing w:line="360" w:lineRule="auto"/>
              <w:jc w:val="both"/>
              <w:rPr>
                <w:rFonts w:hAnsi="宋体"/>
                <w:color w:val="auto"/>
                <w:sz w:val="21"/>
                <w:szCs w:val="21"/>
                <w:highlight w:val="none"/>
              </w:rPr>
            </w:pPr>
            <w:r>
              <w:rPr>
                <w:rFonts w:hint="eastAsia" w:hAnsi="宋体"/>
                <w:color w:val="auto"/>
                <w:sz w:val="21"/>
                <w:szCs w:val="21"/>
                <w:highlight w:val="none"/>
              </w:rPr>
              <w:t>（10）触发源：软件强制触发、DTR数字触发；</w:t>
            </w:r>
          </w:p>
          <w:p w14:paraId="701AB820">
            <w:pPr>
              <w:pStyle w:val="13"/>
              <w:spacing w:line="360" w:lineRule="auto"/>
              <w:jc w:val="both"/>
              <w:rPr>
                <w:rFonts w:hAnsi="宋体"/>
                <w:color w:val="auto"/>
                <w:sz w:val="21"/>
                <w:szCs w:val="21"/>
                <w:highlight w:val="none"/>
              </w:rPr>
            </w:pPr>
            <w:r>
              <w:rPr>
                <w:rFonts w:hint="eastAsia" w:hAnsi="宋体"/>
                <w:color w:val="auto"/>
                <w:sz w:val="21"/>
                <w:szCs w:val="21"/>
                <w:highlight w:val="none"/>
              </w:rPr>
              <w:t>（11）触发方向：下降沿触发、上升沿触发、变化触发；</w:t>
            </w:r>
          </w:p>
          <w:p w14:paraId="35689EC2">
            <w:pPr>
              <w:pStyle w:val="13"/>
              <w:spacing w:line="360" w:lineRule="auto"/>
              <w:jc w:val="both"/>
              <w:rPr>
                <w:rFonts w:hAnsi="宋体"/>
                <w:color w:val="auto"/>
                <w:sz w:val="21"/>
                <w:szCs w:val="21"/>
                <w:highlight w:val="none"/>
              </w:rPr>
            </w:pPr>
            <w:r>
              <w:rPr>
                <w:rFonts w:hint="eastAsia" w:hAnsi="宋体"/>
                <w:color w:val="auto"/>
                <w:sz w:val="21"/>
                <w:szCs w:val="21"/>
                <w:highlight w:val="none"/>
              </w:rPr>
              <w:t>（12）时钟源：内时钟、外时钟；</w:t>
            </w:r>
          </w:p>
          <w:p w14:paraId="5418E2BB">
            <w:pPr>
              <w:pStyle w:val="13"/>
              <w:spacing w:line="360" w:lineRule="auto"/>
              <w:jc w:val="both"/>
              <w:rPr>
                <w:rFonts w:hAnsi="宋体"/>
                <w:color w:val="auto"/>
                <w:sz w:val="21"/>
                <w:szCs w:val="21"/>
                <w:highlight w:val="none"/>
              </w:rPr>
            </w:pPr>
            <w:r>
              <w:rPr>
                <w:rFonts w:hint="eastAsia" w:hAnsi="宋体"/>
                <w:color w:val="auto"/>
                <w:sz w:val="21"/>
                <w:szCs w:val="21"/>
                <w:highlight w:val="none"/>
              </w:rPr>
              <w:t>（13）外时钟范围：0～100KHz；</w:t>
            </w:r>
          </w:p>
          <w:p w14:paraId="7D21A7F7">
            <w:pPr>
              <w:pStyle w:val="13"/>
              <w:spacing w:line="360" w:lineRule="auto"/>
              <w:jc w:val="both"/>
              <w:rPr>
                <w:rFonts w:hAnsi="宋体"/>
                <w:color w:val="auto"/>
                <w:sz w:val="21"/>
                <w:szCs w:val="21"/>
                <w:highlight w:val="none"/>
              </w:rPr>
            </w:pPr>
            <w:r>
              <w:rPr>
                <w:rFonts w:hint="eastAsia" w:hAnsi="宋体"/>
                <w:color w:val="auto"/>
                <w:sz w:val="21"/>
                <w:szCs w:val="21"/>
                <w:highlight w:val="none"/>
              </w:rPr>
              <w:t>（14）压摆率：≥7V/us；</w:t>
            </w:r>
          </w:p>
          <w:p w14:paraId="69F0CCF6">
            <w:pPr>
              <w:pStyle w:val="13"/>
              <w:spacing w:line="360" w:lineRule="auto"/>
              <w:jc w:val="both"/>
              <w:rPr>
                <w:rFonts w:hAnsi="宋体"/>
                <w:color w:val="auto"/>
                <w:sz w:val="21"/>
                <w:szCs w:val="21"/>
                <w:highlight w:val="none"/>
              </w:rPr>
            </w:pPr>
            <w:r>
              <w:rPr>
                <w:rFonts w:hint="eastAsia" w:hAnsi="宋体"/>
                <w:color w:val="auto"/>
                <w:sz w:val="21"/>
                <w:szCs w:val="21"/>
                <w:highlight w:val="none"/>
              </w:rPr>
              <w:t>（15）输出阻抗：≥0.2Ω。</w:t>
            </w:r>
          </w:p>
          <w:p w14:paraId="330EEC05">
            <w:pPr>
              <w:pStyle w:val="13"/>
              <w:spacing w:line="360" w:lineRule="auto"/>
              <w:jc w:val="both"/>
              <w:rPr>
                <w:rFonts w:hAnsi="宋体"/>
                <w:color w:val="auto"/>
                <w:sz w:val="21"/>
                <w:szCs w:val="21"/>
                <w:highlight w:val="none"/>
              </w:rPr>
            </w:pPr>
            <w:r>
              <w:rPr>
                <w:rFonts w:hint="eastAsia" w:hAnsi="宋体"/>
                <w:color w:val="auto"/>
                <w:sz w:val="21"/>
                <w:szCs w:val="21"/>
                <w:highlight w:val="none"/>
              </w:rPr>
              <w:t>3.DIO数字量输入输出</w:t>
            </w:r>
          </w:p>
          <w:p w14:paraId="59C4B41F">
            <w:pPr>
              <w:pStyle w:val="13"/>
              <w:spacing w:line="360" w:lineRule="auto"/>
              <w:jc w:val="both"/>
              <w:rPr>
                <w:rFonts w:hAnsi="宋体"/>
                <w:color w:val="auto"/>
                <w:sz w:val="21"/>
                <w:szCs w:val="21"/>
                <w:highlight w:val="none"/>
              </w:rPr>
            </w:pPr>
            <w:r>
              <w:rPr>
                <w:rFonts w:hint="eastAsia" w:hAnsi="宋体"/>
                <w:color w:val="auto"/>
                <w:sz w:val="21"/>
                <w:szCs w:val="21"/>
                <w:highlight w:val="none"/>
              </w:rPr>
              <w:t>（1）通道数：≥16路；</w:t>
            </w:r>
          </w:p>
          <w:p w14:paraId="315C8216">
            <w:pPr>
              <w:pStyle w:val="13"/>
              <w:spacing w:line="360" w:lineRule="auto"/>
              <w:jc w:val="both"/>
              <w:rPr>
                <w:rFonts w:hAnsi="宋体"/>
                <w:color w:val="auto"/>
                <w:sz w:val="21"/>
                <w:szCs w:val="21"/>
                <w:highlight w:val="none"/>
              </w:rPr>
            </w:pPr>
            <w:r>
              <w:rPr>
                <w:rFonts w:hint="eastAsia" w:hAnsi="宋体"/>
                <w:color w:val="auto"/>
                <w:sz w:val="21"/>
                <w:szCs w:val="21"/>
                <w:highlight w:val="none"/>
              </w:rPr>
              <w:t>（2）电气标准：TTL兼容；</w:t>
            </w:r>
          </w:p>
          <w:p w14:paraId="27F703AA">
            <w:pPr>
              <w:pStyle w:val="13"/>
              <w:spacing w:line="360" w:lineRule="auto"/>
              <w:jc w:val="both"/>
              <w:rPr>
                <w:rFonts w:hAnsi="宋体"/>
                <w:color w:val="auto"/>
                <w:sz w:val="21"/>
                <w:szCs w:val="21"/>
                <w:highlight w:val="none"/>
              </w:rPr>
            </w:pPr>
            <w:r>
              <w:rPr>
                <w:rFonts w:hint="eastAsia" w:hAnsi="宋体"/>
                <w:color w:val="auto"/>
                <w:sz w:val="21"/>
                <w:szCs w:val="21"/>
                <w:highlight w:val="none"/>
              </w:rPr>
              <w:t>（3）配置方式：程控I/O方向与状态；</w:t>
            </w:r>
          </w:p>
          <w:p w14:paraId="068758FB">
            <w:pPr>
              <w:pStyle w:val="13"/>
              <w:spacing w:line="360" w:lineRule="auto"/>
              <w:jc w:val="both"/>
              <w:rPr>
                <w:rFonts w:hAnsi="宋体"/>
                <w:color w:val="auto"/>
                <w:sz w:val="21"/>
                <w:szCs w:val="21"/>
                <w:highlight w:val="none"/>
              </w:rPr>
            </w:pPr>
            <w:r>
              <w:rPr>
                <w:rFonts w:hint="eastAsia" w:hAnsi="宋体"/>
                <w:color w:val="auto"/>
                <w:sz w:val="21"/>
                <w:szCs w:val="21"/>
                <w:highlight w:val="none"/>
              </w:rPr>
              <w:t>（4）输入逻辑电平：高电平，3V～5V，低电平，0V～0.8V；</w:t>
            </w:r>
          </w:p>
          <w:p w14:paraId="79597F38">
            <w:pPr>
              <w:pStyle w:val="13"/>
              <w:spacing w:line="360" w:lineRule="auto"/>
              <w:jc w:val="both"/>
              <w:rPr>
                <w:rFonts w:hAnsi="宋体"/>
                <w:color w:val="auto"/>
                <w:sz w:val="21"/>
                <w:szCs w:val="21"/>
                <w:highlight w:val="none"/>
              </w:rPr>
            </w:pPr>
            <w:r>
              <w:rPr>
                <w:rFonts w:hint="eastAsia" w:hAnsi="宋体"/>
                <w:color w:val="auto"/>
                <w:sz w:val="21"/>
                <w:szCs w:val="21"/>
                <w:highlight w:val="none"/>
              </w:rPr>
              <w:t>（5）Source电流输出逻辑电平：高电平，最大电压5.1V@＜1mA，最小电压4.6V@20mA；低电平，0V；</w:t>
            </w:r>
          </w:p>
          <w:p w14:paraId="21ED165C">
            <w:pPr>
              <w:pStyle w:val="13"/>
              <w:spacing w:line="360" w:lineRule="auto"/>
              <w:jc w:val="both"/>
              <w:rPr>
                <w:rFonts w:hAnsi="宋体"/>
                <w:color w:val="auto"/>
                <w:sz w:val="21"/>
                <w:szCs w:val="21"/>
                <w:highlight w:val="none"/>
              </w:rPr>
            </w:pPr>
            <w:r>
              <w:rPr>
                <w:rFonts w:hint="eastAsia" w:hAnsi="宋体"/>
                <w:color w:val="auto"/>
                <w:sz w:val="21"/>
                <w:szCs w:val="21"/>
                <w:highlight w:val="none"/>
              </w:rPr>
              <w:t>（6）Sink电流输出逻辑电平：高电平，最大电压小于6V,最小电压大于4V；低电平，最大电压0.5V@25mA，最小电压0V@＜1mA；</w:t>
            </w:r>
          </w:p>
          <w:p w14:paraId="19E8CCF4">
            <w:pPr>
              <w:pStyle w:val="13"/>
              <w:spacing w:line="360" w:lineRule="auto"/>
              <w:jc w:val="both"/>
              <w:rPr>
                <w:rFonts w:hAnsi="宋体"/>
                <w:color w:val="auto"/>
                <w:sz w:val="21"/>
                <w:szCs w:val="21"/>
                <w:highlight w:val="none"/>
              </w:rPr>
            </w:pPr>
            <w:r>
              <w:rPr>
                <w:rFonts w:hint="eastAsia" w:hAnsi="宋体"/>
                <w:color w:val="auto"/>
                <w:sz w:val="21"/>
                <w:szCs w:val="21"/>
                <w:highlight w:val="none"/>
              </w:rPr>
              <w:t>（7）最大输入范围：0V～5V；</w:t>
            </w:r>
          </w:p>
          <w:p w14:paraId="2FF1DC95">
            <w:pPr>
              <w:pStyle w:val="13"/>
              <w:spacing w:line="360" w:lineRule="auto"/>
              <w:jc w:val="both"/>
              <w:rPr>
                <w:rFonts w:hAnsi="宋体"/>
                <w:color w:val="auto"/>
                <w:sz w:val="21"/>
                <w:szCs w:val="21"/>
                <w:highlight w:val="none"/>
              </w:rPr>
            </w:pPr>
            <w:r>
              <w:rPr>
                <w:rFonts w:hint="eastAsia" w:hAnsi="宋体"/>
                <w:color w:val="auto"/>
                <w:sz w:val="21"/>
                <w:szCs w:val="21"/>
                <w:highlight w:val="none"/>
              </w:rPr>
              <w:t>（8）存储器深度：≥2K字（点）FIFO存储器；</w:t>
            </w:r>
          </w:p>
          <w:p w14:paraId="53C8B73C">
            <w:pPr>
              <w:pStyle w:val="13"/>
              <w:spacing w:line="360" w:lineRule="auto"/>
              <w:jc w:val="both"/>
              <w:rPr>
                <w:rFonts w:hAnsi="宋体"/>
                <w:color w:val="auto"/>
                <w:sz w:val="21"/>
                <w:szCs w:val="21"/>
                <w:highlight w:val="none"/>
              </w:rPr>
            </w:pPr>
            <w:r>
              <w:rPr>
                <w:rFonts w:hint="eastAsia" w:hAnsi="宋体"/>
                <w:color w:val="auto"/>
                <w:sz w:val="21"/>
                <w:szCs w:val="21"/>
                <w:highlight w:val="none"/>
              </w:rPr>
              <w:t>（9）输入/输出速率：≥10MHz；</w:t>
            </w:r>
          </w:p>
          <w:p w14:paraId="27100226">
            <w:pPr>
              <w:pStyle w:val="13"/>
              <w:spacing w:line="360" w:lineRule="auto"/>
              <w:jc w:val="both"/>
              <w:rPr>
                <w:rFonts w:hAnsi="宋体"/>
                <w:color w:val="auto"/>
                <w:sz w:val="21"/>
                <w:szCs w:val="21"/>
                <w:highlight w:val="none"/>
              </w:rPr>
            </w:pPr>
            <w:r>
              <w:rPr>
                <w:rFonts w:hint="eastAsia" w:hAnsi="宋体"/>
                <w:color w:val="auto"/>
                <w:sz w:val="21"/>
                <w:szCs w:val="21"/>
                <w:highlight w:val="none"/>
              </w:rPr>
              <w:t>（10）下拉电阻：≥10kΩ；</w:t>
            </w:r>
          </w:p>
          <w:p w14:paraId="18C1D76C">
            <w:pPr>
              <w:pStyle w:val="13"/>
              <w:spacing w:line="360" w:lineRule="auto"/>
              <w:jc w:val="both"/>
              <w:rPr>
                <w:rFonts w:hAnsi="宋体"/>
                <w:color w:val="auto"/>
                <w:sz w:val="21"/>
                <w:szCs w:val="21"/>
                <w:highlight w:val="none"/>
              </w:rPr>
            </w:pPr>
            <w:r>
              <w:rPr>
                <w:rFonts w:hint="eastAsia" w:hAnsi="宋体"/>
                <w:color w:val="auto"/>
                <w:sz w:val="21"/>
                <w:szCs w:val="21"/>
                <w:highlight w:val="none"/>
              </w:rPr>
              <w:t>（11）外时钟范围：0～5MHz；</w:t>
            </w:r>
          </w:p>
          <w:p w14:paraId="1541EE54">
            <w:pPr>
              <w:pStyle w:val="13"/>
              <w:spacing w:line="360" w:lineRule="auto"/>
              <w:jc w:val="both"/>
              <w:rPr>
                <w:rFonts w:hAnsi="宋体"/>
                <w:color w:val="auto"/>
                <w:sz w:val="21"/>
                <w:szCs w:val="21"/>
                <w:highlight w:val="none"/>
              </w:rPr>
            </w:pPr>
            <w:r>
              <w:rPr>
                <w:rFonts w:hint="eastAsia" w:hAnsi="宋体"/>
                <w:color w:val="auto"/>
                <w:sz w:val="21"/>
                <w:szCs w:val="21"/>
                <w:highlight w:val="none"/>
              </w:rPr>
              <w:t>（12）单通道最大驱动能力：≥-20mA@Source电流，≥25mA@Sink电流；</w:t>
            </w:r>
          </w:p>
          <w:p w14:paraId="56D52CC2">
            <w:pPr>
              <w:pStyle w:val="13"/>
              <w:spacing w:line="360" w:lineRule="auto"/>
              <w:jc w:val="both"/>
              <w:rPr>
                <w:rFonts w:hAnsi="宋体"/>
                <w:color w:val="auto"/>
                <w:sz w:val="21"/>
                <w:szCs w:val="21"/>
                <w:highlight w:val="none"/>
              </w:rPr>
            </w:pPr>
            <w:r>
              <w:rPr>
                <w:rFonts w:hint="eastAsia" w:hAnsi="宋体"/>
                <w:color w:val="auto"/>
                <w:sz w:val="21"/>
                <w:szCs w:val="21"/>
                <w:highlight w:val="none"/>
              </w:rPr>
              <w:t>（13）过压保护：0V～5V；</w:t>
            </w:r>
          </w:p>
          <w:p w14:paraId="22BDA34C">
            <w:pPr>
              <w:pStyle w:val="13"/>
              <w:spacing w:line="360" w:lineRule="auto"/>
              <w:jc w:val="both"/>
              <w:rPr>
                <w:rFonts w:hAnsi="宋体"/>
                <w:color w:val="auto"/>
                <w:sz w:val="21"/>
                <w:szCs w:val="21"/>
                <w:highlight w:val="none"/>
              </w:rPr>
            </w:pPr>
            <w:r>
              <w:rPr>
                <w:rFonts w:hint="eastAsia" w:hAnsi="宋体"/>
                <w:color w:val="auto"/>
                <w:sz w:val="21"/>
                <w:szCs w:val="21"/>
                <w:highlight w:val="none"/>
              </w:rPr>
              <w:t>（14）采样方式：按需单点采样、有限点采样、连续采样。</w:t>
            </w:r>
          </w:p>
          <w:p w14:paraId="276F075D">
            <w:pPr>
              <w:pStyle w:val="13"/>
              <w:spacing w:line="360" w:lineRule="auto"/>
              <w:jc w:val="both"/>
              <w:rPr>
                <w:rFonts w:hAnsi="宋体"/>
                <w:color w:val="auto"/>
                <w:sz w:val="21"/>
                <w:szCs w:val="21"/>
                <w:highlight w:val="none"/>
              </w:rPr>
            </w:pPr>
            <w:r>
              <w:rPr>
                <w:rFonts w:hint="eastAsia" w:hAnsi="宋体"/>
                <w:color w:val="auto"/>
                <w:sz w:val="21"/>
                <w:szCs w:val="21"/>
                <w:highlight w:val="none"/>
              </w:rPr>
              <w:t>五、运动轨迹捕捉系统</w:t>
            </w:r>
          </w:p>
          <w:p w14:paraId="06E68637">
            <w:pPr>
              <w:pStyle w:val="13"/>
              <w:spacing w:line="360" w:lineRule="auto"/>
              <w:jc w:val="both"/>
              <w:rPr>
                <w:rFonts w:hAnsi="宋体"/>
                <w:color w:val="auto"/>
                <w:sz w:val="21"/>
                <w:szCs w:val="21"/>
                <w:highlight w:val="none"/>
              </w:rPr>
            </w:pPr>
            <w:r>
              <w:rPr>
                <w:rFonts w:hint="eastAsia" w:hAnsi="宋体"/>
                <w:color w:val="auto"/>
                <w:sz w:val="21"/>
                <w:szCs w:val="21"/>
                <w:highlight w:val="none"/>
              </w:rPr>
              <w:t>（一）运动捕捉系统</w:t>
            </w:r>
          </w:p>
          <w:p w14:paraId="46FC26D5">
            <w:pPr>
              <w:pStyle w:val="13"/>
              <w:spacing w:line="360" w:lineRule="auto"/>
              <w:jc w:val="both"/>
              <w:rPr>
                <w:rFonts w:hAnsi="宋体"/>
                <w:color w:val="auto"/>
                <w:sz w:val="21"/>
                <w:szCs w:val="21"/>
                <w:highlight w:val="none"/>
              </w:rPr>
            </w:pPr>
            <w:r>
              <w:rPr>
                <w:rFonts w:hint="eastAsia" w:hAnsi="宋体"/>
                <w:color w:val="auto"/>
                <w:sz w:val="21"/>
                <w:szCs w:val="21"/>
                <w:highlight w:val="none"/>
              </w:rPr>
              <w:t>1、相机数量≥4台</w:t>
            </w:r>
          </w:p>
          <w:p w14:paraId="3F5F2BEE">
            <w:pPr>
              <w:pStyle w:val="13"/>
              <w:spacing w:line="360" w:lineRule="auto"/>
              <w:jc w:val="both"/>
              <w:rPr>
                <w:rFonts w:hAnsi="宋体"/>
                <w:color w:val="auto"/>
                <w:sz w:val="21"/>
                <w:szCs w:val="21"/>
                <w:highlight w:val="none"/>
              </w:rPr>
            </w:pPr>
            <w:r>
              <w:rPr>
                <w:rFonts w:hint="eastAsia"/>
                <w:color w:val="auto"/>
                <w:highlight w:val="none"/>
              </w:rPr>
              <w:t>★</w:t>
            </w:r>
            <w:r>
              <w:rPr>
                <w:rFonts w:hint="eastAsia" w:hAnsi="宋体"/>
                <w:color w:val="auto"/>
                <w:sz w:val="21"/>
                <w:szCs w:val="21"/>
                <w:highlight w:val="none"/>
              </w:rPr>
              <w:t>2、分辨率：≥2048×1088，满分辨率帧速≥300FPS；</w:t>
            </w:r>
          </w:p>
          <w:p w14:paraId="7E240A1B">
            <w:pPr>
              <w:pStyle w:val="13"/>
              <w:spacing w:line="360" w:lineRule="auto"/>
              <w:jc w:val="both"/>
              <w:rPr>
                <w:rFonts w:hAnsi="宋体"/>
                <w:color w:val="auto"/>
                <w:sz w:val="21"/>
                <w:szCs w:val="21"/>
                <w:highlight w:val="none"/>
              </w:rPr>
            </w:pPr>
            <w:r>
              <w:rPr>
                <w:rFonts w:hint="eastAsia" w:hAnsi="宋体"/>
                <w:color w:val="auto"/>
                <w:sz w:val="21"/>
                <w:szCs w:val="21"/>
                <w:highlight w:val="none"/>
              </w:rPr>
              <w:t>3、快门类型：全局快门；</w:t>
            </w:r>
          </w:p>
          <w:p w14:paraId="6D1EF984">
            <w:pPr>
              <w:pStyle w:val="13"/>
              <w:spacing w:line="360" w:lineRule="auto"/>
              <w:jc w:val="both"/>
              <w:rPr>
                <w:rFonts w:hAnsi="宋体"/>
                <w:color w:val="auto"/>
                <w:sz w:val="21"/>
                <w:szCs w:val="21"/>
                <w:highlight w:val="none"/>
              </w:rPr>
            </w:pPr>
            <w:r>
              <w:rPr>
                <w:rFonts w:hint="eastAsia" w:hAnsi="宋体"/>
                <w:color w:val="auto"/>
                <w:sz w:val="21"/>
                <w:szCs w:val="21"/>
                <w:highlight w:val="none"/>
              </w:rPr>
              <w:t>4、延迟：≤2ms；</w:t>
            </w:r>
          </w:p>
          <w:p w14:paraId="6F2B2E3C">
            <w:pPr>
              <w:pStyle w:val="13"/>
              <w:spacing w:line="360" w:lineRule="auto"/>
              <w:jc w:val="both"/>
              <w:rPr>
                <w:rFonts w:hAnsi="宋体"/>
                <w:color w:val="auto"/>
                <w:sz w:val="21"/>
                <w:szCs w:val="21"/>
                <w:highlight w:val="none"/>
              </w:rPr>
            </w:pPr>
            <w:r>
              <w:rPr>
                <w:rFonts w:hint="eastAsia" w:hAnsi="宋体"/>
                <w:color w:val="auto"/>
                <w:sz w:val="21"/>
                <w:szCs w:val="21"/>
                <w:highlight w:val="none"/>
              </w:rPr>
              <w:t>5、图像处理模式：Object、无损灰度、二值化图像；</w:t>
            </w:r>
          </w:p>
          <w:p w14:paraId="329D58CB">
            <w:pPr>
              <w:pStyle w:val="13"/>
              <w:spacing w:line="360" w:lineRule="auto"/>
              <w:jc w:val="both"/>
              <w:rPr>
                <w:rFonts w:hAnsi="宋体"/>
                <w:color w:val="auto"/>
                <w:sz w:val="21"/>
                <w:szCs w:val="21"/>
                <w:highlight w:val="none"/>
              </w:rPr>
            </w:pPr>
            <w:r>
              <w:rPr>
                <w:rFonts w:hint="eastAsia" w:hAnsi="宋体"/>
                <w:color w:val="auto"/>
                <w:sz w:val="21"/>
                <w:szCs w:val="21"/>
                <w:highlight w:val="none"/>
              </w:rPr>
              <w:t>6、LED灯：≥12颗；</w:t>
            </w:r>
          </w:p>
          <w:p w14:paraId="7A406034">
            <w:pPr>
              <w:pStyle w:val="13"/>
              <w:spacing w:line="360" w:lineRule="auto"/>
              <w:jc w:val="both"/>
              <w:rPr>
                <w:rFonts w:hAnsi="宋体"/>
                <w:color w:val="auto"/>
                <w:sz w:val="21"/>
                <w:szCs w:val="21"/>
                <w:highlight w:val="none"/>
              </w:rPr>
            </w:pPr>
            <w:r>
              <w:rPr>
                <w:rFonts w:hint="eastAsia" w:hAnsi="宋体"/>
                <w:color w:val="auto"/>
                <w:sz w:val="21"/>
                <w:szCs w:val="21"/>
                <w:highlight w:val="none"/>
              </w:rPr>
              <w:t>7、视场角：≥95°（水平）x55°（垂直）；</w:t>
            </w:r>
          </w:p>
          <w:p w14:paraId="5E3CB04D">
            <w:pPr>
              <w:pStyle w:val="13"/>
              <w:spacing w:line="360" w:lineRule="auto"/>
              <w:jc w:val="both"/>
              <w:rPr>
                <w:rFonts w:hAnsi="宋体"/>
                <w:color w:val="auto"/>
                <w:sz w:val="21"/>
                <w:szCs w:val="21"/>
                <w:highlight w:val="none"/>
              </w:rPr>
            </w:pPr>
            <w:r>
              <w:rPr>
                <w:rFonts w:hint="eastAsia" w:hAnsi="宋体"/>
                <w:color w:val="auto"/>
                <w:sz w:val="21"/>
                <w:szCs w:val="21"/>
                <w:highlight w:val="none"/>
              </w:rPr>
              <w:t>8、捕捉距离：被动光≥15m，主动光≥25m；</w:t>
            </w:r>
          </w:p>
          <w:p w14:paraId="0B061E35">
            <w:pPr>
              <w:pStyle w:val="13"/>
              <w:spacing w:line="360" w:lineRule="auto"/>
              <w:jc w:val="both"/>
              <w:rPr>
                <w:rFonts w:hAnsi="宋体"/>
                <w:color w:val="auto"/>
                <w:sz w:val="21"/>
                <w:szCs w:val="21"/>
                <w:highlight w:val="none"/>
              </w:rPr>
            </w:pPr>
            <w:r>
              <w:rPr>
                <w:rFonts w:hint="eastAsia" w:hAnsi="宋体"/>
                <w:color w:val="auto"/>
                <w:sz w:val="21"/>
                <w:szCs w:val="21"/>
                <w:highlight w:val="none"/>
              </w:rPr>
              <w:t>9、接口：具有PoE+功能的GigE数据接口，网线直接插入相机即可，无需其他配件；</w:t>
            </w:r>
          </w:p>
          <w:p w14:paraId="5A83902C">
            <w:pPr>
              <w:pStyle w:val="13"/>
              <w:spacing w:line="360" w:lineRule="auto"/>
              <w:jc w:val="both"/>
              <w:rPr>
                <w:rFonts w:hAnsi="宋体"/>
                <w:color w:val="auto"/>
                <w:sz w:val="21"/>
                <w:szCs w:val="21"/>
                <w:highlight w:val="none"/>
              </w:rPr>
            </w:pPr>
            <w:r>
              <w:rPr>
                <w:rFonts w:hint="eastAsia" w:hAnsi="宋体"/>
                <w:color w:val="auto"/>
                <w:sz w:val="21"/>
                <w:szCs w:val="21"/>
                <w:highlight w:val="none"/>
              </w:rPr>
              <w:t>10、机身显示：数字LED显示摄像机编号，相机具备全彩色LED灯环显示摄像机工作状态；</w:t>
            </w:r>
          </w:p>
          <w:p w14:paraId="3693E797">
            <w:pPr>
              <w:pStyle w:val="13"/>
              <w:spacing w:line="360" w:lineRule="auto"/>
              <w:jc w:val="both"/>
              <w:rPr>
                <w:rFonts w:hAnsi="宋体"/>
                <w:color w:val="auto"/>
                <w:sz w:val="21"/>
                <w:szCs w:val="21"/>
                <w:highlight w:val="none"/>
              </w:rPr>
            </w:pPr>
            <w:r>
              <w:rPr>
                <w:rFonts w:hint="eastAsia" w:hAnsi="宋体"/>
                <w:color w:val="auto"/>
                <w:sz w:val="21"/>
                <w:szCs w:val="21"/>
                <w:highlight w:val="none"/>
              </w:rPr>
              <w:t xml:space="preserve">11、防护等级：≥IP65； </w:t>
            </w:r>
          </w:p>
          <w:p w14:paraId="5C4673E5">
            <w:pPr>
              <w:pStyle w:val="13"/>
              <w:spacing w:line="360" w:lineRule="auto"/>
              <w:jc w:val="both"/>
              <w:rPr>
                <w:rFonts w:hAnsi="宋体"/>
                <w:color w:val="auto"/>
                <w:sz w:val="21"/>
                <w:szCs w:val="21"/>
                <w:highlight w:val="none"/>
              </w:rPr>
            </w:pPr>
            <w:r>
              <w:rPr>
                <w:rFonts w:hint="eastAsia" w:hAnsi="宋体"/>
                <w:color w:val="auto"/>
                <w:sz w:val="21"/>
                <w:szCs w:val="21"/>
                <w:highlight w:val="none"/>
              </w:rPr>
              <w:t>12、散热方式：无需风扇的被动式散热结构，无噪音，无干扰；</w:t>
            </w:r>
          </w:p>
          <w:p w14:paraId="68E7EEA7">
            <w:pPr>
              <w:pStyle w:val="13"/>
              <w:spacing w:line="360" w:lineRule="auto"/>
              <w:jc w:val="both"/>
              <w:rPr>
                <w:rFonts w:hAnsi="宋体"/>
                <w:color w:val="auto"/>
                <w:sz w:val="21"/>
                <w:szCs w:val="21"/>
                <w:highlight w:val="none"/>
              </w:rPr>
            </w:pPr>
            <w:r>
              <w:rPr>
                <w:rFonts w:hint="eastAsia" w:hAnsi="宋体"/>
                <w:color w:val="auto"/>
                <w:sz w:val="21"/>
                <w:szCs w:val="21"/>
                <w:highlight w:val="none"/>
              </w:rPr>
              <w:t>13、重复性精度：偏差须≤0.01mm；</w:t>
            </w:r>
          </w:p>
          <w:p w14:paraId="3A6D31D0">
            <w:pPr>
              <w:pStyle w:val="13"/>
              <w:spacing w:line="360" w:lineRule="auto"/>
              <w:jc w:val="both"/>
              <w:rPr>
                <w:rFonts w:hAnsi="宋体"/>
                <w:color w:val="auto"/>
                <w:sz w:val="21"/>
                <w:szCs w:val="21"/>
                <w:highlight w:val="none"/>
              </w:rPr>
            </w:pPr>
            <w:r>
              <w:rPr>
                <w:rFonts w:hint="eastAsia"/>
                <w:color w:val="auto"/>
                <w:highlight w:val="none"/>
              </w:rPr>
              <w:t>★</w:t>
            </w:r>
            <w:r>
              <w:rPr>
                <w:rFonts w:hint="eastAsia" w:hAnsi="宋体"/>
                <w:color w:val="auto"/>
                <w:sz w:val="21"/>
                <w:szCs w:val="21"/>
                <w:highlight w:val="none"/>
              </w:rPr>
              <w:t>14、对焦辅助：相机机身后部具备一键辅助调节按钮；</w:t>
            </w:r>
          </w:p>
          <w:p w14:paraId="2B40D982">
            <w:pPr>
              <w:pStyle w:val="13"/>
              <w:spacing w:line="360" w:lineRule="auto"/>
              <w:jc w:val="both"/>
              <w:rPr>
                <w:rFonts w:hAnsi="宋体"/>
                <w:color w:val="auto"/>
                <w:sz w:val="21"/>
                <w:szCs w:val="21"/>
                <w:highlight w:val="none"/>
              </w:rPr>
            </w:pPr>
            <w:r>
              <w:rPr>
                <w:rFonts w:hint="eastAsia" w:hAnsi="宋体"/>
                <w:color w:val="auto"/>
                <w:sz w:val="21"/>
                <w:szCs w:val="21"/>
                <w:highlight w:val="none"/>
              </w:rPr>
              <w:t>（二）运动捕捉系统软件</w:t>
            </w:r>
          </w:p>
          <w:p w14:paraId="0DC6BA49">
            <w:pPr>
              <w:pStyle w:val="13"/>
              <w:spacing w:line="360" w:lineRule="auto"/>
              <w:jc w:val="both"/>
              <w:rPr>
                <w:rFonts w:hAnsi="宋体"/>
                <w:color w:val="auto"/>
                <w:sz w:val="21"/>
                <w:szCs w:val="21"/>
                <w:highlight w:val="none"/>
              </w:rPr>
            </w:pPr>
            <w:r>
              <w:rPr>
                <w:rFonts w:hint="eastAsia" w:hAnsi="宋体"/>
                <w:color w:val="auto"/>
                <w:sz w:val="21"/>
                <w:szCs w:val="21"/>
                <w:highlight w:val="none"/>
              </w:rPr>
              <w:t>1、软件支持不同型号、不同品牌的相机、新旧不同版本相机程序的相机混搭使用；</w:t>
            </w:r>
          </w:p>
          <w:p w14:paraId="4BFDEDD5">
            <w:pPr>
              <w:pStyle w:val="13"/>
              <w:spacing w:line="360" w:lineRule="auto"/>
              <w:jc w:val="both"/>
              <w:rPr>
                <w:rFonts w:hAnsi="宋体"/>
                <w:color w:val="auto"/>
                <w:sz w:val="21"/>
                <w:szCs w:val="21"/>
                <w:highlight w:val="none"/>
              </w:rPr>
            </w:pPr>
            <w:r>
              <w:rPr>
                <w:rFonts w:hint="eastAsia" w:hAnsi="宋体"/>
                <w:color w:val="auto"/>
                <w:sz w:val="21"/>
                <w:szCs w:val="21"/>
                <w:highlight w:val="none"/>
              </w:rPr>
              <w:t>2、系统实施前，可自定义摄像机配置，规划自定义动捕空间的摄像机布局。支持利用体积可视化和测量工具来评估体积健康和系统准确性；</w:t>
            </w:r>
          </w:p>
          <w:p w14:paraId="045E6EAA">
            <w:pPr>
              <w:pStyle w:val="13"/>
              <w:spacing w:line="360" w:lineRule="auto"/>
              <w:jc w:val="both"/>
              <w:rPr>
                <w:rFonts w:hAnsi="宋体"/>
                <w:color w:val="auto"/>
                <w:sz w:val="21"/>
                <w:szCs w:val="21"/>
                <w:highlight w:val="none"/>
              </w:rPr>
            </w:pPr>
            <w:r>
              <w:rPr>
                <w:rFonts w:hint="eastAsia" w:hAnsi="宋体"/>
                <w:color w:val="auto"/>
                <w:sz w:val="21"/>
                <w:szCs w:val="21"/>
                <w:highlight w:val="none"/>
              </w:rPr>
              <w:t>3、软件界面具备一键中英文切换功能；</w:t>
            </w:r>
          </w:p>
          <w:p w14:paraId="3D690DFB">
            <w:pPr>
              <w:pStyle w:val="13"/>
              <w:spacing w:line="360" w:lineRule="auto"/>
              <w:jc w:val="both"/>
              <w:rPr>
                <w:rFonts w:hAnsi="宋体"/>
                <w:color w:val="auto"/>
                <w:sz w:val="21"/>
                <w:szCs w:val="21"/>
                <w:highlight w:val="none"/>
              </w:rPr>
            </w:pPr>
            <w:r>
              <w:rPr>
                <w:rFonts w:hint="eastAsia" w:hAnsi="宋体"/>
                <w:color w:val="auto"/>
                <w:sz w:val="21"/>
                <w:szCs w:val="21"/>
                <w:highlight w:val="none"/>
              </w:rPr>
              <w:t>4、点云重建精度，标定重建精度≤0.1mm，支持实时自动优化标定质量，整个过程无需人为介入；</w:t>
            </w:r>
          </w:p>
          <w:p w14:paraId="22B9AA48">
            <w:pPr>
              <w:pStyle w:val="13"/>
              <w:spacing w:line="360" w:lineRule="auto"/>
              <w:jc w:val="both"/>
              <w:rPr>
                <w:rFonts w:hAnsi="宋体"/>
                <w:color w:val="auto"/>
                <w:sz w:val="21"/>
                <w:szCs w:val="21"/>
                <w:highlight w:val="none"/>
              </w:rPr>
            </w:pPr>
            <w:r>
              <w:rPr>
                <w:rFonts w:hint="eastAsia" w:hAnsi="宋体"/>
                <w:color w:val="auto"/>
                <w:sz w:val="21"/>
                <w:szCs w:val="21"/>
                <w:highlight w:val="none"/>
              </w:rPr>
              <w:t>5、软件内置支持光惯融合功能，结合IMU，姿态稳定性≤0.002°；</w:t>
            </w:r>
          </w:p>
          <w:p w14:paraId="59C3DB1D">
            <w:pPr>
              <w:pStyle w:val="13"/>
              <w:spacing w:line="360" w:lineRule="auto"/>
              <w:jc w:val="both"/>
              <w:rPr>
                <w:rFonts w:hAnsi="宋体"/>
                <w:color w:val="auto"/>
                <w:sz w:val="21"/>
                <w:szCs w:val="21"/>
                <w:highlight w:val="none"/>
              </w:rPr>
            </w:pPr>
            <w:r>
              <w:rPr>
                <w:rFonts w:hint="eastAsia" w:hAnsi="宋体"/>
                <w:color w:val="auto"/>
                <w:sz w:val="21"/>
                <w:szCs w:val="21"/>
                <w:highlight w:val="none"/>
              </w:rPr>
              <w:t>6、系统角度精度≤0.1°，系统支持</w:t>
            </w:r>
            <w:r>
              <w:rPr>
                <w:rFonts w:hint="eastAsia"/>
                <w:color w:val="auto"/>
                <w:highlight w:val="none"/>
              </w:rPr>
              <w:t>≤</w:t>
            </w:r>
            <w:r>
              <w:rPr>
                <w:rFonts w:hint="eastAsia" w:hAnsi="宋体"/>
                <w:color w:val="auto"/>
                <w:sz w:val="21"/>
                <w:szCs w:val="21"/>
                <w:highlight w:val="none"/>
              </w:rPr>
              <w:t>0.2mm直径的标记点捕捉；</w:t>
            </w:r>
          </w:p>
          <w:p w14:paraId="2FE5FC90">
            <w:pPr>
              <w:pStyle w:val="13"/>
              <w:spacing w:line="360" w:lineRule="auto"/>
              <w:jc w:val="both"/>
              <w:rPr>
                <w:rFonts w:hAnsi="宋体"/>
                <w:color w:val="auto"/>
                <w:sz w:val="21"/>
                <w:szCs w:val="21"/>
                <w:highlight w:val="none"/>
              </w:rPr>
            </w:pPr>
            <w:r>
              <w:rPr>
                <w:rFonts w:hint="eastAsia" w:hAnsi="宋体"/>
                <w:color w:val="auto"/>
                <w:sz w:val="21"/>
                <w:szCs w:val="21"/>
                <w:highlight w:val="none"/>
              </w:rPr>
              <w:t>7、具备自标定功能，自标定功能可维持系统在30天内免于二次标定；</w:t>
            </w:r>
          </w:p>
          <w:p w14:paraId="6F5B52E0">
            <w:pPr>
              <w:pStyle w:val="13"/>
              <w:spacing w:line="360" w:lineRule="auto"/>
              <w:jc w:val="both"/>
              <w:rPr>
                <w:rFonts w:hAnsi="宋体"/>
                <w:color w:val="auto"/>
                <w:sz w:val="21"/>
                <w:szCs w:val="21"/>
                <w:highlight w:val="none"/>
              </w:rPr>
            </w:pPr>
            <w:r>
              <w:rPr>
                <w:rFonts w:hint="eastAsia" w:hAnsi="宋体"/>
                <w:color w:val="auto"/>
                <w:sz w:val="21"/>
                <w:szCs w:val="21"/>
                <w:highlight w:val="none"/>
              </w:rPr>
              <w:t>8、系统最多支持同时工作的动捕相机数量：≥500台；</w:t>
            </w:r>
          </w:p>
          <w:p w14:paraId="59C858FD">
            <w:pPr>
              <w:pStyle w:val="13"/>
              <w:spacing w:line="360" w:lineRule="auto"/>
              <w:jc w:val="both"/>
              <w:rPr>
                <w:rFonts w:hAnsi="宋体"/>
                <w:color w:val="auto"/>
                <w:sz w:val="21"/>
                <w:szCs w:val="21"/>
                <w:highlight w:val="none"/>
              </w:rPr>
            </w:pPr>
            <w:r>
              <w:rPr>
                <w:rFonts w:hint="eastAsia" w:hAnsi="宋体"/>
                <w:color w:val="auto"/>
                <w:sz w:val="21"/>
                <w:szCs w:val="21"/>
                <w:highlight w:val="none"/>
              </w:rPr>
              <w:t>9、支持系统健康状况监视、事件日志记录；支持实时查看刚体运动轨迹曲线；</w:t>
            </w:r>
          </w:p>
          <w:p w14:paraId="58AA44B6">
            <w:pPr>
              <w:pStyle w:val="13"/>
              <w:spacing w:line="360" w:lineRule="auto"/>
              <w:jc w:val="both"/>
              <w:rPr>
                <w:rFonts w:hAnsi="宋体"/>
                <w:color w:val="auto"/>
                <w:sz w:val="21"/>
                <w:szCs w:val="21"/>
                <w:highlight w:val="none"/>
              </w:rPr>
            </w:pPr>
            <w:r>
              <w:rPr>
                <w:rFonts w:hint="eastAsia" w:hAnsi="宋体"/>
                <w:color w:val="auto"/>
                <w:sz w:val="21"/>
                <w:szCs w:val="21"/>
                <w:highlight w:val="none"/>
              </w:rPr>
              <w:t>10、支持相机使能功能，仅使用部分相机参与标定和重建；</w:t>
            </w:r>
          </w:p>
          <w:p w14:paraId="22775605">
            <w:pPr>
              <w:pStyle w:val="13"/>
              <w:spacing w:line="360" w:lineRule="auto"/>
              <w:jc w:val="both"/>
              <w:rPr>
                <w:rFonts w:hAnsi="宋体"/>
                <w:color w:val="auto"/>
                <w:sz w:val="21"/>
                <w:szCs w:val="21"/>
                <w:highlight w:val="none"/>
              </w:rPr>
            </w:pPr>
            <w:r>
              <w:rPr>
                <w:rFonts w:hint="eastAsia" w:hAnsi="宋体"/>
                <w:color w:val="auto"/>
                <w:sz w:val="21"/>
                <w:szCs w:val="21"/>
                <w:highlight w:val="none"/>
              </w:rPr>
              <w:t>11、具备数据修复功能，可一键自动修复数据；</w:t>
            </w:r>
          </w:p>
          <w:p w14:paraId="6B9C6A66">
            <w:pPr>
              <w:pStyle w:val="13"/>
              <w:spacing w:line="360" w:lineRule="auto"/>
              <w:jc w:val="both"/>
              <w:rPr>
                <w:rFonts w:hAnsi="宋体"/>
                <w:color w:val="auto"/>
                <w:sz w:val="21"/>
                <w:szCs w:val="21"/>
                <w:highlight w:val="none"/>
              </w:rPr>
            </w:pPr>
            <w:r>
              <w:rPr>
                <w:rFonts w:hint="eastAsia" w:hAnsi="宋体"/>
                <w:color w:val="auto"/>
                <w:sz w:val="21"/>
                <w:szCs w:val="21"/>
                <w:highlight w:val="none"/>
              </w:rPr>
              <w:t>12、内置动作轨迹交换工具、间隙填充工具、平滑工具和修剪轨迹工具；</w:t>
            </w:r>
          </w:p>
          <w:p w14:paraId="0685C485">
            <w:pPr>
              <w:pStyle w:val="13"/>
              <w:spacing w:line="360" w:lineRule="auto"/>
              <w:jc w:val="both"/>
              <w:rPr>
                <w:rFonts w:hAnsi="宋体"/>
                <w:color w:val="auto"/>
                <w:sz w:val="21"/>
                <w:szCs w:val="21"/>
                <w:highlight w:val="none"/>
              </w:rPr>
            </w:pPr>
            <w:r>
              <w:rPr>
                <w:rFonts w:hint="eastAsia" w:hAnsi="宋体"/>
                <w:color w:val="auto"/>
                <w:sz w:val="21"/>
                <w:szCs w:val="21"/>
                <w:highlight w:val="none"/>
              </w:rPr>
              <w:t>13、具备自动噪点遮蔽功能：可一键自动遮蔽场地内所有干扰噪点；</w:t>
            </w:r>
          </w:p>
          <w:p w14:paraId="10BDAEFE">
            <w:pPr>
              <w:pStyle w:val="13"/>
              <w:spacing w:line="360" w:lineRule="auto"/>
              <w:jc w:val="both"/>
              <w:rPr>
                <w:rFonts w:hAnsi="宋体"/>
                <w:color w:val="auto"/>
                <w:sz w:val="21"/>
                <w:szCs w:val="21"/>
                <w:highlight w:val="none"/>
              </w:rPr>
            </w:pPr>
            <w:r>
              <w:rPr>
                <w:rFonts w:hint="eastAsia" w:hAnsi="宋体"/>
                <w:color w:val="auto"/>
                <w:sz w:val="21"/>
                <w:szCs w:val="21"/>
                <w:highlight w:val="none"/>
              </w:rPr>
              <w:t>14、相机LED灯环可以红、黄、绿三种颜色来表征标定进度；</w:t>
            </w:r>
          </w:p>
          <w:p w14:paraId="33760FB6">
            <w:pPr>
              <w:pStyle w:val="13"/>
              <w:spacing w:line="360" w:lineRule="auto"/>
              <w:jc w:val="both"/>
              <w:rPr>
                <w:rFonts w:hAnsi="宋体"/>
                <w:color w:val="auto"/>
                <w:sz w:val="21"/>
                <w:szCs w:val="21"/>
                <w:highlight w:val="none"/>
              </w:rPr>
            </w:pPr>
            <w:r>
              <w:rPr>
                <w:rFonts w:hint="eastAsia" w:hAnsi="宋体"/>
                <w:color w:val="auto"/>
                <w:sz w:val="21"/>
                <w:szCs w:val="21"/>
                <w:highlight w:val="none"/>
              </w:rPr>
              <w:t>15、视图显示：支持单视图或多视图显示；视图类型应包括2D视图、3D视图、标记点XYZ图表；</w:t>
            </w:r>
          </w:p>
          <w:p w14:paraId="003957F7">
            <w:pPr>
              <w:pStyle w:val="13"/>
              <w:spacing w:line="360" w:lineRule="auto"/>
              <w:jc w:val="both"/>
              <w:rPr>
                <w:rFonts w:hAnsi="宋体"/>
                <w:color w:val="auto"/>
                <w:sz w:val="21"/>
                <w:szCs w:val="21"/>
                <w:highlight w:val="none"/>
              </w:rPr>
            </w:pPr>
            <w:r>
              <w:rPr>
                <w:rFonts w:hint="eastAsia" w:hAnsi="宋体"/>
                <w:color w:val="auto"/>
                <w:sz w:val="21"/>
                <w:szCs w:val="21"/>
                <w:highlight w:val="none"/>
              </w:rPr>
              <w:t>16、支持SDK开发自定义数据接口，通过SDK可实时获取到标记点坐标，刚体的名称、坐标、四元数、欧拉角、速度、加速度、角速度、角加速度，模拟通道数据，绝对时间戳等；</w:t>
            </w:r>
          </w:p>
          <w:p w14:paraId="049EEC99">
            <w:pPr>
              <w:pStyle w:val="13"/>
              <w:spacing w:line="360" w:lineRule="auto"/>
              <w:jc w:val="both"/>
              <w:rPr>
                <w:rFonts w:hAnsi="宋体"/>
                <w:color w:val="auto"/>
                <w:sz w:val="21"/>
                <w:szCs w:val="21"/>
                <w:highlight w:val="none"/>
              </w:rPr>
            </w:pPr>
            <w:r>
              <w:rPr>
                <w:rFonts w:hint="eastAsia" w:hAnsi="宋体"/>
                <w:color w:val="auto"/>
                <w:sz w:val="21"/>
                <w:szCs w:val="21"/>
                <w:highlight w:val="none"/>
              </w:rPr>
              <w:t>17、具备刚体变形测量功能，可实现对一定形变的刚体实时定位跟踪；</w:t>
            </w:r>
          </w:p>
          <w:p w14:paraId="30E5E00D">
            <w:pPr>
              <w:pStyle w:val="13"/>
              <w:spacing w:line="360" w:lineRule="auto"/>
              <w:jc w:val="both"/>
              <w:rPr>
                <w:rFonts w:hAnsi="宋体"/>
                <w:color w:val="auto"/>
                <w:sz w:val="21"/>
                <w:szCs w:val="21"/>
                <w:highlight w:val="none"/>
              </w:rPr>
            </w:pPr>
            <w:r>
              <w:rPr>
                <w:rFonts w:hint="eastAsia" w:hAnsi="宋体"/>
                <w:color w:val="auto"/>
                <w:sz w:val="21"/>
                <w:szCs w:val="21"/>
                <w:highlight w:val="none"/>
              </w:rPr>
              <w:t>18、支持VRPN、TCP、UDP协议完成实时数据流传输；</w:t>
            </w:r>
          </w:p>
          <w:p w14:paraId="57844AF5">
            <w:pPr>
              <w:pStyle w:val="13"/>
              <w:spacing w:line="360" w:lineRule="auto"/>
              <w:jc w:val="both"/>
              <w:rPr>
                <w:rFonts w:hAnsi="宋体"/>
                <w:color w:val="auto"/>
                <w:sz w:val="21"/>
                <w:szCs w:val="21"/>
                <w:highlight w:val="none"/>
              </w:rPr>
            </w:pPr>
            <w:r>
              <w:rPr>
                <w:rFonts w:hint="eastAsia" w:hAnsi="宋体"/>
                <w:color w:val="auto"/>
                <w:sz w:val="21"/>
                <w:szCs w:val="21"/>
                <w:highlight w:val="none"/>
              </w:rPr>
              <w:t>19、支持动捕数据直接接入dewesoft平台，数据可在Math、Polygon、Measure等模块读取，利用动捕数据可在Polygon模块驱动仿真车；目标物位置信息转换为经纬度形式输入；</w:t>
            </w:r>
          </w:p>
          <w:p w14:paraId="662260B0">
            <w:pPr>
              <w:pStyle w:val="13"/>
              <w:spacing w:line="360" w:lineRule="auto"/>
              <w:jc w:val="both"/>
              <w:rPr>
                <w:rFonts w:hAnsi="宋体"/>
                <w:color w:val="auto"/>
                <w:sz w:val="21"/>
                <w:szCs w:val="21"/>
                <w:highlight w:val="none"/>
              </w:rPr>
            </w:pPr>
            <w:r>
              <w:rPr>
                <w:rFonts w:hint="eastAsia" w:hAnsi="宋体"/>
                <w:color w:val="auto"/>
                <w:sz w:val="21"/>
                <w:szCs w:val="21"/>
                <w:highlight w:val="none"/>
              </w:rPr>
              <w:t>20、支持连接同步器，同步器可与动捕相机并联使用，支持Genlock、SMPTE时间码、同步信号输入及输出；</w:t>
            </w:r>
          </w:p>
          <w:p w14:paraId="2540D36F">
            <w:pPr>
              <w:pStyle w:val="13"/>
              <w:spacing w:line="360" w:lineRule="auto"/>
              <w:jc w:val="both"/>
              <w:rPr>
                <w:rFonts w:hAnsi="宋体"/>
                <w:color w:val="auto"/>
                <w:sz w:val="21"/>
                <w:szCs w:val="21"/>
                <w:highlight w:val="none"/>
              </w:rPr>
            </w:pPr>
            <w:r>
              <w:rPr>
                <w:rFonts w:hint="eastAsia" w:hAnsi="宋体"/>
                <w:color w:val="auto"/>
                <w:sz w:val="21"/>
                <w:szCs w:val="21"/>
                <w:highlight w:val="none"/>
              </w:rPr>
              <w:t>21、具备地面校准功能，针对特大场地，经过地面校准后，可实现动捕系统地面与实际地面平齐；</w:t>
            </w:r>
          </w:p>
          <w:p w14:paraId="32F6B3B8">
            <w:pPr>
              <w:pStyle w:val="13"/>
              <w:spacing w:line="360" w:lineRule="auto"/>
              <w:jc w:val="both"/>
              <w:rPr>
                <w:rFonts w:hAnsi="宋体"/>
                <w:color w:val="auto"/>
                <w:sz w:val="21"/>
                <w:szCs w:val="21"/>
                <w:highlight w:val="none"/>
              </w:rPr>
            </w:pPr>
            <w:r>
              <w:rPr>
                <w:rFonts w:hint="eastAsia" w:hAnsi="宋体"/>
                <w:color w:val="auto"/>
                <w:sz w:val="21"/>
                <w:szCs w:val="21"/>
                <w:highlight w:val="none"/>
              </w:rPr>
              <w:t>22、支持实时输出速度、加速度、角速度、角加速度参数数据，支持显示无人机飞行轨迹路线；</w:t>
            </w:r>
          </w:p>
          <w:p w14:paraId="16EB1D99">
            <w:pPr>
              <w:pStyle w:val="13"/>
              <w:spacing w:line="360" w:lineRule="auto"/>
              <w:jc w:val="both"/>
              <w:rPr>
                <w:rFonts w:hAnsi="宋体"/>
                <w:color w:val="auto"/>
                <w:sz w:val="21"/>
                <w:szCs w:val="21"/>
                <w:highlight w:val="none"/>
              </w:rPr>
            </w:pPr>
            <w:r>
              <w:rPr>
                <w:rFonts w:hint="eastAsia" w:hAnsi="宋体"/>
                <w:color w:val="auto"/>
                <w:sz w:val="21"/>
                <w:szCs w:val="21"/>
                <w:highlight w:val="none"/>
              </w:rPr>
              <w:t>23、支持特定标记点丢失找回后ID保持不变功能；</w:t>
            </w:r>
          </w:p>
          <w:p w14:paraId="6A76E46C">
            <w:pPr>
              <w:pStyle w:val="13"/>
              <w:spacing w:line="360" w:lineRule="auto"/>
              <w:jc w:val="both"/>
              <w:rPr>
                <w:rFonts w:hAnsi="宋体"/>
                <w:color w:val="auto"/>
                <w:sz w:val="21"/>
                <w:szCs w:val="21"/>
                <w:highlight w:val="none"/>
              </w:rPr>
            </w:pPr>
            <w:r>
              <w:rPr>
                <w:rFonts w:hint="eastAsia" w:hAnsi="宋体"/>
                <w:color w:val="auto"/>
                <w:sz w:val="21"/>
                <w:szCs w:val="21"/>
                <w:highlight w:val="none"/>
              </w:rPr>
              <w:t>24、支持SLAM对比工具，可自动对齐SLAM定位数据与光学定位数据，统一坐标系评价；可输出APE、RPE、ATE、RTE结果；可自动对齐动捕系统数据与头显自身定位数据时间戳；可视化动捕数据轨迹及头显定位数据轨迹；可输出轨迹对比后的偏差热力图；</w:t>
            </w:r>
          </w:p>
          <w:p w14:paraId="1E2AFD55">
            <w:pPr>
              <w:pStyle w:val="13"/>
              <w:spacing w:line="360" w:lineRule="auto"/>
              <w:jc w:val="both"/>
              <w:rPr>
                <w:rFonts w:hAnsi="宋体"/>
                <w:color w:val="auto"/>
                <w:sz w:val="21"/>
                <w:szCs w:val="21"/>
                <w:highlight w:val="none"/>
              </w:rPr>
            </w:pPr>
            <w:r>
              <w:rPr>
                <w:rFonts w:hint="eastAsia" w:hAnsi="宋体"/>
                <w:color w:val="auto"/>
                <w:sz w:val="21"/>
                <w:szCs w:val="21"/>
                <w:highlight w:val="none"/>
              </w:rPr>
              <w:t>25、软件支持一键创建场地内所有刚体，并支持填写参数来自动识别；</w:t>
            </w:r>
          </w:p>
          <w:p w14:paraId="70E1EF5A">
            <w:pPr>
              <w:pStyle w:val="13"/>
              <w:spacing w:line="360" w:lineRule="auto"/>
              <w:jc w:val="both"/>
              <w:rPr>
                <w:rFonts w:hAnsi="宋体"/>
                <w:color w:val="auto"/>
                <w:sz w:val="21"/>
                <w:szCs w:val="21"/>
                <w:highlight w:val="none"/>
              </w:rPr>
            </w:pPr>
            <w:r>
              <w:rPr>
                <w:rFonts w:hint="eastAsia" w:hAnsi="宋体"/>
                <w:color w:val="auto"/>
                <w:sz w:val="21"/>
                <w:szCs w:val="21"/>
                <w:highlight w:val="none"/>
              </w:rPr>
              <w:t>26、软件支持选中场地内任意两点，测量两点距离，支持选中场地内任意三点，测量三点组成的角度值；</w:t>
            </w:r>
          </w:p>
          <w:p w14:paraId="53C2983C">
            <w:pPr>
              <w:pStyle w:val="13"/>
              <w:spacing w:line="360" w:lineRule="auto"/>
              <w:jc w:val="both"/>
              <w:rPr>
                <w:rFonts w:hAnsi="宋体"/>
                <w:color w:val="auto"/>
                <w:sz w:val="21"/>
                <w:szCs w:val="21"/>
                <w:highlight w:val="none"/>
              </w:rPr>
            </w:pPr>
            <w:r>
              <w:rPr>
                <w:rFonts w:hint="eastAsia" w:hAnsi="宋体"/>
                <w:color w:val="auto"/>
                <w:sz w:val="21"/>
                <w:szCs w:val="21"/>
                <w:highlight w:val="none"/>
              </w:rPr>
              <w:t>27、支持通过快捷方式和按钮的形式，对刚体的质心进行位置调整和角度调整；</w:t>
            </w:r>
          </w:p>
          <w:p w14:paraId="6C7BDB5D">
            <w:pPr>
              <w:pStyle w:val="13"/>
              <w:spacing w:line="360" w:lineRule="auto"/>
              <w:jc w:val="both"/>
              <w:rPr>
                <w:rFonts w:hAnsi="宋体"/>
                <w:color w:val="auto"/>
                <w:sz w:val="21"/>
                <w:szCs w:val="21"/>
                <w:highlight w:val="none"/>
              </w:rPr>
            </w:pPr>
            <w:r>
              <w:rPr>
                <w:rFonts w:hint="eastAsia" w:hAnsi="宋体"/>
                <w:color w:val="auto"/>
                <w:sz w:val="21"/>
                <w:szCs w:val="21"/>
                <w:highlight w:val="none"/>
              </w:rPr>
              <w:t>28、软件支持数据工程化管理，支持在软件端直接对数据文件进行重命名、删除、批量导出等各类操作，也支持创建新的工程；</w:t>
            </w:r>
          </w:p>
          <w:p w14:paraId="03DC503F">
            <w:pPr>
              <w:pStyle w:val="13"/>
              <w:spacing w:line="360" w:lineRule="auto"/>
              <w:jc w:val="both"/>
              <w:rPr>
                <w:rFonts w:hAnsi="宋体"/>
                <w:color w:val="auto"/>
                <w:sz w:val="21"/>
                <w:szCs w:val="21"/>
                <w:highlight w:val="none"/>
              </w:rPr>
            </w:pPr>
            <w:r>
              <w:rPr>
                <w:rFonts w:hint="eastAsia" w:hAnsi="宋体"/>
                <w:color w:val="auto"/>
                <w:sz w:val="21"/>
                <w:szCs w:val="21"/>
                <w:highlight w:val="none"/>
              </w:rPr>
              <w:t>29、软件支持将相机编号显示为数字模式和字母编码模式，两种模式可切换，字母编码模式下，数字1到99还为数字，100及以上变为字母编码，在字母编码模式下，相机显示的编码和相机LED数显管显示的内容要一致；</w:t>
            </w:r>
          </w:p>
          <w:p w14:paraId="65563F23">
            <w:pPr>
              <w:pStyle w:val="13"/>
              <w:spacing w:line="360" w:lineRule="auto"/>
              <w:jc w:val="both"/>
              <w:rPr>
                <w:rFonts w:hAnsi="宋体"/>
                <w:color w:val="auto"/>
                <w:sz w:val="21"/>
                <w:szCs w:val="21"/>
                <w:highlight w:val="none"/>
              </w:rPr>
            </w:pPr>
            <w:r>
              <w:rPr>
                <w:rFonts w:hint="eastAsia" w:hAnsi="宋体"/>
                <w:color w:val="auto"/>
                <w:sz w:val="21"/>
                <w:szCs w:val="21"/>
                <w:highlight w:val="none"/>
              </w:rPr>
              <w:t>30、软件支持在曲线面板选择显示刚体资产的角度、速度、加速度、角速度、角加速度等参数；</w:t>
            </w:r>
          </w:p>
          <w:p w14:paraId="22CE4D8A">
            <w:pPr>
              <w:pStyle w:val="13"/>
              <w:spacing w:line="360" w:lineRule="auto"/>
              <w:jc w:val="both"/>
              <w:rPr>
                <w:rFonts w:hAnsi="宋体"/>
                <w:color w:val="auto"/>
                <w:sz w:val="21"/>
                <w:szCs w:val="21"/>
                <w:highlight w:val="none"/>
              </w:rPr>
            </w:pPr>
            <w:r>
              <w:rPr>
                <w:rFonts w:hint="eastAsia" w:hAnsi="宋体"/>
                <w:color w:val="auto"/>
                <w:sz w:val="21"/>
                <w:szCs w:val="21"/>
                <w:highlight w:val="none"/>
              </w:rPr>
              <w:t>31、系统支持通过选定地面指定点实现世界坐标系的设定和水平校准，点数支持最小数量≤3个；</w:t>
            </w:r>
          </w:p>
          <w:p w14:paraId="2A421439">
            <w:pPr>
              <w:pStyle w:val="13"/>
              <w:spacing w:line="360" w:lineRule="auto"/>
              <w:jc w:val="both"/>
              <w:rPr>
                <w:rFonts w:hAnsi="宋体"/>
                <w:color w:val="auto"/>
                <w:sz w:val="21"/>
                <w:szCs w:val="21"/>
                <w:highlight w:val="none"/>
              </w:rPr>
            </w:pPr>
            <w:r>
              <w:rPr>
                <w:rFonts w:hint="eastAsia" w:hAnsi="宋体"/>
                <w:color w:val="auto"/>
                <w:sz w:val="21"/>
                <w:szCs w:val="21"/>
                <w:highlight w:val="none"/>
              </w:rPr>
              <w:t>32、系统支持针对单个相机进行校准标定；</w:t>
            </w:r>
          </w:p>
          <w:p w14:paraId="6D773722">
            <w:pPr>
              <w:pStyle w:val="13"/>
              <w:spacing w:line="360" w:lineRule="auto"/>
              <w:jc w:val="both"/>
              <w:rPr>
                <w:rFonts w:hAnsi="宋体"/>
                <w:color w:val="auto"/>
                <w:sz w:val="21"/>
                <w:szCs w:val="21"/>
                <w:highlight w:val="none"/>
              </w:rPr>
            </w:pPr>
            <w:r>
              <w:rPr>
                <w:rFonts w:hint="eastAsia" w:hAnsi="宋体"/>
                <w:color w:val="auto"/>
                <w:sz w:val="21"/>
                <w:szCs w:val="21"/>
                <w:highlight w:val="none"/>
              </w:rPr>
              <w:t>33、系统支持针对多个相机进行局部校准标定；</w:t>
            </w:r>
          </w:p>
          <w:p w14:paraId="42A34195">
            <w:pPr>
              <w:pStyle w:val="13"/>
              <w:spacing w:line="360" w:lineRule="auto"/>
              <w:jc w:val="both"/>
              <w:rPr>
                <w:rFonts w:hAnsi="宋体"/>
                <w:color w:val="auto"/>
                <w:sz w:val="21"/>
                <w:szCs w:val="21"/>
                <w:highlight w:val="none"/>
              </w:rPr>
            </w:pPr>
            <w:r>
              <w:rPr>
                <w:rFonts w:hint="eastAsia" w:hAnsi="宋体"/>
                <w:color w:val="auto"/>
                <w:sz w:val="21"/>
                <w:szCs w:val="21"/>
                <w:highlight w:val="none"/>
              </w:rPr>
              <w:t>34、系统支持全局标定，在不改变任何坐标系原点情况下实现相机标定；</w:t>
            </w:r>
          </w:p>
          <w:p w14:paraId="1D9D4E67">
            <w:pPr>
              <w:pStyle w:val="13"/>
              <w:spacing w:line="360" w:lineRule="auto"/>
              <w:jc w:val="both"/>
              <w:rPr>
                <w:rFonts w:hAnsi="宋体"/>
                <w:color w:val="auto"/>
                <w:sz w:val="21"/>
                <w:szCs w:val="21"/>
                <w:highlight w:val="none"/>
              </w:rPr>
            </w:pPr>
            <w:r>
              <w:rPr>
                <w:rFonts w:hint="eastAsia" w:hAnsi="宋体"/>
                <w:color w:val="auto"/>
                <w:sz w:val="21"/>
                <w:szCs w:val="21"/>
                <w:highlight w:val="none"/>
              </w:rPr>
              <w:t>35、系统支持加载之前的标定文件来实现本次标定的世界坐标系设定，从而无需用地杆进行专门标定；</w:t>
            </w:r>
          </w:p>
          <w:p w14:paraId="00D7F555">
            <w:pPr>
              <w:pStyle w:val="13"/>
              <w:spacing w:line="360" w:lineRule="auto"/>
              <w:jc w:val="both"/>
              <w:rPr>
                <w:rFonts w:hAnsi="宋体"/>
                <w:color w:val="auto"/>
                <w:sz w:val="21"/>
                <w:szCs w:val="21"/>
                <w:highlight w:val="none"/>
              </w:rPr>
            </w:pPr>
            <w:r>
              <w:rPr>
                <w:rFonts w:hint="eastAsia" w:hAnsi="宋体"/>
                <w:color w:val="auto"/>
                <w:sz w:val="21"/>
                <w:szCs w:val="21"/>
                <w:highlight w:val="none"/>
              </w:rPr>
              <w:t>36、系统支持在全场有资产的情况下，不影响资产追踪前提下完成系统蒙版，自动绕开有效资产。蒙版完成后，不改变资产位置依然可以正常追踪；</w:t>
            </w:r>
          </w:p>
          <w:p w14:paraId="41B59882">
            <w:pPr>
              <w:pStyle w:val="13"/>
              <w:spacing w:line="360" w:lineRule="auto"/>
              <w:jc w:val="both"/>
              <w:rPr>
                <w:rFonts w:hAnsi="宋体"/>
                <w:color w:val="auto"/>
                <w:sz w:val="21"/>
                <w:szCs w:val="21"/>
                <w:highlight w:val="none"/>
              </w:rPr>
            </w:pPr>
            <w:r>
              <w:rPr>
                <w:rFonts w:hint="eastAsia" w:hAnsi="宋体"/>
                <w:color w:val="auto"/>
                <w:sz w:val="21"/>
                <w:szCs w:val="21"/>
                <w:highlight w:val="none"/>
              </w:rPr>
              <w:t>37、系统支持DTrack、MAVLink、Livelink及各平台插件等多种协议，可与MATLAB、ROS、HAPTION、CRAZYSWARM、SIMULINK等各类应用平台对接提供数据；</w:t>
            </w:r>
          </w:p>
          <w:p w14:paraId="5B3A1F8A">
            <w:pPr>
              <w:pStyle w:val="13"/>
              <w:spacing w:line="360" w:lineRule="auto"/>
              <w:jc w:val="both"/>
              <w:rPr>
                <w:rFonts w:hAnsi="宋体"/>
                <w:color w:val="auto"/>
                <w:sz w:val="21"/>
                <w:szCs w:val="21"/>
                <w:highlight w:val="none"/>
              </w:rPr>
            </w:pPr>
            <w:r>
              <w:rPr>
                <w:rFonts w:hint="eastAsia" w:hAnsi="宋体"/>
                <w:color w:val="auto"/>
                <w:sz w:val="21"/>
                <w:szCs w:val="21"/>
                <w:highlight w:val="none"/>
              </w:rPr>
              <w:t>38、系统支持分布式架构设计，同一个区域可以分为多个场地使用。系统分区使用时，多个客户端互不影响，资产独立管理，数据独立传输。系统支持分区通过管理平台统一进行区域的分配和收回。系统分区支持将一个或者多个区域灵活分配到1个或多个客户端上；</w:t>
            </w:r>
          </w:p>
          <w:p w14:paraId="4F122629">
            <w:pPr>
              <w:pStyle w:val="13"/>
              <w:spacing w:line="360" w:lineRule="auto"/>
              <w:jc w:val="both"/>
              <w:rPr>
                <w:rFonts w:hAnsi="宋体"/>
                <w:color w:val="auto"/>
                <w:sz w:val="21"/>
                <w:szCs w:val="21"/>
                <w:highlight w:val="none"/>
              </w:rPr>
            </w:pPr>
            <w:r>
              <w:rPr>
                <w:rFonts w:hint="eastAsia" w:hAnsi="宋体"/>
                <w:color w:val="auto"/>
                <w:sz w:val="21"/>
                <w:szCs w:val="21"/>
                <w:highlight w:val="none"/>
              </w:rPr>
              <w:t>39、系统支持的分区数量≥3个；</w:t>
            </w:r>
          </w:p>
          <w:p w14:paraId="2951290D">
            <w:pPr>
              <w:pStyle w:val="13"/>
              <w:spacing w:line="360" w:lineRule="auto"/>
              <w:jc w:val="both"/>
              <w:rPr>
                <w:rFonts w:hAnsi="宋体"/>
                <w:color w:val="auto"/>
                <w:sz w:val="21"/>
                <w:szCs w:val="21"/>
                <w:highlight w:val="none"/>
              </w:rPr>
            </w:pPr>
            <w:r>
              <w:rPr>
                <w:rFonts w:hint="eastAsia" w:hAnsi="宋体"/>
                <w:color w:val="auto"/>
                <w:sz w:val="21"/>
                <w:szCs w:val="21"/>
                <w:highlight w:val="none"/>
              </w:rPr>
              <w:t>40、系统具有自标定功能；</w:t>
            </w:r>
          </w:p>
          <w:p w14:paraId="70BFB028">
            <w:pPr>
              <w:pStyle w:val="13"/>
              <w:spacing w:line="360" w:lineRule="auto"/>
              <w:jc w:val="both"/>
              <w:rPr>
                <w:rFonts w:hAnsi="宋体"/>
                <w:color w:val="auto"/>
                <w:sz w:val="21"/>
                <w:szCs w:val="21"/>
                <w:highlight w:val="none"/>
              </w:rPr>
            </w:pPr>
            <w:r>
              <w:rPr>
                <w:rFonts w:hint="eastAsia" w:hAnsi="宋体"/>
                <w:color w:val="auto"/>
                <w:sz w:val="21"/>
                <w:szCs w:val="21"/>
                <w:highlight w:val="none"/>
              </w:rPr>
              <w:t>41、系统支持相机分组，可以将不同相机的功能做到不同功能的分组内统一管理，或用于不同应用的预配置；</w:t>
            </w:r>
          </w:p>
          <w:p w14:paraId="02AC61E4">
            <w:pPr>
              <w:pStyle w:val="13"/>
              <w:spacing w:line="360" w:lineRule="auto"/>
              <w:jc w:val="both"/>
              <w:rPr>
                <w:rFonts w:hAnsi="宋体"/>
                <w:color w:val="auto"/>
                <w:sz w:val="21"/>
                <w:szCs w:val="21"/>
                <w:highlight w:val="none"/>
              </w:rPr>
            </w:pPr>
            <w:r>
              <w:rPr>
                <w:rFonts w:hint="eastAsia" w:hAnsi="宋体"/>
                <w:color w:val="auto"/>
                <w:sz w:val="21"/>
                <w:szCs w:val="21"/>
                <w:highlight w:val="none"/>
              </w:rPr>
              <w:t>42、具备利用若干个控制点将测试场动捕坐标系统一至地理坐标系的功能，实现室内外坐标系的一体化，动捕数据转为地理坐标数据（坐标形式包括GPS、北斗及墨卡托投影坐标）；</w:t>
            </w:r>
          </w:p>
          <w:p w14:paraId="6DE6D2D1">
            <w:pPr>
              <w:pStyle w:val="13"/>
              <w:spacing w:line="360" w:lineRule="auto"/>
              <w:jc w:val="both"/>
              <w:rPr>
                <w:rFonts w:hAnsi="宋体"/>
                <w:color w:val="auto"/>
                <w:sz w:val="21"/>
                <w:szCs w:val="21"/>
                <w:highlight w:val="none"/>
              </w:rPr>
            </w:pPr>
            <w:r>
              <w:rPr>
                <w:rFonts w:hint="eastAsia" w:hAnsi="宋体"/>
                <w:color w:val="auto"/>
                <w:sz w:val="21"/>
                <w:szCs w:val="21"/>
                <w:highlight w:val="none"/>
              </w:rPr>
              <w:t>43、具备锚点标定功能，标定完成后，可通过若干个固定且长期可见的靶标对系统自动更新修正标定参数，长时间使用无需人工介入标定操作；</w:t>
            </w:r>
          </w:p>
          <w:p w14:paraId="16E1F1F9">
            <w:pPr>
              <w:pStyle w:val="13"/>
              <w:spacing w:line="360" w:lineRule="auto"/>
              <w:jc w:val="both"/>
              <w:rPr>
                <w:rFonts w:hAnsi="宋体"/>
                <w:color w:val="auto"/>
                <w:sz w:val="21"/>
                <w:szCs w:val="21"/>
                <w:highlight w:val="none"/>
              </w:rPr>
            </w:pPr>
            <w:r>
              <w:rPr>
                <w:rFonts w:hint="eastAsia" w:hAnsi="宋体"/>
                <w:color w:val="auto"/>
                <w:sz w:val="21"/>
                <w:szCs w:val="21"/>
                <w:highlight w:val="none"/>
              </w:rPr>
              <w:t>44、具备跨区域统一坐标系功能，实现两个不连续的物理空间保持在同一个坐标系下。</w:t>
            </w:r>
          </w:p>
          <w:p w14:paraId="37DF0FB0">
            <w:pPr>
              <w:pStyle w:val="13"/>
              <w:numPr>
                <w:ilvl w:val="0"/>
                <w:numId w:val="1"/>
              </w:numPr>
              <w:spacing w:line="360" w:lineRule="auto"/>
              <w:jc w:val="both"/>
              <w:rPr>
                <w:rFonts w:hAnsi="宋体"/>
                <w:color w:val="auto"/>
                <w:spacing w:val="7"/>
                <w:sz w:val="21"/>
                <w:szCs w:val="21"/>
                <w:highlight w:val="none"/>
              </w:rPr>
            </w:pPr>
            <w:r>
              <w:rPr>
                <w:rFonts w:hint="eastAsia" w:hAnsi="宋体"/>
                <w:color w:val="auto"/>
                <w:sz w:val="21"/>
                <w:szCs w:val="21"/>
                <w:highlight w:val="none"/>
              </w:rPr>
              <w:t>该控制系统既可以结合智能机器人电子皮肤及运动轨迹捕捉系统使用，也可以结合实验室已有的机械臂平台</w:t>
            </w:r>
            <w:r>
              <w:rPr>
                <w:rFonts w:hint="eastAsia" w:hAnsi="宋体"/>
                <w:color w:val="auto"/>
                <w:sz w:val="21"/>
                <w:szCs w:val="21"/>
                <w:highlight w:val="none"/>
                <w:lang w:eastAsia="zh-CN"/>
              </w:rPr>
              <w:t>（</w:t>
            </w:r>
            <w:r>
              <w:rPr>
                <w:rFonts w:hint="eastAsia" w:hAnsi="宋体"/>
                <w:color w:val="auto"/>
                <w:sz w:val="21"/>
                <w:szCs w:val="21"/>
                <w:highlight w:val="none"/>
              </w:rPr>
              <w:t>ROCR6开源六轴协作机械臂（末端额定负载3KG）</w:t>
            </w:r>
            <w:r>
              <w:rPr>
                <w:rFonts w:hint="eastAsia" w:hAnsi="宋体"/>
                <w:color w:val="auto"/>
                <w:sz w:val="21"/>
                <w:szCs w:val="21"/>
                <w:highlight w:val="none"/>
                <w:lang w:eastAsia="zh-CN"/>
              </w:rPr>
              <w:t>）</w:t>
            </w:r>
            <w:r>
              <w:rPr>
                <w:rFonts w:hint="eastAsia" w:hAnsi="宋体"/>
                <w:color w:val="auto"/>
                <w:sz w:val="21"/>
                <w:szCs w:val="21"/>
                <w:highlight w:val="none"/>
              </w:rPr>
              <w:t>使用。</w:t>
            </w:r>
          </w:p>
        </w:tc>
        <w:tc>
          <w:tcPr>
            <w:tcW w:w="417" w:type="pct"/>
            <w:vAlign w:val="center"/>
          </w:tcPr>
          <w:p w14:paraId="1A7438E6">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485" w:type="pct"/>
            <w:vAlign w:val="center"/>
          </w:tcPr>
          <w:p w14:paraId="2ECCCEB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CFF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4" w:type="pct"/>
            <w:vAlign w:val="center"/>
          </w:tcPr>
          <w:p w14:paraId="1A57611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73" w:type="pct"/>
            <w:vAlign w:val="center"/>
          </w:tcPr>
          <w:p w14:paraId="10887A9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软体功能材料制备</w:t>
            </w:r>
          </w:p>
        </w:tc>
        <w:tc>
          <w:tcPr>
            <w:tcW w:w="3198" w:type="pct"/>
            <w:vAlign w:val="center"/>
          </w:tcPr>
          <w:p w14:paraId="2B4F990F">
            <w:pPr>
              <w:pStyle w:val="13"/>
              <w:spacing w:line="360" w:lineRule="auto"/>
              <w:jc w:val="both"/>
              <w:rPr>
                <w:rFonts w:hAnsi="宋体"/>
                <w:color w:val="auto"/>
                <w:sz w:val="21"/>
                <w:szCs w:val="21"/>
                <w:highlight w:val="none"/>
              </w:rPr>
            </w:pPr>
            <w:r>
              <w:rPr>
                <w:rFonts w:hint="eastAsia"/>
                <w:color w:val="auto"/>
                <w:highlight w:val="none"/>
              </w:rPr>
              <w:t>★</w:t>
            </w:r>
            <w:r>
              <w:rPr>
                <w:rFonts w:hint="eastAsia" w:hAnsi="宋体"/>
                <w:color w:val="auto"/>
                <w:sz w:val="21"/>
                <w:szCs w:val="21"/>
                <w:highlight w:val="none"/>
              </w:rPr>
              <w:t>1.3D打印、激光雕刻、激光模切、画笔绘图多功能四合一；</w:t>
            </w:r>
          </w:p>
          <w:p w14:paraId="395EAF1D">
            <w:pPr>
              <w:pStyle w:val="13"/>
              <w:spacing w:line="360" w:lineRule="auto"/>
              <w:jc w:val="both"/>
              <w:rPr>
                <w:rFonts w:hAnsi="宋体"/>
                <w:color w:val="auto"/>
                <w:sz w:val="21"/>
                <w:szCs w:val="21"/>
                <w:highlight w:val="none"/>
              </w:rPr>
            </w:pPr>
            <w:r>
              <w:rPr>
                <w:rFonts w:hint="eastAsia" w:hAnsi="宋体"/>
                <w:color w:val="auto"/>
                <w:sz w:val="21"/>
                <w:szCs w:val="21"/>
                <w:highlight w:val="none"/>
              </w:rPr>
              <w:t>2.成型尺寸：≥350*320*325mm（XYZ）；</w:t>
            </w:r>
          </w:p>
          <w:p w14:paraId="4740018D">
            <w:pPr>
              <w:pStyle w:val="13"/>
              <w:spacing w:line="360" w:lineRule="auto"/>
              <w:jc w:val="both"/>
              <w:rPr>
                <w:rFonts w:hAnsi="宋体"/>
                <w:color w:val="auto"/>
                <w:sz w:val="21"/>
                <w:szCs w:val="21"/>
                <w:highlight w:val="none"/>
              </w:rPr>
            </w:pPr>
            <w:r>
              <w:rPr>
                <w:rFonts w:hint="eastAsia" w:hAnsi="宋体"/>
                <w:color w:val="auto"/>
                <w:sz w:val="21"/>
                <w:szCs w:val="21"/>
                <w:highlight w:val="none"/>
              </w:rPr>
              <w:t>3.Z轴重复定位精度：</w:t>
            </w:r>
            <w:r>
              <w:rPr>
                <w:rFonts w:hint="eastAsia"/>
                <w:color w:val="auto"/>
                <w:highlight w:val="none"/>
              </w:rPr>
              <w:t>≤</w:t>
            </w:r>
            <w:r>
              <w:rPr>
                <w:rFonts w:hint="eastAsia" w:hAnsi="宋体"/>
                <w:color w:val="auto"/>
                <w:sz w:val="21"/>
                <w:szCs w:val="21"/>
                <w:highlight w:val="none"/>
              </w:rPr>
              <w:t>±0.1mm；</w:t>
            </w:r>
          </w:p>
          <w:p w14:paraId="0E1F3824">
            <w:pPr>
              <w:pStyle w:val="13"/>
              <w:spacing w:line="360" w:lineRule="auto"/>
              <w:jc w:val="both"/>
              <w:rPr>
                <w:rFonts w:hAnsi="宋体"/>
                <w:color w:val="auto"/>
                <w:sz w:val="21"/>
                <w:szCs w:val="21"/>
                <w:highlight w:val="none"/>
              </w:rPr>
            </w:pPr>
            <w:r>
              <w:rPr>
                <w:rFonts w:hint="eastAsia" w:hAnsi="宋体"/>
                <w:color w:val="auto"/>
                <w:sz w:val="21"/>
                <w:szCs w:val="21"/>
                <w:highlight w:val="none"/>
              </w:rPr>
              <w:t>4.激光模块总功率≥40W：雕刻激光：455nm±5nm（蓝光）；测高激光：850nm±5nm（红外光）；</w:t>
            </w:r>
          </w:p>
          <w:p w14:paraId="475ACD8E">
            <w:pPr>
              <w:pStyle w:val="13"/>
              <w:spacing w:line="360" w:lineRule="auto"/>
              <w:jc w:val="both"/>
              <w:rPr>
                <w:rFonts w:hAnsi="宋体"/>
                <w:color w:val="auto"/>
                <w:sz w:val="21"/>
                <w:szCs w:val="21"/>
                <w:highlight w:val="none"/>
              </w:rPr>
            </w:pPr>
            <w:r>
              <w:rPr>
                <w:rFonts w:hint="eastAsia" w:hAnsi="宋体"/>
                <w:color w:val="auto"/>
                <w:sz w:val="21"/>
                <w:szCs w:val="21"/>
                <w:highlight w:val="none"/>
              </w:rPr>
              <w:t>5.打印速度：≥1000mm/s；</w:t>
            </w:r>
          </w:p>
          <w:p w14:paraId="5D82B526">
            <w:pPr>
              <w:pStyle w:val="13"/>
              <w:spacing w:line="360" w:lineRule="auto"/>
              <w:jc w:val="both"/>
              <w:rPr>
                <w:rFonts w:hAnsi="宋体"/>
                <w:color w:val="auto"/>
                <w:sz w:val="21"/>
                <w:szCs w:val="21"/>
                <w:highlight w:val="none"/>
              </w:rPr>
            </w:pPr>
            <w:r>
              <w:rPr>
                <w:rFonts w:hint="eastAsia" w:hAnsi="宋体"/>
                <w:color w:val="auto"/>
                <w:sz w:val="21"/>
                <w:szCs w:val="21"/>
                <w:highlight w:val="none"/>
              </w:rPr>
              <w:t>6.支持文件格式：STL/STP/STEP/OLA/SLC；</w:t>
            </w:r>
          </w:p>
          <w:p w14:paraId="01013444">
            <w:pPr>
              <w:pStyle w:val="13"/>
              <w:spacing w:line="360" w:lineRule="auto"/>
              <w:jc w:val="both"/>
              <w:rPr>
                <w:rFonts w:hAnsi="宋体"/>
                <w:color w:val="auto"/>
                <w:sz w:val="21"/>
                <w:szCs w:val="21"/>
                <w:highlight w:val="none"/>
              </w:rPr>
            </w:pPr>
            <w:r>
              <w:rPr>
                <w:rFonts w:hint="eastAsia"/>
                <w:color w:val="auto"/>
                <w:highlight w:val="none"/>
              </w:rPr>
              <w:t>★</w:t>
            </w:r>
            <w:r>
              <w:rPr>
                <w:rFonts w:hint="eastAsia" w:hAnsi="宋体"/>
                <w:color w:val="auto"/>
                <w:sz w:val="21"/>
                <w:szCs w:val="21"/>
                <w:highlight w:val="none"/>
              </w:rPr>
              <w:t>7.支持打印材料种类：支持PLA、PETG、TPU、PVA、BVOH、ABS、ASA、PC、PA、PET、Carbon/Glass Fiber Reinforced PLA、PETG硅胶弹性体材料等。</w:t>
            </w:r>
          </w:p>
          <w:p w14:paraId="0EAB1168">
            <w:pPr>
              <w:pStyle w:val="13"/>
              <w:spacing w:line="360" w:lineRule="auto"/>
              <w:jc w:val="both"/>
              <w:rPr>
                <w:rFonts w:hAnsi="宋体"/>
                <w:color w:val="auto"/>
                <w:spacing w:val="7"/>
                <w:sz w:val="21"/>
                <w:szCs w:val="21"/>
                <w:highlight w:val="none"/>
              </w:rPr>
            </w:pPr>
            <w:r>
              <w:rPr>
                <w:rFonts w:hint="eastAsia" w:hAnsi="宋体"/>
                <w:color w:val="auto"/>
                <w:sz w:val="21"/>
                <w:szCs w:val="21"/>
                <w:highlight w:val="none"/>
              </w:rPr>
              <w:t>8.制备工作站：处理器≥56个核心（可扩展2个处理器），内存≥384GB，</w:t>
            </w:r>
            <w:r>
              <w:rPr>
                <w:color w:val="auto"/>
                <w:highlight w:val="none"/>
              </w:rPr>
              <w:fldChar w:fldCharType="begin"/>
            </w:r>
            <w:r>
              <w:rPr>
                <w:color w:val="auto"/>
                <w:highlight w:val="none"/>
              </w:rPr>
              <w:instrText xml:space="preserve"> HYPERLINK "https://www.smzdm.com/fenlei/jixieyingpan/" \t "_blank" </w:instrText>
            </w:r>
            <w:r>
              <w:rPr>
                <w:color w:val="auto"/>
                <w:highlight w:val="none"/>
              </w:rPr>
              <w:fldChar w:fldCharType="separate"/>
            </w:r>
            <w:r>
              <w:rPr>
                <w:rFonts w:hint="eastAsia" w:hAnsi="宋体"/>
                <w:color w:val="auto"/>
                <w:sz w:val="21"/>
                <w:szCs w:val="21"/>
                <w:highlight w:val="none"/>
              </w:rPr>
              <w:t>机械硬盘</w:t>
            </w:r>
            <w:r>
              <w:rPr>
                <w:rFonts w:hint="eastAsia" w:hAnsi="宋体"/>
                <w:color w:val="auto"/>
                <w:sz w:val="21"/>
                <w:szCs w:val="21"/>
                <w:highlight w:val="none"/>
              </w:rPr>
              <w:fldChar w:fldCharType="end"/>
            </w:r>
            <w:r>
              <w:rPr>
                <w:rFonts w:hint="eastAsia" w:hAnsi="宋体"/>
                <w:color w:val="auto"/>
                <w:sz w:val="21"/>
                <w:szCs w:val="21"/>
                <w:highlight w:val="none"/>
              </w:rPr>
              <w:t>：≥60TB；支持扩展</w:t>
            </w:r>
            <w:r>
              <w:rPr>
                <w:color w:val="auto"/>
                <w:highlight w:val="none"/>
              </w:rPr>
              <w:fldChar w:fldCharType="begin"/>
            </w:r>
            <w:r>
              <w:rPr>
                <w:color w:val="auto"/>
                <w:highlight w:val="none"/>
              </w:rPr>
              <w:instrText xml:space="preserve"> HYPERLINK "https://www.smzdm.com/fenlei/xianka/" \t "_blank" </w:instrText>
            </w:r>
            <w:r>
              <w:rPr>
                <w:color w:val="auto"/>
                <w:highlight w:val="none"/>
              </w:rPr>
              <w:fldChar w:fldCharType="separate"/>
            </w:r>
            <w:r>
              <w:rPr>
                <w:rFonts w:hint="eastAsia" w:hAnsi="宋体"/>
                <w:color w:val="auto"/>
                <w:sz w:val="21"/>
                <w:szCs w:val="21"/>
                <w:highlight w:val="none"/>
              </w:rPr>
              <w:t>显卡</w:t>
            </w:r>
            <w:r>
              <w:rPr>
                <w:rFonts w:hint="eastAsia" w:hAnsi="宋体"/>
                <w:color w:val="auto"/>
                <w:sz w:val="21"/>
                <w:szCs w:val="21"/>
                <w:highlight w:val="none"/>
              </w:rPr>
              <w:fldChar w:fldCharType="end"/>
            </w:r>
            <w:r>
              <w:rPr>
                <w:rFonts w:hint="eastAsia" w:hAnsi="宋体"/>
                <w:color w:val="auto"/>
                <w:sz w:val="21"/>
                <w:szCs w:val="21"/>
                <w:highlight w:val="none"/>
              </w:rPr>
              <w:t>接口。</w:t>
            </w:r>
          </w:p>
        </w:tc>
        <w:tc>
          <w:tcPr>
            <w:tcW w:w="417" w:type="pct"/>
            <w:vAlign w:val="center"/>
          </w:tcPr>
          <w:p w14:paraId="0F98BD4D">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485" w:type="pct"/>
            <w:vAlign w:val="center"/>
          </w:tcPr>
          <w:p w14:paraId="64B5950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69BB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4" w:type="pct"/>
            <w:vAlign w:val="center"/>
          </w:tcPr>
          <w:p w14:paraId="7C951A2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73" w:type="pct"/>
            <w:vAlign w:val="center"/>
          </w:tcPr>
          <w:p w14:paraId="356A4DFC">
            <w:pPr>
              <w:spacing w:line="360" w:lineRule="auto"/>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柔性PCB快速制板系统</w:t>
            </w:r>
          </w:p>
        </w:tc>
        <w:tc>
          <w:tcPr>
            <w:tcW w:w="3198" w:type="pct"/>
            <w:vAlign w:val="center"/>
          </w:tcPr>
          <w:p w14:paraId="51EDF658">
            <w:pPr>
              <w:widowControl/>
              <w:spacing w:line="360" w:lineRule="auto"/>
              <w:jc w:val="left"/>
              <w:rPr>
                <w:rFonts w:ascii="宋体" w:hAnsi="宋体" w:eastAsia="宋体" w:cs="宋体"/>
                <w:b/>
                <w:bCs/>
                <w:color w:val="auto"/>
                <w:szCs w:val="21"/>
                <w:highlight w:val="none"/>
              </w:rPr>
            </w:pPr>
            <w:r>
              <w:rPr>
                <w:rFonts w:hint="eastAsia" w:eastAsia="宋体"/>
                <w:color w:val="auto"/>
                <w:highlight w:val="none"/>
              </w:rPr>
              <w:t>★</w:t>
            </w:r>
            <w:r>
              <w:rPr>
                <w:rFonts w:hint="eastAsia" w:ascii="宋体" w:hAnsi="宋体" w:eastAsia="宋体" w:cs="宋体"/>
                <w:color w:val="auto"/>
                <w:szCs w:val="21"/>
                <w:highlight w:val="none"/>
              </w:rPr>
              <w:t>1、功能要求：基于增材制造打印技术，使用液态金属材料，既可以完成刚性PCB电路制作，包括打孔、孔金属化、线路打印、裁边等电路板制板工艺流程及锡膏打印流程，又可以满足以PI/PET/TPU等柔性膜材电路制作。</w:t>
            </w:r>
            <w:r>
              <w:rPr>
                <w:rFonts w:hint="eastAsia" w:ascii="宋体" w:hAnsi="宋体" w:eastAsia="宋体" w:cs="宋体"/>
                <w:b/>
                <w:bCs/>
                <w:color w:val="auto"/>
                <w:szCs w:val="21"/>
                <w:highlight w:val="none"/>
              </w:rPr>
              <w:t>（投标文件中提供技术说明书</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技术白皮书需体现“</w:t>
            </w:r>
            <w:r>
              <w:rPr>
                <w:rFonts w:hint="eastAsia" w:ascii="宋体" w:hAnsi="宋体" w:eastAsia="宋体" w:cs="宋体"/>
                <w:b/>
                <w:bCs/>
                <w:color w:val="auto"/>
                <w:szCs w:val="21"/>
                <w:highlight w:val="none"/>
              </w:rPr>
              <w:t>基于液态金属增材制作电路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w:t>
            </w:r>
          </w:p>
          <w:p w14:paraId="5EF29A10">
            <w:pPr>
              <w:widowControl/>
              <w:spacing w:line="360" w:lineRule="auto"/>
              <w:jc w:val="left"/>
              <w:rPr>
                <w:rFonts w:ascii="宋体" w:hAnsi="宋体" w:eastAsia="宋体" w:cs="宋体"/>
                <w:color w:val="auto"/>
                <w:szCs w:val="21"/>
                <w:highlight w:val="none"/>
              </w:rPr>
            </w:pPr>
            <w:r>
              <w:rPr>
                <w:rFonts w:hint="eastAsia" w:eastAsia="宋体"/>
                <w:color w:val="auto"/>
                <w:highlight w:val="none"/>
              </w:rPr>
              <w:t>★</w:t>
            </w:r>
            <w:r>
              <w:rPr>
                <w:rFonts w:hint="eastAsia" w:ascii="宋体" w:hAnsi="宋体" w:eastAsia="宋体" w:cs="宋体"/>
                <w:color w:val="auto"/>
                <w:szCs w:val="21"/>
                <w:highlight w:val="none"/>
              </w:rPr>
              <w:t>2、制板类型：单/双面电路板、柔性及柔性可拉伸电路板。</w:t>
            </w:r>
          </w:p>
          <w:p w14:paraId="3F851DFF">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3、打印基材：支持但不限于PI/PET/TPU/FR4带阻焊油。</w:t>
            </w:r>
          </w:p>
          <w:p w14:paraId="76DF9B75">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4、制板尺寸：≥200mm*150mm</w:t>
            </w:r>
          </w:p>
          <w:p w14:paraId="5BB1C27D">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5、最小线宽：≤0.15mm(6mil)</w:t>
            </w:r>
          </w:p>
          <w:p w14:paraId="73FD1B77">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6、最小线距：≤0.15mm(6mil)</w:t>
            </w:r>
          </w:p>
          <w:p w14:paraId="24E5511F">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7、重复精度：≤0.05mm(2mil)</w:t>
            </w:r>
          </w:p>
          <w:p w14:paraId="4EFE1E05">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8、打印速度：≥20mm/s</w:t>
            </w:r>
          </w:p>
          <w:p w14:paraId="3A503C1B">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9、钻孔孔径：0.4mm～3mm</w:t>
            </w:r>
          </w:p>
          <w:p w14:paraId="3DECD514">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10、钻孔速度：≥10个/min</w:t>
            </w:r>
          </w:p>
          <w:p w14:paraId="4850547E">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11、孔化孔径：≥0.4mm(16mil)</w:t>
            </w:r>
          </w:p>
          <w:p w14:paraId="2D1EC427">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12、孔化速度：≥20个/min</w:t>
            </w:r>
          </w:p>
          <w:p w14:paraId="2D511E7B">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13、焊锡打印：可支持最小封装：0603(1.6*0.8mm)、QFP/SSOP管脚中心间距0.8mm</w:t>
            </w:r>
          </w:p>
          <w:p w14:paraId="5D72CFA3">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14、裁边形式：支持异形边</w:t>
            </w:r>
          </w:p>
          <w:p w14:paraId="376DB473">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15、裁边速度：≥15cm/min</w:t>
            </w:r>
          </w:p>
          <w:p w14:paraId="7C753294">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16、通信方式：USB接口</w:t>
            </w:r>
          </w:p>
          <w:p w14:paraId="51AB5BF4">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17、输入电压：AC，220V，50/60Hz</w:t>
            </w:r>
          </w:p>
          <w:p w14:paraId="5CE4DCA3">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18、额定功率：≤300W</w:t>
            </w:r>
          </w:p>
          <w:p w14:paraId="1CCF0C66">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二、软件功能</w:t>
            </w:r>
          </w:p>
          <w:p w14:paraId="0E689097">
            <w:pPr>
              <w:widowControl/>
              <w:spacing w:line="360" w:lineRule="auto"/>
              <w:jc w:val="left"/>
              <w:rPr>
                <w:rFonts w:ascii="宋体" w:hAnsi="宋体" w:eastAsia="宋体" w:cs="宋体"/>
                <w:color w:val="auto"/>
                <w:szCs w:val="21"/>
                <w:highlight w:val="none"/>
              </w:rPr>
            </w:pPr>
            <w:r>
              <w:rPr>
                <w:rFonts w:hint="eastAsia" w:eastAsia="宋体"/>
                <w:color w:val="auto"/>
                <w:highlight w:val="none"/>
              </w:rPr>
              <w:t>★</w:t>
            </w:r>
            <w:r>
              <w:rPr>
                <w:rFonts w:hint="eastAsia" w:ascii="宋体" w:hAnsi="宋体" w:eastAsia="宋体" w:cs="宋体"/>
                <w:color w:val="auto"/>
                <w:szCs w:val="21"/>
                <w:highlight w:val="none"/>
              </w:rPr>
              <w:t>1、设备配有操作引导视频；</w:t>
            </w:r>
          </w:p>
          <w:p w14:paraId="23FCE7EB">
            <w:pPr>
              <w:widowControl/>
              <w:spacing w:line="360" w:lineRule="auto"/>
              <w:jc w:val="left"/>
              <w:rPr>
                <w:rFonts w:hint="eastAsia" w:ascii="宋体" w:hAnsi="宋体" w:eastAsia="宋体" w:cs="宋体"/>
                <w:color w:val="auto"/>
                <w:szCs w:val="21"/>
                <w:highlight w:val="none"/>
              </w:rPr>
            </w:pPr>
            <w:r>
              <w:rPr>
                <w:rFonts w:hint="eastAsia" w:eastAsia="宋体"/>
                <w:color w:val="auto"/>
                <w:highlight w:val="none"/>
              </w:rPr>
              <w:t>★</w:t>
            </w:r>
            <w:r>
              <w:rPr>
                <w:rFonts w:hint="eastAsia" w:ascii="宋体" w:hAnsi="宋体" w:eastAsia="宋体" w:cs="宋体"/>
                <w:color w:val="auto"/>
                <w:szCs w:val="21"/>
                <w:highlight w:val="none"/>
              </w:rPr>
              <w:t>2、设备配套软件系统</w:t>
            </w:r>
          </w:p>
          <w:p w14:paraId="177AF475">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2.1、支持全中文界面</w:t>
            </w:r>
          </w:p>
          <w:p w14:paraId="3F9A03E7">
            <w:pPr>
              <w:widowControl/>
              <w:spacing w:line="360"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val="en-US" w:eastAsia="zh-CN"/>
              </w:rPr>
              <w:t>软件系统</w:t>
            </w:r>
            <w:r>
              <w:rPr>
                <w:rFonts w:hint="eastAsia" w:ascii="宋体" w:hAnsi="宋体" w:eastAsia="宋体" w:cs="宋体"/>
                <w:color w:val="auto"/>
                <w:szCs w:val="21"/>
                <w:highlight w:val="none"/>
              </w:rPr>
              <w:t>具有自主知识产权。</w:t>
            </w:r>
            <w:r>
              <w:rPr>
                <w:rFonts w:hint="eastAsia" w:ascii="宋体" w:hAnsi="宋体" w:eastAsia="宋体" w:cs="宋体"/>
                <w:b/>
                <w:bCs/>
                <w:color w:val="auto"/>
                <w:szCs w:val="21"/>
                <w:highlight w:val="none"/>
              </w:rPr>
              <w:t>（投标文件中需提供相关软件著作权证明材料）</w:t>
            </w:r>
          </w:p>
          <w:p w14:paraId="43F10CA8">
            <w:pPr>
              <w:widowControl/>
              <w:spacing w:line="360" w:lineRule="auto"/>
              <w:jc w:val="left"/>
              <w:rPr>
                <w:rFonts w:ascii="宋体" w:hAnsi="宋体" w:eastAsia="宋体" w:cs="宋体"/>
                <w:b/>
                <w:bCs/>
                <w:color w:val="auto"/>
                <w:szCs w:val="21"/>
                <w:highlight w:val="none"/>
              </w:rPr>
            </w:pPr>
            <w:r>
              <w:rPr>
                <w:rFonts w:hint="eastAsia" w:eastAsia="宋体"/>
                <w:color w:val="auto"/>
                <w:highlight w:val="none"/>
              </w:rPr>
              <w:t>★</w:t>
            </w:r>
            <w:r>
              <w:rPr>
                <w:rFonts w:hint="eastAsia" w:ascii="宋体" w:hAnsi="宋体" w:eastAsia="宋体" w:cs="宋体"/>
                <w:color w:val="auto"/>
                <w:szCs w:val="21"/>
                <w:highlight w:val="none"/>
              </w:rPr>
              <w:t>3、软件具备工程管理与自动定位功能；具备选区打印、阵列打印、镜像打印、旋转打印电路板打印功能；具备打孔、孔金属化、裁边制板工艺操作功能</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投标文件中</w:t>
            </w:r>
            <w:r>
              <w:rPr>
                <w:rFonts w:hint="eastAsia" w:ascii="宋体" w:hAnsi="宋体" w:eastAsia="宋体" w:cs="宋体"/>
                <w:b/>
                <w:bCs/>
                <w:color w:val="auto"/>
                <w:szCs w:val="21"/>
                <w:highlight w:val="none"/>
              </w:rPr>
              <w:t>提供满足以上要求的软件截图）</w:t>
            </w:r>
          </w:p>
          <w:p w14:paraId="6817B295">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三、打印材料：</w:t>
            </w:r>
          </w:p>
          <w:p w14:paraId="1B8979C7">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1、打印材料：支持不少于2种液态金属复合材料</w:t>
            </w:r>
          </w:p>
          <w:p w14:paraId="7B899DE5">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2、固化时间：≤10min</w:t>
            </w:r>
          </w:p>
          <w:p w14:paraId="71A86916">
            <w:pPr>
              <w:widowControl/>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3、固化温度：≤200℃</w:t>
            </w:r>
          </w:p>
          <w:p w14:paraId="2C3151A0">
            <w:pPr>
              <w:widowControl/>
              <w:spacing w:line="360"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4、材料认证：所使用的液态金属材料符合环保、安全要求。</w:t>
            </w:r>
          </w:p>
          <w:p w14:paraId="00DF7880">
            <w:pPr>
              <w:spacing w:line="360" w:lineRule="auto"/>
              <w:rPr>
                <w:rFonts w:ascii="宋体" w:hAnsi="宋体" w:eastAsia="宋体" w:cs="宋体"/>
                <w:color w:val="auto"/>
                <w:szCs w:val="21"/>
                <w:highlight w:val="none"/>
              </w:rPr>
            </w:pPr>
            <w:r>
              <w:rPr>
                <w:rFonts w:hint="eastAsia" w:eastAsia="宋体"/>
                <w:color w:val="auto"/>
                <w:highlight w:val="none"/>
              </w:rPr>
              <w:t>★</w:t>
            </w:r>
            <w:r>
              <w:rPr>
                <w:rFonts w:hint="eastAsia" w:ascii="宋体" w:hAnsi="宋体" w:eastAsia="宋体" w:cs="宋体"/>
                <w:color w:val="auto"/>
                <w:szCs w:val="21"/>
                <w:highlight w:val="none"/>
              </w:rPr>
              <w:t>四、配套课程：</w:t>
            </w:r>
          </w:p>
          <w:p w14:paraId="5E8EC6DA">
            <w:pPr>
              <w:spacing w:line="360" w:lineRule="auto"/>
              <w:rPr>
                <w:rFonts w:ascii="宋体" w:hAnsi="宋体" w:eastAsia="宋体" w:cs="宋体"/>
                <w:color w:val="auto"/>
                <w:spacing w:val="7"/>
                <w:szCs w:val="21"/>
                <w:highlight w:val="none"/>
              </w:rPr>
            </w:pPr>
            <w:r>
              <w:rPr>
                <w:rFonts w:hint="eastAsia" w:ascii="宋体" w:hAnsi="宋体" w:eastAsia="宋体" w:cs="宋体"/>
                <w:color w:val="auto"/>
                <w:szCs w:val="21"/>
                <w:highlight w:val="none"/>
              </w:rPr>
              <w:t>提供不少于3门配套电子工艺创新应用实验课教程样章和内容。</w:t>
            </w:r>
            <w:r>
              <w:rPr>
                <w:rFonts w:hint="eastAsia" w:ascii="宋体" w:hAnsi="宋体" w:eastAsia="宋体" w:cs="宋体"/>
                <w:b/>
                <w:bCs/>
                <w:color w:val="auto"/>
                <w:szCs w:val="21"/>
                <w:highlight w:val="none"/>
              </w:rPr>
              <w:t>（投标文件需提供承诺函（格式自拟））</w:t>
            </w:r>
          </w:p>
        </w:tc>
        <w:tc>
          <w:tcPr>
            <w:tcW w:w="417" w:type="pct"/>
            <w:vAlign w:val="center"/>
          </w:tcPr>
          <w:p w14:paraId="5A811952">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485" w:type="pct"/>
            <w:vAlign w:val="center"/>
          </w:tcPr>
          <w:p w14:paraId="2E2BFA1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180C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4" w:type="pct"/>
            <w:vAlign w:val="center"/>
          </w:tcPr>
          <w:p w14:paraId="13FE99B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73" w:type="pct"/>
            <w:vAlign w:val="center"/>
          </w:tcPr>
          <w:p w14:paraId="578FBC77">
            <w:pPr>
              <w:spacing w:line="360" w:lineRule="auto"/>
              <w:jc w:val="center"/>
              <w:rPr>
                <w:rFonts w:ascii="宋体" w:hAnsi="宋体" w:eastAsia="宋体" w:cs="宋体"/>
                <w:color w:val="auto"/>
                <w:szCs w:val="21"/>
                <w:highlight w:val="none"/>
              </w:rPr>
            </w:pPr>
            <w:r>
              <w:rPr>
                <w:rFonts w:hint="eastAsia" w:ascii="宋体" w:hAnsi="宋体" w:eastAsia="宋体" w:cs="宋体"/>
                <w:bCs/>
                <w:color w:val="auto"/>
                <w:szCs w:val="21"/>
                <w:highlight w:val="none"/>
              </w:rPr>
              <w:t>机器视觉处理系统及信号数据采集</w:t>
            </w:r>
          </w:p>
        </w:tc>
        <w:tc>
          <w:tcPr>
            <w:tcW w:w="3198" w:type="pct"/>
            <w:vAlign w:val="center"/>
          </w:tcPr>
          <w:p w14:paraId="6B92526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1.工业相机（面扫描、线扫描）传感器类型：CMOS,全局快门；</w:t>
            </w:r>
          </w:p>
          <w:p w14:paraId="053C7D2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2.像元尺寸≤3.4μm×3.4μm；</w:t>
            </w:r>
          </w:p>
          <w:p w14:paraId="11FE6A3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3.靶面尺寸：2/3英寸，对角线≥11.3mm；</w:t>
            </w:r>
          </w:p>
          <w:p w14:paraId="52CF648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4.分辨率：≥2448×2048；</w:t>
            </w:r>
          </w:p>
          <w:p w14:paraId="0EA892F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5.黑白/彩色：黑白；</w:t>
            </w:r>
          </w:p>
          <w:p w14:paraId="45F41E8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6.最大帧率：≥24FPS@2448×2048 MONO8；</w:t>
            </w:r>
          </w:p>
          <w:p w14:paraId="2755373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7.动态范围：≤68dB；</w:t>
            </w:r>
          </w:p>
          <w:p w14:paraId="43C7C2A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8.信噪比：≤40dB；</w:t>
            </w:r>
          </w:p>
          <w:p w14:paraId="5D0D7FB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9.增益：1×～16×，步进≤0.1x；</w:t>
            </w:r>
          </w:p>
          <w:p w14:paraId="185D4F6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10.曝光时间：2μs～10s,步长：≤1μs；</w:t>
            </w:r>
          </w:p>
          <w:p w14:paraId="6798BAE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11.曝光模式：支持自动曝光/手动曝光/单次曝光；</w:t>
            </w:r>
          </w:p>
          <w:p w14:paraId="577D416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12.输出图像格式：Mono8/Mono16/RAW8/RAW12；</w:t>
            </w:r>
          </w:p>
          <w:p w14:paraId="53553AB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13.触发模式：硬件触发，软件触发；</w:t>
            </w:r>
          </w:p>
          <w:p w14:paraId="2BA5CF5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14.图像缓存：≥1G bit；</w:t>
            </w:r>
          </w:p>
          <w:p w14:paraId="3FFA81E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15.ISP功能：对比度、LUT、Gamma、降噪，支持水平、垂直镜像；</w:t>
            </w:r>
          </w:p>
          <w:p w14:paraId="509A21E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16.电气特性</w:t>
            </w:r>
          </w:p>
          <w:p w14:paraId="3A835487">
            <w:pPr>
              <w:numPr>
                <w:ilvl w:val="0"/>
                <w:numId w:val="2"/>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数据接口：1000Mbps网口，RJ45连接器带固定螺丝孔；</w:t>
            </w:r>
          </w:p>
          <w:p w14:paraId="01EBAF13">
            <w:pPr>
              <w:numPr>
                <w:ilvl w:val="0"/>
                <w:numId w:val="2"/>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I/O接口：≥1路光耦输入，≥1路光耦输出，≥1路GPIO（无光耦隔离）；</w:t>
            </w:r>
          </w:p>
          <w:p w14:paraId="66B85F59">
            <w:pPr>
              <w:numPr>
                <w:ilvl w:val="0"/>
                <w:numId w:val="2"/>
              </w:num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供电：1、POE供电；2、DC，12V～24V(±10%)。</w:t>
            </w:r>
          </w:p>
          <w:p w14:paraId="5C1E68BD">
            <w:pPr>
              <w:spacing w:line="360" w:lineRule="auto"/>
              <w:rPr>
                <w:rFonts w:ascii="宋体" w:hAnsi="宋体" w:eastAsia="宋体" w:cs="宋体"/>
                <w:color w:val="auto"/>
                <w:spacing w:val="7"/>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Cs w:val="21"/>
                <w:highlight w:val="none"/>
              </w:rPr>
              <w:t>17.提供视觉类机器人学习相关的网络教学资源，至少包含视觉实验源码包的使用、深度视觉伺服平台视觉分拣、视觉跟随、视觉传感器的标定、识别视觉控制抓取的原理介绍、基于视觉的按摩理疗案例分享、3D视觉在机器人领域的应用等内容。</w:t>
            </w:r>
            <w:r>
              <w:rPr>
                <w:rFonts w:hint="eastAsia" w:ascii="宋体" w:hAnsi="宋体" w:eastAsia="宋体" w:cs="宋体"/>
                <w:b/>
                <w:bCs/>
                <w:color w:val="auto"/>
                <w:szCs w:val="21"/>
                <w:highlight w:val="none"/>
              </w:rPr>
              <w:t>（投标时提供演示视频，要求能完整体现以上信息）</w:t>
            </w:r>
          </w:p>
        </w:tc>
        <w:tc>
          <w:tcPr>
            <w:tcW w:w="417" w:type="pct"/>
            <w:vAlign w:val="center"/>
          </w:tcPr>
          <w:p w14:paraId="49606FAA">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485" w:type="pct"/>
            <w:vAlign w:val="center"/>
          </w:tcPr>
          <w:p w14:paraId="57B1317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4162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4" w:type="pct"/>
            <w:vAlign w:val="center"/>
          </w:tcPr>
          <w:p w14:paraId="4B37C0B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73" w:type="pct"/>
            <w:vAlign w:val="center"/>
          </w:tcPr>
          <w:p w14:paraId="66D99A9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机器视觉学习套件</w:t>
            </w:r>
          </w:p>
        </w:tc>
        <w:tc>
          <w:tcPr>
            <w:tcW w:w="3198" w:type="pct"/>
            <w:vAlign w:val="center"/>
          </w:tcPr>
          <w:p w14:paraId="5E0A7A92">
            <w:pPr>
              <w:spacing w:line="360" w:lineRule="auto"/>
              <w:rPr>
                <w:rFonts w:ascii="宋体" w:hAnsi="宋体" w:eastAsia="宋体" w:cs="宋体"/>
                <w:color w:val="auto"/>
                <w:szCs w:val="21"/>
                <w:highlight w:val="none"/>
              </w:rPr>
            </w:pPr>
            <w:r>
              <w:rPr>
                <w:rFonts w:hint="eastAsia" w:eastAsia="宋体"/>
                <w:color w:val="auto"/>
                <w:highlight w:val="none"/>
              </w:rPr>
              <w:t>★</w:t>
            </w:r>
            <w:r>
              <w:rPr>
                <w:rFonts w:hint="eastAsia" w:ascii="宋体" w:hAnsi="宋体" w:eastAsia="宋体" w:cs="宋体"/>
                <w:color w:val="auto"/>
                <w:szCs w:val="21"/>
                <w:highlight w:val="none"/>
              </w:rPr>
              <w:t>1、FPGA芯片应采用SoC FPGA架构，集成双核及以上处理器，主频≥650MHz;可编程逻辑资源≥28K逻辑单元，具备满足本项目要求的数据处理、控制及接口扩展能力；</w:t>
            </w:r>
          </w:p>
          <w:p w14:paraId="37F45CC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2、提供全彩相机分辨率≥1920*1080，有USB接口，支持静态和动态图像捕捉；</w:t>
            </w:r>
          </w:p>
          <w:p w14:paraId="5A4FB60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3、实验平台提供适用于工业检测应用的环形光源及配套的数字控制器，支持调整光源亮度；</w:t>
            </w:r>
          </w:p>
          <w:p w14:paraId="298059B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4、实验平台提供不同类型的测试件，同时提供基于电机控制的可控制旋转的置物台，用于放置多种不同的被测件，且转速可调；</w:t>
            </w:r>
          </w:p>
          <w:p w14:paraId="7630D077">
            <w:pPr>
              <w:spacing w:line="360" w:lineRule="auto"/>
              <w:rPr>
                <w:rFonts w:ascii="宋体" w:hAnsi="宋体" w:eastAsia="宋体" w:cs="宋体"/>
                <w:color w:val="auto"/>
                <w:szCs w:val="21"/>
                <w:highlight w:val="none"/>
              </w:rPr>
            </w:pPr>
            <w:r>
              <w:rPr>
                <w:rFonts w:hint="eastAsia" w:eastAsia="宋体"/>
                <w:color w:val="auto"/>
                <w:highlight w:val="none"/>
              </w:rPr>
              <w:t>★</w:t>
            </w:r>
            <w:r>
              <w:rPr>
                <w:rFonts w:hint="eastAsia" w:ascii="宋体" w:hAnsi="宋体" w:eastAsia="宋体" w:cs="宋体"/>
                <w:color w:val="auto"/>
                <w:szCs w:val="21"/>
                <w:highlight w:val="none"/>
              </w:rPr>
              <w:t>5、实验平台提供LCD屏幕、面包板及I/O扩展接口等用于扩展实验的资源；</w:t>
            </w:r>
          </w:p>
          <w:p w14:paraId="29CECD13">
            <w:pPr>
              <w:spacing w:line="360" w:lineRule="auto"/>
              <w:rPr>
                <w:rFonts w:ascii="宋体" w:hAnsi="宋体" w:eastAsia="宋体" w:cs="宋体"/>
                <w:color w:val="auto"/>
                <w:spacing w:val="7"/>
                <w:szCs w:val="21"/>
                <w:highlight w:val="none"/>
              </w:rPr>
            </w:pPr>
            <w:r>
              <w:rPr>
                <w:rFonts w:hint="eastAsia" w:ascii="宋体" w:hAnsi="宋体" w:eastAsia="宋体" w:cs="宋体"/>
                <w:color w:val="auto"/>
                <w:szCs w:val="21"/>
                <w:highlight w:val="none"/>
              </w:rPr>
              <w:t>6、实验平台提供项目制实验，并且配套实验指导书，实验程序等，同时提供对深度学习扩展应用的实验参考。</w:t>
            </w:r>
          </w:p>
        </w:tc>
        <w:tc>
          <w:tcPr>
            <w:tcW w:w="417" w:type="pct"/>
            <w:vAlign w:val="center"/>
          </w:tcPr>
          <w:p w14:paraId="3EADE995">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485" w:type="pct"/>
            <w:vAlign w:val="center"/>
          </w:tcPr>
          <w:p w14:paraId="209CB65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C7D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4" w:type="pct"/>
            <w:vAlign w:val="center"/>
          </w:tcPr>
          <w:p w14:paraId="3C3CC46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73" w:type="pct"/>
            <w:vAlign w:val="center"/>
          </w:tcPr>
          <w:p w14:paraId="34AD34DF">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▲实时仿真与控制系统</w:t>
            </w:r>
          </w:p>
        </w:tc>
        <w:tc>
          <w:tcPr>
            <w:tcW w:w="3198" w:type="pct"/>
            <w:vAlign w:val="center"/>
          </w:tcPr>
          <w:p w14:paraId="49D8EA1F">
            <w:pPr>
              <w:pStyle w:val="13"/>
              <w:numPr>
                <w:ilvl w:val="0"/>
                <w:numId w:val="3"/>
              </w:numPr>
              <w:spacing w:line="360" w:lineRule="auto"/>
              <w:rPr>
                <w:rFonts w:hAnsi="宋体"/>
                <w:bCs/>
                <w:color w:val="auto"/>
                <w:sz w:val="21"/>
                <w:szCs w:val="21"/>
                <w:highlight w:val="none"/>
              </w:rPr>
            </w:pPr>
            <w:r>
              <w:rPr>
                <w:rFonts w:hint="eastAsia" w:hAnsi="宋体"/>
                <w:bCs/>
                <w:color w:val="auto"/>
                <w:sz w:val="21"/>
                <w:szCs w:val="21"/>
                <w:highlight w:val="none"/>
              </w:rPr>
              <w:t>PXIe FPGA模块</w:t>
            </w:r>
          </w:p>
          <w:p w14:paraId="4F145035">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1、支持PXIe总线协议；</w:t>
            </w:r>
          </w:p>
          <w:p w14:paraId="68EE7DB2">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2、可编程门阵列(FPGA)资源规模应不低于当前主流中高端FPGA器件水平，逻辑资源≥63000个逻辑单元(或等效资源规模)，片上块RAM≥28Mb，并满足本项目数据处理及接口功能需求。</w:t>
            </w:r>
          </w:p>
          <w:p w14:paraId="343B82B1">
            <w:pPr>
              <w:spacing w:line="360" w:lineRule="auto"/>
              <w:rPr>
                <w:rFonts w:ascii="宋体" w:hAnsi="宋体" w:eastAsia="宋体" w:cs="宋体"/>
                <w:bCs/>
                <w:color w:val="auto"/>
                <w:szCs w:val="21"/>
                <w:highlight w:val="none"/>
              </w:rPr>
            </w:pPr>
            <w:r>
              <w:rPr>
                <w:rFonts w:hint="eastAsia" w:eastAsia="宋体"/>
                <w:color w:val="auto"/>
                <w:highlight w:val="none"/>
              </w:rPr>
              <w:t>★</w:t>
            </w:r>
            <w:r>
              <w:rPr>
                <w:rFonts w:hint="eastAsia" w:ascii="宋体" w:hAnsi="宋体" w:eastAsia="宋体" w:cs="宋体"/>
                <w:bCs/>
                <w:color w:val="auto"/>
                <w:szCs w:val="21"/>
                <w:highlight w:val="none"/>
              </w:rPr>
              <w:t>3、板载DRAM大小≥2GB，DMA通道数量≥32个；</w:t>
            </w:r>
          </w:p>
          <w:p w14:paraId="777A5842">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4、数字输入/输出通用通道数量≥136个，支持单端和差分模式；</w:t>
            </w:r>
          </w:p>
          <w:p w14:paraId="0717DD25">
            <w:pPr>
              <w:pStyle w:val="13"/>
              <w:spacing w:line="360" w:lineRule="auto"/>
              <w:rPr>
                <w:rFonts w:hAnsi="宋体"/>
                <w:bCs/>
                <w:color w:val="auto"/>
                <w:sz w:val="21"/>
                <w:szCs w:val="21"/>
                <w:highlight w:val="none"/>
              </w:rPr>
            </w:pPr>
            <w:r>
              <w:rPr>
                <w:rFonts w:hint="eastAsia" w:hAnsi="宋体"/>
                <w:bCs/>
                <w:color w:val="auto"/>
                <w:sz w:val="21"/>
                <w:szCs w:val="21"/>
                <w:highlight w:val="none"/>
              </w:rPr>
              <w:t>5、最大I/O速率≥400Mb/s。</w:t>
            </w:r>
          </w:p>
          <w:p w14:paraId="3472620B">
            <w:pPr>
              <w:pStyle w:val="13"/>
              <w:spacing w:line="360" w:lineRule="auto"/>
              <w:rPr>
                <w:rFonts w:hAnsi="宋体"/>
                <w:bCs/>
                <w:color w:val="auto"/>
                <w:sz w:val="21"/>
                <w:szCs w:val="21"/>
                <w:highlight w:val="none"/>
              </w:rPr>
            </w:pPr>
            <w:r>
              <w:rPr>
                <w:rFonts w:hint="eastAsia" w:hAnsi="宋体"/>
                <w:bCs/>
                <w:color w:val="auto"/>
                <w:sz w:val="21"/>
                <w:szCs w:val="21"/>
                <w:highlight w:val="none"/>
              </w:rPr>
              <w:t>二、PXIe多功能机箱</w:t>
            </w:r>
          </w:p>
          <w:p w14:paraId="777D46B8">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1、机箱提供≥7个混合插槽，系统定时插槽≥1个；</w:t>
            </w:r>
          </w:p>
          <w:p w14:paraId="3EB7C307">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2、插槽尺寸为3U，机箱支持外部时钟输入；</w:t>
            </w:r>
          </w:p>
          <w:p w14:paraId="62FFACCB">
            <w:pPr>
              <w:spacing w:line="360" w:lineRule="auto"/>
              <w:rPr>
                <w:rFonts w:ascii="宋体" w:hAnsi="宋体" w:eastAsia="宋体" w:cs="宋体"/>
                <w:bCs/>
                <w:color w:val="auto"/>
                <w:szCs w:val="21"/>
                <w:highlight w:val="none"/>
              </w:rPr>
            </w:pPr>
            <w:r>
              <w:rPr>
                <w:rFonts w:hint="eastAsia" w:eastAsia="宋体"/>
                <w:color w:val="auto"/>
                <w:highlight w:val="none"/>
              </w:rPr>
              <w:t>★</w:t>
            </w:r>
            <w:r>
              <w:rPr>
                <w:rFonts w:hint="eastAsia" w:ascii="宋体" w:hAnsi="宋体" w:eastAsia="宋体" w:cs="宋体"/>
                <w:bCs/>
                <w:color w:val="auto"/>
                <w:szCs w:val="21"/>
                <w:highlight w:val="none"/>
              </w:rPr>
              <w:t>3、系统带宽≥24GB/s；</w:t>
            </w:r>
          </w:p>
          <w:p w14:paraId="1D2E2466">
            <w:pPr>
              <w:pStyle w:val="13"/>
              <w:spacing w:line="360" w:lineRule="auto"/>
              <w:rPr>
                <w:rFonts w:hAnsi="宋体"/>
                <w:bCs/>
                <w:color w:val="auto"/>
                <w:sz w:val="21"/>
                <w:szCs w:val="21"/>
                <w:highlight w:val="none"/>
              </w:rPr>
            </w:pPr>
            <w:r>
              <w:rPr>
                <w:rFonts w:hint="eastAsia" w:hAnsi="宋体"/>
                <w:bCs/>
                <w:color w:val="auto"/>
                <w:sz w:val="21"/>
                <w:szCs w:val="21"/>
                <w:highlight w:val="none"/>
              </w:rPr>
              <w:t>4、机箱冷却功率≥82W。</w:t>
            </w:r>
          </w:p>
          <w:p w14:paraId="21CA6F65">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三、PXIe控制器模块</w:t>
            </w:r>
          </w:p>
          <w:p w14:paraId="788AF303">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1、控制器基于PXIe协议；</w:t>
            </w:r>
          </w:p>
          <w:p w14:paraId="03E160F5">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2、控制器内置主流操作系统，控制器总带宽≥8GB/s；</w:t>
            </w:r>
          </w:p>
          <w:p w14:paraId="4A40E6F0">
            <w:pPr>
              <w:spacing w:line="360" w:lineRule="auto"/>
              <w:rPr>
                <w:rFonts w:ascii="宋体" w:hAnsi="宋体" w:eastAsia="宋体" w:cs="宋体"/>
                <w:bCs/>
                <w:color w:val="auto"/>
                <w:szCs w:val="21"/>
                <w:highlight w:val="none"/>
              </w:rPr>
            </w:pPr>
            <w:r>
              <w:rPr>
                <w:rFonts w:hint="eastAsia" w:eastAsia="宋体"/>
                <w:color w:val="auto"/>
                <w:highlight w:val="none"/>
              </w:rPr>
              <w:t>★</w:t>
            </w:r>
            <w:r>
              <w:rPr>
                <w:rFonts w:hint="eastAsia" w:ascii="宋体" w:hAnsi="宋体" w:eastAsia="宋体" w:cs="宋体"/>
                <w:bCs/>
                <w:color w:val="auto"/>
                <w:szCs w:val="21"/>
                <w:highlight w:val="none"/>
              </w:rPr>
              <w:t>3、控制器处理器核心数量≥6核，睿频≥4.5GHz；</w:t>
            </w:r>
          </w:p>
          <w:p w14:paraId="146A8E14">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4、内存类型为DDR4，内存≥8GB，硬盘≥512GB；</w:t>
            </w:r>
          </w:p>
          <w:p w14:paraId="769B886B">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5、接口USB3.0≥2个，Thunderbolt接口≥1个，显示器接口≥1个。</w:t>
            </w:r>
          </w:p>
          <w:p w14:paraId="7E3FAD56">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四、教科研资源</w:t>
            </w:r>
          </w:p>
          <w:p w14:paraId="330B5E82">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1、提供手机端教学资源，有控制与仿真、智能控制、移动底盘等课程，有不少于10期学者讲坛板块，有论文专利分享板块，有机器人爱好者社群板块。在学习中心可以查看累计学习课时、今日学习时长、连续学习天数等信息；</w:t>
            </w:r>
          </w:p>
          <w:p w14:paraId="655F6232">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2、提供伺服驱动学习相关的网络教学资源，至少包含电机驱动理论、采用MBD方法设计的电机驱动软件开发经验及平台应用、高级驱动控制算法、多电机伺服驱动器设计等内容。</w:t>
            </w:r>
          </w:p>
          <w:p w14:paraId="2D81E697">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3、提供数字孪生仿真资源包</w:t>
            </w:r>
          </w:p>
          <w:p w14:paraId="15CB2AA3">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3.1 PLC自动化编程与仿真应用案例</w:t>
            </w:r>
          </w:p>
          <w:p w14:paraId="7F7C4976">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（1）提供PLC的虚拟仿真控制资源包，包含仿真工程、编程环境、以及案例手册；</w:t>
            </w:r>
          </w:p>
          <w:p w14:paraId="317CC596">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（2）提供综合仿真资源包，基于PLC涵盖基础入门、IO控制、PID控制、运动控制以及总线通讯集成、HMI设计；综合仿真资源包数量≥50个，包含PPT、三维工程、手册、视频指导、源代码工程</w:t>
            </w:r>
            <w:r>
              <w:rPr>
                <w:rFonts w:hint="eastAsia" w:ascii="宋体" w:hAnsi="宋体" w:eastAsia="宋体" w:cs="宋体"/>
                <w:b/>
                <w:color w:val="auto"/>
                <w:szCs w:val="21"/>
                <w:highlight w:val="none"/>
                <w:lang w:eastAsia="zh-CN"/>
              </w:rPr>
              <w:t>；</w:t>
            </w:r>
          </w:p>
          <w:p w14:paraId="35B38526">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（3）提供基于PLC与机器视觉的集成仿真资源包，能够实现机械手二维码、形状、OCR文字分拣功能；</w:t>
            </w:r>
          </w:p>
          <w:p w14:paraId="1718FB18">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3.2人工智能仿真资源包及应用案例</w:t>
            </w:r>
          </w:p>
          <w:p w14:paraId="5D2BED64">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（1）提供基于OpenCV编程的仿真资源包，包含基于机器人的形状分类、颜色识别、垃圾分拣、OCR文字识别、五子棋人机对弈、二维码识别的应用案例</w:t>
            </w:r>
            <w:r>
              <w:rPr>
                <w:rFonts w:hint="eastAsia" w:ascii="宋体" w:hAnsi="宋体" w:eastAsia="宋体" w:cs="宋体"/>
                <w:b/>
                <w:color w:val="auto"/>
                <w:szCs w:val="21"/>
                <w:highlight w:val="none"/>
                <w:lang w:eastAsia="zh-CN"/>
              </w:rPr>
              <w:t>；</w:t>
            </w:r>
          </w:p>
          <w:p w14:paraId="15CE91F5">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4、提供从理论讲解、源代码说明、工程案例手册指导书；（1）工业机器人仿真资源包及应用案例，提供机器人示教与编程的SCARA机器人、六轴机器人、并联delta机器人、四轴码垛机器人的仿真资源包与案例；</w:t>
            </w:r>
          </w:p>
          <w:p w14:paraId="26951404">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2）提供机器人从基础入门到集成应用的综合仿真资源包，数量不低于20个，包含机器人基础编程、机器人喷涂、机器人搬运、机器人喷涂自动化、机器人焊接自动化、机器人码垛自动化以及多机器人集成协作组装的自动化工程案例；</w:t>
            </w:r>
          </w:p>
          <w:p w14:paraId="1EE65536">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（3）提供协作六轴机器人仿真应用案例，包含基础示教、码垛搬运，再到综合工作站（包含机器视觉、输送带、分拣、组装调试功能）集成应用的仿真资源包；</w:t>
            </w:r>
          </w:p>
          <w:p w14:paraId="5150F188">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（4）运动控制集成与控制仿真资源包，提供一套开放式运行控制器编程软件，支持8路伺服运动控制，集成Basic语言以及梯形图编程，内置组态虚拟触摸屏功能，支持G代码数控加工，提供CAM解析软件</w:t>
            </w:r>
            <w:r>
              <w:rPr>
                <w:rFonts w:hint="eastAsia" w:ascii="宋体" w:hAnsi="宋体" w:eastAsia="宋体" w:cs="宋体"/>
                <w:b/>
                <w:color w:val="auto"/>
                <w:szCs w:val="21"/>
                <w:highlight w:val="none"/>
                <w:lang w:eastAsia="zh-CN"/>
              </w:rPr>
              <w:t>；</w:t>
            </w:r>
          </w:p>
          <w:p w14:paraId="4BE1AEC6">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（5）提供基于该运动控制的单轴、双轴、三轴伺服直角坐标机器人的应用与仿真；</w:t>
            </w:r>
          </w:p>
          <w:p w14:paraId="4693D2F5">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（6）基于多关节的SCARA机械手编程与搭建的仿真资源包；</w:t>
            </w:r>
          </w:p>
          <w:p w14:paraId="217B43E8">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（7）基于激光雕刻及XYZ机械手上下料的系统集成多轴运动控制仿真资源包；</w:t>
            </w:r>
          </w:p>
          <w:p w14:paraId="72A50AF9">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8）机器视觉运动控制集成与仿真资源包，基于视觉运动控制器仿真，提供提供该机器视觉仿真的完整教材、教程资源包，包含指导手册、开发手册、课程仿真资源包，每个课程资源包包含PPT、源码、三维工程场景、视频指导；</w:t>
            </w:r>
          </w:p>
          <w:p w14:paraId="2E38CDEE">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（9）提供轮廓提取机器手分类、二维码识别分拣、手机液晶划痕检测自动分拣、芯片引脚检测自动化分拣、OCR文字识别自动化分拣的应用案例资源包</w:t>
            </w:r>
            <w:r>
              <w:rPr>
                <w:rFonts w:hint="eastAsia" w:ascii="宋体" w:hAnsi="宋体" w:eastAsia="宋体" w:cs="宋体"/>
                <w:b/>
                <w:color w:val="auto"/>
                <w:szCs w:val="21"/>
                <w:highlight w:val="none"/>
                <w:lang w:eastAsia="zh-CN"/>
              </w:rPr>
              <w:t>；</w:t>
            </w:r>
          </w:p>
          <w:p w14:paraId="4B505595">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（10）瓶装装填自动化产线仿真：包含井式送料、物料装填、瓶盖安装、物料运输再到仓储入库的全自动产线仿真资源包，提供完整的从单元实训、集成调试再到人机交互的仿真资源包；</w:t>
            </w:r>
          </w:p>
          <w:p w14:paraId="2DDF764A">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（11）数控产线自动化综合仿真：包含立体仓储、AGV机器人、数控机床加工、机器视觉检测的全自动化产线，提供从基础搭建、装配、调试、PLC编程、机器人控制、边缘计算数据采集再到MES系统集成的仿真资源包</w:t>
            </w:r>
            <w:r>
              <w:rPr>
                <w:rFonts w:hint="eastAsia" w:ascii="宋体" w:hAnsi="宋体" w:eastAsia="宋体" w:cs="宋体"/>
                <w:b/>
                <w:color w:val="auto"/>
                <w:szCs w:val="21"/>
                <w:highlight w:val="none"/>
                <w:lang w:eastAsia="zh-CN"/>
              </w:rPr>
              <w:t>；</w:t>
            </w:r>
          </w:p>
          <w:p w14:paraId="748F3256">
            <w:pPr>
              <w:spacing w:line="360" w:lineRule="auto"/>
              <w:rPr>
                <w:rFonts w:ascii="宋体" w:hAnsi="宋体" w:eastAsia="宋体" w:cs="宋体"/>
                <w:color w:val="auto"/>
                <w:spacing w:val="7"/>
                <w:szCs w:val="21"/>
                <w:highlight w:val="none"/>
              </w:rPr>
            </w:pPr>
            <w:r>
              <w:rPr>
                <w:rFonts w:hint="eastAsia" w:ascii="宋体" w:hAnsi="宋体" w:eastAsia="宋体" w:cs="宋体"/>
                <w:bCs/>
                <w:color w:val="auto"/>
                <w:szCs w:val="21"/>
                <w:highlight w:val="none"/>
              </w:rPr>
              <w:t>（12）采用虚拟边缘计算网关，基于工业互联网系统集成，实现从设备、数据采集、数据解析、数据管理再到数据应用的完整的仿真应用案例，能够通过该系统讲解数字化工厂的各个层级的控制关系以及对于数字化产线集成的实训训练。</w:t>
            </w:r>
          </w:p>
        </w:tc>
        <w:tc>
          <w:tcPr>
            <w:tcW w:w="417" w:type="pct"/>
            <w:vAlign w:val="center"/>
          </w:tcPr>
          <w:p w14:paraId="345907EE">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485" w:type="pct"/>
            <w:vAlign w:val="center"/>
          </w:tcPr>
          <w:p w14:paraId="486FA34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7B02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4" w:type="pct"/>
            <w:vAlign w:val="center"/>
          </w:tcPr>
          <w:p w14:paraId="232DB62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73" w:type="pct"/>
            <w:vAlign w:val="center"/>
          </w:tcPr>
          <w:p w14:paraId="0EA7F74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▲燃料电池单池测试系统</w:t>
            </w:r>
          </w:p>
        </w:tc>
        <w:tc>
          <w:tcPr>
            <w:tcW w:w="3198" w:type="pct"/>
            <w:vAlign w:val="center"/>
          </w:tcPr>
          <w:p w14:paraId="49AB9972">
            <w:pPr>
              <w:pStyle w:val="13"/>
              <w:spacing w:line="360" w:lineRule="auto"/>
              <w:rPr>
                <w:rFonts w:hAnsi="宋体"/>
                <w:color w:val="auto"/>
                <w:sz w:val="21"/>
                <w:szCs w:val="21"/>
                <w:highlight w:val="none"/>
              </w:rPr>
            </w:pPr>
            <w:r>
              <w:rPr>
                <w:rFonts w:hint="eastAsia" w:hAnsi="宋体"/>
                <w:color w:val="auto"/>
                <w:sz w:val="21"/>
                <w:szCs w:val="21"/>
                <w:highlight w:val="none"/>
              </w:rPr>
              <w:t>一、设备功能要求</w:t>
            </w:r>
          </w:p>
          <w:p w14:paraId="740C8675">
            <w:pPr>
              <w:pStyle w:val="13"/>
              <w:spacing w:line="360" w:lineRule="auto"/>
              <w:rPr>
                <w:rFonts w:hAnsi="宋体"/>
                <w:color w:val="auto"/>
                <w:sz w:val="21"/>
                <w:szCs w:val="21"/>
                <w:highlight w:val="none"/>
              </w:rPr>
            </w:pPr>
            <w:r>
              <w:rPr>
                <w:rFonts w:hint="eastAsia" w:hAnsi="宋体"/>
                <w:color w:val="auto"/>
                <w:sz w:val="21"/>
                <w:szCs w:val="21"/>
                <w:highlight w:val="none"/>
              </w:rPr>
              <w:t>1.设备需为全自动化燃料电池测试平台，可允许24小时无人值守动态运行；</w:t>
            </w:r>
          </w:p>
          <w:p w14:paraId="6652C42B">
            <w:pPr>
              <w:pStyle w:val="13"/>
              <w:spacing w:line="360" w:lineRule="auto"/>
              <w:rPr>
                <w:rFonts w:hAnsi="宋体"/>
                <w:color w:val="auto"/>
                <w:sz w:val="21"/>
                <w:szCs w:val="21"/>
                <w:highlight w:val="none"/>
              </w:rPr>
            </w:pPr>
            <w:r>
              <w:rPr>
                <w:rFonts w:hint="eastAsia" w:hAnsi="宋体"/>
                <w:color w:val="auto"/>
                <w:sz w:val="21"/>
                <w:szCs w:val="21"/>
                <w:highlight w:val="none"/>
              </w:rPr>
              <w:t>2.设备需具备恒电流、恒电压、恒功率及可编程测试功能；</w:t>
            </w:r>
          </w:p>
          <w:p w14:paraId="6DB0D6FD">
            <w:pPr>
              <w:pStyle w:val="13"/>
              <w:spacing w:line="360" w:lineRule="auto"/>
              <w:rPr>
                <w:rFonts w:hAnsi="宋体"/>
                <w:color w:val="auto"/>
                <w:sz w:val="21"/>
                <w:szCs w:val="21"/>
                <w:highlight w:val="none"/>
              </w:rPr>
            </w:pPr>
            <w:r>
              <w:rPr>
                <w:rFonts w:hint="eastAsia" w:hAnsi="宋体"/>
                <w:color w:val="auto"/>
                <w:sz w:val="21"/>
                <w:szCs w:val="21"/>
                <w:highlight w:val="none"/>
              </w:rPr>
              <w:t>3.测试台需具备氢气、空气侧自动背压功能；</w:t>
            </w:r>
          </w:p>
          <w:p w14:paraId="619A3692">
            <w:pPr>
              <w:pStyle w:val="13"/>
              <w:spacing w:line="360" w:lineRule="auto"/>
              <w:rPr>
                <w:rFonts w:hAnsi="宋体"/>
                <w:color w:val="auto"/>
                <w:sz w:val="21"/>
                <w:szCs w:val="21"/>
                <w:highlight w:val="none"/>
              </w:rPr>
            </w:pPr>
            <w:r>
              <w:rPr>
                <w:rFonts w:hint="eastAsia" w:hAnsi="宋体"/>
                <w:color w:val="auto"/>
                <w:sz w:val="21"/>
                <w:szCs w:val="21"/>
                <w:highlight w:val="none"/>
              </w:rPr>
              <w:t>4.设备氢气、空气侧具备温度、湿度、流量自动控制；</w:t>
            </w:r>
          </w:p>
          <w:p w14:paraId="62456631">
            <w:pPr>
              <w:pStyle w:val="13"/>
              <w:spacing w:line="360" w:lineRule="auto"/>
              <w:rPr>
                <w:rFonts w:hAnsi="宋体"/>
                <w:color w:val="auto"/>
                <w:sz w:val="21"/>
                <w:szCs w:val="21"/>
                <w:highlight w:val="none"/>
              </w:rPr>
            </w:pPr>
            <w:r>
              <w:rPr>
                <w:rFonts w:hint="eastAsia" w:hAnsi="宋体"/>
                <w:color w:val="auto"/>
                <w:sz w:val="21"/>
                <w:szCs w:val="21"/>
                <w:highlight w:val="none"/>
              </w:rPr>
              <w:t>5.抗反极测试能力，电子负载实现Ⅰ和Ⅳ象限工作能力，-6V@100A；</w:t>
            </w:r>
          </w:p>
          <w:p w14:paraId="3C6B0BFA">
            <w:pPr>
              <w:pStyle w:val="13"/>
              <w:spacing w:line="360" w:lineRule="auto"/>
              <w:rPr>
                <w:rFonts w:hAnsi="宋体"/>
                <w:color w:val="auto"/>
                <w:sz w:val="21"/>
                <w:szCs w:val="21"/>
                <w:highlight w:val="none"/>
              </w:rPr>
            </w:pPr>
            <w:r>
              <w:rPr>
                <w:rFonts w:hint="eastAsia" w:hAnsi="宋体"/>
                <w:color w:val="auto"/>
                <w:sz w:val="21"/>
                <w:szCs w:val="21"/>
                <w:highlight w:val="none"/>
              </w:rPr>
              <w:t>6.具备多种电化学测试方法，如EIS/CV/LSV等电化学测试；</w:t>
            </w:r>
          </w:p>
          <w:p w14:paraId="2C2E4CD5">
            <w:pPr>
              <w:pStyle w:val="13"/>
              <w:spacing w:line="360" w:lineRule="auto"/>
              <w:rPr>
                <w:rFonts w:hAnsi="宋体"/>
                <w:color w:val="auto"/>
                <w:sz w:val="21"/>
                <w:szCs w:val="21"/>
                <w:highlight w:val="none"/>
              </w:rPr>
            </w:pPr>
            <w:r>
              <w:rPr>
                <w:rFonts w:hint="eastAsia" w:hAnsi="宋体"/>
                <w:color w:val="auto"/>
                <w:sz w:val="21"/>
                <w:szCs w:val="21"/>
                <w:highlight w:val="none"/>
              </w:rPr>
              <w:t>7.设备需具备氢气和空气侧的氮气自动吹扫功能，吹扫流量可控制；</w:t>
            </w:r>
          </w:p>
          <w:p w14:paraId="51490DDA">
            <w:pPr>
              <w:pStyle w:val="13"/>
              <w:spacing w:line="360" w:lineRule="auto"/>
              <w:rPr>
                <w:rFonts w:hAnsi="宋体"/>
                <w:color w:val="auto"/>
                <w:sz w:val="21"/>
                <w:szCs w:val="21"/>
                <w:highlight w:val="none"/>
              </w:rPr>
            </w:pPr>
            <w:r>
              <w:rPr>
                <w:rFonts w:hint="eastAsia" w:hAnsi="宋体"/>
                <w:color w:val="auto"/>
                <w:sz w:val="21"/>
                <w:szCs w:val="21"/>
                <w:highlight w:val="none"/>
              </w:rPr>
              <w:t>8.设备需具备氢气和空气侧加湿罐自动补水功能；</w:t>
            </w:r>
          </w:p>
          <w:p w14:paraId="4CB96A9F">
            <w:pPr>
              <w:pStyle w:val="13"/>
              <w:spacing w:line="360" w:lineRule="auto"/>
              <w:rPr>
                <w:rFonts w:hAnsi="宋体"/>
                <w:color w:val="auto"/>
                <w:sz w:val="21"/>
                <w:szCs w:val="21"/>
                <w:highlight w:val="none"/>
              </w:rPr>
            </w:pPr>
            <w:r>
              <w:rPr>
                <w:rFonts w:hint="eastAsia" w:hAnsi="宋体"/>
                <w:color w:val="auto"/>
                <w:sz w:val="21"/>
                <w:szCs w:val="21"/>
                <w:highlight w:val="none"/>
              </w:rPr>
              <w:t>9.设备需具备气体干湿切换功能；</w:t>
            </w:r>
          </w:p>
          <w:p w14:paraId="1905BFF1">
            <w:pPr>
              <w:pStyle w:val="13"/>
              <w:spacing w:line="360" w:lineRule="auto"/>
              <w:rPr>
                <w:rFonts w:hAnsi="宋体"/>
                <w:color w:val="auto"/>
                <w:sz w:val="21"/>
                <w:szCs w:val="21"/>
                <w:highlight w:val="none"/>
              </w:rPr>
            </w:pPr>
            <w:r>
              <w:rPr>
                <w:rFonts w:hint="eastAsia" w:hAnsi="宋体"/>
                <w:color w:val="auto"/>
                <w:sz w:val="21"/>
                <w:szCs w:val="21"/>
                <w:highlight w:val="none"/>
              </w:rPr>
              <w:t>10.设备需具备设备急停功能和停机策略；</w:t>
            </w:r>
          </w:p>
          <w:p w14:paraId="41CC48C0">
            <w:pPr>
              <w:pStyle w:val="13"/>
              <w:spacing w:line="360" w:lineRule="auto"/>
              <w:rPr>
                <w:rFonts w:hAnsi="宋体"/>
                <w:color w:val="auto"/>
                <w:sz w:val="21"/>
                <w:szCs w:val="21"/>
                <w:highlight w:val="none"/>
              </w:rPr>
            </w:pPr>
            <w:r>
              <w:rPr>
                <w:rFonts w:hint="eastAsia" w:hAnsi="宋体"/>
                <w:color w:val="auto"/>
                <w:sz w:val="21"/>
                <w:szCs w:val="21"/>
                <w:highlight w:val="none"/>
              </w:rPr>
              <w:t>二、技术指标要求</w:t>
            </w:r>
          </w:p>
          <w:p w14:paraId="2B3E5944">
            <w:pPr>
              <w:pStyle w:val="13"/>
              <w:spacing w:line="360" w:lineRule="auto"/>
              <w:rPr>
                <w:rFonts w:hAnsi="宋体"/>
                <w:color w:val="auto"/>
                <w:sz w:val="21"/>
                <w:szCs w:val="21"/>
                <w:highlight w:val="none"/>
              </w:rPr>
            </w:pPr>
            <w:r>
              <w:rPr>
                <w:rFonts w:hint="eastAsia" w:hAnsi="宋体"/>
                <w:color w:val="auto"/>
                <w:sz w:val="21"/>
                <w:szCs w:val="21"/>
                <w:highlight w:val="none"/>
              </w:rPr>
              <w:t>1.气体供应单元</w:t>
            </w:r>
          </w:p>
          <w:p w14:paraId="3F96FB81">
            <w:pPr>
              <w:pStyle w:val="13"/>
              <w:spacing w:line="360" w:lineRule="auto"/>
              <w:rPr>
                <w:rFonts w:hAnsi="宋体"/>
                <w:color w:val="auto"/>
                <w:sz w:val="21"/>
                <w:szCs w:val="21"/>
                <w:highlight w:val="none"/>
              </w:rPr>
            </w:pPr>
            <w:r>
              <w:rPr>
                <w:rFonts w:hint="eastAsia" w:hAnsi="宋体"/>
                <w:color w:val="auto"/>
                <w:sz w:val="21"/>
                <w:szCs w:val="21"/>
                <w:highlight w:val="none"/>
              </w:rPr>
              <w:t>（1）阳极氢气流量控制范围0.04～2NLPM，流量控制精度±(0.8%Rdg+0.2%F.S)；</w:t>
            </w:r>
          </w:p>
          <w:p w14:paraId="77068BC5">
            <w:pPr>
              <w:pStyle w:val="13"/>
              <w:spacing w:line="360" w:lineRule="auto"/>
              <w:rPr>
                <w:rFonts w:hAnsi="宋体"/>
                <w:color w:val="auto"/>
                <w:sz w:val="21"/>
                <w:szCs w:val="21"/>
                <w:highlight w:val="none"/>
              </w:rPr>
            </w:pPr>
            <w:r>
              <w:rPr>
                <w:rFonts w:hint="eastAsia" w:hAnsi="宋体"/>
                <w:color w:val="auto"/>
                <w:sz w:val="21"/>
                <w:szCs w:val="21"/>
                <w:highlight w:val="none"/>
              </w:rPr>
              <w:t>（2）阳极混气：氮气流量控制范围0.01～1NLPM，流量控制精度±(0.8%Rdg+0.2%F.S)；</w:t>
            </w:r>
          </w:p>
          <w:p w14:paraId="230FF2A9">
            <w:pPr>
              <w:pStyle w:val="13"/>
              <w:spacing w:line="360" w:lineRule="auto"/>
              <w:rPr>
                <w:rFonts w:hAnsi="宋体"/>
                <w:color w:val="auto"/>
                <w:sz w:val="21"/>
                <w:szCs w:val="21"/>
                <w:highlight w:val="none"/>
              </w:rPr>
            </w:pPr>
            <w:r>
              <w:rPr>
                <w:rFonts w:hint="eastAsia" w:hAnsi="宋体"/>
                <w:color w:val="auto"/>
                <w:sz w:val="21"/>
                <w:szCs w:val="21"/>
                <w:highlight w:val="none"/>
              </w:rPr>
              <w:t>（3）阴极空气流量控制范围0.1～5NLPM，流量控制精度±(0.8%Rdg+0.2%F.S)；</w:t>
            </w:r>
          </w:p>
          <w:p w14:paraId="7734C8CB">
            <w:pPr>
              <w:pStyle w:val="13"/>
              <w:spacing w:line="360" w:lineRule="auto"/>
              <w:rPr>
                <w:rFonts w:hAnsi="宋体"/>
                <w:color w:val="auto"/>
                <w:sz w:val="21"/>
                <w:szCs w:val="21"/>
                <w:highlight w:val="none"/>
              </w:rPr>
            </w:pPr>
            <w:r>
              <w:rPr>
                <w:rFonts w:hint="eastAsia" w:hAnsi="宋体"/>
                <w:color w:val="auto"/>
                <w:sz w:val="21"/>
                <w:szCs w:val="21"/>
                <w:highlight w:val="none"/>
              </w:rPr>
              <w:t>（4）氢/空供气有增湿与不增湿两路供气模式，可在线进行干湿切换，切换后稳定时间≤0.1s；</w:t>
            </w:r>
          </w:p>
          <w:p w14:paraId="6EAB9A7B">
            <w:pPr>
              <w:pStyle w:val="13"/>
              <w:spacing w:line="360" w:lineRule="auto"/>
              <w:rPr>
                <w:rFonts w:hAnsi="宋体"/>
                <w:color w:val="auto"/>
                <w:sz w:val="21"/>
                <w:szCs w:val="21"/>
                <w:highlight w:val="none"/>
              </w:rPr>
            </w:pPr>
            <w:r>
              <w:rPr>
                <w:rFonts w:hint="eastAsia" w:hAnsi="宋体"/>
                <w:color w:val="auto"/>
                <w:sz w:val="21"/>
                <w:szCs w:val="21"/>
                <w:highlight w:val="none"/>
              </w:rPr>
              <w:t>（5）具备氮气吹扫功能，氮气吹扫通过质量流量控制器设置，测试前后可进行氮气吹扫、保护。</w:t>
            </w:r>
          </w:p>
          <w:p w14:paraId="67815D12">
            <w:pPr>
              <w:pStyle w:val="13"/>
              <w:spacing w:line="360" w:lineRule="auto"/>
              <w:rPr>
                <w:rFonts w:hAnsi="宋体"/>
                <w:color w:val="auto"/>
                <w:sz w:val="21"/>
                <w:szCs w:val="21"/>
                <w:highlight w:val="none"/>
              </w:rPr>
            </w:pPr>
            <w:r>
              <w:rPr>
                <w:rFonts w:hint="eastAsia" w:hAnsi="宋体"/>
                <w:color w:val="auto"/>
                <w:sz w:val="21"/>
                <w:szCs w:val="21"/>
                <w:highlight w:val="none"/>
              </w:rPr>
              <w:t>2.氢/空气体加湿单元</w:t>
            </w:r>
          </w:p>
          <w:p w14:paraId="504957A8">
            <w:pPr>
              <w:pStyle w:val="13"/>
              <w:spacing w:line="360" w:lineRule="auto"/>
              <w:rPr>
                <w:rFonts w:hAnsi="宋体"/>
                <w:color w:val="auto"/>
                <w:sz w:val="21"/>
                <w:szCs w:val="21"/>
                <w:highlight w:val="none"/>
              </w:rPr>
            </w:pPr>
            <w:r>
              <w:rPr>
                <w:rFonts w:hint="eastAsia" w:hAnsi="宋体"/>
                <w:color w:val="auto"/>
                <w:sz w:val="21"/>
                <w:szCs w:val="21"/>
                <w:highlight w:val="none"/>
              </w:rPr>
              <w:t>（1）氢/空气体露点温度控制范围：RT+5～90℃；</w:t>
            </w:r>
          </w:p>
          <w:p w14:paraId="571C0956">
            <w:pPr>
              <w:pStyle w:val="13"/>
              <w:spacing w:line="360" w:lineRule="auto"/>
              <w:rPr>
                <w:rFonts w:hAnsi="宋体"/>
                <w:color w:val="auto"/>
                <w:sz w:val="21"/>
                <w:szCs w:val="21"/>
                <w:highlight w:val="none"/>
              </w:rPr>
            </w:pPr>
            <w:r>
              <w:rPr>
                <w:rFonts w:hint="eastAsia" w:hAnsi="宋体"/>
                <w:color w:val="auto"/>
                <w:sz w:val="21"/>
                <w:szCs w:val="21"/>
                <w:highlight w:val="none"/>
              </w:rPr>
              <w:t>（2）氢/空气体露点温度控制精度：±1.0℃（稳态），±2.0℃（动态）；</w:t>
            </w:r>
          </w:p>
          <w:p w14:paraId="4B01808A">
            <w:pPr>
              <w:pStyle w:val="13"/>
              <w:spacing w:line="360" w:lineRule="auto"/>
              <w:rPr>
                <w:rFonts w:hAnsi="宋体"/>
                <w:color w:val="auto"/>
                <w:sz w:val="21"/>
                <w:szCs w:val="21"/>
                <w:highlight w:val="none"/>
              </w:rPr>
            </w:pPr>
            <w:r>
              <w:rPr>
                <w:rFonts w:hint="eastAsia" w:hAnsi="宋体"/>
                <w:color w:val="auto"/>
                <w:sz w:val="21"/>
                <w:szCs w:val="21"/>
                <w:highlight w:val="none"/>
              </w:rPr>
              <w:t>（3）露点动态响应速率：≥2℃/min；</w:t>
            </w:r>
          </w:p>
          <w:p w14:paraId="03608355">
            <w:pPr>
              <w:pStyle w:val="13"/>
              <w:spacing w:line="360" w:lineRule="auto"/>
              <w:rPr>
                <w:rFonts w:hAnsi="宋体"/>
                <w:color w:val="auto"/>
                <w:sz w:val="21"/>
                <w:szCs w:val="21"/>
                <w:highlight w:val="none"/>
              </w:rPr>
            </w:pPr>
            <w:r>
              <w:rPr>
                <w:rFonts w:hint="eastAsia" w:hAnsi="宋体"/>
                <w:color w:val="auto"/>
                <w:sz w:val="21"/>
                <w:szCs w:val="21"/>
                <w:highlight w:val="none"/>
              </w:rPr>
              <w:t>（4）加湿方式：鼓泡；</w:t>
            </w:r>
          </w:p>
          <w:p w14:paraId="1E6C06E0">
            <w:pPr>
              <w:pStyle w:val="13"/>
              <w:spacing w:line="360" w:lineRule="auto"/>
              <w:rPr>
                <w:rFonts w:hAnsi="宋体"/>
                <w:color w:val="auto"/>
                <w:sz w:val="21"/>
                <w:szCs w:val="21"/>
                <w:highlight w:val="none"/>
              </w:rPr>
            </w:pPr>
            <w:r>
              <w:rPr>
                <w:rFonts w:hint="eastAsia" w:hAnsi="宋体"/>
                <w:color w:val="auto"/>
                <w:sz w:val="21"/>
                <w:szCs w:val="21"/>
                <w:highlight w:val="none"/>
              </w:rPr>
              <w:t>（5）温度传感器数量：阴阳气体进口各1≥个、阴阳极加湿罐内各≥1个、阴阳极加湿罐出口各≥1个；</w:t>
            </w:r>
          </w:p>
          <w:p w14:paraId="1EFC1714">
            <w:pPr>
              <w:pStyle w:val="13"/>
              <w:spacing w:line="360" w:lineRule="auto"/>
              <w:rPr>
                <w:rFonts w:hAnsi="宋体"/>
                <w:color w:val="auto"/>
                <w:sz w:val="21"/>
                <w:szCs w:val="21"/>
                <w:highlight w:val="none"/>
              </w:rPr>
            </w:pPr>
            <w:r>
              <w:rPr>
                <w:rFonts w:hint="eastAsia" w:hAnsi="宋体"/>
                <w:color w:val="auto"/>
                <w:sz w:val="21"/>
                <w:szCs w:val="21"/>
                <w:highlight w:val="none"/>
              </w:rPr>
              <w:t>（6）自动补排水及加湿罐液位显示。</w:t>
            </w:r>
          </w:p>
          <w:p w14:paraId="620D1976">
            <w:pPr>
              <w:pStyle w:val="13"/>
              <w:spacing w:line="360" w:lineRule="auto"/>
              <w:rPr>
                <w:rFonts w:hAnsi="宋体"/>
                <w:color w:val="auto"/>
                <w:sz w:val="21"/>
                <w:szCs w:val="21"/>
                <w:highlight w:val="none"/>
              </w:rPr>
            </w:pPr>
            <w:r>
              <w:rPr>
                <w:rFonts w:hint="eastAsia" w:hAnsi="宋体"/>
                <w:color w:val="auto"/>
                <w:sz w:val="21"/>
                <w:szCs w:val="21"/>
                <w:highlight w:val="none"/>
              </w:rPr>
              <w:t>3.氢/空气体加热单元</w:t>
            </w:r>
          </w:p>
          <w:p w14:paraId="15E43B6A">
            <w:pPr>
              <w:pStyle w:val="13"/>
              <w:spacing w:line="360" w:lineRule="auto"/>
              <w:rPr>
                <w:rFonts w:hAnsi="宋体"/>
                <w:color w:val="auto"/>
                <w:sz w:val="21"/>
                <w:szCs w:val="21"/>
                <w:highlight w:val="none"/>
              </w:rPr>
            </w:pPr>
            <w:r>
              <w:rPr>
                <w:rFonts w:hint="eastAsia" w:hAnsi="宋体"/>
                <w:color w:val="auto"/>
                <w:sz w:val="21"/>
                <w:szCs w:val="21"/>
                <w:highlight w:val="none"/>
              </w:rPr>
              <w:t>（1）氢/空气体温度控制范围：RT+5～120℃；</w:t>
            </w:r>
          </w:p>
          <w:p w14:paraId="792EB4DB">
            <w:pPr>
              <w:pStyle w:val="13"/>
              <w:spacing w:line="360" w:lineRule="auto"/>
              <w:rPr>
                <w:rFonts w:hAnsi="宋体"/>
                <w:color w:val="auto"/>
                <w:sz w:val="21"/>
                <w:szCs w:val="21"/>
                <w:highlight w:val="none"/>
              </w:rPr>
            </w:pPr>
            <w:r>
              <w:rPr>
                <w:rFonts w:hint="eastAsia" w:hAnsi="宋体"/>
                <w:color w:val="auto"/>
                <w:sz w:val="21"/>
                <w:szCs w:val="21"/>
                <w:highlight w:val="none"/>
              </w:rPr>
              <w:t>（2）氢/空气体温度控制精度：±1.0℃（稳态），±2.0℃（动态）；</w:t>
            </w:r>
          </w:p>
          <w:p w14:paraId="0FCEEBC2">
            <w:pPr>
              <w:pStyle w:val="13"/>
              <w:spacing w:line="360" w:lineRule="auto"/>
              <w:rPr>
                <w:rFonts w:hAnsi="宋体"/>
                <w:color w:val="auto"/>
                <w:sz w:val="21"/>
                <w:szCs w:val="21"/>
                <w:highlight w:val="none"/>
              </w:rPr>
            </w:pPr>
            <w:r>
              <w:rPr>
                <w:rFonts w:hint="eastAsia" w:hAnsi="宋体"/>
                <w:color w:val="auto"/>
                <w:sz w:val="21"/>
                <w:szCs w:val="21"/>
                <w:highlight w:val="none"/>
              </w:rPr>
              <w:t>（3）氢/空气体温度检测精度：±0.5℃；</w:t>
            </w:r>
          </w:p>
          <w:p w14:paraId="268D6538">
            <w:pPr>
              <w:pStyle w:val="13"/>
              <w:spacing w:line="360" w:lineRule="auto"/>
              <w:rPr>
                <w:rFonts w:hAnsi="宋体"/>
                <w:color w:val="auto"/>
                <w:sz w:val="21"/>
                <w:szCs w:val="21"/>
                <w:highlight w:val="none"/>
              </w:rPr>
            </w:pPr>
            <w:r>
              <w:rPr>
                <w:rFonts w:hint="eastAsia" w:hAnsi="宋体"/>
                <w:color w:val="auto"/>
                <w:sz w:val="21"/>
                <w:szCs w:val="21"/>
                <w:highlight w:val="none"/>
              </w:rPr>
              <w:t>（4）氢/空气体温度动态响应速率：≥3℃/min；</w:t>
            </w:r>
          </w:p>
          <w:p w14:paraId="3F1CCA9E">
            <w:pPr>
              <w:pStyle w:val="13"/>
              <w:spacing w:line="360" w:lineRule="auto"/>
              <w:rPr>
                <w:rFonts w:hAnsi="宋体"/>
                <w:color w:val="auto"/>
                <w:sz w:val="21"/>
                <w:szCs w:val="21"/>
                <w:highlight w:val="none"/>
              </w:rPr>
            </w:pPr>
            <w:r>
              <w:rPr>
                <w:rFonts w:hint="eastAsia" w:hAnsi="宋体"/>
                <w:color w:val="auto"/>
                <w:sz w:val="21"/>
                <w:szCs w:val="21"/>
                <w:highlight w:val="none"/>
              </w:rPr>
              <w:t>（5）温度控制方式：PID控制。</w:t>
            </w:r>
          </w:p>
          <w:p w14:paraId="14A4B6F3">
            <w:pPr>
              <w:pStyle w:val="13"/>
              <w:spacing w:line="360" w:lineRule="auto"/>
              <w:rPr>
                <w:rFonts w:hAnsi="宋体"/>
                <w:color w:val="auto"/>
                <w:sz w:val="21"/>
                <w:szCs w:val="21"/>
                <w:highlight w:val="none"/>
              </w:rPr>
            </w:pPr>
            <w:r>
              <w:rPr>
                <w:rFonts w:hint="eastAsia" w:hAnsi="宋体"/>
                <w:color w:val="auto"/>
                <w:sz w:val="21"/>
                <w:szCs w:val="21"/>
                <w:highlight w:val="none"/>
              </w:rPr>
              <w:t>4.氢/空气体背压单元</w:t>
            </w:r>
          </w:p>
          <w:p w14:paraId="49763659">
            <w:pPr>
              <w:pStyle w:val="13"/>
              <w:spacing w:line="360" w:lineRule="auto"/>
              <w:rPr>
                <w:rFonts w:hAnsi="宋体"/>
                <w:color w:val="auto"/>
                <w:sz w:val="21"/>
                <w:szCs w:val="21"/>
                <w:highlight w:val="none"/>
              </w:rPr>
            </w:pPr>
            <w:r>
              <w:rPr>
                <w:rFonts w:hint="eastAsia" w:hAnsi="宋体"/>
                <w:color w:val="auto"/>
                <w:sz w:val="21"/>
                <w:szCs w:val="21"/>
                <w:highlight w:val="none"/>
              </w:rPr>
              <w:t>（1）氢/空气体背压控制范围：（电堆阻力＋15）～300kPa；</w:t>
            </w:r>
          </w:p>
          <w:p w14:paraId="2EEACD61">
            <w:pPr>
              <w:pStyle w:val="13"/>
              <w:spacing w:line="360" w:lineRule="auto"/>
              <w:rPr>
                <w:rFonts w:hAnsi="宋体"/>
                <w:color w:val="auto"/>
                <w:sz w:val="21"/>
                <w:szCs w:val="21"/>
                <w:highlight w:val="none"/>
              </w:rPr>
            </w:pPr>
            <w:r>
              <w:rPr>
                <w:rFonts w:hint="eastAsia" w:hAnsi="宋体"/>
                <w:color w:val="auto"/>
                <w:sz w:val="21"/>
                <w:szCs w:val="21"/>
                <w:highlight w:val="none"/>
              </w:rPr>
              <w:t>（2）氢/空气体压力控制精度：±2kPa（稳态）；</w:t>
            </w:r>
          </w:p>
          <w:p w14:paraId="05BD88CF">
            <w:pPr>
              <w:pStyle w:val="13"/>
              <w:spacing w:line="360" w:lineRule="auto"/>
              <w:rPr>
                <w:rFonts w:hAnsi="宋体"/>
                <w:color w:val="auto"/>
                <w:sz w:val="21"/>
                <w:szCs w:val="21"/>
                <w:highlight w:val="none"/>
              </w:rPr>
            </w:pPr>
            <w:r>
              <w:rPr>
                <w:rFonts w:hint="eastAsia" w:hAnsi="宋体"/>
                <w:color w:val="auto"/>
                <w:sz w:val="21"/>
                <w:szCs w:val="21"/>
                <w:highlight w:val="none"/>
              </w:rPr>
              <w:t>（3）氢/空气体压力检测精度：0.5%F.S.；</w:t>
            </w:r>
          </w:p>
          <w:p w14:paraId="2C1A0E77">
            <w:pPr>
              <w:pStyle w:val="13"/>
              <w:spacing w:line="360" w:lineRule="auto"/>
              <w:rPr>
                <w:rFonts w:hAnsi="宋体"/>
                <w:color w:val="auto"/>
                <w:sz w:val="21"/>
                <w:szCs w:val="21"/>
                <w:highlight w:val="none"/>
              </w:rPr>
            </w:pPr>
            <w:r>
              <w:rPr>
                <w:rFonts w:hint="eastAsia" w:hAnsi="宋体"/>
                <w:color w:val="auto"/>
                <w:sz w:val="21"/>
                <w:szCs w:val="21"/>
                <w:highlight w:val="none"/>
              </w:rPr>
              <w:t>（4）压力传感器数量：阴阳极气体单池进出口各≥1个。</w:t>
            </w:r>
          </w:p>
          <w:p w14:paraId="438654B8">
            <w:pPr>
              <w:pStyle w:val="13"/>
              <w:spacing w:line="360" w:lineRule="auto"/>
              <w:rPr>
                <w:rFonts w:hAnsi="宋体"/>
                <w:color w:val="auto"/>
                <w:sz w:val="21"/>
                <w:szCs w:val="21"/>
                <w:highlight w:val="none"/>
              </w:rPr>
            </w:pPr>
            <w:r>
              <w:rPr>
                <w:rFonts w:hint="eastAsia" w:hAnsi="宋体"/>
                <w:color w:val="auto"/>
                <w:sz w:val="21"/>
                <w:szCs w:val="21"/>
                <w:highlight w:val="none"/>
              </w:rPr>
              <w:t>5.电子负载</w:t>
            </w:r>
          </w:p>
          <w:p w14:paraId="00EF76E0">
            <w:pPr>
              <w:pStyle w:val="13"/>
              <w:spacing w:line="360" w:lineRule="auto"/>
              <w:rPr>
                <w:rFonts w:hAnsi="宋体"/>
                <w:color w:val="auto"/>
                <w:sz w:val="21"/>
                <w:szCs w:val="21"/>
                <w:highlight w:val="none"/>
              </w:rPr>
            </w:pPr>
            <w:r>
              <w:rPr>
                <w:rFonts w:hint="eastAsia" w:hAnsi="宋体"/>
                <w:color w:val="auto"/>
                <w:sz w:val="21"/>
                <w:szCs w:val="21"/>
                <w:highlight w:val="none"/>
              </w:rPr>
              <w:t>（1）功率：≥600W；</w:t>
            </w:r>
          </w:p>
          <w:p w14:paraId="4DFA98C4">
            <w:pPr>
              <w:pStyle w:val="13"/>
              <w:spacing w:line="360" w:lineRule="auto"/>
              <w:rPr>
                <w:rFonts w:hAnsi="宋体"/>
                <w:color w:val="auto"/>
                <w:sz w:val="21"/>
                <w:szCs w:val="21"/>
                <w:highlight w:val="none"/>
              </w:rPr>
            </w:pPr>
            <w:r>
              <w:rPr>
                <w:rFonts w:hint="eastAsia" w:hAnsi="宋体"/>
                <w:color w:val="auto"/>
                <w:sz w:val="21"/>
                <w:szCs w:val="21"/>
                <w:highlight w:val="none"/>
              </w:rPr>
              <w:t>（2）电压范围：-6V～6V；</w:t>
            </w:r>
          </w:p>
          <w:p w14:paraId="1718D318">
            <w:pPr>
              <w:pStyle w:val="13"/>
              <w:spacing w:line="360" w:lineRule="auto"/>
              <w:rPr>
                <w:rFonts w:hAnsi="宋体"/>
                <w:color w:val="auto"/>
                <w:sz w:val="21"/>
                <w:szCs w:val="21"/>
                <w:highlight w:val="none"/>
              </w:rPr>
            </w:pPr>
            <w:r>
              <w:rPr>
                <w:rFonts w:hint="eastAsia" w:hAnsi="宋体"/>
                <w:color w:val="auto"/>
                <w:sz w:val="21"/>
                <w:szCs w:val="21"/>
                <w:highlight w:val="none"/>
              </w:rPr>
              <w:t>（3）电压精度：≤0.02%Rdg+0.02%F.S.；</w:t>
            </w:r>
          </w:p>
          <w:p w14:paraId="6F938E7B">
            <w:pPr>
              <w:pStyle w:val="13"/>
              <w:spacing w:line="360" w:lineRule="auto"/>
              <w:rPr>
                <w:rFonts w:hAnsi="宋体"/>
                <w:color w:val="auto"/>
                <w:sz w:val="21"/>
                <w:szCs w:val="21"/>
                <w:highlight w:val="none"/>
              </w:rPr>
            </w:pPr>
            <w:r>
              <w:rPr>
                <w:rFonts w:hint="eastAsia" w:hAnsi="宋体"/>
                <w:color w:val="auto"/>
                <w:sz w:val="21"/>
                <w:szCs w:val="21"/>
                <w:highlight w:val="none"/>
              </w:rPr>
              <w:t>（4）电流范围：0～200A；</w:t>
            </w:r>
          </w:p>
          <w:p w14:paraId="18E54D59">
            <w:pPr>
              <w:pStyle w:val="13"/>
              <w:spacing w:line="360" w:lineRule="auto"/>
              <w:rPr>
                <w:rFonts w:hAnsi="宋体"/>
                <w:color w:val="auto"/>
                <w:sz w:val="21"/>
                <w:szCs w:val="21"/>
                <w:highlight w:val="none"/>
              </w:rPr>
            </w:pPr>
            <w:r>
              <w:rPr>
                <w:rFonts w:hint="eastAsia" w:hAnsi="宋体"/>
                <w:color w:val="auto"/>
                <w:sz w:val="21"/>
                <w:szCs w:val="21"/>
                <w:highlight w:val="none"/>
              </w:rPr>
              <w:t>（5）电流精度：≤0.05%Rdg+0.05%F.S.；</w:t>
            </w:r>
          </w:p>
          <w:p w14:paraId="5201818D">
            <w:pPr>
              <w:pStyle w:val="13"/>
              <w:spacing w:line="360" w:lineRule="auto"/>
              <w:rPr>
                <w:rFonts w:hAnsi="宋体"/>
                <w:color w:val="auto"/>
                <w:sz w:val="21"/>
                <w:szCs w:val="21"/>
                <w:highlight w:val="none"/>
              </w:rPr>
            </w:pPr>
            <w:r>
              <w:rPr>
                <w:rFonts w:hint="eastAsia" w:hAnsi="宋体"/>
                <w:color w:val="auto"/>
                <w:sz w:val="21"/>
                <w:szCs w:val="21"/>
                <w:highlight w:val="none"/>
              </w:rPr>
              <w:t>（6）工作模式：恒压、恒流、恒功率、方波、三角波；</w:t>
            </w:r>
          </w:p>
          <w:p w14:paraId="0BC2385D">
            <w:pPr>
              <w:pStyle w:val="13"/>
              <w:spacing w:line="360" w:lineRule="auto"/>
              <w:rPr>
                <w:rFonts w:hAnsi="宋体"/>
                <w:color w:val="auto"/>
                <w:sz w:val="21"/>
                <w:szCs w:val="21"/>
                <w:highlight w:val="none"/>
              </w:rPr>
            </w:pPr>
            <w:r>
              <w:rPr>
                <w:rFonts w:hint="eastAsia" w:hAnsi="宋体"/>
                <w:color w:val="auto"/>
                <w:sz w:val="21"/>
                <w:szCs w:val="21"/>
                <w:highlight w:val="none"/>
              </w:rPr>
              <w:t>（7）反极测试能力：负载具备-6V@100A实际运行能力，并提供相应的测试数据；</w:t>
            </w:r>
          </w:p>
          <w:p w14:paraId="446A9EA2">
            <w:pPr>
              <w:pStyle w:val="13"/>
              <w:spacing w:line="360" w:lineRule="auto"/>
              <w:rPr>
                <w:rFonts w:hAnsi="宋体"/>
                <w:color w:val="auto"/>
                <w:sz w:val="21"/>
                <w:szCs w:val="21"/>
                <w:highlight w:val="none"/>
              </w:rPr>
            </w:pPr>
            <w:r>
              <w:rPr>
                <w:rFonts w:hint="eastAsia" w:hAnsi="宋体"/>
                <w:color w:val="auto"/>
                <w:sz w:val="21"/>
                <w:szCs w:val="21"/>
                <w:highlight w:val="none"/>
              </w:rPr>
              <w:t>（8）断电流内阻实时监测：具备DCIR实时监测能力，且频率≥1次/s；</w:t>
            </w:r>
          </w:p>
          <w:p w14:paraId="6BF049B3">
            <w:pPr>
              <w:pStyle w:val="13"/>
              <w:spacing w:line="360" w:lineRule="auto"/>
              <w:rPr>
                <w:rFonts w:hAnsi="宋体"/>
                <w:color w:val="auto"/>
                <w:sz w:val="21"/>
                <w:szCs w:val="21"/>
                <w:highlight w:val="none"/>
              </w:rPr>
            </w:pPr>
            <w:r>
              <w:rPr>
                <w:rFonts w:hint="eastAsia" w:hAnsi="宋体"/>
                <w:color w:val="auto"/>
                <w:sz w:val="21"/>
                <w:szCs w:val="21"/>
                <w:highlight w:val="none"/>
              </w:rPr>
              <w:t>（9）HFR实时监测：负载具备HFR实时监测能力，并且频率在100Hz～10000Hz范围内可调；</w:t>
            </w:r>
          </w:p>
          <w:p w14:paraId="61E73DFB">
            <w:pPr>
              <w:pStyle w:val="13"/>
              <w:spacing w:line="360" w:lineRule="auto"/>
              <w:rPr>
                <w:rFonts w:hAnsi="宋体"/>
                <w:color w:val="auto"/>
                <w:sz w:val="21"/>
                <w:szCs w:val="21"/>
                <w:highlight w:val="none"/>
              </w:rPr>
            </w:pPr>
            <w:r>
              <w:rPr>
                <w:rFonts w:hint="eastAsia" w:hAnsi="宋体"/>
                <w:color w:val="auto"/>
                <w:sz w:val="21"/>
                <w:szCs w:val="21"/>
                <w:highlight w:val="none"/>
              </w:rPr>
              <w:t>（10）EIS测试能力：满足0.1Hz～10000Hz范围内扫频要求，施加扰动电流半峰值≥20A。</w:t>
            </w:r>
          </w:p>
          <w:p w14:paraId="0286E01D">
            <w:pPr>
              <w:pStyle w:val="13"/>
              <w:spacing w:line="360" w:lineRule="auto"/>
              <w:rPr>
                <w:rFonts w:hAnsi="宋体"/>
                <w:color w:val="auto"/>
                <w:sz w:val="21"/>
                <w:szCs w:val="21"/>
                <w:highlight w:val="none"/>
              </w:rPr>
            </w:pPr>
            <w:r>
              <w:rPr>
                <w:rFonts w:hint="eastAsia" w:hAnsi="宋体"/>
                <w:color w:val="auto"/>
                <w:sz w:val="21"/>
                <w:szCs w:val="21"/>
                <w:highlight w:val="none"/>
              </w:rPr>
              <w:t>6.测试单池夹具</w:t>
            </w:r>
          </w:p>
          <w:p w14:paraId="384F0F62">
            <w:pPr>
              <w:pStyle w:val="13"/>
              <w:spacing w:line="360" w:lineRule="auto"/>
              <w:rPr>
                <w:rFonts w:hAnsi="宋体"/>
                <w:color w:val="auto"/>
                <w:sz w:val="21"/>
                <w:szCs w:val="21"/>
                <w:highlight w:val="none"/>
              </w:rPr>
            </w:pPr>
            <w:r>
              <w:rPr>
                <w:rFonts w:hint="eastAsia" w:hAnsi="宋体"/>
                <w:color w:val="auto"/>
                <w:sz w:val="21"/>
                <w:szCs w:val="21"/>
                <w:highlight w:val="none"/>
              </w:rPr>
              <w:t>（1）有效面积：5cm</w:t>
            </w:r>
            <w:r>
              <w:rPr>
                <w:rFonts w:hint="eastAsia" w:hAnsi="宋体"/>
                <w:color w:val="auto"/>
                <w:sz w:val="21"/>
                <w:szCs w:val="21"/>
                <w:highlight w:val="none"/>
                <w:vertAlign w:val="superscript"/>
              </w:rPr>
              <w:t>2</w:t>
            </w:r>
            <w:r>
              <w:rPr>
                <w:rFonts w:hint="eastAsia" w:hAnsi="宋体"/>
                <w:color w:val="auto"/>
                <w:sz w:val="21"/>
                <w:szCs w:val="21"/>
                <w:highlight w:val="none"/>
              </w:rPr>
              <w:t>、25cm</w:t>
            </w:r>
            <w:r>
              <w:rPr>
                <w:rFonts w:hint="eastAsia" w:hAnsi="宋体"/>
                <w:color w:val="auto"/>
                <w:sz w:val="21"/>
                <w:szCs w:val="21"/>
                <w:highlight w:val="none"/>
                <w:vertAlign w:val="superscript"/>
              </w:rPr>
              <w:t>2</w:t>
            </w:r>
            <w:r>
              <w:rPr>
                <w:rFonts w:hint="eastAsia" w:hAnsi="宋体"/>
                <w:color w:val="auto"/>
                <w:sz w:val="21"/>
                <w:szCs w:val="21"/>
                <w:highlight w:val="none"/>
              </w:rPr>
              <w:t>、50cm</w:t>
            </w:r>
            <w:r>
              <w:rPr>
                <w:rFonts w:hint="eastAsia" w:hAnsi="宋体"/>
                <w:color w:val="auto"/>
                <w:sz w:val="21"/>
                <w:szCs w:val="21"/>
                <w:highlight w:val="none"/>
                <w:vertAlign w:val="superscript"/>
              </w:rPr>
              <w:t>2</w:t>
            </w:r>
            <w:r>
              <w:rPr>
                <w:rFonts w:hint="eastAsia" w:hAnsi="宋体"/>
                <w:color w:val="auto"/>
                <w:sz w:val="21"/>
                <w:szCs w:val="21"/>
                <w:highlight w:val="none"/>
              </w:rPr>
              <w:t>；</w:t>
            </w:r>
          </w:p>
          <w:p w14:paraId="4ED9BFFF">
            <w:pPr>
              <w:pStyle w:val="13"/>
              <w:spacing w:line="360" w:lineRule="auto"/>
              <w:rPr>
                <w:rFonts w:hAnsi="宋体"/>
                <w:color w:val="auto"/>
                <w:sz w:val="21"/>
                <w:szCs w:val="21"/>
                <w:highlight w:val="none"/>
              </w:rPr>
            </w:pPr>
            <w:r>
              <w:rPr>
                <w:rFonts w:hint="eastAsia" w:hAnsi="宋体"/>
                <w:color w:val="auto"/>
                <w:sz w:val="21"/>
                <w:szCs w:val="21"/>
                <w:highlight w:val="none"/>
              </w:rPr>
              <w:t>（2）工作压力：≥3bar；</w:t>
            </w:r>
          </w:p>
          <w:p w14:paraId="2E20D4DF">
            <w:pPr>
              <w:pStyle w:val="13"/>
              <w:spacing w:line="360" w:lineRule="auto"/>
              <w:rPr>
                <w:rFonts w:hAnsi="宋体"/>
                <w:color w:val="auto"/>
                <w:sz w:val="21"/>
                <w:szCs w:val="21"/>
                <w:highlight w:val="none"/>
              </w:rPr>
            </w:pPr>
            <w:r>
              <w:rPr>
                <w:rFonts w:hint="eastAsia" w:hAnsi="宋体"/>
                <w:color w:val="auto"/>
                <w:sz w:val="21"/>
                <w:szCs w:val="21"/>
                <w:highlight w:val="none"/>
              </w:rPr>
              <w:t>（3）膜电极：各个规格配置10张。</w:t>
            </w:r>
          </w:p>
          <w:p w14:paraId="77A6DB34">
            <w:pPr>
              <w:pStyle w:val="13"/>
              <w:spacing w:line="360" w:lineRule="auto"/>
              <w:rPr>
                <w:rFonts w:hAnsi="宋体"/>
                <w:color w:val="auto"/>
                <w:sz w:val="21"/>
                <w:szCs w:val="21"/>
                <w:highlight w:val="none"/>
              </w:rPr>
            </w:pPr>
            <w:r>
              <w:rPr>
                <w:rFonts w:hint="eastAsia" w:hAnsi="宋体"/>
                <w:color w:val="auto"/>
                <w:sz w:val="21"/>
                <w:szCs w:val="21"/>
                <w:highlight w:val="none"/>
              </w:rPr>
              <w:t>7.单池升降测试平台</w:t>
            </w:r>
          </w:p>
          <w:p w14:paraId="1D0CA7BD">
            <w:pPr>
              <w:pStyle w:val="13"/>
              <w:spacing w:line="360" w:lineRule="auto"/>
              <w:rPr>
                <w:rFonts w:hAnsi="宋体"/>
                <w:color w:val="auto"/>
                <w:sz w:val="21"/>
                <w:szCs w:val="21"/>
                <w:highlight w:val="none"/>
              </w:rPr>
            </w:pPr>
            <w:r>
              <w:rPr>
                <w:rFonts w:hint="eastAsia" w:hAnsi="宋体"/>
                <w:color w:val="auto"/>
                <w:sz w:val="21"/>
                <w:szCs w:val="21"/>
                <w:highlight w:val="none"/>
              </w:rPr>
              <w:t>（1）可放置单池夹具，带防滑橡胶垫，底座平整，不因测试时振动发生倾斜；</w:t>
            </w:r>
          </w:p>
          <w:p w14:paraId="6DD65301">
            <w:pPr>
              <w:pStyle w:val="13"/>
              <w:spacing w:line="360" w:lineRule="auto"/>
              <w:rPr>
                <w:rFonts w:hAnsi="宋体"/>
                <w:color w:val="auto"/>
                <w:sz w:val="21"/>
                <w:szCs w:val="21"/>
                <w:highlight w:val="none"/>
              </w:rPr>
            </w:pPr>
            <w:r>
              <w:rPr>
                <w:rFonts w:hint="eastAsia" w:hAnsi="宋体"/>
                <w:color w:val="auto"/>
                <w:sz w:val="21"/>
                <w:szCs w:val="21"/>
                <w:highlight w:val="none"/>
              </w:rPr>
              <w:t>（2）可手动升降，最大升降高度≥25cm，确保小气量下电池出口水分及时排除；</w:t>
            </w:r>
          </w:p>
          <w:p w14:paraId="2E706A4A">
            <w:pPr>
              <w:pStyle w:val="13"/>
              <w:spacing w:line="360" w:lineRule="auto"/>
              <w:rPr>
                <w:rFonts w:hAnsi="宋体"/>
                <w:color w:val="auto"/>
                <w:sz w:val="21"/>
                <w:szCs w:val="21"/>
                <w:highlight w:val="none"/>
              </w:rPr>
            </w:pPr>
            <w:r>
              <w:rPr>
                <w:rFonts w:hint="eastAsia" w:hAnsi="宋体"/>
                <w:color w:val="auto"/>
                <w:sz w:val="21"/>
                <w:szCs w:val="21"/>
                <w:highlight w:val="none"/>
              </w:rPr>
              <w:t>8.人机操作单元</w:t>
            </w:r>
          </w:p>
          <w:p w14:paraId="48BC8E00">
            <w:pPr>
              <w:pStyle w:val="13"/>
              <w:spacing w:line="360" w:lineRule="auto"/>
              <w:jc w:val="both"/>
              <w:rPr>
                <w:rFonts w:hAnsi="宋体"/>
                <w:color w:val="auto"/>
                <w:sz w:val="21"/>
                <w:szCs w:val="21"/>
                <w:highlight w:val="none"/>
              </w:rPr>
            </w:pPr>
            <w:r>
              <w:rPr>
                <w:rFonts w:hint="eastAsia" w:hAnsi="宋体"/>
                <w:color w:val="auto"/>
                <w:sz w:val="21"/>
                <w:szCs w:val="21"/>
                <w:highlight w:val="none"/>
              </w:rPr>
              <w:t>（1）操作工作站配置：处理器：≥4核，主频：≥3.2GHz，内存：≥16G，固态硬盘：≥512G，机械硬盘：≥2T，单显示屏尺寸≥27英寸；</w:t>
            </w:r>
          </w:p>
          <w:p w14:paraId="1354B387">
            <w:pPr>
              <w:pStyle w:val="13"/>
              <w:spacing w:line="360" w:lineRule="auto"/>
              <w:jc w:val="both"/>
              <w:rPr>
                <w:rFonts w:hAnsi="宋体"/>
                <w:color w:val="auto"/>
                <w:sz w:val="21"/>
                <w:szCs w:val="21"/>
                <w:highlight w:val="none"/>
              </w:rPr>
            </w:pPr>
            <w:r>
              <w:rPr>
                <w:rFonts w:hint="eastAsia" w:hAnsi="宋体"/>
                <w:color w:val="auto"/>
                <w:sz w:val="21"/>
                <w:szCs w:val="21"/>
                <w:highlight w:val="none"/>
              </w:rPr>
              <w:t>（2）单池条件设定：支持表面积，电池温度设定，支持最小、最大电流，最小、最大电压，最小、最大功率，低电压保护设定；</w:t>
            </w:r>
          </w:p>
          <w:p w14:paraId="088999D6">
            <w:pPr>
              <w:pStyle w:val="13"/>
              <w:spacing w:line="360" w:lineRule="auto"/>
              <w:rPr>
                <w:rFonts w:hAnsi="宋体"/>
                <w:color w:val="auto"/>
                <w:sz w:val="21"/>
                <w:szCs w:val="21"/>
                <w:highlight w:val="none"/>
              </w:rPr>
            </w:pPr>
            <w:r>
              <w:rPr>
                <w:rFonts w:hint="eastAsia" w:hAnsi="宋体"/>
                <w:color w:val="auto"/>
                <w:sz w:val="21"/>
                <w:szCs w:val="21"/>
                <w:highlight w:val="none"/>
              </w:rPr>
              <w:t>（3）支持GB/T20042.5-2099、IEC62282-7-1.2009、DOE-2016、FCCJ不同标准一键调用；</w:t>
            </w:r>
          </w:p>
          <w:p w14:paraId="19EAFE9A">
            <w:pPr>
              <w:pStyle w:val="13"/>
              <w:spacing w:line="360" w:lineRule="auto"/>
              <w:jc w:val="both"/>
              <w:rPr>
                <w:rFonts w:hAnsi="宋体"/>
                <w:color w:val="auto"/>
                <w:sz w:val="21"/>
                <w:szCs w:val="21"/>
                <w:highlight w:val="none"/>
              </w:rPr>
            </w:pPr>
            <w:r>
              <w:rPr>
                <w:rFonts w:hint="eastAsia" w:hAnsi="宋体"/>
                <w:color w:val="auto"/>
                <w:sz w:val="21"/>
                <w:szCs w:val="21"/>
                <w:highlight w:val="none"/>
              </w:rPr>
              <w:t>（4）燃料设定：固定流量和计量比设定；</w:t>
            </w:r>
          </w:p>
          <w:p w14:paraId="2E6BBF1C">
            <w:pPr>
              <w:pStyle w:val="13"/>
              <w:spacing w:line="360" w:lineRule="auto"/>
              <w:jc w:val="both"/>
              <w:rPr>
                <w:rFonts w:hAnsi="宋体"/>
                <w:color w:val="auto"/>
                <w:sz w:val="21"/>
                <w:szCs w:val="21"/>
                <w:highlight w:val="none"/>
              </w:rPr>
            </w:pPr>
            <w:r>
              <w:rPr>
                <w:rFonts w:hint="eastAsia" w:hAnsi="宋体"/>
                <w:color w:val="auto"/>
                <w:sz w:val="21"/>
                <w:szCs w:val="21"/>
                <w:highlight w:val="none"/>
              </w:rPr>
              <w:t>（5）数据采集速率：最快数据采集设定≤1ms；瞬时数据设定可根据电流或电压变化速率改变速率；</w:t>
            </w:r>
          </w:p>
          <w:p w14:paraId="3D617678">
            <w:pPr>
              <w:pStyle w:val="13"/>
              <w:spacing w:line="360" w:lineRule="auto"/>
              <w:rPr>
                <w:rFonts w:hAnsi="宋体"/>
                <w:color w:val="auto"/>
                <w:sz w:val="21"/>
                <w:szCs w:val="21"/>
                <w:highlight w:val="none"/>
              </w:rPr>
            </w:pPr>
            <w:r>
              <w:rPr>
                <w:rFonts w:hint="eastAsia" w:hAnsi="宋体"/>
                <w:color w:val="auto"/>
                <w:sz w:val="21"/>
                <w:szCs w:val="21"/>
                <w:highlight w:val="none"/>
              </w:rPr>
              <w:t>（6）具备自定义显示界面窗口、基于Labview下软件框架下实现C编程语言编写脚本功能，脚本编辑时可嵌入包含以下命令：for，whlie等判断语言，具备工步编辑及导入功能，实现软件自动化运行，满足24小时无人值守运行功能；</w:t>
            </w:r>
          </w:p>
          <w:p w14:paraId="4590594C">
            <w:pPr>
              <w:pStyle w:val="13"/>
              <w:spacing w:line="360" w:lineRule="auto"/>
              <w:rPr>
                <w:rFonts w:hAnsi="宋体"/>
                <w:color w:val="auto"/>
                <w:sz w:val="21"/>
                <w:szCs w:val="21"/>
                <w:highlight w:val="none"/>
              </w:rPr>
            </w:pPr>
            <w:r>
              <w:rPr>
                <w:rFonts w:hint="eastAsia" w:hAnsi="宋体"/>
                <w:color w:val="auto"/>
                <w:sz w:val="21"/>
                <w:szCs w:val="21"/>
                <w:highlight w:val="none"/>
              </w:rPr>
              <w:t>（7）打点功能：在自定义的时间内(例30s)将一个或多个变量的数据算出平均值；可连续打点，由打点开始按钮决定；数据可清除，由打点清除按钮决定；数据可记录，由打点保存按钮决定；脚本可使用此功能；</w:t>
            </w:r>
          </w:p>
          <w:p w14:paraId="7F7CCA1A">
            <w:pPr>
              <w:pStyle w:val="13"/>
              <w:spacing w:line="360" w:lineRule="auto"/>
              <w:rPr>
                <w:rFonts w:hAnsi="宋体"/>
                <w:color w:val="auto"/>
                <w:sz w:val="21"/>
                <w:szCs w:val="21"/>
                <w:highlight w:val="none"/>
              </w:rPr>
            </w:pPr>
            <w:r>
              <w:rPr>
                <w:rFonts w:hint="eastAsia" w:hAnsi="宋体"/>
                <w:color w:val="auto"/>
                <w:sz w:val="21"/>
                <w:szCs w:val="21"/>
                <w:highlight w:val="none"/>
              </w:rPr>
              <w:t>（8）数据记录器：独立且可同时执行≥18组的数据记录器，每个数据记录器记录的数据量不限，并可通过自动化脚本文件自动开启/关闭数据记录器；</w:t>
            </w:r>
          </w:p>
          <w:p w14:paraId="31137478">
            <w:pPr>
              <w:pStyle w:val="13"/>
              <w:spacing w:line="360" w:lineRule="auto"/>
              <w:rPr>
                <w:rFonts w:hAnsi="宋体"/>
                <w:color w:val="auto"/>
                <w:sz w:val="21"/>
                <w:szCs w:val="21"/>
                <w:highlight w:val="none"/>
              </w:rPr>
            </w:pPr>
            <w:r>
              <w:rPr>
                <w:rFonts w:hint="eastAsia" w:hAnsi="宋体"/>
                <w:color w:val="auto"/>
                <w:sz w:val="21"/>
                <w:szCs w:val="21"/>
                <w:highlight w:val="none"/>
              </w:rPr>
              <w:t>（9）具备独立安全控制系统；</w:t>
            </w:r>
          </w:p>
          <w:p w14:paraId="0E1579E8">
            <w:pPr>
              <w:pStyle w:val="13"/>
              <w:spacing w:line="360" w:lineRule="auto"/>
              <w:rPr>
                <w:rFonts w:hAnsi="宋体"/>
                <w:color w:val="auto"/>
                <w:sz w:val="21"/>
                <w:szCs w:val="21"/>
                <w:highlight w:val="none"/>
              </w:rPr>
            </w:pPr>
            <w:r>
              <w:rPr>
                <w:rFonts w:hint="eastAsia" w:hAnsi="宋体"/>
                <w:color w:val="auto"/>
                <w:sz w:val="21"/>
                <w:szCs w:val="21"/>
                <w:highlight w:val="none"/>
              </w:rPr>
              <w:t>（10）保护机制：负载移除、温度移除、燃料移除、氮气吹扫；</w:t>
            </w:r>
          </w:p>
          <w:p w14:paraId="20C3E428">
            <w:pPr>
              <w:pStyle w:val="13"/>
              <w:spacing w:line="360" w:lineRule="auto"/>
              <w:rPr>
                <w:rFonts w:hAnsi="宋体"/>
                <w:color w:val="auto"/>
                <w:sz w:val="21"/>
                <w:szCs w:val="21"/>
                <w:highlight w:val="none"/>
              </w:rPr>
            </w:pPr>
            <w:r>
              <w:rPr>
                <w:rFonts w:hint="eastAsia" w:hAnsi="宋体"/>
                <w:color w:val="auto"/>
                <w:sz w:val="21"/>
                <w:szCs w:val="21"/>
                <w:highlight w:val="none"/>
              </w:rPr>
              <w:t>（11）启动保护项目：过电流保护，过温保护，低电压保护，过功率保护，燃料供应异常，变化速率(dV/dI)保护，氢气泄漏保护，自动氮气保护，手动氮气保护，加湿罐液位保护，进气压力不足保护；</w:t>
            </w:r>
          </w:p>
          <w:p w14:paraId="77197258">
            <w:pPr>
              <w:pStyle w:val="13"/>
              <w:spacing w:line="360" w:lineRule="auto"/>
              <w:rPr>
                <w:rFonts w:hAnsi="宋体"/>
                <w:color w:val="auto"/>
                <w:sz w:val="21"/>
                <w:szCs w:val="21"/>
                <w:highlight w:val="none"/>
              </w:rPr>
            </w:pPr>
            <w:r>
              <w:rPr>
                <w:rFonts w:hint="eastAsia" w:hAnsi="宋体"/>
                <w:color w:val="auto"/>
                <w:sz w:val="21"/>
                <w:szCs w:val="21"/>
                <w:highlight w:val="none"/>
              </w:rPr>
              <w:t>（12）具备3级的报警等级设定（低报警、高报警、联锁报警）。</w:t>
            </w:r>
          </w:p>
          <w:p w14:paraId="388AA2BA">
            <w:pPr>
              <w:pStyle w:val="13"/>
              <w:spacing w:line="360" w:lineRule="auto"/>
              <w:rPr>
                <w:rFonts w:hAnsi="宋体"/>
                <w:color w:val="auto"/>
                <w:sz w:val="21"/>
                <w:szCs w:val="21"/>
                <w:highlight w:val="none"/>
              </w:rPr>
            </w:pPr>
            <w:r>
              <w:rPr>
                <w:rFonts w:hint="eastAsia" w:hAnsi="宋体"/>
                <w:color w:val="auto"/>
                <w:sz w:val="21"/>
                <w:szCs w:val="21"/>
                <w:highlight w:val="none"/>
              </w:rPr>
              <w:t>9.硬件保护模块</w:t>
            </w:r>
          </w:p>
          <w:p w14:paraId="20E5137C">
            <w:pPr>
              <w:pStyle w:val="13"/>
              <w:spacing w:line="360" w:lineRule="auto"/>
              <w:rPr>
                <w:rFonts w:hAnsi="宋体"/>
                <w:color w:val="auto"/>
                <w:sz w:val="21"/>
                <w:szCs w:val="21"/>
                <w:highlight w:val="none"/>
              </w:rPr>
            </w:pPr>
            <w:r>
              <w:rPr>
                <w:rFonts w:hint="eastAsia" w:hAnsi="宋体"/>
                <w:color w:val="auto"/>
                <w:sz w:val="21"/>
                <w:szCs w:val="21"/>
                <w:highlight w:val="none"/>
              </w:rPr>
              <w:t>（1）具备急停开关</w:t>
            </w:r>
          </w:p>
          <w:p w14:paraId="1BC9BE73">
            <w:pPr>
              <w:pStyle w:val="13"/>
              <w:spacing w:line="360" w:lineRule="auto"/>
              <w:rPr>
                <w:rFonts w:hAnsi="宋体"/>
                <w:color w:val="auto"/>
                <w:sz w:val="21"/>
                <w:szCs w:val="21"/>
                <w:highlight w:val="none"/>
              </w:rPr>
            </w:pPr>
            <w:r>
              <w:rPr>
                <w:rFonts w:hint="eastAsia" w:hAnsi="宋体"/>
                <w:color w:val="auto"/>
                <w:sz w:val="21"/>
                <w:szCs w:val="21"/>
                <w:highlight w:val="none"/>
              </w:rPr>
              <w:t>（2）氢泄漏传感器，设备内部，0～-40000PPM，与设备整体安全联动</w:t>
            </w:r>
          </w:p>
          <w:p w14:paraId="51CAC168">
            <w:pPr>
              <w:pStyle w:val="13"/>
              <w:spacing w:line="360" w:lineRule="auto"/>
              <w:rPr>
                <w:rFonts w:hAnsi="宋体"/>
                <w:color w:val="auto"/>
                <w:sz w:val="21"/>
                <w:szCs w:val="21"/>
                <w:highlight w:val="none"/>
              </w:rPr>
            </w:pPr>
            <w:r>
              <w:rPr>
                <w:rFonts w:hint="eastAsia" w:hAnsi="宋体"/>
                <w:color w:val="auto"/>
                <w:sz w:val="21"/>
                <w:szCs w:val="21"/>
                <w:highlight w:val="none"/>
              </w:rPr>
              <w:t>（3）蜂鸣器：≥1个</w:t>
            </w:r>
          </w:p>
          <w:p w14:paraId="6ECB91DD">
            <w:pPr>
              <w:pStyle w:val="13"/>
              <w:spacing w:line="360" w:lineRule="auto"/>
              <w:rPr>
                <w:rFonts w:hAnsi="宋体"/>
                <w:color w:val="auto"/>
                <w:sz w:val="21"/>
                <w:szCs w:val="21"/>
                <w:highlight w:val="none"/>
              </w:rPr>
            </w:pPr>
            <w:r>
              <w:rPr>
                <w:rFonts w:hint="eastAsia" w:hAnsi="宋体"/>
                <w:color w:val="auto"/>
                <w:sz w:val="21"/>
                <w:szCs w:val="21"/>
                <w:highlight w:val="none"/>
              </w:rPr>
              <w:t>10.控制系统</w:t>
            </w:r>
          </w:p>
          <w:p w14:paraId="19EF1A6D">
            <w:pPr>
              <w:pStyle w:val="13"/>
              <w:spacing w:line="360" w:lineRule="auto"/>
              <w:rPr>
                <w:rFonts w:hAnsi="宋体"/>
                <w:color w:val="auto"/>
                <w:sz w:val="21"/>
                <w:szCs w:val="21"/>
                <w:highlight w:val="none"/>
              </w:rPr>
            </w:pPr>
            <w:r>
              <w:rPr>
                <w:rFonts w:hint="eastAsia" w:hAnsi="宋体"/>
                <w:color w:val="auto"/>
                <w:sz w:val="21"/>
                <w:szCs w:val="21"/>
                <w:highlight w:val="none"/>
              </w:rPr>
              <w:t>（1）控制器：PLC</w:t>
            </w:r>
          </w:p>
          <w:p w14:paraId="7FDBE40B">
            <w:pPr>
              <w:pStyle w:val="13"/>
              <w:spacing w:line="360" w:lineRule="auto"/>
              <w:rPr>
                <w:rFonts w:hAnsi="宋体"/>
                <w:color w:val="auto"/>
                <w:sz w:val="21"/>
                <w:szCs w:val="21"/>
                <w:highlight w:val="none"/>
              </w:rPr>
            </w:pPr>
            <w:r>
              <w:rPr>
                <w:rFonts w:hint="eastAsia" w:hAnsi="宋体"/>
                <w:color w:val="auto"/>
                <w:sz w:val="21"/>
                <w:szCs w:val="21"/>
                <w:highlight w:val="none"/>
              </w:rPr>
              <w:t>（2）外部通讯接口：LAN</w:t>
            </w:r>
          </w:p>
          <w:p w14:paraId="7C18F75D">
            <w:pPr>
              <w:pStyle w:val="13"/>
              <w:spacing w:line="360" w:lineRule="auto"/>
              <w:rPr>
                <w:rFonts w:hAnsi="宋体"/>
                <w:color w:val="auto"/>
                <w:sz w:val="21"/>
                <w:szCs w:val="21"/>
                <w:highlight w:val="none"/>
              </w:rPr>
            </w:pPr>
            <w:r>
              <w:rPr>
                <w:rFonts w:hint="eastAsia" w:hAnsi="宋体"/>
                <w:color w:val="auto"/>
                <w:sz w:val="21"/>
                <w:szCs w:val="21"/>
                <w:highlight w:val="none"/>
              </w:rPr>
              <w:t>11.电化学工作站</w:t>
            </w:r>
          </w:p>
          <w:p w14:paraId="3A1B9777">
            <w:pPr>
              <w:pStyle w:val="13"/>
              <w:spacing w:line="360" w:lineRule="auto"/>
              <w:rPr>
                <w:rFonts w:hAnsi="宋体"/>
                <w:color w:val="auto"/>
                <w:sz w:val="21"/>
                <w:szCs w:val="21"/>
                <w:highlight w:val="none"/>
              </w:rPr>
            </w:pPr>
            <w:r>
              <w:rPr>
                <w:rFonts w:hint="eastAsia" w:hAnsi="宋体"/>
                <w:color w:val="auto"/>
                <w:sz w:val="21"/>
                <w:szCs w:val="21"/>
                <w:highlight w:val="none"/>
              </w:rPr>
              <w:t>（1）通道数：≥1通道</w:t>
            </w:r>
          </w:p>
          <w:p w14:paraId="266D2F91">
            <w:pPr>
              <w:pStyle w:val="13"/>
              <w:spacing w:line="360" w:lineRule="auto"/>
              <w:rPr>
                <w:rFonts w:hAnsi="宋体"/>
                <w:color w:val="auto"/>
                <w:sz w:val="21"/>
                <w:szCs w:val="21"/>
                <w:highlight w:val="none"/>
              </w:rPr>
            </w:pPr>
            <w:r>
              <w:rPr>
                <w:rFonts w:hint="eastAsia" w:hAnsi="宋体"/>
                <w:color w:val="auto"/>
                <w:sz w:val="21"/>
                <w:szCs w:val="21"/>
                <w:highlight w:val="none"/>
              </w:rPr>
              <w:t>（3）施加/测量电位范围：±10V</w:t>
            </w:r>
          </w:p>
          <w:p w14:paraId="6EC9B4E3">
            <w:pPr>
              <w:pStyle w:val="13"/>
              <w:spacing w:line="360" w:lineRule="auto"/>
              <w:rPr>
                <w:rFonts w:hAnsi="宋体"/>
                <w:color w:val="auto"/>
                <w:sz w:val="21"/>
                <w:szCs w:val="21"/>
                <w:highlight w:val="none"/>
              </w:rPr>
            </w:pPr>
            <w:r>
              <w:rPr>
                <w:rFonts w:hint="eastAsia" w:hAnsi="宋体"/>
                <w:color w:val="auto"/>
                <w:sz w:val="21"/>
                <w:szCs w:val="21"/>
                <w:highlight w:val="none"/>
              </w:rPr>
              <w:t>（3）施加/测量电流范围：±4A</w:t>
            </w:r>
          </w:p>
          <w:p w14:paraId="5006ED35">
            <w:pPr>
              <w:pStyle w:val="13"/>
              <w:spacing w:line="360" w:lineRule="auto"/>
              <w:rPr>
                <w:rFonts w:hAnsi="宋体"/>
                <w:color w:val="auto"/>
                <w:spacing w:val="7"/>
                <w:sz w:val="21"/>
                <w:szCs w:val="21"/>
                <w:highlight w:val="none"/>
              </w:rPr>
            </w:pPr>
            <w:r>
              <w:rPr>
                <w:rFonts w:hint="eastAsia" w:hAnsi="宋体"/>
                <w:color w:val="auto"/>
                <w:sz w:val="21"/>
                <w:szCs w:val="21"/>
                <w:highlight w:val="none"/>
              </w:rPr>
              <w:t>（4）阻抗频率范围:10μHz～1MHz</w:t>
            </w:r>
          </w:p>
        </w:tc>
        <w:tc>
          <w:tcPr>
            <w:tcW w:w="417" w:type="pct"/>
            <w:vAlign w:val="center"/>
          </w:tcPr>
          <w:p w14:paraId="6E84ABBF">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485" w:type="pct"/>
            <w:vAlign w:val="center"/>
          </w:tcPr>
          <w:p w14:paraId="73C8C76A">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r w14:paraId="085F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24" w:type="pct"/>
            <w:vAlign w:val="center"/>
          </w:tcPr>
          <w:p w14:paraId="1E74B15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73" w:type="pct"/>
            <w:vAlign w:val="center"/>
          </w:tcPr>
          <w:p w14:paraId="776885D2">
            <w:pPr>
              <w:tabs>
                <w:tab w:val="left" w:pos="1620"/>
              </w:tabs>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电池充放电测试系统</w:t>
            </w:r>
          </w:p>
        </w:tc>
        <w:tc>
          <w:tcPr>
            <w:tcW w:w="3198" w:type="pct"/>
            <w:vAlign w:val="center"/>
          </w:tcPr>
          <w:p w14:paraId="77EE4663">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一、充放电恒温测试系统</w:t>
            </w:r>
          </w:p>
          <w:p w14:paraId="65E909C3">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1、具备恒温保持功能；</w:t>
            </w:r>
          </w:p>
          <w:p w14:paraId="5F9CC00B">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2、容积：≥200L；</w:t>
            </w:r>
          </w:p>
          <w:p w14:paraId="078B9942">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3、温度范围：0～60℃；</w:t>
            </w:r>
          </w:p>
          <w:p w14:paraId="6CBC2BE6">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4、温度波动度：≤±0.5℃（空载、温度稳定时）；</w:t>
            </w:r>
          </w:p>
          <w:p w14:paraId="27D1016B">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5、温度偏差：≤±2.0℃（空载、温度稳定时）；</w:t>
            </w:r>
          </w:p>
          <w:p w14:paraId="57406D9E">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6、升温时间：25℃→60℃≤30min；</w:t>
            </w:r>
          </w:p>
          <w:p w14:paraId="11FB9D74">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7、降温时间：25℃→0℃≤50min；</w:t>
            </w:r>
          </w:p>
          <w:p w14:paraId="69A57835">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8、试验箱标准配置，箱门：中空防雾钢化玻璃+引线孔（配软胶塞）+电芯托盘：电绝缘电芯托盘，数量≥4层；</w:t>
            </w:r>
          </w:p>
          <w:p w14:paraId="6F910245">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9、加热器：不锈钢加热管；</w:t>
            </w:r>
          </w:p>
          <w:p w14:paraId="2B6E0737">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10、冷却方式：风冷式；</w:t>
            </w:r>
          </w:p>
          <w:p w14:paraId="44CED507">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11、安全保护装置：漏电保护、短路保护等；</w:t>
            </w:r>
          </w:p>
          <w:p w14:paraId="4C2D9C30">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12、电芯放置方式：支持四层放置；</w:t>
            </w:r>
          </w:p>
          <w:p w14:paraId="426A5731">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13、可测电芯规格：软包电芯、圆柱或扣式电芯（可根据需求内置固定夹）；</w:t>
            </w:r>
          </w:p>
          <w:p w14:paraId="6F0A668A">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14、配置计算单元，CPU:四核，八线程，主频3.4GHz；内存：≥16G；硬盘:≥512G，M.2固态硬盘；显卡：内存 ≥4GB以上；</w:t>
            </w:r>
          </w:p>
          <w:p w14:paraId="2961FFF2">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二、5V 30A高精度充放电测试系统</w:t>
            </w:r>
          </w:p>
          <w:p w14:paraId="660B41BE">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1、电压：恒压电压范围控制：25mV～5V；</w:t>
            </w:r>
          </w:p>
          <w:p w14:paraId="639C5905">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2、最低放电电压：≥2V；</w:t>
            </w:r>
          </w:p>
          <w:p w14:paraId="17BF1468">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3、电流量程：量程一：1A；量程二：6A；量程三：12A；量程四：30A；</w:t>
            </w:r>
          </w:p>
          <w:p w14:paraId="629394BA">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4、精度：±0.02%ofFS；稳定度：±0.1%ofFS；</w:t>
            </w:r>
          </w:p>
          <w:p w14:paraId="73729D5A">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5、电流上升时间：≤1ms(10%～90%ofFS)；</w:t>
            </w:r>
          </w:p>
          <w:p w14:paraId="1D23258F">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6、充放电转换时间：≤10ms(-90%～90%ofFS)；</w:t>
            </w:r>
          </w:p>
          <w:p w14:paraId="76B3FBEC">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7、采样频率：≥10Hz；</w:t>
            </w:r>
          </w:p>
          <w:p w14:paraId="57B1890D">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8、数据记录：数据记录条件最小时间间隔：≤100ms；</w:t>
            </w:r>
          </w:p>
          <w:p w14:paraId="3C6A5A90">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9、DCIR测试：支持自定义取点进行DCIR的计算；</w:t>
            </w:r>
          </w:p>
          <w:p w14:paraId="7390ABED">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10、充电：恒流充电、恒压充电、恒流恒压充电、恒功率充电；放电：恒流放电、恒功率放电、恒阻放电、恒压放电、恒流恒压放电；</w:t>
            </w:r>
          </w:p>
          <w:p w14:paraId="77837C5A">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11、整机通道：≥8通道</w:t>
            </w:r>
            <w:r>
              <w:rPr>
                <w:rFonts w:hint="eastAsia" w:ascii="宋体" w:hAnsi="宋体" w:cs="宋体"/>
                <w:color w:val="auto"/>
                <w:szCs w:val="21"/>
                <w:highlight w:val="none"/>
              </w:rPr>
              <w:t>*</w:t>
            </w:r>
            <w:r>
              <w:rPr>
                <w:rFonts w:hint="eastAsia" w:ascii="宋体" w:hAnsi="宋体" w:eastAsia="宋体" w:cs="宋体"/>
                <w:color w:val="auto"/>
                <w:szCs w:val="21"/>
                <w:highlight w:val="none"/>
              </w:rPr>
              <w:t>4组；</w:t>
            </w:r>
          </w:p>
          <w:p w14:paraId="16EFDF2F">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12、有配套设备分析技术软件。</w:t>
            </w:r>
          </w:p>
          <w:p w14:paraId="342906CC">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三、5V 12A充放电测试系统</w:t>
            </w:r>
          </w:p>
          <w:p w14:paraId="6B67A534">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1、电压：恒压电压范围控制：0V～5V；</w:t>
            </w:r>
          </w:p>
          <w:p w14:paraId="3B245FC9">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2、最低放电电压：0V；</w:t>
            </w:r>
          </w:p>
          <w:p w14:paraId="183C0456">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3、电流量程：量程一：1A；量程二：6A；量程三：12A；</w:t>
            </w:r>
          </w:p>
          <w:p w14:paraId="3F169BA2">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4、恒压截止电流：量程一：2mA；量程二：12mA；量程三：24mA；</w:t>
            </w:r>
          </w:p>
          <w:p w14:paraId="11520410">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5、精度：±0.05%ofFS；稳定度：±0.1%ofFS；</w:t>
            </w:r>
          </w:p>
          <w:p w14:paraId="78EF62EB">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6、电流上升时间：≤20ms(10%～90%ofFS)；</w:t>
            </w:r>
          </w:p>
          <w:p w14:paraId="2BFFBD3B">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7、充放电转换时间：≤40ms(-90%～90%ofFS)；</w:t>
            </w:r>
          </w:p>
          <w:p w14:paraId="46D9093C">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8、采样频率：≥10Hz；</w:t>
            </w:r>
          </w:p>
          <w:p w14:paraId="19A9D43A">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9、数据记录：数据记录条件最小时间间隔：≤100ms；</w:t>
            </w:r>
          </w:p>
          <w:p w14:paraId="130C77CF">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10、DCIR测试：支持自定义取点进行DCIR的计算；</w:t>
            </w:r>
          </w:p>
          <w:p w14:paraId="720391DC">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11、充电：恒流充电、恒压充电、恒流恒压充电、恒功率充电；放电：恒流放电、恒功率放电、恒阻放电、恒压放电、恒流恒压放电；</w:t>
            </w:r>
          </w:p>
          <w:p w14:paraId="4CACC0BC">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12、整机通道：≥8通道；</w:t>
            </w:r>
          </w:p>
          <w:p w14:paraId="4F7794CB">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13、有配套设备分析技术软件。</w:t>
            </w:r>
          </w:p>
          <w:p w14:paraId="48620C8B">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四、5V 20A充放电测试系统</w:t>
            </w:r>
          </w:p>
          <w:p w14:paraId="5B17E139">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1、电压：恒压电压范围控制：25mV～5V；</w:t>
            </w:r>
          </w:p>
          <w:p w14:paraId="49026E27">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2、最低放电电压：≥2V；</w:t>
            </w:r>
          </w:p>
          <w:p w14:paraId="2E9F36CA">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3、电流量程：量程一：1A；量程二：6A；量程三：12A；量程四：20A；</w:t>
            </w:r>
          </w:p>
          <w:p w14:paraId="136FBCF1">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4、精度：±0.02%ofFS；稳定度：±0.04%ofFS；</w:t>
            </w:r>
          </w:p>
          <w:p w14:paraId="37EEE2E9">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5、电流上升时间：≤1ms(10%～90%ofFS)；</w:t>
            </w:r>
          </w:p>
          <w:p w14:paraId="31BD9CBD">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6、充放电转换时间：≤10ms(-90%～90%ofFS)；</w:t>
            </w:r>
          </w:p>
          <w:p w14:paraId="5A54B01E">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7、采样频率：≥10Hz；</w:t>
            </w:r>
          </w:p>
          <w:p w14:paraId="0C5443C5">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8、数据记录：数据记录条件最小时间间隔：≤100ms；</w:t>
            </w:r>
          </w:p>
          <w:p w14:paraId="5D51F9BE">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9、DCIR测试：支持自定义取点进行DCIR的计算；</w:t>
            </w:r>
          </w:p>
          <w:p w14:paraId="7CD027DF">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10、充电：恒流充电、恒压充电、恒流恒压充电、恒功率充电；放电：恒流放电、恒功率放电、恒阻放电、恒压放电、恒流恒压放电；</w:t>
            </w:r>
          </w:p>
          <w:p w14:paraId="5D46D140">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11、整机通道：≥8通道；</w:t>
            </w:r>
          </w:p>
          <w:p w14:paraId="4919A146">
            <w:pPr>
              <w:tabs>
                <w:tab w:val="left" w:pos="1620"/>
              </w:tabs>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12、有配套设备分析技术软件；</w:t>
            </w:r>
          </w:p>
          <w:p w14:paraId="37AC2462">
            <w:pPr>
              <w:tabs>
                <w:tab w:val="left" w:pos="1620"/>
              </w:tabs>
              <w:spacing w:line="360" w:lineRule="auto"/>
              <w:rPr>
                <w:rFonts w:ascii="宋体" w:hAnsi="宋体" w:eastAsia="宋体" w:cs="宋体"/>
                <w:color w:val="auto"/>
                <w:spacing w:val="7"/>
                <w:szCs w:val="21"/>
                <w:highlight w:val="none"/>
              </w:rPr>
            </w:pPr>
            <w:r>
              <w:rPr>
                <w:rFonts w:hint="eastAsia" w:ascii="宋体" w:hAnsi="宋体" w:eastAsia="宋体" w:cs="宋体"/>
                <w:color w:val="auto"/>
                <w:szCs w:val="21"/>
                <w:highlight w:val="none"/>
              </w:rPr>
              <w:t>13、配套中位机：工作电压：AC，220V±10%/50Hz数据缓存≥1GB；采样频率：≥100Hz(10ms)。</w:t>
            </w:r>
          </w:p>
        </w:tc>
        <w:tc>
          <w:tcPr>
            <w:tcW w:w="417" w:type="pct"/>
            <w:vAlign w:val="center"/>
          </w:tcPr>
          <w:p w14:paraId="47F4A886">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1套</w:t>
            </w:r>
          </w:p>
        </w:tc>
        <w:tc>
          <w:tcPr>
            <w:tcW w:w="485" w:type="pct"/>
            <w:vAlign w:val="center"/>
          </w:tcPr>
          <w:p w14:paraId="0FA097C0">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工业</w:t>
            </w:r>
          </w:p>
        </w:tc>
      </w:tr>
    </w:tbl>
    <w:p w14:paraId="0814B46A">
      <w:pPr>
        <w:rPr>
          <w:color w:val="auto"/>
          <w:highlight w:val="none"/>
        </w:rPr>
      </w:pPr>
    </w:p>
    <w:p w14:paraId="597F3CDD">
      <w:pPr>
        <w:rPr>
          <w:color w:val="auto"/>
          <w:highlight w:val="none"/>
        </w:rPr>
      </w:pPr>
    </w:p>
    <w:p w14:paraId="0DB3783C">
      <w:pPr>
        <w:pStyle w:val="7"/>
        <w:ind w:left="482" w:hanging="482"/>
        <w:rPr>
          <w:rFonts w:ascii="宋体" w:hAnsi="宋体" w:cs="宋体"/>
          <w:b/>
          <w:bCs/>
          <w:color w:val="auto"/>
          <w:sz w:val="24"/>
          <w:highlight w:val="none"/>
        </w:rPr>
      </w:pPr>
    </w:p>
    <w:p w14:paraId="5C1556B2">
      <w:pPr>
        <w:pStyle w:val="3"/>
        <w:ind w:firstLine="0"/>
        <w:rPr>
          <w:rFonts w:eastAsia="黑体"/>
          <w:color w:val="auto"/>
          <w:highlight w:val="none"/>
        </w:rPr>
      </w:pPr>
      <w:bookmarkStart w:id="17" w:name="_Toc4843"/>
      <w:bookmarkStart w:id="18" w:name="_Toc7421"/>
      <w:r>
        <w:rPr>
          <w:rFonts w:hint="eastAsia" w:eastAsia="黑体"/>
          <w:color w:val="auto"/>
          <w:highlight w:val="none"/>
        </w:rPr>
        <w:t>三、报价要求</w:t>
      </w:r>
      <w:bookmarkEnd w:id="17"/>
      <w:bookmarkEnd w:id="18"/>
    </w:p>
    <w:p w14:paraId="60FD5DEA">
      <w:pPr>
        <w:spacing w:line="360" w:lineRule="auto"/>
        <w:ind w:firstLine="480"/>
        <w:rPr>
          <w:rFonts w:ascii="宋体" w:hAnsi="宋体" w:eastAsia="宋体"/>
          <w:b/>
          <w:color w:val="auto"/>
          <w:sz w:val="24"/>
          <w:szCs w:val="18"/>
          <w:highlight w:val="none"/>
        </w:rPr>
      </w:pPr>
      <w:r>
        <w:rPr>
          <w:rFonts w:hint="eastAsia" w:ascii="宋体" w:hAnsi="宋体" w:eastAsia="宋体" w:cs="宋体"/>
          <w:color w:val="auto"/>
          <w:sz w:val="24"/>
          <w:highlight w:val="none"/>
        </w:rPr>
        <w:t>本项目报总价，投标报价包括本项目需求的全部货物及所需附件购置费、包装费、运输费、人工费、安装调试费、各种税费、资料费、售后服务费及完成项目应有的全部费用。</w:t>
      </w:r>
      <w:bookmarkStart w:id="19" w:name="_Toc445554752"/>
      <w:bookmarkEnd w:id="19"/>
      <w:bookmarkStart w:id="20" w:name="_Toc455587277"/>
      <w:bookmarkEnd w:id="20"/>
      <w:bookmarkStart w:id="21" w:name="_Toc455587093"/>
      <w:bookmarkEnd w:id="21"/>
    </w:p>
    <w:p w14:paraId="2A8C5A07">
      <w:pPr>
        <w:pStyle w:val="3"/>
        <w:ind w:firstLine="0"/>
        <w:rPr>
          <w:rFonts w:eastAsia="黑体"/>
          <w:color w:val="auto"/>
          <w:highlight w:val="none"/>
        </w:rPr>
      </w:pPr>
      <w:r>
        <w:rPr>
          <w:rFonts w:hint="eastAsia" w:eastAsia="黑体"/>
          <w:color w:val="auto"/>
          <w:highlight w:val="none"/>
        </w:rPr>
        <w:t>四、</w:t>
      </w:r>
      <w:bookmarkEnd w:id="0"/>
      <w:r>
        <w:rPr>
          <w:rFonts w:hint="eastAsia" w:eastAsia="黑体"/>
          <w:color w:val="auto"/>
          <w:highlight w:val="none"/>
        </w:rPr>
        <w:t>其他要求</w:t>
      </w:r>
    </w:p>
    <w:p w14:paraId="718BBE58">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系统集成与兼容性要求：投标人提供的智能机器人电子皮肤及运动轨迹捕捉系统要能整合学校现有设备，包括但不限于将已有的电机类平台、机械臂类平台等平台进行统一管理，投标人须提供现场二次开发服务；</w:t>
      </w:r>
    </w:p>
    <w:p w14:paraId="1C2196DC">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2、师资培训服务要求：中标人须提供师资培训服务，集中培训规模不低于20人次，每月分批次进行线上交流分享，包括但不限于具身智能运动控制、视觉识别、传感融合等方向的核心技术；</w:t>
      </w:r>
    </w:p>
    <w:p w14:paraId="0DD3FD4C">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3、入学教育服务要求：质保期内，每学期开学阶段，中标人进行专业入学教育一次；</w:t>
      </w:r>
    </w:p>
    <w:p w14:paraId="2D707CEC">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4、竞赛辅导与成果要求：中标人须提供具身智能方向相关的竞赛辅导和指导。</w:t>
      </w:r>
    </w:p>
    <w:p w14:paraId="05752BF0">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5、中标人须负责全部设备的供货、运输、安装、调试及系统集成，并按招标人要求完成实验室现场的环境综合整治与功能配套工作，包括但不限于：结合设备负载进行供电线路规划与安全改造、文化环境的设计与布置等。所有相关费用均包含在投标总报价中，招标人不再另行支付。建议投标人自行勘察现场谨慎报价，勘察现场联系方式：0562－5882094。</w:t>
      </w:r>
    </w:p>
    <w:p w14:paraId="06FB5EEF">
      <w:pPr>
        <w:spacing w:line="360" w:lineRule="auto"/>
        <w:ind w:firstLine="480"/>
        <w:rPr>
          <w:rFonts w:hint="eastAsia" w:ascii="宋体" w:hAnsi="宋体" w:eastAsia="宋体" w:cs="宋体"/>
          <w:color w:val="auto"/>
          <w:sz w:val="24"/>
          <w:highlight w:val="none"/>
        </w:rPr>
      </w:pPr>
    </w:p>
    <w:p w14:paraId="1F349E11">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60AE1"/>
    <w:multiLevelType w:val="multilevel"/>
    <w:tmpl w:val="8AD60AE1"/>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785EC539"/>
    <w:multiLevelType w:val="multilevel"/>
    <w:tmpl w:val="785EC539"/>
    <w:lvl w:ilvl="0" w:tentative="0">
      <w:start w:val="6"/>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7B61CA51"/>
    <w:multiLevelType w:val="multilevel"/>
    <w:tmpl w:val="7B61CA51"/>
    <w:lvl w:ilvl="0" w:tentative="0">
      <w:start w:val="1"/>
      <w:numFmt w:val="decimal"/>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22D1F"/>
    <w:rsid w:val="5432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sz w:val="44"/>
      <w:szCs w:val="44"/>
    </w:rPr>
  </w:style>
  <w:style w:type="paragraph" w:styleId="3">
    <w:name w:val="heading 2"/>
    <w:basedOn w:val="1"/>
    <w:next w:val="1"/>
    <w:qFormat/>
    <w:uiPriority w:val="0"/>
    <w:pPr>
      <w:keepNext/>
      <w:keepLines/>
      <w:spacing w:before="240" w:line="360" w:lineRule="auto"/>
      <w:ind w:firstLine="640"/>
      <w:jc w:val="left"/>
      <w:outlineLvl w:val="1"/>
    </w:pPr>
    <w:rPr>
      <w:rFonts w:ascii="Arial" w:hAnsi="Arial" w:eastAsia="方正黑体_GBK" w:cs="Times New Roman"/>
      <w:bCs/>
      <w:sz w:val="28"/>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next w:val="5"/>
    <w:unhideWhenUsed/>
    <w:qFormat/>
    <w:uiPriority w:val="99"/>
    <w:pPr>
      <w:ind w:firstLine="645"/>
    </w:pPr>
    <w:rPr>
      <w:rFonts w:ascii="楷体_GB2312" w:eastAsia="楷体_GB2312"/>
      <w:sz w:val="32"/>
    </w:rPr>
  </w:style>
  <w:style w:type="paragraph" w:styleId="5">
    <w:name w:val="envelope return"/>
    <w:basedOn w:val="1"/>
    <w:qFormat/>
    <w:uiPriority w:val="99"/>
    <w:rPr>
      <w:rFonts w:ascii="Arial" w:hAnsi="Arial" w:cs="Arial"/>
    </w:rPr>
  </w:style>
  <w:style w:type="paragraph" w:styleId="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7">
    <w:name w:val="List"/>
    <w:basedOn w:val="1"/>
    <w:unhideWhenUsed/>
    <w:qFormat/>
    <w:uiPriority w:val="99"/>
    <w:pPr>
      <w:ind w:left="200" w:hanging="200"/>
      <w:contextualSpacing/>
    </w:pPr>
    <w:rPr>
      <w:rFonts w:ascii="Times New Roman" w:hAnsi="Times New Roman" w:eastAsia="宋体" w:cs="Times New Roman"/>
      <w:szCs w:val="24"/>
    </w:rPr>
  </w:style>
  <w:style w:type="paragraph" w:styleId="8">
    <w:name w:val="Body Text First Indent 2"/>
    <w:basedOn w:val="4"/>
    <w:unhideWhenUsed/>
    <w:qFormat/>
    <w:uiPriority w:val="99"/>
    <w:pPr>
      <w:ind w:left="420" w:firstLine="420"/>
    </w:pPr>
    <w:rPr>
      <w:rFonts w:ascii="Times New Roman" w:cs="Times New Roman"/>
    </w:rPr>
  </w:style>
  <w:style w:type="paragraph" w:customStyle="1" w:styleId="11">
    <w:name w:val="D&amp;L"/>
    <w:basedOn w:val="6"/>
    <w:qFormat/>
    <w:uiPriority w:val="0"/>
    <w:pPr>
      <w:pBdr>
        <w:bottom w:val="single" w:color="auto" w:sz="18" w:space="1"/>
      </w:pBdr>
      <w:spacing w:line="240" w:lineRule="atLeast"/>
    </w:pPr>
    <w:rPr>
      <w:sz w:val="24"/>
      <w:szCs w:val="20"/>
    </w:rPr>
  </w:style>
  <w:style w:type="paragraph" w:customStyle="1" w:styleId="12">
    <w:name w:val="xl31"/>
    <w:basedOn w:val="1"/>
    <w:qFormat/>
    <w:uiPriority w:val="0"/>
    <w:pPr>
      <w:widowControl/>
      <w:spacing w:before="100" w:beforeAutospacing="1" w:after="100" w:afterAutospacing="1"/>
      <w:jc w:val="center"/>
    </w:pPr>
    <w:rPr>
      <w:b/>
      <w:bCs/>
      <w:sz w:val="28"/>
      <w:szCs w:val="28"/>
    </w:rPr>
  </w:style>
  <w:style w:type="paragraph" w:customStyle="1" w:styleId="13">
    <w:name w:val="Default"/>
    <w:qFormat/>
    <w:uiPriority w:val="0"/>
    <w:pPr>
      <w:widowControl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2026-06-18T09:15:00Z</dcterms:created>
  <dc:creator>早川</dc:creator>
  <cp:lastModifiedBy>早川</cp:lastModifiedBy>
  <dcterms:modified xsi:type="dcterms:W3CDTF">2026-06-18T09:15:47Z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66D94C5A3B9A4D76845548AD2A1B4552_11</vt:lpwstr>
  </property>
  <property fmtid="{D5CDD505-2E9C-101B-9397-08002B2CF9AE}" pid="4" name="KSOTemplateDocerSaveRecord">
    <vt:lpwstr>eyJoZGlkIjoiMjkxZTE2NGE4YTFkYjA2ZDQ2ZWIzNWU4MDNhOGEyODciLCJ1c2VySWQiOiI2ODEyNDY0NzEifQ==</vt:lpwstr>
  </property>
</Properties>
</file>