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6B67C">
      <w:pPr>
        <w:pStyle w:val="2"/>
        <w:rPr>
          <w:rFonts w:hint="eastAsia" w:ascii="方正小标宋_GBK" w:hAnsi="方正小标宋_GBK" w:eastAsia="华文中宋" w:cs="方正小标宋_GBK"/>
          <w:color w:val="auto"/>
          <w:highlight w:val="none"/>
        </w:rPr>
      </w:pPr>
      <w:r>
        <w:rPr>
          <w:rFonts w:hint="eastAsia" w:ascii="方正小标宋_GBK" w:hAnsi="方正小标宋_GBK" w:eastAsia="华文中宋" w:cs="方正小标宋_GBK"/>
          <w:color w:val="auto"/>
          <w:highlight w:val="none"/>
        </w:rPr>
        <w:t>采购需求</w:t>
      </w:r>
    </w:p>
    <w:p w14:paraId="0FC2C001">
      <w:pPr>
        <w:spacing w:line="360" w:lineRule="auto"/>
        <w:rPr>
          <w:rFonts w:ascii="宋体" w:hAnsi="宋体" w:eastAsia="宋体"/>
          <w:b/>
          <w:color w:val="auto"/>
          <w:sz w:val="24"/>
          <w:highlight w:val="none"/>
        </w:rPr>
      </w:pPr>
      <w:r>
        <w:rPr>
          <w:rFonts w:hint="eastAsia" w:ascii="宋体" w:hAnsi="宋体" w:eastAsia="宋体"/>
          <w:b/>
          <w:color w:val="auto"/>
          <w:sz w:val="24"/>
          <w:highlight w:val="none"/>
        </w:rPr>
        <w:t>前注：</w:t>
      </w:r>
    </w:p>
    <w:p w14:paraId="443C8C78">
      <w:pPr>
        <w:spacing w:line="360" w:lineRule="auto"/>
        <w:ind w:firstLine="480" w:firstLineChars="200"/>
        <w:rPr>
          <w:rFonts w:hint="eastAsia" w:ascii="宋体" w:hAnsi="宋体" w:eastAsia="宋体" w:cs="宋体"/>
          <w:color w:val="auto"/>
          <w:sz w:val="24"/>
          <w:szCs w:val="18"/>
          <w:highlight w:val="none"/>
        </w:rPr>
      </w:pPr>
      <w:bookmarkStart w:id="0" w:name="_Hlk16461016"/>
      <w:r>
        <w:rPr>
          <w:rFonts w:hint="eastAsia" w:ascii="宋体" w:hAnsi="宋体" w:eastAsia="宋体" w:cs="宋体"/>
          <w:color w:val="auto"/>
          <w:sz w:val="24"/>
          <w:highlight w:val="none"/>
        </w:rPr>
        <w:t>1.</w:t>
      </w:r>
      <w:r>
        <w:rPr>
          <w:rFonts w:hint="eastAsia" w:ascii="宋体" w:hAnsi="宋体" w:eastAsia="宋体" w:cs="宋体"/>
          <w:color w:val="auto"/>
          <w:sz w:val="24"/>
          <w:szCs w:val="18"/>
          <w:highlight w:val="none"/>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14:paraId="6858E1DA">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2.下列采购需求中：</w:t>
      </w:r>
    </w:p>
    <w:p w14:paraId="7EB23728">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7546CBB9">
      <w:pPr>
        <w:spacing w:line="360" w:lineRule="auto"/>
        <w:ind w:firstLine="480" w:firstLineChars="200"/>
        <w:rPr>
          <w:rFonts w:hint="eastAsia" w:ascii="宋体" w:hAnsi="宋体" w:eastAsia="宋体" w:cs="宋体"/>
          <w:color w:val="auto"/>
          <w:sz w:val="24"/>
          <w:szCs w:val="18"/>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56F485F6">
      <w:pPr>
        <w:spacing w:line="360" w:lineRule="auto"/>
        <w:ind w:firstLine="480" w:firstLineChars="200"/>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3.下列采购需求中：标注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18"/>
          <w:highlight w:val="none"/>
        </w:rPr>
        <w:t>的产品（核心产品），投标人在投标文件《主要中标标的承诺函》中填写名称、品牌、规格、型号、数量、单价等信息。</w:t>
      </w:r>
    </w:p>
    <w:p w14:paraId="2F35F3C7">
      <w:pPr>
        <w:pStyle w:val="3"/>
        <w:ind w:firstLine="0" w:firstLineChars="0"/>
        <w:rPr>
          <w:rFonts w:eastAsia="黑体"/>
          <w:color w:val="auto"/>
          <w:highlight w:val="none"/>
        </w:rPr>
      </w:pPr>
      <w:bookmarkStart w:id="1" w:name="_Toc292361325"/>
      <w:bookmarkStart w:id="2" w:name="_Toc1452677390"/>
      <w:bookmarkStart w:id="3" w:name="_Toc1899401549"/>
      <w:bookmarkStart w:id="4" w:name="_Toc2025078090"/>
      <w:bookmarkStart w:id="5" w:name="_Toc1437377518_WPSOffice_Level2"/>
      <w:bookmarkStart w:id="6" w:name="_Toc1064185329"/>
      <w:bookmarkStart w:id="7" w:name="_Toc337877615"/>
      <w:bookmarkStart w:id="8" w:name="_Toc382548620"/>
      <w:r>
        <w:rPr>
          <w:rFonts w:hint="eastAsia" w:eastAsia="黑体"/>
          <w:color w:val="auto"/>
          <w:highlight w:val="none"/>
        </w:rPr>
        <w:t>一、采购需求前附表</w:t>
      </w:r>
      <w:bookmarkEnd w:id="1"/>
      <w:bookmarkEnd w:id="2"/>
      <w:bookmarkEnd w:id="3"/>
      <w:bookmarkEnd w:id="4"/>
      <w:bookmarkEnd w:id="5"/>
      <w:bookmarkEnd w:id="6"/>
      <w:bookmarkEnd w:id="7"/>
      <w:bookmarkEnd w:id="8"/>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14:paraId="74BFF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5666B11D">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序号</w:t>
            </w:r>
          </w:p>
        </w:tc>
        <w:tc>
          <w:tcPr>
            <w:tcW w:w="2054" w:type="dxa"/>
            <w:noWrap w:val="0"/>
            <w:vAlign w:val="center"/>
          </w:tcPr>
          <w:p w14:paraId="49FAC8D8">
            <w:pPr>
              <w:pStyle w:val="12"/>
              <w:widowControl w:val="0"/>
              <w:spacing w:before="0" w:beforeAutospacing="0" w:after="0" w:afterAutospacing="0" w:line="360" w:lineRule="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条款名称</w:t>
            </w:r>
          </w:p>
        </w:tc>
        <w:tc>
          <w:tcPr>
            <w:tcW w:w="5544" w:type="dxa"/>
            <w:noWrap w:val="0"/>
            <w:vAlign w:val="center"/>
          </w:tcPr>
          <w:p w14:paraId="0EEF6903">
            <w:pPr>
              <w:pStyle w:val="12"/>
              <w:widowControl w:val="0"/>
              <w:spacing w:before="0" w:beforeAutospacing="0" w:after="0" w:afterAutospacing="0" w:line="360" w:lineRule="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内容、说明与要求</w:t>
            </w:r>
          </w:p>
        </w:tc>
      </w:tr>
      <w:tr w14:paraId="71EA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561E4FB1">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p>
        </w:tc>
        <w:tc>
          <w:tcPr>
            <w:tcW w:w="2054" w:type="dxa"/>
            <w:noWrap w:val="0"/>
            <w:vAlign w:val="center"/>
          </w:tcPr>
          <w:p w14:paraId="197A5B75">
            <w:pPr>
              <w:pStyle w:val="12"/>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付款方式</w:t>
            </w:r>
          </w:p>
        </w:tc>
        <w:tc>
          <w:tcPr>
            <w:tcW w:w="5544" w:type="dxa"/>
            <w:noWrap w:val="0"/>
            <w:vAlign w:val="center"/>
          </w:tcPr>
          <w:p w14:paraId="4F5012EA">
            <w:pPr>
              <w:pStyle w:val="12"/>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（1）合同签订并收到中标人提供的等额预付款保函或其他担保措施后，采购人支付合同价款的70%；</w:t>
            </w:r>
          </w:p>
          <w:p w14:paraId="0DEF0604">
            <w:pPr>
              <w:pStyle w:val="12"/>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（2）所有设备安装调试完毕且经过验收合格正常使用后一次性付清剩余合同价款。</w:t>
            </w:r>
          </w:p>
          <w:p w14:paraId="50AFB626">
            <w:pPr>
              <w:pStyle w:val="12"/>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注：</w:t>
            </w:r>
          </w:p>
          <w:p w14:paraId="341E24AD">
            <w:pPr>
              <w:pStyle w:val="12"/>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（1）本项目要求中标人提供预付款保函或其他担保措施。</w:t>
            </w:r>
          </w:p>
          <w:p w14:paraId="138648BE">
            <w:pPr>
              <w:pStyle w:val="12"/>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（2）付款前中标人须按要求开具有效的发票。</w:t>
            </w:r>
          </w:p>
          <w:p w14:paraId="1DE4C45F">
            <w:pPr>
              <w:pStyle w:val="12"/>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（3）预付款保函形式：银行保函、担保机构担保。</w:t>
            </w:r>
          </w:p>
          <w:p w14:paraId="6D836F8D">
            <w:pPr>
              <w:pStyle w:val="12"/>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4）预付款保函递交要求：①如采用银行保函，银行保函应为银行出具的见索即付无条件保函。且应将原件交至采购人保管。②如采用担保机构担保，应为经地方金融监督管理局备案的融资担保机构出具的见索即付无条件担保，且应将原件交至采购人保管。</w:t>
            </w:r>
          </w:p>
        </w:tc>
      </w:tr>
      <w:tr w14:paraId="027FC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018" w:type="dxa"/>
            <w:noWrap w:val="0"/>
            <w:vAlign w:val="center"/>
          </w:tcPr>
          <w:p w14:paraId="2B710970">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p>
        </w:tc>
        <w:tc>
          <w:tcPr>
            <w:tcW w:w="2054" w:type="dxa"/>
            <w:noWrap w:val="0"/>
            <w:vAlign w:val="center"/>
          </w:tcPr>
          <w:p w14:paraId="61B37A57">
            <w:pPr>
              <w:pStyle w:val="12"/>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供货及安装地点</w:t>
            </w:r>
          </w:p>
        </w:tc>
        <w:tc>
          <w:tcPr>
            <w:tcW w:w="5544" w:type="dxa"/>
            <w:noWrap w:val="0"/>
            <w:vAlign w:val="center"/>
          </w:tcPr>
          <w:p w14:paraId="1831EFCC">
            <w:pPr>
              <w:pStyle w:val="12"/>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安徽农业大学，具体按采购人指定。</w:t>
            </w:r>
          </w:p>
        </w:tc>
      </w:tr>
      <w:tr w14:paraId="101A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7" w:hRule="atLeast"/>
          <w:jc w:val="center"/>
        </w:trPr>
        <w:tc>
          <w:tcPr>
            <w:tcW w:w="1018" w:type="dxa"/>
            <w:noWrap w:val="0"/>
            <w:vAlign w:val="center"/>
          </w:tcPr>
          <w:p w14:paraId="73D605BA">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w:t>
            </w:r>
          </w:p>
        </w:tc>
        <w:tc>
          <w:tcPr>
            <w:tcW w:w="2054" w:type="dxa"/>
            <w:noWrap w:val="0"/>
            <w:vAlign w:val="center"/>
          </w:tcPr>
          <w:p w14:paraId="2F73B1FB">
            <w:pPr>
              <w:pStyle w:val="12"/>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供货及安装期限</w:t>
            </w:r>
          </w:p>
        </w:tc>
        <w:tc>
          <w:tcPr>
            <w:tcW w:w="5544" w:type="dxa"/>
            <w:noWrap w:val="0"/>
            <w:vAlign w:val="center"/>
          </w:tcPr>
          <w:p w14:paraId="2D00D5A6">
            <w:pPr>
              <w:pStyle w:val="12"/>
              <w:widowControl w:val="0"/>
              <w:spacing w:before="0" w:beforeAutospacing="0" w:after="0" w:afterAutospacing="0" w:line="360" w:lineRule="auto"/>
              <w:jc w:val="left"/>
              <w:rPr>
                <w:rFonts w:hint="eastAsia" w:ascii="宋体" w:hAnsi="宋体" w:eastAsia="宋体" w:cs="宋体"/>
                <w:b w:val="0"/>
                <w:color w:val="auto"/>
                <w:sz w:val="24"/>
                <w:highlight w:val="none"/>
              </w:rPr>
            </w:pP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06"/>
              <w:gridCol w:w="3257"/>
            </w:tblGrid>
            <w:tr w14:paraId="076B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14" w:type="pct"/>
                  <w:tcBorders>
                    <w:top w:val="single" w:color="auto" w:sz="4" w:space="0"/>
                    <w:left w:val="single" w:color="auto" w:sz="4" w:space="0"/>
                    <w:bottom w:val="single" w:color="auto" w:sz="4" w:space="0"/>
                    <w:right w:val="single" w:color="auto" w:sz="4" w:space="0"/>
                  </w:tcBorders>
                  <w:noWrap w:val="0"/>
                  <w:vAlign w:val="center"/>
                </w:tcPr>
                <w:p w14:paraId="497AFCFC">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322" w:type="pct"/>
                  <w:tcBorders>
                    <w:top w:val="single" w:color="auto" w:sz="4" w:space="0"/>
                    <w:left w:val="single" w:color="auto" w:sz="4" w:space="0"/>
                    <w:bottom w:val="single" w:color="auto" w:sz="4" w:space="0"/>
                    <w:right w:val="single" w:color="auto" w:sz="4" w:space="0"/>
                  </w:tcBorders>
                  <w:noWrap w:val="0"/>
                  <w:vAlign w:val="center"/>
                </w:tcPr>
                <w:p w14:paraId="6A2457FB">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货物名称</w:t>
                  </w:r>
                </w:p>
              </w:tc>
              <w:tc>
                <w:tcPr>
                  <w:tcW w:w="3063" w:type="pct"/>
                  <w:tcBorders>
                    <w:top w:val="single" w:color="auto" w:sz="4" w:space="0"/>
                    <w:left w:val="single" w:color="auto" w:sz="4" w:space="0"/>
                    <w:bottom w:val="single" w:color="auto" w:sz="4" w:space="0"/>
                    <w:right w:val="single" w:color="auto" w:sz="4" w:space="0"/>
                  </w:tcBorders>
                  <w:noWrap w:val="0"/>
                  <w:vAlign w:val="center"/>
                </w:tcPr>
                <w:p w14:paraId="5FE7B28F">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供货及安装期限</w:t>
                  </w:r>
                </w:p>
              </w:tc>
            </w:tr>
            <w:tr w14:paraId="2068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14" w:type="pct"/>
                  <w:tcBorders>
                    <w:top w:val="single" w:color="auto" w:sz="4" w:space="0"/>
                    <w:left w:val="single" w:color="auto" w:sz="4" w:space="0"/>
                    <w:bottom w:val="single" w:color="auto" w:sz="4" w:space="0"/>
                    <w:right w:val="single" w:color="auto" w:sz="4" w:space="0"/>
                  </w:tcBorders>
                  <w:noWrap w:val="0"/>
                  <w:vAlign w:val="center"/>
                </w:tcPr>
                <w:p w14:paraId="25EFC38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22" w:type="pct"/>
                  <w:tcBorders>
                    <w:top w:val="single" w:color="auto" w:sz="4" w:space="0"/>
                    <w:left w:val="single" w:color="auto" w:sz="4" w:space="0"/>
                    <w:bottom w:val="single" w:color="auto" w:sz="4" w:space="0"/>
                    <w:right w:val="single" w:color="auto" w:sz="4" w:space="0"/>
                  </w:tcBorders>
                  <w:noWrap w:val="0"/>
                  <w:vAlign w:val="center"/>
                </w:tcPr>
                <w:p w14:paraId="031C179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蛋白液相分析仪</w:t>
                  </w:r>
                </w:p>
              </w:tc>
              <w:tc>
                <w:tcPr>
                  <w:tcW w:w="3063" w:type="pct"/>
                  <w:tcBorders>
                    <w:top w:val="single" w:color="auto" w:sz="4" w:space="0"/>
                    <w:left w:val="single" w:color="auto" w:sz="4" w:space="0"/>
                    <w:bottom w:val="single" w:color="auto" w:sz="4" w:space="0"/>
                    <w:right w:val="single" w:color="auto" w:sz="4" w:space="0"/>
                  </w:tcBorders>
                  <w:noWrap w:val="0"/>
                  <w:vAlign w:val="center"/>
                </w:tcPr>
                <w:p w14:paraId="5F459D71">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合同生效后，30个日历日内完成供货、安装、调试、培训等所有工作内容。</w:t>
                  </w:r>
                </w:p>
              </w:tc>
            </w:tr>
            <w:tr w14:paraId="3D74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14" w:type="pct"/>
                  <w:tcBorders>
                    <w:top w:val="single" w:color="auto" w:sz="4" w:space="0"/>
                    <w:left w:val="single" w:color="auto" w:sz="4" w:space="0"/>
                    <w:bottom w:val="single" w:color="auto" w:sz="4" w:space="0"/>
                    <w:right w:val="single" w:color="auto" w:sz="4" w:space="0"/>
                  </w:tcBorders>
                  <w:noWrap w:val="0"/>
                  <w:vAlign w:val="center"/>
                </w:tcPr>
                <w:p w14:paraId="66C2660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22" w:type="pct"/>
                  <w:tcBorders>
                    <w:top w:val="single" w:color="auto" w:sz="4" w:space="0"/>
                    <w:left w:val="single" w:color="auto" w:sz="4" w:space="0"/>
                    <w:bottom w:val="single" w:color="auto" w:sz="4" w:space="0"/>
                    <w:right w:val="single" w:color="auto" w:sz="4" w:space="0"/>
                  </w:tcBorders>
                  <w:noWrap w:val="0"/>
                  <w:vAlign w:val="center"/>
                </w:tcPr>
                <w:p w14:paraId="0B649C7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发酵罐</w:t>
                  </w:r>
                </w:p>
              </w:tc>
              <w:tc>
                <w:tcPr>
                  <w:tcW w:w="3063" w:type="pct"/>
                  <w:tcBorders>
                    <w:top w:val="single" w:color="auto" w:sz="4" w:space="0"/>
                    <w:left w:val="single" w:color="auto" w:sz="4" w:space="0"/>
                    <w:bottom w:val="single" w:color="auto" w:sz="4" w:space="0"/>
                    <w:right w:val="single" w:color="auto" w:sz="4" w:space="0"/>
                  </w:tcBorders>
                  <w:noWrap w:val="0"/>
                  <w:vAlign w:val="center"/>
                </w:tcPr>
                <w:p w14:paraId="7E63FA4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合同生效后，60个日历日内完成供货、安装、调试、培训等所有工作内容。</w:t>
                  </w:r>
                </w:p>
              </w:tc>
            </w:tr>
            <w:tr w14:paraId="036A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14" w:type="pct"/>
                  <w:tcBorders>
                    <w:top w:val="single" w:color="auto" w:sz="4" w:space="0"/>
                    <w:left w:val="single" w:color="auto" w:sz="4" w:space="0"/>
                    <w:bottom w:val="single" w:color="auto" w:sz="4" w:space="0"/>
                    <w:right w:val="single" w:color="auto" w:sz="4" w:space="0"/>
                  </w:tcBorders>
                  <w:noWrap w:val="0"/>
                  <w:vAlign w:val="center"/>
                </w:tcPr>
                <w:p w14:paraId="013F911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22" w:type="pct"/>
                  <w:tcBorders>
                    <w:top w:val="single" w:color="auto" w:sz="4" w:space="0"/>
                    <w:left w:val="single" w:color="auto" w:sz="4" w:space="0"/>
                    <w:bottom w:val="single" w:color="auto" w:sz="4" w:space="0"/>
                    <w:right w:val="single" w:color="auto" w:sz="4" w:space="0"/>
                  </w:tcBorders>
                  <w:noWrap w:val="0"/>
                  <w:vAlign w:val="center"/>
                </w:tcPr>
                <w:p w14:paraId="40E2C42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全自动菌落计数仪</w:t>
                  </w:r>
                </w:p>
              </w:tc>
              <w:tc>
                <w:tcPr>
                  <w:tcW w:w="3063" w:type="pct"/>
                  <w:tcBorders>
                    <w:top w:val="single" w:color="auto" w:sz="4" w:space="0"/>
                    <w:left w:val="single" w:color="auto" w:sz="4" w:space="0"/>
                    <w:bottom w:val="single" w:color="auto" w:sz="4" w:space="0"/>
                    <w:right w:val="single" w:color="auto" w:sz="4" w:space="0"/>
                  </w:tcBorders>
                  <w:noWrap w:val="0"/>
                  <w:vAlign w:val="center"/>
                </w:tcPr>
                <w:p w14:paraId="63B68E7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合同生效后，30个日历日内完成供货、安装、调试、培训等所有工作内容。</w:t>
                  </w:r>
                </w:p>
              </w:tc>
            </w:tr>
            <w:tr w14:paraId="4085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14" w:type="pct"/>
                  <w:tcBorders>
                    <w:top w:val="single" w:color="auto" w:sz="4" w:space="0"/>
                    <w:left w:val="single" w:color="auto" w:sz="4" w:space="0"/>
                    <w:bottom w:val="single" w:color="auto" w:sz="4" w:space="0"/>
                    <w:right w:val="single" w:color="auto" w:sz="4" w:space="0"/>
                  </w:tcBorders>
                  <w:noWrap w:val="0"/>
                  <w:vAlign w:val="center"/>
                </w:tcPr>
                <w:p w14:paraId="0E247B3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22" w:type="pct"/>
                  <w:tcBorders>
                    <w:top w:val="single" w:color="auto" w:sz="4" w:space="0"/>
                    <w:left w:val="single" w:color="auto" w:sz="4" w:space="0"/>
                    <w:bottom w:val="single" w:color="auto" w:sz="4" w:space="0"/>
                    <w:right w:val="single" w:color="auto" w:sz="4" w:space="0"/>
                  </w:tcBorders>
                  <w:noWrap w:val="0"/>
                  <w:vAlign w:val="center"/>
                </w:tcPr>
                <w:p w14:paraId="51F47EF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超低温冰箱</w:t>
                  </w:r>
                </w:p>
              </w:tc>
              <w:tc>
                <w:tcPr>
                  <w:tcW w:w="3063" w:type="pct"/>
                  <w:tcBorders>
                    <w:top w:val="single" w:color="auto" w:sz="4" w:space="0"/>
                    <w:left w:val="single" w:color="auto" w:sz="4" w:space="0"/>
                    <w:bottom w:val="single" w:color="auto" w:sz="4" w:space="0"/>
                    <w:right w:val="single" w:color="auto" w:sz="4" w:space="0"/>
                  </w:tcBorders>
                  <w:noWrap w:val="0"/>
                  <w:vAlign w:val="center"/>
                </w:tcPr>
                <w:p w14:paraId="031E086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合同生效后，30个日历日内完成供货、安装、调试、培训等所有工作内容。</w:t>
                  </w:r>
                </w:p>
              </w:tc>
            </w:tr>
            <w:tr w14:paraId="5514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14" w:type="pct"/>
                  <w:tcBorders>
                    <w:top w:val="single" w:color="auto" w:sz="4" w:space="0"/>
                    <w:left w:val="single" w:color="auto" w:sz="4" w:space="0"/>
                    <w:bottom w:val="single" w:color="auto" w:sz="4" w:space="0"/>
                    <w:right w:val="single" w:color="auto" w:sz="4" w:space="0"/>
                  </w:tcBorders>
                  <w:noWrap w:val="0"/>
                  <w:vAlign w:val="center"/>
                </w:tcPr>
                <w:p w14:paraId="38F87082">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322" w:type="pct"/>
                  <w:tcBorders>
                    <w:top w:val="single" w:color="auto" w:sz="4" w:space="0"/>
                    <w:left w:val="single" w:color="auto" w:sz="4" w:space="0"/>
                    <w:bottom w:val="single" w:color="auto" w:sz="4" w:space="0"/>
                    <w:right w:val="single" w:color="auto" w:sz="4" w:space="0"/>
                  </w:tcBorders>
                  <w:noWrap w:val="0"/>
                  <w:vAlign w:val="center"/>
                </w:tcPr>
                <w:p w14:paraId="05A5E8A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制冰机</w:t>
                  </w:r>
                </w:p>
              </w:tc>
              <w:tc>
                <w:tcPr>
                  <w:tcW w:w="3063" w:type="pct"/>
                  <w:tcBorders>
                    <w:top w:val="single" w:color="auto" w:sz="4" w:space="0"/>
                    <w:left w:val="single" w:color="auto" w:sz="4" w:space="0"/>
                    <w:bottom w:val="single" w:color="auto" w:sz="4" w:space="0"/>
                    <w:right w:val="single" w:color="auto" w:sz="4" w:space="0"/>
                  </w:tcBorders>
                  <w:noWrap w:val="0"/>
                  <w:vAlign w:val="center"/>
                </w:tcPr>
                <w:p w14:paraId="5435F3F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合同生效后，30个日历日内完成供货、安装、调试、培训等所有工作内容。</w:t>
                  </w:r>
                </w:p>
              </w:tc>
            </w:tr>
            <w:tr w14:paraId="3280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14" w:type="pct"/>
                  <w:tcBorders>
                    <w:top w:val="single" w:color="auto" w:sz="4" w:space="0"/>
                    <w:left w:val="single" w:color="auto" w:sz="4" w:space="0"/>
                    <w:bottom w:val="single" w:color="auto" w:sz="4" w:space="0"/>
                    <w:right w:val="single" w:color="auto" w:sz="4" w:space="0"/>
                  </w:tcBorders>
                  <w:noWrap w:val="0"/>
                  <w:vAlign w:val="center"/>
                </w:tcPr>
                <w:p w14:paraId="0A06E27D">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1322" w:type="pct"/>
                  <w:tcBorders>
                    <w:top w:val="single" w:color="auto" w:sz="4" w:space="0"/>
                    <w:left w:val="single" w:color="auto" w:sz="4" w:space="0"/>
                    <w:bottom w:val="single" w:color="auto" w:sz="4" w:space="0"/>
                    <w:right w:val="single" w:color="auto" w:sz="4" w:space="0"/>
                  </w:tcBorders>
                  <w:noWrap w:val="0"/>
                  <w:vAlign w:val="center"/>
                </w:tcPr>
                <w:p w14:paraId="5596CDD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高压灭菌器</w:t>
                  </w:r>
                </w:p>
              </w:tc>
              <w:tc>
                <w:tcPr>
                  <w:tcW w:w="3063" w:type="pct"/>
                  <w:tcBorders>
                    <w:top w:val="single" w:color="auto" w:sz="4" w:space="0"/>
                    <w:left w:val="single" w:color="auto" w:sz="4" w:space="0"/>
                    <w:bottom w:val="single" w:color="auto" w:sz="4" w:space="0"/>
                    <w:right w:val="single" w:color="auto" w:sz="4" w:space="0"/>
                  </w:tcBorders>
                  <w:noWrap w:val="0"/>
                  <w:vAlign w:val="center"/>
                </w:tcPr>
                <w:p w14:paraId="0FE30D0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合同生效后，30个日历日内完成供货、安装、调试、培训等所有工作内容。</w:t>
                  </w:r>
                </w:p>
              </w:tc>
            </w:tr>
          </w:tbl>
          <w:p w14:paraId="3EF5EA0B">
            <w:pPr>
              <w:pStyle w:val="12"/>
              <w:widowControl w:val="0"/>
              <w:spacing w:before="0" w:beforeAutospacing="0" w:after="0" w:afterAutospacing="0" w:line="360" w:lineRule="auto"/>
              <w:jc w:val="left"/>
              <w:rPr>
                <w:rFonts w:hint="eastAsia" w:ascii="宋体" w:hAnsi="宋体" w:eastAsia="宋体" w:cs="宋体"/>
                <w:b w:val="0"/>
                <w:color w:val="auto"/>
                <w:sz w:val="24"/>
                <w:highlight w:val="none"/>
              </w:rPr>
            </w:pPr>
          </w:p>
        </w:tc>
      </w:tr>
      <w:tr w14:paraId="79EA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3A0F3F53">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4</w:t>
            </w:r>
          </w:p>
        </w:tc>
        <w:tc>
          <w:tcPr>
            <w:tcW w:w="2054" w:type="dxa"/>
            <w:noWrap w:val="0"/>
            <w:vAlign w:val="center"/>
          </w:tcPr>
          <w:p w14:paraId="3993E225">
            <w:pPr>
              <w:pStyle w:val="12"/>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免费质保期</w:t>
            </w:r>
          </w:p>
        </w:tc>
        <w:tc>
          <w:tcPr>
            <w:tcW w:w="5544" w:type="dxa"/>
            <w:noWrap w:val="0"/>
            <w:vAlign w:val="center"/>
          </w:tcPr>
          <w:p w14:paraId="6E06CBC8">
            <w:pPr>
              <w:pStyle w:val="12"/>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lang w:val="en-US" w:eastAsia="zh-CN"/>
              </w:rPr>
              <w:t>自</w:t>
            </w:r>
            <w:r>
              <w:rPr>
                <w:rFonts w:hint="eastAsia" w:ascii="宋体" w:hAnsi="宋体" w:eastAsia="宋体" w:cs="宋体"/>
                <w:b w:val="0"/>
                <w:color w:val="auto"/>
                <w:sz w:val="24"/>
                <w:highlight w:val="none"/>
              </w:rPr>
              <w:t>验收合格后</w:t>
            </w:r>
            <w:r>
              <w:rPr>
                <w:rFonts w:hint="eastAsia" w:ascii="宋体" w:hAnsi="宋体" w:eastAsia="宋体" w:cs="宋体"/>
                <w:b w:val="0"/>
                <w:color w:val="auto"/>
                <w:sz w:val="24"/>
                <w:highlight w:val="none"/>
                <w:lang w:val="en-US" w:eastAsia="zh-CN"/>
              </w:rPr>
              <w:t>1</w:t>
            </w:r>
            <w:r>
              <w:rPr>
                <w:rFonts w:hint="eastAsia" w:ascii="宋体" w:hAnsi="宋体" w:eastAsia="宋体" w:cs="宋体"/>
                <w:b w:val="0"/>
                <w:color w:val="auto"/>
                <w:sz w:val="24"/>
                <w:highlight w:val="none"/>
              </w:rPr>
              <w:t>年。</w:t>
            </w:r>
          </w:p>
          <w:p w14:paraId="77C2B7C5">
            <w:pPr>
              <w:pStyle w:val="12"/>
              <w:widowControl w:val="0"/>
              <w:spacing w:before="0" w:beforeAutospacing="0" w:after="0" w:afterAutospacing="0" w:line="360" w:lineRule="auto"/>
              <w:jc w:val="left"/>
              <w:rPr>
                <w:rFonts w:ascii="宋体" w:hAnsi="宋体" w:eastAsia="宋体" w:cs="宋体"/>
                <w:b w:val="0"/>
                <w:color w:val="auto"/>
                <w:sz w:val="24"/>
                <w:highlight w:val="none"/>
              </w:rPr>
            </w:pPr>
            <w:r>
              <w:rPr>
                <w:rFonts w:hint="eastAsia" w:ascii="宋体" w:hAnsi="宋体" w:eastAsia="宋体" w:cs="宋体"/>
                <w:b w:val="0"/>
                <w:color w:val="auto"/>
                <w:sz w:val="24"/>
                <w:highlight w:val="none"/>
              </w:rPr>
              <w:t>注：免费质保期从验收合格之日起开始计算。</w:t>
            </w:r>
          </w:p>
        </w:tc>
      </w:tr>
    </w:tbl>
    <w:p w14:paraId="343572B6">
      <w:pPr>
        <w:pStyle w:val="3"/>
        <w:ind w:firstLine="0" w:firstLineChars="0"/>
        <w:rPr>
          <w:rFonts w:hint="eastAsia" w:eastAsia="黑体"/>
          <w:color w:val="auto"/>
          <w:highlight w:val="none"/>
        </w:rPr>
      </w:pPr>
      <w:bookmarkStart w:id="9" w:name="_Toc626387511"/>
      <w:bookmarkStart w:id="10" w:name="_Toc58935147"/>
      <w:bookmarkStart w:id="11" w:name="_Toc1693477008"/>
      <w:bookmarkStart w:id="12" w:name="_Toc369119811"/>
      <w:bookmarkStart w:id="13" w:name="_Toc717369146"/>
      <w:bookmarkStart w:id="14" w:name="_Toc1715351726"/>
      <w:bookmarkStart w:id="15" w:name="_Toc302804901"/>
      <w:bookmarkStart w:id="16" w:name="_Toc1191965283_WPSOffice_Level2"/>
      <w:r>
        <w:rPr>
          <w:rFonts w:hint="eastAsia" w:eastAsia="黑体"/>
          <w:color w:val="auto"/>
          <w:highlight w:val="none"/>
          <w:lang w:eastAsia="zh-CN"/>
        </w:rPr>
        <w:t>二、</w:t>
      </w:r>
      <w:r>
        <w:rPr>
          <w:rFonts w:hint="eastAsia" w:eastAsia="黑体"/>
          <w:color w:val="auto"/>
          <w:highlight w:val="none"/>
        </w:rPr>
        <w:t>货物需求</w:t>
      </w:r>
      <w:bookmarkEnd w:id="9"/>
      <w:bookmarkEnd w:id="10"/>
      <w:bookmarkEnd w:id="11"/>
      <w:bookmarkEnd w:id="12"/>
      <w:bookmarkEnd w:id="13"/>
      <w:bookmarkEnd w:id="14"/>
      <w:bookmarkEnd w:id="15"/>
      <w:bookmarkEnd w:id="16"/>
    </w:p>
    <w:p w14:paraId="72E27DC9">
      <w:pPr>
        <w:pStyle w:val="7"/>
        <w:spacing w:line="500" w:lineRule="exact"/>
        <w:ind w:left="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（一）货物需求说明</w:t>
      </w:r>
    </w:p>
    <w:tbl>
      <w:tblPr>
        <w:tblStyle w:val="8"/>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277"/>
        <w:gridCol w:w="5692"/>
      </w:tblGrid>
      <w:tr w14:paraId="7BEB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top"/>
          </w:tcPr>
          <w:p w14:paraId="1431E1A8">
            <w:pPr>
              <w:pStyle w:val="7"/>
              <w:spacing w:line="500" w:lineRule="exact"/>
              <w:ind w:left="0" w:firstLine="0" w:firstLineChars="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需求内容类别</w:t>
            </w:r>
          </w:p>
        </w:tc>
        <w:tc>
          <w:tcPr>
            <w:tcW w:w="1277" w:type="dxa"/>
            <w:noWrap w:val="0"/>
            <w:vAlign w:val="top"/>
          </w:tcPr>
          <w:p w14:paraId="5F166D48">
            <w:pPr>
              <w:pStyle w:val="7"/>
              <w:spacing w:line="500" w:lineRule="exact"/>
              <w:ind w:left="0" w:firstLine="0" w:firstLineChars="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标识符号</w:t>
            </w:r>
          </w:p>
        </w:tc>
        <w:tc>
          <w:tcPr>
            <w:tcW w:w="5692" w:type="dxa"/>
            <w:noWrap w:val="0"/>
            <w:vAlign w:val="top"/>
          </w:tcPr>
          <w:p w14:paraId="59F1CCB8">
            <w:pPr>
              <w:pStyle w:val="7"/>
              <w:spacing w:line="500" w:lineRule="exact"/>
              <w:ind w:left="0" w:firstLine="0" w:firstLineChars="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投标要求</w:t>
            </w:r>
          </w:p>
        </w:tc>
      </w:tr>
      <w:tr w14:paraId="5A62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28716D1E">
            <w:pPr>
              <w:pStyle w:val="7"/>
              <w:spacing w:line="500" w:lineRule="exact"/>
              <w:ind w:left="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重要指标项</w:t>
            </w:r>
          </w:p>
        </w:tc>
        <w:tc>
          <w:tcPr>
            <w:tcW w:w="1277" w:type="dxa"/>
            <w:noWrap w:val="0"/>
            <w:vAlign w:val="center"/>
          </w:tcPr>
          <w:p w14:paraId="4D7BB85E">
            <w:pPr>
              <w:pStyle w:val="7"/>
              <w:spacing w:line="500" w:lineRule="exact"/>
              <w:ind w:left="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5692" w:type="dxa"/>
            <w:noWrap w:val="0"/>
            <w:vAlign w:val="center"/>
          </w:tcPr>
          <w:p w14:paraId="097145BE">
            <w:pPr>
              <w:pStyle w:val="7"/>
              <w:spacing w:line="500" w:lineRule="exact"/>
              <w:ind w:left="0"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评分项，详见“第四章评标方法和标准”中评分细则。</w:t>
            </w:r>
          </w:p>
        </w:tc>
      </w:tr>
      <w:tr w14:paraId="0423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4EC0B8DD">
            <w:pPr>
              <w:pStyle w:val="7"/>
              <w:spacing w:line="500" w:lineRule="exact"/>
              <w:ind w:left="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无标识项</w:t>
            </w:r>
          </w:p>
        </w:tc>
        <w:tc>
          <w:tcPr>
            <w:tcW w:w="1277" w:type="dxa"/>
            <w:noWrap w:val="0"/>
            <w:vAlign w:val="center"/>
          </w:tcPr>
          <w:p w14:paraId="3223F1A9">
            <w:pPr>
              <w:pStyle w:val="7"/>
              <w:spacing w:line="500" w:lineRule="exact"/>
              <w:ind w:left="0" w:firstLine="0" w:firstLineChars="0"/>
              <w:jc w:val="center"/>
              <w:rPr>
                <w:rFonts w:ascii="宋体" w:hAnsi="宋体" w:eastAsia="宋体" w:cs="宋体"/>
                <w:color w:val="auto"/>
                <w:sz w:val="24"/>
                <w:szCs w:val="24"/>
                <w:highlight w:val="none"/>
              </w:rPr>
            </w:pPr>
          </w:p>
        </w:tc>
        <w:tc>
          <w:tcPr>
            <w:tcW w:w="5692" w:type="dxa"/>
            <w:noWrap w:val="0"/>
            <w:vAlign w:val="center"/>
          </w:tcPr>
          <w:p w14:paraId="6055B991">
            <w:pPr>
              <w:pStyle w:val="7"/>
              <w:spacing w:line="500" w:lineRule="exact"/>
              <w:ind w:left="0"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符合性审查项，5项以上（不含5项）负偏离或未响应，将导致</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tc>
      </w:tr>
      <w:tr w14:paraId="41B0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5" w:type="dxa"/>
            <w:gridSpan w:val="3"/>
            <w:noWrap w:val="0"/>
            <w:vAlign w:val="center"/>
          </w:tcPr>
          <w:p w14:paraId="615B8986">
            <w:pPr>
              <w:pStyle w:val="7"/>
              <w:spacing w:line="500" w:lineRule="exact"/>
              <w:ind w:lef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A2D3E4A">
            <w:pPr>
              <w:pStyle w:val="7"/>
              <w:spacing w:line="500" w:lineRule="exact"/>
              <w:ind w:left="0"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.如某项标识中包含多条技术参数或要求，则该项标识所含内容均需满足或优于招标文件要求，否则不予认可。</w:t>
            </w:r>
          </w:p>
          <w:p w14:paraId="6957451F">
            <w:pPr>
              <w:pStyle w:val="7"/>
              <w:spacing w:line="500" w:lineRule="exact"/>
              <w:ind w:lef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.“所属行业”栏标注为“/”的项为所投产品配套的工程或服务，无需在《中小企业声明函》中列明。</w:t>
            </w:r>
          </w:p>
        </w:tc>
      </w:tr>
    </w:tbl>
    <w:p w14:paraId="44234EEE">
      <w:pPr>
        <w:pStyle w:val="7"/>
        <w:ind w:left="0" w:firstLine="0" w:firstLineChars="0"/>
        <w:rPr>
          <w:rFonts w:hint="eastAsia" w:ascii="宋体" w:hAnsi="宋体" w:eastAsia="宋体" w:cs="宋体"/>
          <w:b/>
          <w:bCs/>
          <w:color w:val="auto"/>
          <w:sz w:val="24"/>
          <w:szCs w:val="24"/>
          <w:highlight w:val="none"/>
        </w:rPr>
      </w:pPr>
    </w:p>
    <w:p w14:paraId="529B3B1F">
      <w:pPr>
        <w:pStyle w:val="7"/>
        <w:spacing w:line="360" w:lineRule="auto"/>
        <w:ind w:left="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（二）货物需求清单</w:t>
      </w:r>
    </w:p>
    <w:p w14:paraId="1229803F">
      <w:pPr>
        <w:pStyle w:val="7"/>
        <w:spacing w:line="360" w:lineRule="auto"/>
        <w:ind w:left="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针对下表货物需求清单中要求在投标文件中提供证明材料的参数，货物需求清单中明确证明材料类型的，按货物需求清单中的要求提供；货物需求清单中未明确证明材料类型的，证明材料包括产品技术白皮书、产品技术说明书、产品彩页（产品功能截图）、厂家（制造商）官网截图、第三方机构出具的带有CMA标识的检测报告，提供其中之一即可。未按以上要求提供证明材料的视为负偏离或未响应（为便于评审，建议投标人对证明材料中的关键参数进行标注）。</w:t>
      </w:r>
    </w:p>
    <w:tbl>
      <w:tblPr>
        <w:tblStyle w:val="9"/>
        <w:tblW w:w="55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237"/>
        <w:gridCol w:w="4468"/>
        <w:gridCol w:w="1133"/>
        <w:gridCol w:w="953"/>
        <w:gridCol w:w="893"/>
      </w:tblGrid>
      <w:tr w14:paraId="6A4B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FF3CF2">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序号</w:t>
            </w:r>
          </w:p>
        </w:tc>
        <w:tc>
          <w:tcPr>
            <w:tcW w:w="12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68255E">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货物名称</w:t>
            </w:r>
          </w:p>
        </w:tc>
        <w:tc>
          <w:tcPr>
            <w:tcW w:w="45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2B55A0">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技术参数及要求</w:t>
            </w:r>
          </w:p>
        </w:tc>
        <w:tc>
          <w:tcPr>
            <w:tcW w:w="11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CEB284">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p w14:paraId="53E3F8A0">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（单位）</w:t>
            </w:r>
          </w:p>
        </w:tc>
        <w:tc>
          <w:tcPr>
            <w:tcW w:w="9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F217CB">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所属</w:t>
            </w:r>
          </w:p>
          <w:p w14:paraId="5FD3EA2D">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行业</w:t>
            </w:r>
          </w:p>
        </w:tc>
        <w:tc>
          <w:tcPr>
            <w:tcW w:w="8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B7C4E5">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备注（进口或强制节能）</w:t>
            </w:r>
          </w:p>
        </w:tc>
      </w:tr>
      <w:tr w14:paraId="60AA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000893F2">
            <w:pPr>
              <w:keepNext w:val="0"/>
              <w:keepLines w:val="0"/>
              <w:pageBreakBefore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392FF9C5">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蛋白液相分析仪</w:t>
            </w:r>
          </w:p>
        </w:tc>
        <w:tc>
          <w:tcPr>
            <w:tcW w:w="4519" w:type="dxa"/>
            <w:tcBorders>
              <w:top w:val="single" w:color="auto" w:sz="4" w:space="0"/>
              <w:left w:val="single" w:color="auto" w:sz="4" w:space="0"/>
              <w:bottom w:val="single" w:color="auto" w:sz="4" w:space="0"/>
              <w:right w:val="single" w:color="auto" w:sz="4" w:space="0"/>
            </w:tcBorders>
            <w:noWrap w:val="0"/>
            <w:vAlign w:val="top"/>
          </w:tcPr>
          <w:p w14:paraId="6D10F788">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一、运行要求</w:t>
            </w:r>
          </w:p>
          <w:p w14:paraId="08FB6D32">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1.电力供应：单相220V10%，50-60 Hz。</w:t>
            </w:r>
          </w:p>
          <w:p w14:paraId="29FD0C31">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2.工作温度：4℃-35℃。</w:t>
            </w:r>
          </w:p>
          <w:p w14:paraId="3E4C72BB">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3.相对湿度：20%-95%，没有冷凝水。</w:t>
            </w:r>
          </w:p>
          <w:p w14:paraId="7B8F3BDF">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二、配置清单</w:t>
            </w:r>
          </w:p>
          <w:p w14:paraId="0DFE44B5">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系统泵        1个；</w:t>
            </w:r>
          </w:p>
          <w:p w14:paraId="646A5EC9">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压力检测器    1个； </w:t>
            </w:r>
          </w:p>
          <w:p w14:paraId="4455125A">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紫外检测器    1个； </w:t>
            </w:r>
          </w:p>
          <w:p w14:paraId="4205E4EC">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电导检测器    1个； </w:t>
            </w:r>
          </w:p>
          <w:p w14:paraId="3DF2B460">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温度检测器    1个；  </w:t>
            </w:r>
          </w:p>
          <w:p w14:paraId="2A295B74">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pH检测器     1个；</w:t>
            </w:r>
          </w:p>
          <w:p w14:paraId="45468920">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组分收集器    1个；</w:t>
            </w:r>
          </w:p>
          <w:p w14:paraId="1C5B420D">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三、技术规格</w:t>
            </w:r>
          </w:p>
          <w:p w14:paraId="2D2C6564">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1.系统泵</w:t>
            </w:r>
          </w:p>
          <w:p w14:paraId="31C54C46">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1.1全自动微量柱塞泵，双泵四泵头，每组泵配置除气阀；</w:t>
            </w:r>
          </w:p>
          <w:p w14:paraId="0D85A806">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 单泵流速：0.001–36 ml/min，双泵叠加运行流速范围0.001-72ml/min；流速准确度：±1.5%，精密度：0.5% RSD，压力范围：0–20MPa(200bar，2000psi)；</w:t>
            </w:r>
            <w:r>
              <w:rPr>
                <w:rFonts w:hint="eastAsia" w:ascii="宋体" w:hAnsi="宋体" w:eastAsia="宋体" w:cs="宋体"/>
                <w:b/>
                <w:bCs/>
                <w:color w:val="auto"/>
                <w:kern w:val="0"/>
                <w:sz w:val="24"/>
                <w:highlight w:val="none"/>
              </w:rPr>
              <w:t>（投标文件中提供证明材料）</w:t>
            </w:r>
          </w:p>
          <w:p w14:paraId="05D1313F">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ascii="宋体" w:hAnsi="宋体" w:eastAsia="宋体" w:cs="宋体"/>
                <w:color w:val="auto"/>
                <w:kern w:val="0"/>
                <w:sz w:val="24"/>
                <w:highlight w:val="none"/>
              </w:rPr>
              <w:t>3</w:t>
            </w:r>
            <w:r>
              <w:rPr>
                <w:rFonts w:hint="eastAsia" w:ascii="宋体" w:hAnsi="宋体" w:eastAsia="宋体" w:cs="宋体"/>
                <w:color w:val="auto"/>
                <w:kern w:val="0"/>
                <w:sz w:val="24"/>
                <w:highlight w:val="none"/>
              </w:rPr>
              <w:t xml:space="preserve"> 梯度类型：线性，等度，阶梯梯度，在线修改梯度比例；</w:t>
            </w:r>
          </w:p>
          <w:p w14:paraId="125B1F8F">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 压力检测器</w:t>
            </w:r>
          </w:p>
          <w:p w14:paraId="500AC8AC">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2.1 系统压力传感器：量程0-20MPa，检测运行时整个系统的压力值；</w:t>
            </w:r>
          </w:p>
          <w:p w14:paraId="782F8C9D">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2.2 柱前，柱后压力传感器：量程0-6MPa，检测运行时柱管和填料的实际压力；</w:t>
            </w:r>
          </w:p>
          <w:p w14:paraId="52BC037A">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 紫外检测器</w:t>
            </w:r>
          </w:p>
          <w:p w14:paraId="44BB291C">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★3.1 采用氘灯作为光源，波长范围：四波长检测器，190-400nm，可以同时检测波长范围内任意4个波长；检测范围：0~2 AU，显示范围：-6~+6AU，波长精度：±1nm，重复性：±0.5nm；</w:t>
            </w:r>
            <w:r>
              <w:rPr>
                <w:rFonts w:hint="eastAsia" w:ascii="宋体" w:hAnsi="宋体" w:eastAsia="宋体" w:cs="宋体"/>
                <w:b/>
                <w:bCs/>
                <w:color w:val="auto"/>
                <w:kern w:val="0"/>
                <w:sz w:val="24"/>
                <w:highlight w:val="none"/>
              </w:rPr>
              <w:t>（投标文件中提供证明材料）</w:t>
            </w:r>
          </w:p>
          <w:p w14:paraId="46BF33F7">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 漂移：1mAU/Hr，噪音：±0.16mAU/min；</w:t>
            </w:r>
          </w:p>
          <w:p w14:paraId="0695A496">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流通池耐受压力：0-2Mpa(20bar，290psi)；</w:t>
            </w:r>
          </w:p>
          <w:p w14:paraId="0E7A0E52">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 光程可调，出厂为2mm；</w:t>
            </w:r>
          </w:p>
          <w:p w14:paraId="1928FB09">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3.4 光源和流动池分开设计，避免光源过热对样品的影响；</w:t>
            </w:r>
          </w:p>
          <w:p w14:paraId="1722563F">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 电导检测器</w:t>
            </w:r>
          </w:p>
          <w:p w14:paraId="10B9CFAA">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4.1 检测范围：0.001-999.9mS/cm；</w:t>
            </w:r>
          </w:p>
          <w:p w14:paraId="385CF56B">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4.2 电导精确度：±2%(0.3-300mS/cm校准范围内)；</w:t>
            </w:r>
          </w:p>
          <w:p w14:paraId="5294CA3B">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4.3 实时自动检测，内置温度传感器，利用校正因子做自动校正。</w:t>
            </w:r>
          </w:p>
          <w:p w14:paraId="2DCBD0D3">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 温度检测器</w:t>
            </w:r>
          </w:p>
          <w:p w14:paraId="1DB4A366">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5.1 温度范围：4-70℃；</w:t>
            </w:r>
          </w:p>
          <w:p w14:paraId="65CEC29B">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温度准确度：±1.5℃在4-45℃之间；</w:t>
            </w:r>
          </w:p>
          <w:p w14:paraId="19083FD5">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 pH检测器</w:t>
            </w:r>
          </w:p>
          <w:p w14:paraId="3CCB224D">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 检测范围：0-14；</w:t>
            </w:r>
          </w:p>
          <w:p w14:paraId="0190313E">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6.2 精度：使用范围2-12，精度为±0.1pH单位；</w:t>
            </w:r>
          </w:p>
          <w:p w14:paraId="686C0001">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6.3 pH计探头压力：0-0.6Mpa(6bar，87psi)；</w:t>
            </w:r>
          </w:p>
          <w:p w14:paraId="0662A3EC">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6.4 进样阀：1个，无需更改管线连接方式，可实现装载上样之间的转换，进样阀需要配备样品泵升级接口，样品泵软件升级支持自动阀控制，不需要再次添加阀门。</w:t>
            </w:r>
          </w:p>
          <w:p w14:paraId="5DF33395">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6.5缓冲液入口阀：2个入口阀，A泵8个，B泵2个，每个泵最少拓展至2个流路；</w:t>
            </w:r>
          </w:p>
          <w:p w14:paraId="780C0089">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6.6柱阀：1个，至少支持层析柱4柱位选择，正流、反流和旁路在线流路切换；</w:t>
            </w:r>
          </w:p>
          <w:p w14:paraId="55F43FAD">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6.7收集阀：1个，12个出口，一个位置与收集器相连，实现多样品的收集，一个位置接废液，其余出口可实现体积阀收集；</w:t>
            </w:r>
          </w:p>
          <w:p w14:paraId="14FC228D">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6.8混合器：1个，磁力搅拌单腔动态混合器。混合腔体积不小于2ml；</w:t>
            </w:r>
          </w:p>
          <w:p w14:paraId="20815B42">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6.9反压阀：1个，置于紫外检测器之后，使系统增加一定压力，反压可手动调节；</w:t>
            </w:r>
          </w:p>
          <w:p w14:paraId="12ED26E8">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组分收集器：单独控制液晶屏，收集器可以独立工作，并可以与其他色谱类液相联用。可自动排出延时体积，配2种规格的收集架：15ml离心管不少于70个、1.5ml离心管不少于60个，同时支持96孔板收集，无需更换托盘。收集器具有模拟输入接口，具备液晶屏单独控制功能，可以独立使用以及第三方仪器联用。</w:t>
            </w:r>
            <w:r>
              <w:rPr>
                <w:rFonts w:hint="eastAsia" w:ascii="宋体" w:hAnsi="宋体" w:eastAsia="宋体" w:cs="宋体"/>
                <w:b/>
                <w:bCs/>
                <w:color w:val="auto"/>
                <w:kern w:val="0"/>
                <w:sz w:val="24"/>
                <w:highlight w:val="none"/>
              </w:rPr>
              <w:t>（投标文件中提供证明材料）</w:t>
            </w:r>
          </w:p>
          <w:p w14:paraId="04FB6546">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★8.配备智能电子管理显示系统，实现设备状态、期间核查、维护保养等信息；无频闪，无蓝光；支持WIFI/蓝牙模式；2.4G网络覆盖，接收功率-85dBm/半径15m的圆内；7彩色，分辨率：≥640*400，可视角度＞170°；</w:t>
            </w:r>
            <w:r>
              <w:rPr>
                <w:rFonts w:hint="eastAsia" w:ascii="宋体" w:hAnsi="宋体" w:eastAsia="宋体" w:cs="宋体"/>
                <w:b/>
                <w:bCs/>
                <w:color w:val="auto"/>
                <w:kern w:val="0"/>
                <w:sz w:val="24"/>
                <w:highlight w:val="none"/>
              </w:rPr>
              <w:t>（投标文件中提供证明材料）</w:t>
            </w:r>
          </w:p>
          <w:p w14:paraId="20829F4B">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四、控制软件功能</w:t>
            </w:r>
          </w:p>
          <w:p w14:paraId="67EB09A2">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1.软件需包含至少：管理器模块、方法编辑模块、系统控制模块、数据处理模块四个功能模块，且各个模块可以同时工作；</w:t>
            </w:r>
          </w:p>
          <w:p w14:paraId="45D0D593">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2.正版中文操作系统，系统可中英文切换，软件可在中文系统下流畅运行，自动记录，显示，保存所有操作；</w:t>
            </w:r>
          </w:p>
          <w:p w14:paraId="73E8DE6B">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3.具备多级用户管理模式，可对用户进行用户组分类，不同用户组可设定不同级别的使用权限；</w:t>
            </w:r>
          </w:p>
          <w:p w14:paraId="28BCF69A">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4.可以通过自动程序和手动控制两种方法进行上样、洗脱、检测、收集、CIP等操作；自动方法程序运行时能够手动中断和改变正在运行程序的参数；</w:t>
            </w:r>
          </w:p>
          <w:p w14:paraId="65FA1D3F">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5.软件能够通过日志记录操作过程，并可进行追踪和查询；</w:t>
            </w:r>
          </w:p>
          <w:p w14:paraId="74A3ED00">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6.支持数据库，可自动/手动备份，保证数据安全；</w:t>
            </w:r>
          </w:p>
          <w:p w14:paraId="146CAD44">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7.生成的电子批报告或数据为PDF格式，可保存、转移、打印，电子批报，数据导出层析系统可用通用软件打开；</w:t>
            </w:r>
          </w:p>
          <w:p w14:paraId="3FC21DAB">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8.方法编辑界面支持模块编辑和文本编辑，具备流程化通用bolck，支持全部手动命令，自行编程，有编写好的单一命令，插入即可，方便工艺开发；</w:t>
            </w:r>
          </w:p>
          <w:p w14:paraId="4743B2D6">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9.可新建自定义方法模块，添加至个人模块库中，在进行方法模块编辑时直接插入；</w:t>
            </w:r>
          </w:p>
          <w:p w14:paraId="4BCA0A8B">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10.运行方法时可以显示TEXT脚本的运行状态（已经运行，正在运行和未运行的命令显示），运行方法时无需脚本，直接显示当前运行状态和进度，并随时预览整个方法能力；</w:t>
            </w:r>
          </w:p>
          <w:p w14:paraId="77EB8246">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图形交互式界面，通过颜色指示当前运行流路，并显示实时监控数据，流路图可以便捷手动控制操作变更流速，梯度，清零，阀位置操作，支持手动监视，方法编辑拥有通用block,通用block具有全部手动命令调用功能。</w:t>
            </w:r>
            <w:r>
              <w:rPr>
                <w:rFonts w:hint="eastAsia" w:ascii="宋体" w:hAnsi="宋体" w:eastAsia="宋体" w:cs="宋体"/>
                <w:b/>
                <w:bCs/>
                <w:color w:val="auto"/>
                <w:kern w:val="0"/>
                <w:sz w:val="24"/>
                <w:highlight w:val="none"/>
              </w:rPr>
              <w:t>（投标文件中提供证明材料）</w:t>
            </w:r>
          </w:p>
          <w:p w14:paraId="46B24F32">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12.系统控制界面可同时实时显示运行数据、曲线图谱、流控图、运行日志，数据和曲线显示颜色可自行更改；</w:t>
            </w:r>
          </w:p>
          <w:p w14:paraId="6006C745">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13.可实时方法编辑，在线修改各种参数，支持 Scouting、方法序列等，可实现无人值守；</w:t>
            </w:r>
          </w:p>
          <w:p w14:paraId="6716BBBE">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手动运行的方法也可储存，便于实验后的查找，可自动保存不少于50个手动结果，如果需要长期保存可以自动更改名称和保存路径；</w:t>
            </w:r>
          </w:p>
          <w:p w14:paraId="65F006B2">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14.数据处理可对数据实现积分、比较、平移、导入、导出等多种操作；</w:t>
            </w:r>
          </w:p>
          <w:p w14:paraId="6472BB50">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15.软件需具有柱库信息功能，可以录入填写层析柱规格、填料类别、装填高度、线性流速，自动计算体积流速、最大耐受压力等参数于柱库列表信息中；</w:t>
            </w:r>
          </w:p>
          <w:p w14:paraId="1B699983">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断电重连可以继续运行断电前的方法程序进度。</w:t>
            </w:r>
          </w:p>
          <w:p w14:paraId="08CEA55B">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★16.</w:t>
            </w:r>
            <w:r>
              <w:rPr>
                <w:rFonts w:hint="eastAsia" w:ascii="宋体" w:hAnsi="宋体" w:eastAsia="宋体" w:cs="宋体"/>
                <w:color w:val="auto"/>
                <w:sz w:val="24"/>
                <w:highlight w:val="none"/>
              </w:rPr>
              <w:t>软件支持单台电脑软件同时控制多台设备运行，最大支持≥10台设备同时运行，支持对单台设备实时控制。软件运行方法和结果文件支持通用。</w:t>
            </w:r>
            <w:r>
              <w:rPr>
                <w:rFonts w:hint="eastAsia" w:ascii="宋体" w:hAnsi="宋体" w:eastAsia="宋体" w:cs="宋体"/>
                <w:b/>
                <w:bCs/>
                <w:color w:val="auto"/>
                <w:kern w:val="0"/>
                <w:sz w:val="24"/>
                <w:highlight w:val="none"/>
              </w:rPr>
              <w:t>（投标文件中提供证明材料）</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323D865B">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2套</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1D2300A0">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工业</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2F5525C2">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22F5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60BB449B">
            <w:pPr>
              <w:keepNext w:val="0"/>
              <w:keepLines w:val="0"/>
              <w:pageBreakBefore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36318798">
            <w:pPr>
              <w:keepNext w:val="0"/>
              <w:keepLines w:val="0"/>
              <w:pageBreakBefore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发酵罐</w:t>
            </w:r>
          </w:p>
        </w:tc>
        <w:tc>
          <w:tcPr>
            <w:tcW w:w="4519" w:type="dxa"/>
            <w:tcBorders>
              <w:top w:val="single" w:color="auto" w:sz="4" w:space="0"/>
              <w:left w:val="single" w:color="auto" w:sz="4" w:space="0"/>
              <w:bottom w:val="single" w:color="auto" w:sz="4" w:space="0"/>
              <w:right w:val="single" w:color="auto" w:sz="4" w:space="0"/>
            </w:tcBorders>
            <w:noWrap w:val="0"/>
            <w:vAlign w:val="top"/>
          </w:tcPr>
          <w:p w14:paraId="4B82E376">
            <w:pPr>
              <w:keepNext w:val="0"/>
              <w:keepLines w:val="0"/>
              <w:pageBreakBefore w:val="0"/>
              <w:kinsoku/>
              <w:wordWrap/>
              <w:overflowPunct/>
              <w:topLinePunct w:val="0"/>
              <w:autoSpaceDE/>
              <w:autoSpaceDN/>
              <w:bidi w:val="0"/>
              <w:adjustRightInd w:val="0"/>
              <w:snapToGrid w:val="0"/>
              <w:spacing w:line="300" w:lineRule="auto"/>
              <w:ind w:firstLine="0" w:firstLineChars="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1.主要功能（用途）：微生物发酵。</w:t>
            </w:r>
          </w:p>
          <w:p w14:paraId="7578A694">
            <w:pPr>
              <w:keepNext w:val="0"/>
              <w:keepLines w:val="0"/>
              <w:pageBreakBefore w:val="0"/>
              <w:kinsoku/>
              <w:wordWrap/>
              <w:overflowPunct/>
              <w:topLinePunct w:val="0"/>
              <w:autoSpaceDE/>
              <w:autoSpaceDN/>
              <w:bidi w:val="0"/>
              <w:adjustRightInd w:val="0"/>
              <w:snapToGrid w:val="0"/>
              <w:spacing w:line="300" w:lineRule="auto"/>
              <w:ind w:firstLine="0" w:firstLineChars="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2.设备组成：</w:t>
            </w:r>
          </w:p>
          <w:p w14:paraId="07058FD2">
            <w:pPr>
              <w:keepNext w:val="0"/>
              <w:keepLines w:val="0"/>
              <w:pageBreakBefore w:val="0"/>
              <w:kinsoku/>
              <w:wordWrap/>
              <w:overflowPunct/>
              <w:topLinePunct w:val="0"/>
              <w:autoSpaceDE/>
              <w:autoSpaceDN/>
              <w:bidi w:val="0"/>
              <w:adjustRightInd w:val="0"/>
              <w:snapToGrid w:val="0"/>
              <w:spacing w:line="300" w:lineRule="auto"/>
              <w:ind w:firstLine="0" w:firstLineChars="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2.1主件：发酵系统；</w:t>
            </w:r>
          </w:p>
          <w:p w14:paraId="174FD190">
            <w:pPr>
              <w:keepNext w:val="0"/>
              <w:keepLines w:val="0"/>
              <w:pageBreakBefore w:val="0"/>
              <w:kinsoku/>
              <w:wordWrap/>
              <w:overflowPunct/>
              <w:topLinePunct w:val="0"/>
              <w:autoSpaceDE/>
              <w:autoSpaceDN/>
              <w:bidi w:val="0"/>
              <w:adjustRightInd w:val="0"/>
              <w:snapToGrid w:val="0"/>
              <w:spacing w:line="300" w:lineRule="auto"/>
              <w:ind w:firstLine="0" w:firstLineChars="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2.2辅件：灭菌系统、空气除菌系统；</w:t>
            </w:r>
          </w:p>
          <w:p w14:paraId="6E1C28A1">
            <w:pPr>
              <w:keepNext w:val="0"/>
              <w:keepLines w:val="0"/>
              <w:pageBreakBefore w:val="0"/>
              <w:kinsoku/>
              <w:wordWrap/>
              <w:overflowPunct/>
              <w:topLinePunct w:val="0"/>
              <w:autoSpaceDE/>
              <w:autoSpaceDN/>
              <w:bidi w:val="0"/>
              <w:adjustRightInd w:val="0"/>
              <w:snapToGrid w:val="0"/>
              <w:spacing w:line="300" w:lineRule="auto"/>
              <w:ind w:firstLine="0" w:firstLineChars="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3.性能（技术参数）：</w:t>
            </w:r>
          </w:p>
          <w:p w14:paraId="3D1E5BD9">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3.1罐体系统：罐体材料采用耐高温硅硼玻璃+不锈钢，上部玻璃便于直接观察反应器内料液表观变化，工作体积≥5L，装液系数60~80%，在位蒸汽自动消毒；</w:t>
            </w:r>
          </w:p>
          <w:p w14:paraId="6745C03F">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3.2罐盖：ph、do、消泡、温度等电极插口、接种口、3路补料口等视镜灯口、备用口；径高比：1：2.2-2.5；</w:t>
            </w:r>
          </w:p>
          <w:p w14:paraId="05A685EE">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★3.3搅拌控制：搅拌方式可采用强磁力下搅拌，采用生物离心提升式搅拌技术，马达与罐体分离设计；转速范围：（50-1000rpm）±5%，交流伺服马达。</w:t>
            </w:r>
            <w:r>
              <w:rPr>
                <w:rFonts w:hint="eastAsia" w:ascii="宋体" w:hAnsi="宋体" w:eastAsia="宋体" w:cs="宋体"/>
                <w:b/>
                <w:bCs/>
                <w:color w:val="auto"/>
                <w:kern w:val="0"/>
                <w:sz w:val="24"/>
                <w:highlight w:val="none"/>
              </w:rPr>
              <w:t>（投标文件中提供证明材料）</w:t>
            </w:r>
          </w:p>
          <w:p w14:paraId="637438F8">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3.4温度控制:范围:冷却水温度（+5℃～65℃）±0.2℃；夹套水浴电加热，自动控制；</w:t>
            </w:r>
          </w:p>
          <w:p w14:paraId="3BDD4A26">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3.5通气控制：过滤器无菌过滤，精度0.2</w:t>
            </w:r>
            <w:r>
              <w:rPr>
                <w:rFonts w:hint="eastAsia" w:ascii="宋体" w:hAnsi="宋体" w:eastAsia="宋体" w:cs="宋体"/>
                <w:color w:val="auto"/>
                <w:highlight w:val="none"/>
              </w:rPr>
              <w:t>µm</w:t>
            </w:r>
            <w:r>
              <w:rPr>
                <w:rFonts w:hint="eastAsia" w:ascii="宋体" w:hAnsi="宋体" w:eastAsia="宋体" w:cs="宋体"/>
                <w:color w:val="auto"/>
                <w:kern w:val="0"/>
                <w:sz w:val="24"/>
                <w:highlight w:val="none"/>
              </w:rPr>
              <w:t>，流量计在线控制，范围0-10L/min；</w:t>
            </w:r>
          </w:p>
          <w:p w14:paraId="0B17D15C">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3.6 PH控制：PH电极、变送器、屏蔽导线检测，蠕动泵自动控制，自动控制，自动计量。</w:t>
            </w:r>
          </w:p>
          <w:p w14:paraId="4E601009">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显示范围：（0.00~14.00）±0.01，控制范围：（2.00~12.00）±0.02，配接蠕动泵自动添加酸碱液；</w:t>
            </w:r>
          </w:p>
          <w:p w14:paraId="582A4B13">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3.7 DO控制：变送器、电极、屏蔽导线检测，rpm、补料等参数进行关联控制。测量范围（0~100%）±3%,分辨率0.1%；</w:t>
            </w:r>
          </w:p>
          <w:p w14:paraId="18EE23B1">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3.8消泡控制：全自动PID测控与报警，蠕动泵自动控制，灵敏度100-100000Ω；</w:t>
            </w:r>
          </w:p>
          <w:p w14:paraId="392F320A">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3.9补料控制：</w:t>
            </w:r>
          </w:p>
          <w:p w14:paraId="5FD0E9B6">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3.9.</w:t>
            </w:r>
            <w:r>
              <w:rPr>
                <w:rFonts w:ascii="宋体" w:hAnsi="宋体" w:eastAsia="宋体" w:cs="宋体"/>
                <w:color w:val="auto"/>
                <w:kern w:val="0"/>
                <w:sz w:val="24"/>
                <w:highlight w:val="none"/>
              </w:rPr>
              <w:t>1</w:t>
            </w:r>
            <w:r>
              <w:rPr>
                <w:rFonts w:hint="eastAsia" w:ascii="宋体" w:hAnsi="宋体" w:eastAsia="宋体" w:cs="宋体"/>
                <w:color w:val="auto"/>
                <w:kern w:val="0"/>
                <w:sz w:val="24"/>
                <w:highlight w:val="none"/>
              </w:rPr>
              <w:t xml:space="preserve"> 全自动设定程序控制补料，蠕动泵自动控制，自动流加并计量。</w:t>
            </w:r>
          </w:p>
          <w:p w14:paraId="47BB9EA8">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3.9.</w:t>
            </w:r>
            <w:r>
              <w:rPr>
                <w:rFonts w:ascii="宋体" w:hAnsi="宋体" w:eastAsia="宋体" w:cs="宋体"/>
                <w:color w:val="auto"/>
                <w:kern w:val="0"/>
                <w:sz w:val="24"/>
                <w:highlight w:val="none"/>
              </w:rPr>
              <w:t>2</w:t>
            </w:r>
            <w:r>
              <w:rPr>
                <w:rFonts w:hint="eastAsia" w:ascii="宋体" w:hAnsi="宋体" w:eastAsia="宋体" w:cs="宋体"/>
                <w:color w:val="auto"/>
                <w:kern w:val="0"/>
                <w:sz w:val="24"/>
                <w:highlight w:val="none"/>
              </w:rPr>
              <w:t xml:space="preserve"> DO关联控制，补料自动变量控制。采用变速蠕动泵,步进式电机驱动。</w:t>
            </w:r>
          </w:p>
          <w:p w14:paraId="39315260">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3.9.3转速0~100转/min之间随意调节，非占空比调节,补料范围：0.1-100ml/min；支持恒速补料、变速补料（梯度/阶段/线性）和指数补料多种补料模式。</w:t>
            </w:r>
          </w:p>
          <w:p w14:paraId="6A91BA0F">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3.9.</w:t>
            </w:r>
            <w:r>
              <w:rPr>
                <w:rFonts w:ascii="宋体" w:hAnsi="宋体" w:eastAsia="宋体" w:cs="宋体"/>
                <w:color w:val="auto"/>
                <w:kern w:val="0"/>
                <w:sz w:val="24"/>
                <w:highlight w:val="none"/>
              </w:rPr>
              <w:t>4</w:t>
            </w:r>
            <w:r>
              <w:rPr>
                <w:rFonts w:hint="eastAsia" w:ascii="宋体" w:hAnsi="宋体" w:eastAsia="宋体" w:cs="宋体"/>
                <w:color w:val="auto"/>
                <w:kern w:val="0"/>
                <w:sz w:val="24"/>
                <w:highlight w:val="none"/>
              </w:rPr>
              <w:t>补料泵的步进控制设置能够以xls格式进行存储和调用，补料蠕动泵的步进控制段数应不少于50段，步进控制过程，能够做到图形化显示；能同时显示步进控制的时间和整个发酵的时间。</w:t>
            </w:r>
          </w:p>
          <w:p w14:paraId="5D8965CC">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3.9.</w:t>
            </w:r>
            <w:r>
              <w:rPr>
                <w:rFonts w:ascii="宋体" w:hAnsi="宋体" w:eastAsia="宋体" w:cs="宋体"/>
                <w:color w:val="auto"/>
                <w:kern w:val="0"/>
                <w:sz w:val="24"/>
                <w:highlight w:val="none"/>
              </w:rPr>
              <w:t>5</w:t>
            </w:r>
            <w:r>
              <w:rPr>
                <w:rFonts w:hint="eastAsia" w:ascii="宋体" w:hAnsi="宋体" w:eastAsia="宋体" w:cs="宋体"/>
                <w:color w:val="auto"/>
                <w:kern w:val="0"/>
                <w:sz w:val="24"/>
                <w:highlight w:val="none"/>
              </w:rPr>
              <w:t>流加方式要求具备指数流加，pH-Stat，DO反馈流加，分段式补料模式功能；</w:t>
            </w:r>
            <w:r>
              <w:rPr>
                <w:rFonts w:hint="eastAsia" w:ascii="宋体" w:hAnsi="宋体" w:eastAsia="宋体" w:cs="宋体"/>
                <w:b/>
                <w:bCs/>
                <w:color w:val="auto"/>
                <w:kern w:val="0"/>
                <w:sz w:val="24"/>
                <w:highlight w:val="none"/>
              </w:rPr>
              <w:t xml:space="preserve"> </w:t>
            </w:r>
          </w:p>
          <w:p w14:paraId="1D23952F">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3.10控制系统：</w:t>
            </w:r>
          </w:p>
          <w:p w14:paraId="049E14F7">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3.10.1具有≥10.4英寸触摸屏显示和操作，有USB接口，可拷贝数据EXCEL打开；</w:t>
            </w:r>
          </w:p>
          <w:p w14:paraId="37CA96F6">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3.10.2控制参数：温度、搅拌转速、pH、溶氧、补料、消泡、空气流量。显示参数：温度、搅拌转速、pH、溶氧、补料、消泡、空气流量、发酵液称重、排气O</w:t>
            </w:r>
            <w:r>
              <w:rPr>
                <w:rFonts w:hint="eastAsia" w:ascii="宋体" w:hAnsi="宋体" w:eastAsia="宋体" w:cs="宋体"/>
                <w:color w:val="auto"/>
                <w:kern w:val="0"/>
                <w:sz w:val="24"/>
                <w:highlight w:val="none"/>
                <w:vertAlign w:val="subscript"/>
              </w:rPr>
              <w:t>2</w:t>
            </w:r>
            <w:r>
              <w:rPr>
                <w:rFonts w:hint="eastAsia" w:ascii="宋体" w:hAnsi="宋体" w:eastAsia="宋体" w:cs="宋体"/>
                <w:color w:val="auto"/>
                <w:kern w:val="0"/>
                <w:sz w:val="24"/>
                <w:highlight w:val="none"/>
              </w:rPr>
              <w:t>、排气CO</w:t>
            </w:r>
            <w:r>
              <w:rPr>
                <w:rFonts w:hint="eastAsia" w:ascii="宋体" w:hAnsi="宋体" w:eastAsia="宋体" w:cs="宋体"/>
                <w:color w:val="auto"/>
                <w:kern w:val="0"/>
                <w:sz w:val="24"/>
                <w:highlight w:val="none"/>
                <w:vertAlign w:val="subscript"/>
              </w:rPr>
              <w:t>2</w:t>
            </w:r>
            <w:r>
              <w:rPr>
                <w:rFonts w:hint="eastAsia" w:ascii="宋体" w:hAnsi="宋体" w:eastAsia="宋体" w:cs="宋体"/>
                <w:color w:val="auto"/>
                <w:kern w:val="0"/>
                <w:sz w:val="24"/>
                <w:highlight w:val="none"/>
              </w:rPr>
              <w:t>、CER、OUR、kla、RQ、菌量、糖、氮、补料、效价等；</w:t>
            </w:r>
          </w:p>
          <w:p w14:paraId="2674F5C0">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3.10.3 不锈钢控制器配置发酵专用控制软件，≥11英寸彩色液晶工控显示器，实时显示发酵过程中各检测指标值；</w:t>
            </w:r>
          </w:p>
          <w:p w14:paraId="7B29DFD3">
            <w:pPr>
              <w:keepNext w:val="0"/>
              <w:keepLines w:val="0"/>
              <w:pageBreakBefore w:val="0"/>
              <w:kinsoku/>
              <w:wordWrap/>
              <w:overflowPunct/>
              <w:topLinePunct w:val="0"/>
              <w:autoSpaceDE/>
              <w:autoSpaceDN/>
              <w:bidi w:val="0"/>
              <w:adjustRightInd w:val="0"/>
              <w:snapToGrid w:val="0"/>
              <w:spacing w:line="300" w:lineRule="auto"/>
              <w:ind w:firstLine="0" w:firstLineChars="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★3.10.4配置发酵尾气在线检测系统软件，在线运算CER\OUR\RQ\KLa代谢过程参数，也能实时显示。</w:t>
            </w:r>
            <w:r>
              <w:rPr>
                <w:rFonts w:hint="eastAsia" w:ascii="宋体" w:hAnsi="宋体" w:eastAsia="宋体" w:cs="宋体"/>
                <w:b/>
                <w:bCs/>
                <w:color w:val="auto"/>
                <w:kern w:val="0"/>
                <w:sz w:val="24"/>
                <w:highlight w:val="none"/>
              </w:rPr>
              <w:t>（投标文件中提供证明材料）</w:t>
            </w:r>
          </w:p>
          <w:p w14:paraId="094D4CF8">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3.10.5管道焊接要求：配管：不锈钢，内外表面粗糙度均为Ra≤0.4μm；全自动焊，焊缝要求表面宽窄均匀，无毛刺，焊缝无偏移，做不低于20%的内窥镜检测；错边：≤管壁厚15％，外凸（焊缝余高）：≤0.5mm，内凸：≤管壁厚15％；冷却水、蒸汽管路做保温。</w:t>
            </w:r>
          </w:p>
          <w:p w14:paraId="7348BADF">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3.11配置清单</w:t>
            </w:r>
          </w:p>
          <w:p w14:paraId="1D670E40">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3.11.1静音无油空压机排气量150L/min，1台；</w:t>
            </w:r>
          </w:p>
          <w:p w14:paraId="702900F4">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3.11.2蒸汽发生器:7KW//380V，自动加水系统，额定产汽量：34.4kg/h，1台；</w:t>
            </w:r>
          </w:p>
          <w:p w14:paraId="5D13307C">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3.11.3 304不锈钢控制柜(≥11英寸显示屏)，1台，控制柜；</w:t>
            </w:r>
          </w:p>
          <w:p w14:paraId="009D7F43">
            <w:pPr>
              <w:keepNext w:val="0"/>
              <w:keepLines w:val="0"/>
              <w:pageBreakBefore w:val="0"/>
              <w:kinsoku/>
              <w:wordWrap/>
              <w:overflowPunct/>
              <w:topLinePunct w:val="0"/>
              <w:autoSpaceDE/>
              <w:autoSpaceDN/>
              <w:bidi w:val="0"/>
              <w:adjustRightInd w:val="0"/>
              <w:snapToGrid w:val="0"/>
              <w:spacing w:line="300" w:lineRule="auto"/>
              <w:ind w:firstLine="0" w:firstLineChars="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3.11.4 5升反应器、5升反应器 各1台</w:t>
            </w:r>
            <w:r>
              <w:rPr>
                <w:rFonts w:hint="eastAsia" w:ascii="宋体" w:hAnsi="宋体" w:eastAsia="宋体" w:cs="宋体"/>
                <w:color w:val="auto"/>
                <w:kern w:val="0"/>
                <w:sz w:val="24"/>
                <w:highlight w:val="none"/>
                <w:lang w:eastAsia="zh-CN"/>
              </w:rPr>
              <w:t>；</w:t>
            </w:r>
          </w:p>
          <w:p w14:paraId="34F05354">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3.11.5空气过滤器4个</w:t>
            </w:r>
            <w:r>
              <w:rPr>
                <w:rFonts w:hint="eastAsia" w:ascii="宋体" w:hAnsi="宋体" w:eastAsia="宋体" w:cs="宋体"/>
                <w:color w:val="auto"/>
                <w:kern w:val="0"/>
                <w:sz w:val="24"/>
                <w:highlight w:val="none"/>
                <w:lang w:eastAsia="zh-CN"/>
              </w:rPr>
              <w:t>；</w:t>
            </w:r>
          </w:p>
          <w:p w14:paraId="790706CC">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3.11.6硅胶管20m</w:t>
            </w:r>
            <w:r>
              <w:rPr>
                <w:rFonts w:hint="eastAsia" w:ascii="宋体" w:hAnsi="宋体" w:eastAsia="宋体" w:cs="宋体"/>
                <w:color w:val="auto"/>
                <w:kern w:val="0"/>
                <w:sz w:val="24"/>
                <w:highlight w:val="none"/>
                <w:lang w:eastAsia="zh-CN"/>
              </w:rPr>
              <w:t>；</w:t>
            </w:r>
          </w:p>
          <w:p w14:paraId="7E8F25E4">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3.11.7补料瓶：250ml 2个、500ml的1个，1000ml的1个</w:t>
            </w:r>
            <w:r>
              <w:rPr>
                <w:rFonts w:hint="eastAsia" w:ascii="宋体" w:hAnsi="宋体" w:eastAsia="宋体" w:cs="宋体"/>
                <w:color w:val="auto"/>
                <w:kern w:val="0"/>
                <w:sz w:val="24"/>
                <w:highlight w:val="none"/>
                <w:lang w:eastAsia="zh-CN"/>
              </w:rPr>
              <w:t>；</w:t>
            </w:r>
          </w:p>
          <w:p w14:paraId="0CE225B5">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3.11.8呼吸过滤器20个</w:t>
            </w:r>
            <w:r>
              <w:rPr>
                <w:rFonts w:hint="eastAsia" w:ascii="宋体" w:hAnsi="宋体" w:eastAsia="宋体" w:cs="宋体"/>
                <w:color w:val="auto"/>
                <w:kern w:val="0"/>
                <w:sz w:val="24"/>
                <w:highlight w:val="none"/>
                <w:lang w:eastAsia="zh-CN"/>
              </w:rPr>
              <w:t>；</w:t>
            </w:r>
          </w:p>
          <w:p w14:paraId="4E2FDB4E">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3.11.9 PH电极1支、DO电极1支。</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4D156130">
            <w:pPr>
              <w:keepNext w:val="0"/>
              <w:keepLines w:val="0"/>
              <w:pageBreakBefore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套</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6577FA84">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工业</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2D155992">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w:t>
            </w:r>
          </w:p>
        </w:tc>
      </w:tr>
      <w:tr w14:paraId="0300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63203F3C">
            <w:pPr>
              <w:keepNext w:val="0"/>
              <w:keepLines w:val="0"/>
              <w:pageBreakBefore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3EF5393B">
            <w:pPr>
              <w:keepNext w:val="0"/>
              <w:keepLines w:val="0"/>
              <w:pageBreakBefore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全自动菌落计数仪</w:t>
            </w:r>
          </w:p>
        </w:tc>
        <w:tc>
          <w:tcPr>
            <w:tcW w:w="4519" w:type="dxa"/>
            <w:tcBorders>
              <w:top w:val="single" w:color="auto" w:sz="4" w:space="0"/>
              <w:left w:val="single" w:color="auto" w:sz="4" w:space="0"/>
              <w:bottom w:val="single" w:color="auto" w:sz="4" w:space="0"/>
              <w:right w:val="single" w:color="auto" w:sz="4" w:space="0"/>
            </w:tcBorders>
            <w:noWrap w:val="0"/>
            <w:vAlign w:val="top"/>
          </w:tcPr>
          <w:p w14:paraId="696F379A">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一、照明系统</w:t>
            </w:r>
          </w:p>
          <w:p w14:paraId="6B34B575">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1.全封闭钢铝合金机箱，确保光密闭；</w:t>
            </w:r>
          </w:p>
          <w:p w14:paraId="6DC806ED">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2.平皿载样舱：铝合金框，下拉式隔断窗；</w:t>
            </w:r>
          </w:p>
          <w:p w14:paraId="3C5B52FA">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3.雾光漫反射照明：≥96颗LED列阵与纳米光反射材料构成，色温变化范围：3100K－5800K，照度范围 50-—7000 Lux，LED寿命≥20000 hr；</w:t>
            </w:r>
          </w:p>
          <w:p w14:paraId="6F9EDEBD">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4.复式悬浮暗视野照明：白光LED与蓝光LED交织混合，宽带逆射；</w:t>
            </w:r>
          </w:p>
          <w:p w14:paraId="39066791">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5.白色凌透底光照明：由白色LED背光模组光源、反射板、导光板构成；</w:t>
            </w:r>
          </w:p>
          <w:p w14:paraId="7C853B00">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★6.光源控制器：隐形弹吸式控制面板，≥5路照明选择开关、≥4通道无级亮度调节、≥双通道色温调节。可自由切换、选择单一模式照明或组合模式照明。具备254nm紫外光源用于腔体消毒以及紫外诱变。</w:t>
            </w:r>
            <w:r>
              <w:rPr>
                <w:rFonts w:hint="eastAsia" w:ascii="宋体" w:hAnsi="宋体" w:eastAsia="宋体" w:cs="宋体"/>
                <w:b/>
                <w:bCs/>
                <w:color w:val="auto"/>
                <w:kern w:val="0"/>
                <w:sz w:val="24"/>
                <w:highlight w:val="none"/>
              </w:rPr>
              <w:t>（投标文件中提供证明材料）</w:t>
            </w:r>
          </w:p>
          <w:p w14:paraId="602CF948">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二、数字成像</w:t>
            </w:r>
          </w:p>
          <w:p w14:paraId="5061735E">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1.专业型CMOS相机：芯片尺寸1/2.4＂；CMOS物理像素≥850万,≥3328×2548；单个像素尺寸≥1.67×1.67µm；</w:t>
            </w:r>
          </w:p>
          <w:p w14:paraId="7950AEF3">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三、菌落分析模块</w:t>
            </w:r>
          </w:p>
          <w:p w14:paraId="5DB18C01">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 快速菌落统计：滚轮参数调节统计（≥4种），包括：均质平皿、背景不均、微小菌落、彩色背景；一键响应统计（≥3种），包括：单色统计、霉菌统计、反式统计；</w:t>
            </w:r>
            <w:r>
              <w:rPr>
                <w:rFonts w:hint="eastAsia" w:ascii="宋体" w:hAnsi="宋体" w:eastAsia="宋体" w:cs="宋体"/>
                <w:b/>
                <w:bCs/>
                <w:color w:val="auto"/>
                <w:kern w:val="0"/>
                <w:sz w:val="24"/>
                <w:highlight w:val="none"/>
              </w:rPr>
              <w:t>（投标文件中提供证明材料）</w:t>
            </w:r>
          </w:p>
          <w:p w14:paraId="6E1AA337">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2.高级菌落统计</w:t>
            </w:r>
          </w:p>
          <w:p w14:paraId="19563E99">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2.1 动态调节统计：可对统计结果进行动态调节修正，快速获取最佳统计效果；</w:t>
            </w:r>
          </w:p>
          <w:p w14:paraId="2AA4B3D7">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2.2 偏差预估统计：适用于菌落颜色多且复杂的情况；</w:t>
            </w:r>
          </w:p>
          <w:p w14:paraId="183C062C">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2.3 水平集多模型算法：搜索运算，获取最佳图像分割效果，适应培养基背景变换；</w:t>
            </w:r>
          </w:p>
          <w:p w14:paraId="242CD811">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2.4 特定菌落统计：根据菌落色泽、大小、轮廓特征，识别特定菌落；</w:t>
            </w:r>
          </w:p>
          <w:p w14:paraId="58DAFD46">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2.5 反式统计：适合平皿背景均匀的培养基；</w:t>
            </w:r>
          </w:p>
          <w:p w14:paraId="79BBA3E5">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2.6 杂菌、杂质剔除：根据形态、尺寸、颜色的区别，进行自动杂菌、杂质剔除；</w:t>
            </w:r>
          </w:p>
          <w:p w14:paraId="2B8065C1">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3.基本菌落计数功能</w:t>
            </w:r>
          </w:p>
          <w:p w14:paraId="766C0718">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3.1 平皿类型：倾注、涂布、膜滤、3M纸片；</w:t>
            </w:r>
          </w:p>
          <w:p w14:paraId="2418D3A6">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 全皿菌落统计：菌落总数统计；</w:t>
            </w:r>
          </w:p>
          <w:p w14:paraId="4CB121E9">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 区域选择统计：可选择圆形、矩形、任意圈定区域进行统计；</w:t>
            </w:r>
          </w:p>
          <w:p w14:paraId="7B143405">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3.4 多域平行统计：一次性多区域同步统计；多区域统计；</w:t>
            </w:r>
          </w:p>
          <w:p w14:paraId="05035508">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 直径分类统计：设置直径范围，统计特定大小的菌落；</w:t>
            </w:r>
          </w:p>
          <w:p w14:paraId="031A6A75">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3.6 鼠标点击统计：快速标记、添加菌落，适合培养皿边缘菌落的计数；</w:t>
            </w:r>
          </w:p>
          <w:p w14:paraId="7DA0B327">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3.7 菌落粘连分割：自动分割相互粘连的菌落，链状菌落由用户选择分割或不分割；</w:t>
            </w:r>
          </w:p>
          <w:p w14:paraId="3436D4CF">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3.8 网格滤膜与3M测试片</w:t>
            </w:r>
          </w:p>
          <w:p w14:paraId="4FED01D6">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黑色实线网格一键统计；3M细菌总数测试片、3M金黄色葡萄球菌测试片：一键统计；3M大肠菌群测试片、3M大肠杆菌/大肠菌群快速测试片：一键统计+人工选择；</w:t>
            </w:r>
          </w:p>
          <w:p w14:paraId="0305B482">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4.功能要求</w:t>
            </w:r>
          </w:p>
          <w:p w14:paraId="1F4F3287">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4.1 网格清除：消除滤膜网格背景干扰；</w:t>
            </w:r>
          </w:p>
          <w:p w14:paraId="002A5D22">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4.2 人工计数修正：添加或删除菌落；</w:t>
            </w:r>
          </w:p>
          <w:p w14:paraId="291BFB63">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4.3 排除污染区域：鼠标勾勒任意污染区域，自动剔除污染区域的菌落数；</w:t>
            </w:r>
          </w:p>
          <w:p w14:paraId="143B5F67">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4.4 背景文字消除：自动消除记号笔干扰；</w:t>
            </w:r>
          </w:p>
          <w:p w14:paraId="2DC08BB6">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4.5人工粘连分割：手动分割多重粘连菌落；</w:t>
            </w:r>
          </w:p>
          <w:p w14:paraId="6A874EC7">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4.6参数自动换算：培养皿直径、样本稀释度输入，实现自动换算；</w:t>
            </w:r>
          </w:p>
          <w:p w14:paraId="767A8882">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4.7文字、图形标注：各类绘图工具和中英文文字嵌入；</w:t>
            </w:r>
          </w:p>
          <w:p w14:paraId="57A6F84C">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5.标定与测量</w:t>
            </w:r>
          </w:p>
          <w:p w14:paraId="68B3E574">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5.1 仪器标定：仪器自带标定、人工修正标定；</w:t>
            </w:r>
          </w:p>
          <w:p w14:paraId="3B795F16">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5.2 一键式快速测量：一键测定大菌落，适合真菌、放线菌的单菌落分析；</w:t>
            </w:r>
          </w:p>
          <w:p w14:paraId="37DF4D11">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 全皿自动测量：全皿菌落的等效直径、面积、长短径、周长、圆度分析；</w:t>
            </w:r>
          </w:p>
          <w:p w14:paraId="072DA004">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5.4 多向标尺测量、手动精确测量：长度、角度、弧度、面积、弧线、任意曲线；</w:t>
            </w:r>
          </w:p>
          <w:p w14:paraId="4F98482C">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四、数据安全与管理</w:t>
            </w:r>
          </w:p>
          <w:p w14:paraId="7FDEBBAA">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★1.管理、操作、复核多重架构，分设职能与权限；</w:t>
            </w:r>
            <w:r>
              <w:rPr>
                <w:rFonts w:hint="eastAsia" w:ascii="宋体" w:hAnsi="宋体" w:eastAsia="宋体" w:cs="宋体"/>
                <w:b/>
                <w:bCs/>
                <w:color w:val="auto"/>
                <w:kern w:val="0"/>
                <w:sz w:val="24"/>
                <w:highlight w:val="none"/>
              </w:rPr>
              <w:t>（投标文件中提供证明材料）</w:t>
            </w:r>
            <w:r>
              <w:rPr>
                <w:rFonts w:ascii="宋体" w:hAnsi="宋体" w:eastAsia="宋体" w:cs="宋体"/>
                <w:color w:val="auto"/>
                <w:kern w:val="0"/>
                <w:sz w:val="24"/>
                <w:highlight w:val="none"/>
              </w:rPr>
              <w:t xml:space="preserve"> </w:t>
            </w:r>
          </w:p>
          <w:p w14:paraId="16EAA236">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2.单皿数据记录：实测菌落数、面积换算菌落数、稀释度换算菌落数、各菌落形态参数、大小分级统计数、区域统计数；</w:t>
            </w:r>
          </w:p>
          <w:p w14:paraId="57B1BA86">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3.电子数据记录：样本来源、编号、稀释度、平皿图片、识别效果、计数值、所用统计工具、参数设置、修正情况；</w:t>
            </w:r>
          </w:p>
          <w:p w14:paraId="693BAE92">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4.电子数据自动存储或以PDF或Excel格式打印输出；</w:t>
            </w:r>
          </w:p>
          <w:p w14:paraId="4251E066">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五、配置清单</w:t>
            </w:r>
          </w:p>
          <w:p w14:paraId="7B38B216">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1.主机1台；</w:t>
            </w:r>
          </w:p>
          <w:p w14:paraId="2C750BBC">
            <w:pPr>
              <w:pStyle w:val="13"/>
              <w:keepNext w:val="0"/>
              <w:keepLines w:val="0"/>
              <w:pageBreakBefore w:val="0"/>
              <w:kinsoku/>
              <w:wordWrap/>
              <w:overflowPunct/>
              <w:topLinePunct w:val="0"/>
              <w:autoSpaceDE/>
              <w:autoSpaceDN/>
              <w:bidi w:val="0"/>
              <w:adjustRightInd w:val="0"/>
              <w:snapToGrid w:val="0"/>
              <w:spacing w:line="300" w:lineRule="auto"/>
              <w:ind w:left="0"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2.菌落分析软件1套；</w:t>
            </w:r>
          </w:p>
          <w:p w14:paraId="7BC28521">
            <w:pPr>
              <w:pStyle w:val="13"/>
              <w:keepNext w:val="0"/>
              <w:keepLines w:val="0"/>
              <w:pageBreakBefore w:val="0"/>
              <w:kinsoku/>
              <w:wordWrap/>
              <w:overflowPunct/>
              <w:topLinePunct w:val="0"/>
              <w:autoSpaceDE/>
              <w:autoSpaceDN/>
              <w:bidi w:val="0"/>
              <w:adjustRightInd w:val="0"/>
              <w:snapToGrid w:val="0"/>
              <w:spacing w:line="300" w:lineRule="auto"/>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3.控制终端1套</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投标人需在投标响应表6.2技术响应表中列出所投产品品牌和型号，否则视为本条参数</w:t>
            </w:r>
            <w:r>
              <w:rPr>
                <w:rFonts w:hint="eastAsia" w:ascii="宋体" w:hAnsi="宋体" w:eastAsia="宋体" w:cs="宋体"/>
                <w:b/>
                <w:bCs/>
                <w:color w:val="auto"/>
                <w:sz w:val="24"/>
                <w:szCs w:val="24"/>
                <w:highlight w:val="none"/>
                <w:lang w:val="en-US" w:eastAsia="zh-CN"/>
              </w:rPr>
              <w:t>未</w:t>
            </w:r>
            <w:r>
              <w:rPr>
                <w:rFonts w:hint="eastAsia" w:ascii="宋体" w:hAnsi="宋体" w:eastAsia="宋体" w:cs="宋体"/>
                <w:b/>
                <w:bCs/>
                <w:color w:val="auto"/>
                <w:sz w:val="24"/>
                <w:szCs w:val="24"/>
                <w:highlight w:val="none"/>
                <w:lang w:eastAsia="zh-CN"/>
              </w:rPr>
              <w:t>响应</w:t>
            </w:r>
            <w:r>
              <w:rPr>
                <w:rFonts w:hint="eastAsia" w:ascii="宋体" w:hAnsi="宋体" w:eastAsia="宋体" w:cs="宋体"/>
                <w:b/>
                <w:bCs/>
                <w:color w:val="auto"/>
                <w:sz w:val="24"/>
                <w:szCs w:val="24"/>
                <w:highlight w:val="none"/>
              </w:rPr>
              <w:t>）</w:t>
            </w:r>
            <w:r>
              <w:rPr>
                <w:rFonts w:hint="eastAsia" w:ascii="宋体" w:hAnsi="宋体" w:eastAsia="宋体" w:cs="宋体"/>
                <w:color w:val="auto"/>
                <w:kern w:val="0"/>
                <w:sz w:val="24"/>
                <w:highlight w:val="none"/>
              </w:rPr>
              <w:t>，配置不低于：双核CPU/4G内存/1T硬盘/21.5英寸显示屏，正版操作系统。</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6B4BBD53">
            <w:pPr>
              <w:keepNext w:val="0"/>
              <w:keepLines w:val="0"/>
              <w:pageBreakBefore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台</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6FC45692">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工业</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0FEE0396">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w:t>
            </w:r>
          </w:p>
        </w:tc>
      </w:tr>
      <w:tr w14:paraId="6AC6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578B7317">
            <w:pPr>
              <w:keepNext w:val="0"/>
              <w:keepLines w:val="0"/>
              <w:pageBreakBefore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18749C60">
            <w:pPr>
              <w:keepNext w:val="0"/>
              <w:keepLines w:val="0"/>
              <w:pageBreakBefore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超低温冰箱</w:t>
            </w:r>
          </w:p>
        </w:tc>
        <w:tc>
          <w:tcPr>
            <w:tcW w:w="4519" w:type="dxa"/>
            <w:tcBorders>
              <w:top w:val="single" w:color="auto" w:sz="4" w:space="0"/>
              <w:left w:val="single" w:color="auto" w:sz="4" w:space="0"/>
              <w:bottom w:val="single" w:color="auto" w:sz="4" w:space="0"/>
              <w:right w:val="single" w:color="auto" w:sz="4" w:space="0"/>
            </w:tcBorders>
            <w:noWrap w:val="0"/>
            <w:vAlign w:val="top"/>
          </w:tcPr>
          <w:p w14:paraId="50F0903F">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一、功能要求：保存病毒、病菌、红细胞、白细胞、皮肤、骨骼、生物制品、远洋制品、电子器件、特殊材料的低温试验等。</w:t>
            </w:r>
          </w:p>
          <w:p w14:paraId="420B1085">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二、技术要求及配置： </w:t>
            </w:r>
          </w:p>
          <w:p w14:paraId="7B302BA9">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2.1工作条件：环境温度（10～32）℃，环境湿度:（20～80%）RH，工作电压：（198～242）V，频率：(50±1)H</w:t>
            </w:r>
            <w:r>
              <w:rPr>
                <w:rFonts w:hint="eastAsia" w:ascii="宋体" w:hAnsi="宋体" w:eastAsia="宋体" w:cs="宋体"/>
                <w:color w:val="auto"/>
                <w:kern w:val="0"/>
                <w:sz w:val="24"/>
                <w:highlight w:val="none"/>
                <w:lang w:eastAsia="zh-Hans"/>
              </w:rPr>
              <w:t>z</w:t>
            </w:r>
            <w:r>
              <w:rPr>
                <w:rFonts w:hint="eastAsia" w:ascii="宋体" w:hAnsi="宋体" w:eastAsia="宋体" w:cs="宋体"/>
                <w:color w:val="auto"/>
                <w:kern w:val="0"/>
                <w:sz w:val="24"/>
                <w:highlight w:val="none"/>
              </w:rPr>
              <w:t>。</w:t>
            </w:r>
          </w:p>
          <w:p w14:paraId="28330C2D">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2.2样式：立式。</w:t>
            </w:r>
          </w:p>
          <w:p w14:paraId="2FEA75F0">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2.3有效容积:≥398L。</w:t>
            </w:r>
          </w:p>
          <w:p w14:paraId="34C77354">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2.4温度控制：高精度微电脑温度控制系统，适用范围在-40℃～-86℃范围内，控温精度0.1℃。</w:t>
            </w:r>
          </w:p>
          <w:p w14:paraId="31999389">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2.5显示：≥7英寸高性能LCD触摸屏，显示精度0.1℃，动态实时显示箱内温度、系统设定温度、环境温度、报警状态、时间等参数信息，且可连接蓝牙与WiFi，具备样本存取管理，温度数据查看及数据曲线，设置与留言板功能。</w:t>
            </w:r>
          </w:p>
          <w:p w14:paraId="09B668F6">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2.6具备状态运行指示圈，正常运行时和温度异常时，温度外圈颜色会进行变化。</w:t>
            </w:r>
          </w:p>
          <w:p w14:paraId="1A4EB188">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2.7安全存储：≥12种声光报警系统（包括：数据通讯故障、箱门打开超时、环温传感器故障、冷凝传感器故障、温度传感器故障、箱内高温报警、箱内低温报警、冷凝器高温报警、环温高温报警、低电量报警、电池电量检测故障、断电报警等）。</w:t>
            </w:r>
          </w:p>
          <w:p w14:paraId="20C84C0E">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2.8具有开机延时和停机间隔保护功能，屏幕锁定和密码保护功能，防止随意调整运行参数。</w:t>
            </w:r>
          </w:p>
          <w:p w14:paraId="4F29C542">
            <w:pPr>
              <w:keepNext w:val="0"/>
              <w:keepLines w:val="0"/>
              <w:pageBreakBefore w:val="0"/>
              <w:kinsoku/>
              <w:wordWrap/>
              <w:overflowPunct/>
              <w:topLinePunct w:val="0"/>
              <w:autoSpaceDE/>
              <w:autoSpaceDN/>
              <w:bidi w:val="0"/>
              <w:adjustRightInd w:val="0"/>
              <w:snapToGrid w:val="0"/>
              <w:spacing w:line="300" w:lineRule="auto"/>
              <w:ind w:firstLine="0" w:firstLineChars="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2.9 配置高效压缩机，整机稳定运行功率小于500W，配置低噪音风机。冷凝器散热风机可根据压缩机运行状态智能开停。</w:t>
            </w:r>
          </w:p>
          <w:p w14:paraId="2F94704B">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2.10 25℃环温时，单日耗电量≤7.6KW.h/24h。</w:t>
            </w:r>
          </w:p>
          <w:p w14:paraId="46F0A782">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2.11一体式把手门锁设计，配置外挂锁孔，可加双挂锁。</w:t>
            </w:r>
          </w:p>
          <w:p w14:paraId="5D9279EF">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2.12 25℃环温时，空载降温到-81℃时间≤4h。</w:t>
            </w:r>
          </w:p>
          <w:p w14:paraId="5E00910A">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2.13保温材料：采用高性能VIP真空绝热材料，VIP保温板厚度≥20mm，箱体发泡层≥130mm。2个发泡压扣式内门，双层发泡保温外门，外门≥4道密封，内门≥两道门封，整机≥6道门封。</w:t>
            </w:r>
          </w:p>
          <w:p w14:paraId="520ABECF">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2.14 25℃环温，空载稳定运行断电回温至-50℃时间≥210min。</w:t>
            </w:r>
          </w:p>
          <w:p w14:paraId="4CE3F27B">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2.15箱体材料：结构钢板，经防腐磷化、喷涂工艺。 </w:t>
            </w:r>
          </w:p>
          <w:p w14:paraId="59C444B9">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2.16内胆材料：镀锌板喷涂，抗腐蚀。</w:t>
            </w:r>
          </w:p>
          <w:p w14:paraId="5703AF46">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2.17配置翅片式冷凝器。 </w:t>
            </w:r>
          </w:p>
          <w:p w14:paraId="5086D2DC">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2.18自动加热门体平衡孔设计。 </w:t>
            </w:r>
          </w:p>
          <w:p w14:paraId="5216E824">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2.19 配置2个温度测试孔，方便测试箱内温度及穿孔实验。</w:t>
            </w:r>
          </w:p>
          <w:p w14:paraId="1846091C">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2.20配置USB模块，可用于记录、导出箱内温度数据、运行曲线及操作记录等数据，数据可保存10年以上。</w:t>
            </w:r>
          </w:p>
          <w:p w14:paraId="402405A6">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2.21配置蓄电池，断电状态可持续为温度报警、USB端口供电。</w:t>
            </w:r>
          </w:p>
          <w:p w14:paraId="2E954D1D">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2.22可存储2英寸标准冻存盒≥300个，2ml标准冻存管≥30000支。</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5863E12A">
            <w:pPr>
              <w:keepNext w:val="0"/>
              <w:keepLines w:val="0"/>
              <w:pageBreakBefore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台</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7A883659">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工业</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4F1A2019">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w:t>
            </w:r>
          </w:p>
        </w:tc>
      </w:tr>
      <w:tr w14:paraId="3B06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4A83D893">
            <w:pPr>
              <w:keepNext w:val="0"/>
              <w:keepLines w:val="0"/>
              <w:pageBreakBefore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2BEFD682">
            <w:pPr>
              <w:keepNext w:val="0"/>
              <w:keepLines w:val="0"/>
              <w:pageBreakBefore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制冰机</w:t>
            </w:r>
          </w:p>
        </w:tc>
        <w:tc>
          <w:tcPr>
            <w:tcW w:w="4519" w:type="dxa"/>
            <w:tcBorders>
              <w:top w:val="single" w:color="auto" w:sz="4" w:space="0"/>
              <w:left w:val="single" w:color="auto" w:sz="4" w:space="0"/>
              <w:bottom w:val="single" w:color="auto" w:sz="4" w:space="0"/>
              <w:right w:val="single" w:color="auto" w:sz="4" w:space="0"/>
            </w:tcBorders>
            <w:noWrap w:val="0"/>
            <w:vAlign w:val="top"/>
          </w:tcPr>
          <w:p w14:paraId="48E5EF54">
            <w:pPr>
              <w:keepNext w:val="0"/>
              <w:keepLines w:val="0"/>
              <w:pageBreakBefore w:val="0"/>
              <w:kinsoku/>
              <w:wordWrap/>
              <w:overflowPunct/>
              <w:topLinePunct w:val="0"/>
              <w:autoSpaceDE/>
              <w:autoSpaceDN/>
              <w:bidi w:val="0"/>
              <w:adjustRightInd w:val="0"/>
              <w:snapToGrid w:val="0"/>
              <w:spacing w:line="300" w:lineRule="auto"/>
              <w:ind w:firstLine="0" w:firstLineChars="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1.冰块形状：碎花型；</w:t>
            </w:r>
          </w:p>
          <w:p w14:paraId="1F2AA5CA">
            <w:pPr>
              <w:keepNext w:val="0"/>
              <w:keepLines w:val="0"/>
              <w:pageBreakBefore w:val="0"/>
              <w:kinsoku/>
              <w:wordWrap/>
              <w:overflowPunct/>
              <w:topLinePunct w:val="0"/>
              <w:autoSpaceDE/>
              <w:autoSpaceDN/>
              <w:bidi w:val="0"/>
              <w:adjustRightInd w:val="0"/>
              <w:snapToGrid w:val="0"/>
              <w:spacing w:line="300" w:lineRule="auto"/>
              <w:ind w:firstLine="0" w:firstLineChars="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2.制冰方式：旋转挤压式；</w:t>
            </w:r>
          </w:p>
          <w:p w14:paraId="0D31664D">
            <w:pPr>
              <w:keepNext w:val="0"/>
              <w:keepLines w:val="0"/>
              <w:pageBreakBefore w:val="0"/>
              <w:kinsoku/>
              <w:wordWrap/>
              <w:overflowPunct/>
              <w:topLinePunct w:val="0"/>
              <w:autoSpaceDE/>
              <w:autoSpaceDN/>
              <w:bidi w:val="0"/>
              <w:adjustRightInd w:val="0"/>
              <w:snapToGrid w:val="0"/>
              <w:spacing w:line="300" w:lineRule="auto"/>
              <w:ind w:firstLine="0" w:firstLineChars="0"/>
              <w:jc w:val="left"/>
              <w:textAlignment w:val="auto"/>
              <w:rPr>
                <w:rFonts w:ascii="宋体" w:hAnsi="宋体" w:eastAsia="宋体" w:cs="宋体"/>
                <w:b/>
                <w:bCs/>
                <w:color w:val="auto"/>
                <w:kern w:val="0"/>
                <w:sz w:val="24"/>
                <w:highlight w:val="none"/>
              </w:rPr>
            </w:pPr>
            <w:r>
              <w:rPr>
                <w:rFonts w:hint="eastAsia" w:ascii="宋体" w:hAnsi="宋体" w:eastAsia="宋体" w:cs="宋体"/>
                <w:color w:val="auto"/>
                <w:kern w:val="0"/>
                <w:sz w:val="24"/>
                <w:highlight w:val="none"/>
              </w:rPr>
              <w:t>★3.用水量：</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0.16m</w:t>
            </w:r>
            <w:r>
              <w:rPr>
                <w:rFonts w:hint="eastAsia" w:ascii="宋体" w:hAnsi="宋体" w:eastAsia="宋体" w:cs="宋体"/>
                <w:color w:val="auto"/>
                <w:kern w:val="0"/>
                <w:sz w:val="24"/>
                <w:highlight w:val="none"/>
                <w:vertAlign w:val="superscript"/>
              </w:rPr>
              <w:t>3</w:t>
            </w:r>
            <w:r>
              <w:rPr>
                <w:rFonts w:hint="eastAsia" w:ascii="宋体" w:hAnsi="宋体" w:eastAsia="宋体" w:cs="宋体"/>
                <w:color w:val="auto"/>
                <w:kern w:val="0"/>
                <w:sz w:val="24"/>
                <w:highlight w:val="none"/>
              </w:rPr>
              <w:t>/天，制冰量：</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130kg/天，贮冰量：</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28㎏；储冰室内部、贮水舱及门把、冰铲等手接触部分均采用ABS树脂抗菌材料；</w:t>
            </w:r>
            <w:r>
              <w:rPr>
                <w:rFonts w:hint="eastAsia" w:ascii="宋体" w:hAnsi="宋体" w:eastAsia="宋体" w:cs="宋体"/>
                <w:b/>
                <w:bCs/>
                <w:color w:val="auto"/>
                <w:kern w:val="0"/>
                <w:sz w:val="24"/>
                <w:highlight w:val="none"/>
              </w:rPr>
              <w:t>（投标文件中提供证明材料）</w:t>
            </w:r>
          </w:p>
          <w:p w14:paraId="672297D4">
            <w:pPr>
              <w:keepNext w:val="0"/>
              <w:keepLines w:val="0"/>
              <w:pageBreakBefore w:val="0"/>
              <w:kinsoku/>
              <w:wordWrap/>
              <w:overflowPunct/>
              <w:topLinePunct w:val="0"/>
              <w:autoSpaceDE/>
              <w:autoSpaceDN/>
              <w:bidi w:val="0"/>
              <w:adjustRightInd w:val="0"/>
              <w:snapToGrid w:val="0"/>
              <w:spacing w:line="300" w:lineRule="auto"/>
              <w:ind w:firstLine="0" w:firstLineChars="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4.环境温度范围：5～35℃；</w:t>
            </w:r>
          </w:p>
          <w:p w14:paraId="7C931448">
            <w:pPr>
              <w:keepNext w:val="0"/>
              <w:keepLines w:val="0"/>
              <w:pageBreakBefore w:val="0"/>
              <w:kinsoku/>
              <w:wordWrap/>
              <w:overflowPunct/>
              <w:topLinePunct w:val="0"/>
              <w:autoSpaceDE/>
              <w:autoSpaceDN/>
              <w:bidi w:val="0"/>
              <w:adjustRightInd w:val="0"/>
              <w:snapToGrid w:val="0"/>
              <w:spacing w:line="300" w:lineRule="auto"/>
              <w:ind w:firstLine="0" w:firstLineChars="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5.外箱材料：前板：带有透明涂层不锈钢板；</w:t>
            </w:r>
          </w:p>
          <w:p w14:paraId="5F19FB9B">
            <w:pPr>
              <w:keepNext w:val="0"/>
              <w:keepLines w:val="0"/>
              <w:pageBreakBefore w:val="0"/>
              <w:kinsoku/>
              <w:wordWrap/>
              <w:overflowPunct/>
              <w:topLinePunct w:val="0"/>
              <w:autoSpaceDE/>
              <w:autoSpaceDN/>
              <w:bidi w:val="0"/>
              <w:adjustRightInd w:val="0"/>
              <w:snapToGrid w:val="0"/>
              <w:spacing w:line="300" w:lineRule="auto"/>
              <w:ind w:firstLine="0" w:firstLineChars="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侧板：不锈钢板；</w:t>
            </w:r>
          </w:p>
          <w:p w14:paraId="0F3AD53D">
            <w:pPr>
              <w:keepNext w:val="0"/>
              <w:keepLines w:val="0"/>
              <w:pageBreakBefore w:val="0"/>
              <w:kinsoku/>
              <w:wordWrap/>
              <w:overflowPunct/>
              <w:topLinePunct w:val="0"/>
              <w:autoSpaceDE/>
              <w:autoSpaceDN/>
              <w:bidi w:val="0"/>
              <w:adjustRightInd w:val="0"/>
              <w:snapToGrid w:val="0"/>
              <w:spacing w:line="300" w:lineRule="auto"/>
              <w:ind w:firstLine="0" w:firstLineChars="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顶盖板：不锈钢板，可兼用操作台面；</w:t>
            </w:r>
          </w:p>
          <w:p w14:paraId="119EBC70">
            <w:pPr>
              <w:keepNext w:val="0"/>
              <w:keepLines w:val="0"/>
              <w:pageBreakBefore w:val="0"/>
              <w:kinsoku/>
              <w:wordWrap/>
              <w:overflowPunct/>
              <w:topLinePunct w:val="0"/>
              <w:autoSpaceDE/>
              <w:autoSpaceDN/>
              <w:bidi w:val="0"/>
              <w:adjustRightInd w:val="0"/>
              <w:snapToGrid w:val="0"/>
              <w:spacing w:line="300" w:lineRule="auto"/>
              <w:ind w:firstLine="0" w:firstLineChars="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后封板：电镀锌钢板；</w:t>
            </w:r>
          </w:p>
          <w:p w14:paraId="1090FA36">
            <w:pPr>
              <w:keepNext w:val="0"/>
              <w:keepLines w:val="0"/>
              <w:pageBreakBefore w:val="0"/>
              <w:kinsoku/>
              <w:wordWrap/>
              <w:overflowPunct/>
              <w:topLinePunct w:val="0"/>
              <w:autoSpaceDE/>
              <w:autoSpaceDN/>
              <w:bidi w:val="0"/>
              <w:adjustRightInd w:val="0"/>
              <w:snapToGrid w:val="0"/>
              <w:spacing w:line="300" w:lineRule="auto"/>
              <w:ind w:firstLine="0" w:firstLineChars="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采用抗菌不锈钢，防止生锈； </w:t>
            </w:r>
          </w:p>
          <w:p w14:paraId="478E674C">
            <w:pPr>
              <w:keepNext w:val="0"/>
              <w:keepLines w:val="0"/>
              <w:pageBreakBefore w:val="0"/>
              <w:kinsoku/>
              <w:wordWrap/>
              <w:overflowPunct/>
              <w:topLinePunct w:val="0"/>
              <w:autoSpaceDE/>
              <w:autoSpaceDN/>
              <w:bidi w:val="0"/>
              <w:adjustRightInd w:val="0"/>
              <w:snapToGrid w:val="0"/>
              <w:spacing w:line="300" w:lineRule="auto"/>
              <w:ind w:firstLine="0" w:firstLineChars="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6.隔热层：硬质聚胺酯泡沫；</w:t>
            </w:r>
          </w:p>
          <w:p w14:paraId="6BDB5B26">
            <w:pPr>
              <w:keepNext w:val="0"/>
              <w:keepLines w:val="0"/>
              <w:pageBreakBefore w:val="0"/>
              <w:kinsoku/>
              <w:wordWrap/>
              <w:overflowPunct/>
              <w:topLinePunct w:val="0"/>
              <w:autoSpaceDE/>
              <w:autoSpaceDN/>
              <w:bidi w:val="0"/>
              <w:adjustRightInd w:val="0"/>
              <w:snapToGrid w:val="0"/>
              <w:spacing w:line="300" w:lineRule="auto"/>
              <w:ind w:firstLine="0" w:firstLineChars="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7.压缩机：300W,全密闭型；</w:t>
            </w:r>
          </w:p>
          <w:p w14:paraId="3F3F3419">
            <w:pPr>
              <w:keepNext w:val="0"/>
              <w:keepLines w:val="0"/>
              <w:pageBreakBefore w:val="0"/>
              <w:kinsoku/>
              <w:wordWrap/>
              <w:overflowPunct/>
              <w:topLinePunct w:val="0"/>
              <w:autoSpaceDE/>
              <w:autoSpaceDN/>
              <w:bidi w:val="0"/>
              <w:adjustRightInd w:val="0"/>
              <w:snapToGrid w:val="0"/>
              <w:spacing w:line="300" w:lineRule="auto"/>
              <w:ind w:firstLine="0" w:firstLineChars="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8.制冷剂：R404A；</w:t>
            </w:r>
          </w:p>
          <w:p w14:paraId="5F8DA1AF">
            <w:pPr>
              <w:keepNext w:val="0"/>
              <w:keepLines w:val="0"/>
              <w:pageBreakBefore w:val="0"/>
              <w:kinsoku/>
              <w:wordWrap/>
              <w:overflowPunct/>
              <w:topLinePunct w:val="0"/>
              <w:autoSpaceDE/>
              <w:autoSpaceDN/>
              <w:bidi w:val="0"/>
              <w:adjustRightInd w:val="0"/>
              <w:snapToGrid w:val="0"/>
              <w:spacing w:line="300" w:lineRule="auto"/>
              <w:ind w:firstLine="0" w:firstLineChars="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9.电源：220V，50Hz，单相；</w:t>
            </w:r>
          </w:p>
          <w:p w14:paraId="70878048">
            <w:pPr>
              <w:keepNext w:val="0"/>
              <w:keepLines w:val="0"/>
              <w:pageBreakBefore w:val="0"/>
              <w:kinsoku/>
              <w:wordWrap/>
              <w:overflowPunct/>
              <w:topLinePunct w:val="0"/>
              <w:autoSpaceDE/>
              <w:autoSpaceDN/>
              <w:bidi w:val="0"/>
              <w:adjustRightInd w:val="0"/>
              <w:snapToGrid w:val="0"/>
              <w:spacing w:line="300" w:lineRule="auto"/>
              <w:ind w:firstLine="0" w:firstLineChars="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10.配管尺寸：供水口R1/2英寸；制冰和储冰排水口R3/4英寸；</w:t>
            </w:r>
          </w:p>
          <w:p w14:paraId="2EF6F9F5">
            <w:pPr>
              <w:keepNext w:val="0"/>
              <w:keepLines w:val="0"/>
              <w:pageBreakBefore w:val="0"/>
              <w:kinsoku/>
              <w:wordWrap/>
              <w:overflowPunct/>
              <w:topLinePunct w:val="0"/>
              <w:autoSpaceDE/>
              <w:autoSpaceDN/>
              <w:bidi w:val="0"/>
              <w:adjustRightInd w:val="0"/>
              <w:snapToGrid w:val="0"/>
              <w:spacing w:line="300" w:lineRule="auto"/>
              <w:ind w:firstLine="0" w:firstLineChars="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高温报警：冷凝器过滤网有污垢或环境温度过高或排气口无法排气或进气口排气口堵塞，显示报警代码；供水异常：过滤器过滤网堵塞或水压明显降低，显示报警代码；上部轴承和机械密封条寿命当上部轴承和机械密封条需要更换时，显示报警代码；</w:t>
            </w:r>
            <w:r>
              <w:rPr>
                <w:rFonts w:ascii="宋体" w:hAnsi="宋体" w:eastAsia="宋体" w:cs="宋体"/>
                <w:color w:val="auto"/>
                <w:kern w:val="0"/>
                <w:sz w:val="24"/>
                <w:highlight w:val="none"/>
              </w:rPr>
              <w:t xml:space="preserve"> </w:t>
            </w:r>
          </w:p>
          <w:p w14:paraId="162E63E5">
            <w:pPr>
              <w:keepNext w:val="0"/>
              <w:keepLines w:val="0"/>
              <w:pageBreakBefore w:val="0"/>
              <w:kinsoku/>
              <w:wordWrap/>
              <w:overflowPunct/>
              <w:topLinePunct w:val="0"/>
              <w:autoSpaceDE/>
              <w:autoSpaceDN/>
              <w:bidi w:val="0"/>
              <w:adjustRightInd w:val="0"/>
              <w:snapToGrid w:val="0"/>
              <w:spacing w:line="300" w:lineRule="auto"/>
              <w:ind w:firstLine="0" w:firstLineChars="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★12.维护配件：可单独抽出更换的制冷单元，可调节脚：≥4个（70-105mm可调）</w:t>
            </w:r>
            <w:r>
              <w:rPr>
                <w:rFonts w:hint="eastAsia" w:ascii="宋体" w:hAnsi="宋体" w:eastAsia="宋体" w:cs="宋体"/>
                <w:color w:val="auto"/>
                <w:kern w:val="0"/>
                <w:sz w:val="24"/>
                <w:highlight w:val="none"/>
                <w:lang w:eastAsia="zh-CN"/>
              </w:rPr>
              <w:t>；</w:t>
            </w:r>
            <w:r>
              <w:rPr>
                <w:rFonts w:hint="eastAsia" w:ascii="宋体" w:hAnsi="宋体" w:eastAsia="宋体" w:cs="宋体"/>
                <w:b/>
                <w:bCs/>
                <w:color w:val="auto"/>
                <w:kern w:val="0"/>
                <w:sz w:val="24"/>
                <w:highlight w:val="none"/>
              </w:rPr>
              <w:t>（投标文件中提供证明材料）</w:t>
            </w:r>
          </w:p>
          <w:p w14:paraId="5F8998EC">
            <w:pPr>
              <w:keepNext w:val="0"/>
              <w:keepLines w:val="0"/>
              <w:pageBreakBefore w:val="0"/>
              <w:kinsoku/>
              <w:wordWrap/>
              <w:overflowPunct/>
              <w:topLinePunct w:val="0"/>
              <w:autoSpaceDE/>
              <w:autoSpaceDN/>
              <w:bidi w:val="0"/>
              <w:adjustRightInd w:val="0"/>
              <w:snapToGrid w:val="0"/>
              <w:spacing w:line="300" w:lineRule="auto"/>
              <w:ind w:firstLine="0" w:firstLineChars="0"/>
              <w:jc w:val="left"/>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13.外门：带有透明涂层的不锈钢板；门封条设计，使箱门紧闭，门封条内加有防霉剂，以防止霉变发生；</w:t>
            </w:r>
          </w:p>
          <w:p w14:paraId="379A8FC7">
            <w:pPr>
              <w:keepNext w:val="0"/>
              <w:keepLines w:val="0"/>
              <w:pageBreakBefore w:val="0"/>
              <w:kinsoku/>
              <w:wordWrap/>
              <w:overflowPunct/>
              <w:topLinePunct w:val="0"/>
              <w:autoSpaceDE/>
              <w:autoSpaceDN/>
              <w:bidi w:val="0"/>
              <w:adjustRightInd w:val="0"/>
              <w:snapToGrid w:val="0"/>
              <w:spacing w:line="30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14.操作控制面板：可进行制冰、排水供水控制，面板上装有温度报警装置，可进行强制排水</w:t>
            </w:r>
            <w:r>
              <w:rPr>
                <w:rFonts w:hint="eastAsia" w:ascii="宋体" w:hAnsi="宋体" w:eastAsia="宋体" w:cs="宋体"/>
                <w:color w:val="auto"/>
                <w:kern w:val="0"/>
                <w:sz w:val="24"/>
                <w:highlight w:val="none"/>
                <w:lang w:eastAsia="zh-CN"/>
              </w:rPr>
              <w:t>。</w:t>
            </w:r>
            <w:r>
              <w:rPr>
                <w:rFonts w:ascii="宋体" w:hAnsi="宋体" w:eastAsia="宋体" w:cs="宋体"/>
                <w:color w:val="auto"/>
                <w:kern w:val="0"/>
                <w:sz w:val="24"/>
                <w:highlight w:val="none"/>
              </w:rPr>
              <w:t xml:space="preserve"> </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49FF05C5">
            <w:pPr>
              <w:keepNext w:val="0"/>
              <w:keepLines w:val="0"/>
              <w:pageBreakBefore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台</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022F10B6">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工业</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5E99B2F9">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w:t>
            </w:r>
          </w:p>
        </w:tc>
      </w:tr>
      <w:tr w14:paraId="3F55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4BD21E47">
            <w:pPr>
              <w:keepNext w:val="0"/>
              <w:keepLines w:val="0"/>
              <w:pageBreakBefore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21778B2B">
            <w:pPr>
              <w:keepNext w:val="0"/>
              <w:keepLines w:val="0"/>
              <w:pageBreakBefore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高压灭菌器</w:t>
            </w:r>
          </w:p>
        </w:tc>
        <w:tc>
          <w:tcPr>
            <w:tcW w:w="4519" w:type="dxa"/>
            <w:tcBorders>
              <w:top w:val="single" w:color="auto" w:sz="4" w:space="0"/>
              <w:left w:val="single" w:color="auto" w:sz="4" w:space="0"/>
              <w:bottom w:val="single" w:color="auto" w:sz="4" w:space="0"/>
              <w:right w:val="single" w:color="auto" w:sz="4" w:space="0"/>
            </w:tcBorders>
            <w:noWrap w:val="0"/>
            <w:vAlign w:val="top"/>
          </w:tcPr>
          <w:p w14:paraId="6BD4A63C">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1、罐体有效容积：≥80L。</w:t>
            </w:r>
          </w:p>
          <w:p w14:paraId="6DC20420">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2、翻盖式高压蒸汽灭菌器，最高使用温度为135℃，可以作为蛋白改质之用，不管是通常的灭菌还是培养基和液体的灭菌，或者是培养基的溶解都能简单设定操作，也可以任意进行工程设定，反复运行。</w:t>
            </w:r>
          </w:p>
          <w:p w14:paraId="27D67CEF">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ascii="宋体" w:hAnsi="宋体" w:eastAsia="宋体" w:cs="宋体"/>
                <w:color w:val="auto"/>
                <w:sz w:val="24"/>
                <w:highlight w:val="none"/>
              </w:rPr>
              <w:t>3</w:t>
            </w:r>
            <w:r>
              <w:rPr>
                <w:rFonts w:hint="eastAsia" w:ascii="宋体" w:hAnsi="宋体" w:eastAsia="宋体" w:cs="宋体"/>
                <w:color w:val="auto"/>
                <w:sz w:val="24"/>
                <w:highlight w:val="none"/>
              </w:rPr>
              <w:t>、配备≥7英寸中、英等语言彩色触摸屏控制器，具有手动上下翻盖开启式（附有安全锁定机构），安全装置包括：传感器异常、SSR短路、加热器断线、防止空烧（液胀式温控器）、冷却水壶未设置警告、压力盖锁定异常、记忆异常、压力安全阀（0.255MPa）。</w:t>
            </w:r>
            <w:r>
              <w:rPr>
                <w:rFonts w:hint="eastAsia" w:ascii="宋体" w:hAnsi="宋体" w:eastAsia="宋体" w:cs="宋体"/>
                <w:b/>
                <w:bCs/>
                <w:color w:val="auto"/>
                <w:kern w:val="0"/>
                <w:sz w:val="24"/>
                <w:highlight w:val="none"/>
              </w:rPr>
              <w:t>（投标文件中提供证明材料）</w:t>
            </w:r>
          </w:p>
          <w:p w14:paraId="3C5AD030">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sz w:val="24"/>
                <w:highlight w:val="none"/>
              </w:rPr>
            </w:pPr>
            <w:r>
              <w:rPr>
                <w:rFonts w:ascii="宋体" w:hAnsi="宋体" w:eastAsia="宋体" w:cs="宋体"/>
                <w:color w:val="auto"/>
                <w:sz w:val="24"/>
                <w:highlight w:val="none"/>
              </w:rPr>
              <w:t>4</w:t>
            </w:r>
            <w:r>
              <w:rPr>
                <w:rFonts w:hint="eastAsia" w:ascii="宋体" w:hAnsi="宋体" w:eastAsia="宋体" w:cs="宋体"/>
                <w:color w:val="auto"/>
                <w:sz w:val="24"/>
                <w:highlight w:val="none"/>
              </w:rPr>
              <w:t>、设有三重压力盖开启保护锁。</w:t>
            </w:r>
          </w:p>
          <w:p w14:paraId="759938BF">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sz w:val="24"/>
                <w:highlight w:val="none"/>
              </w:rPr>
            </w:pPr>
            <w:r>
              <w:rPr>
                <w:rFonts w:ascii="宋体" w:hAnsi="宋体" w:eastAsia="宋体" w:cs="宋体"/>
                <w:color w:val="auto"/>
                <w:sz w:val="24"/>
                <w:highlight w:val="none"/>
              </w:rPr>
              <w:t>5</w:t>
            </w:r>
            <w:r>
              <w:rPr>
                <w:rFonts w:hint="eastAsia" w:ascii="宋体" w:hAnsi="宋体" w:eastAsia="宋体" w:cs="宋体"/>
                <w:color w:val="auto"/>
                <w:sz w:val="24"/>
                <w:highlight w:val="none"/>
              </w:rPr>
              <w:t>、灭菌器内腔采用3mm厚不锈钢制作，表面经镜面抛光、防腐处理。设计使用寿命≥20年。</w:t>
            </w:r>
          </w:p>
          <w:p w14:paraId="7A45B871">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ascii="宋体" w:hAnsi="宋体" w:eastAsia="宋体" w:cs="宋体"/>
                <w:color w:val="auto"/>
                <w:sz w:val="24"/>
                <w:highlight w:val="none"/>
              </w:rPr>
              <w:t>6</w:t>
            </w:r>
            <w:r>
              <w:rPr>
                <w:rFonts w:hint="eastAsia" w:ascii="宋体" w:hAnsi="宋体" w:eastAsia="宋体" w:cs="宋体"/>
                <w:color w:val="auto"/>
                <w:sz w:val="24"/>
                <w:highlight w:val="none"/>
              </w:rPr>
              <w:t>、运行模式：器具灭菌模式，液体灭菌模式，灭菌保温模式，溶解保温模式。最高使用压力：≥0.26MPa、设计压力：≥0.42MPa，设计温度≥151℃，压力表和压力安全阀都可方便的进行拆卸，以便校验。温度控制、显示精度：0.1℃；使用温度范围：45--135℃；45-80℃（预热温度）；45-60℃（保温工程）； 60-110℃（溶解工程）；105-135℃（灭菌工程）。</w:t>
            </w:r>
            <w:r>
              <w:rPr>
                <w:rFonts w:hint="eastAsia" w:ascii="宋体" w:hAnsi="宋体" w:eastAsia="宋体" w:cs="宋体"/>
                <w:b/>
                <w:bCs/>
                <w:color w:val="auto"/>
                <w:sz w:val="24"/>
                <w:highlight w:val="none"/>
              </w:rPr>
              <w:t>（投标文件中提供证明材料）</w:t>
            </w:r>
          </w:p>
          <w:p w14:paraId="7C72FF60">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sz w:val="24"/>
                <w:highlight w:val="none"/>
              </w:rPr>
            </w:pPr>
            <w:r>
              <w:rPr>
                <w:rFonts w:ascii="宋体" w:hAnsi="宋体" w:eastAsia="宋体" w:cs="宋体"/>
                <w:color w:val="auto"/>
                <w:sz w:val="24"/>
                <w:highlight w:val="none"/>
              </w:rPr>
              <w:t>7</w:t>
            </w:r>
            <w:r>
              <w:rPr>
                <w:rFonts w:hint="eastAsia" w:ascii="宋体" w:hAnsi="宋体" w:eastAsia="宋体" w:cs="宋体"/>
                <w:color w:val="auto"/>
                <w:sz w:val="24"/>
                <w:highlight w:val="none"/>
              </w:rPr>
              <w:t>、使用环境温度：5-35℃。</w:t>
            </w:r>
          </w:p>
          <w:p w14:paraId="5ACFCD48">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sz w:val="24"/>
                <w:highlight w:val="none"/>
              </w:rPr>
            </w:pPr>
            <w:r>
              <w:rPr>
                <w:rFonts w:ascii="宋体" w:hAnsi="宋体" w:eastAsia="宋体" w:cs="宋体"/>
                <w:color w:val="auto"/>
                <w:sz w:val="24"/>
                <w:highlight w:val="none"/>
              </w:rPr>
              <w:t>8</w:t>
            </w:r>
            <w:r>
              <w:rPr>
                <w:rFonts w:hint="eastAsia" w:ascii="宋体" w:hAnsi="宋体" w:eastAsia="宋体" w:cs="宋体"/>
                <w:color w:val="auto"/>
                <w:sz w:val="24"/>
                <w:highlight w:val="none"/>
              </w:rPr>
              <w:t>、排气阀：全开放用和慢开放用各一个。</w:t>
            </w:r>
          </w:p>
          <w:p w14:paraId="08683E42">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sz w:val="24"/>
                <w:highlight w:val="none"/>
              </w:rPr>
            </w:pPr>
            <w:r>
              <w:rPr>
                <w:rFonts w:ascii="宋体" w:hAnsi="宋体" w:eastAsia="宋体" w:cs="宋体"/>
                <w:color w:val="auto"/>
                <w:sz w:val="24"/>
                <w:highlight w:val="none"/>
              </w:rPr>
              <w:t>9</w:t>
            </w:r>
            <w:r>
              <w:rPr>
                <w:rFonts w:hint="eastAsia" w:ascii="宋体" w:hAnsi="宋体" w:eastAsia="宋体" w:cs="宋体"/>
                <w:color w:val="auto"/>
                <w:sz w:val="24"/>
                <w:highlight w:val="none"/>
              </w:rPr>
              <w:t>、冷却风扇：轴流风扇马达。</w:t>
            </w:r>
          </w:p>
          <w:p w14:paraId="5964B19B">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sz w:val="24"/>
                <w:highlight w:val="none"/>
              </w:rPr>
            </w:pPr>
            <w:r>
              <w:rPr>
                <w:rFonts w:ascii="宋体" w:hAnsi="宋体" w:eastAsia="宋体" w:cs="宋体"/>
                <w:color w:val="auto"/>
                <w:sz w:val="24"/>
                <w:highlight w:val="none"/>
              </w:rPr>
              <w:t>10</w:t>
            </w:r>
            <w:r>
              <w:rPr>
                <w:rFonts w:hint="eastAsia" w:ascii="宋体" w:hAnsi="宋体" w:eastAsia="宋体" w:cs="宋体"/>
                <w:color w:val="auto"/>
                <w:sz w:val="24"/>
                <w:highlight w:val="none"/>
              </w:rPr>
              <w:t>、控制器：微电脑PID控制，对话型输入型式，避免重复输入；上下键数码设定显示。</w:t>
            </w:r>
          </w:p>
          <w:p w14:paraId="3D896388">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1</w:t>
            </w:r>
            <w:r>
              <w:rPr>
                <w:rFonts w:ascii="宋体" w:hAnsi="宋体" w:eastAsia="宋体" w:cs="宋体"/>
                <w:color w:val="auto"/>
                <w:sz w:val="24"/>
                <w:highlight w:val="none"/>
              </w:rPr>
              <w:t>2</w:t>
            </w:r>
            <w:r>
              <w:rPr>
                <w:rFonts w:hint="eastAsia" w:ascii="宋体" w:hAnsi="宋体" w:eastAsia="宋体" w:cs="宋体"/>
                <w:color w:val="auto"/>
                <w:sz w:val="24"/>
                <w:highlight w:val="none"/>
              </w:rPr>
              <w:t>、搭载定时开始和预热功能（任意模式）：定时0或者1分—999小时59分，分辨率：1min/1h。</w:t>
            </w:r>
            <w:r>
              <w:rPr>
                <w:rFonts w:hint="eastAsia" w:ascii="宋体" w:hAnsi="宋体" w:eastAsia="宋体" w:cs="宋体"/>
                <w:b/>
                <w:bCs/>
                <w:color w:val="auto"/>
                <w:kern w:val="0"/>
                <w:sz w:val="24"/>
                <w:highlight w:val="none"/>
              </w:rPr>
              <w:t>（投标文件中提供证明材料）</w:t>
            </w:r>
          </w:p>
          <w:p w14:paraId="0D991564">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ascii="宋体" w:hAnsi="宋体" w:eastAsia="宋体" w:cs="宋体"/>
                <w:color w:val="auto"/>
                <w:sz w:val="24"/>
                <w:highlight w:val="none"/>
              </w:rPr>
              <w:t>3</w:t>
            </w:r>
            <w:r>
              <w:rPr>
                <w:rFonts w:hint="eastAsia" w:ascii="宋体" w:hAnsi="宋体" w:eastAsia="宋体" w:cs="宋体"/>
                <w:color w:val="auto"/>
                <w:sz w:val="24"/>
                <w:highlight w:val="none"/>
              </w:rPr>
              <w:t>、其他功能：预约功能、记忆功能、预热功能、强制冷却功能、警报发生记录功能、时间显示、语言（中、英）切换功能。</w:t>
            </w:r>
          </w:p>
          <w:p w14:paraId="7BC2352F">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1</w:t>
            </w:r>
            <w:r>
              <w:rPr>
                <w:rFonts w:ascii="宋体" w:hAnsi="宋体" w:eastAsia="宋体" w:cs="宋体"/>
                <w:color w:val="auto"/>
                <w:sz w:val="24"/>
                <w:highlight w:val="none"/>
              </w:rPr>
              <w:t>4</w:t>
            </w:r>
            <w:r>
              <w:rPr>
                <w:rFonts w:hint="eastAsia" w:ascii="宋体" w:hAnsi="宋体" w:eastAsia="宋体" w:cs="宋体"/>
                <w:color w:val="auto"/>
                <w:sz w:val="24"/>
                <w:highlight w:val="none"/>
              </w:rPr>
              <w:t>、配置清单：主机1台，提篮2个（344×300mm），蒸汽接收杯1个，冷却水壶1个，加热器挡板1个，过滤塞1个，排水管1根，抱箍1个，灭菌效果测试卡30片，长臂夹。</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3C85D641">
            <w:pPr>
              <w:keepNext w:val="0"/>
              <w:keepLines w:val="0"/>
              <w:pageBreakBefore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台</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19AE3DD2">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工业</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4504E6CF">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w:t>
            </w:r>
          </w:p>
        </w:tc>
      </w:tr>
    </w:tbl>
    <w:p w14:paraId="402B2E2E">
      <w:pPr>
        <w:rPr>
          <w:rFonts w:ascii="Calibri" w:hAnsi="Calibri" w:eastAsia="宋体" w:cs="Times New Roman"/>
          <w:color w:val="auto"/>
          <w:szCs w:val="24"/>
          <w:highlight w:val="none"/>
        </w:rPr>
      </w:pPr>
    </w:p>
    <w:p w14:paraId="4F6E8AE0">
      <w:pPr>
        <w:pStyle w:val="7"/>
        <w:spacing w:before="156" w:beforeLines="50" w:after="156" w:afterLines="50"/>
        <w:ind w:left="0" w:firstLine="640"/>
        <w:rPr>
          <w:rFonts w:hint="eastAsia" w:eastAsia="黑体"/>
          <w:color w:val="auto"/>
          <w:highlight w:val="none"/>
        </w:rPr>
      </w:pPr>
      <w:bookmarkStart w:id="17" w:name="_Toc13384869"/>
      <w:bookmarkStart w:id="18" w:name="_Toc902728931"/>
      <w:bookmarkStart w:id="19" w:name="_Toc1061105159_WPSOffice_Level2"/>
      <w:bookmarkStart w:id="20" w:name="_Toc1520309192"/>
      <w:bookmarkStart w:id="21" w:name="_Toc1900587714"/>
      <w:bookmarkStart w:id="22" w:name="_Toc1814319857"/>
      <w:bookmarkStart w:id="23" w:name="_Toc49042126"/>
      <w:bookmarkStart w:id="24" w:name="_Toc1101062245"/>
      <w:r>
        <w:rPr>
          <w:rFonts w:hint="eastAsia" w:eastAsia="黑体"/>
          <w:color w:val="auto"/>
          <w:highlight w:val="none"/>
        </w:rPr>
        <w:t>三、报价要求</w:t>
      </w:r>
      <w:bookmarkEnd w:id="17"/>
      <w:bookmarkEnd w:id="18"/>
      <w:bookmarkEnd w:id="19"/>
      <w:bookmarkEnd w:id="20"/>
      <w:bookmarkEnd w:id="21"/>
      <w:bookmarkEnd w:id="22"/>
      <w:bookmarkEnd w:id="23"/>
      <w:bookmarkEnd w:id="24"/>
    </w:p>
    <w:p w14:paraId="3EB67F16">
      <w:pPr>
        <w:spacing w:line="360" w:lineRule="auto"/>
        <w:ind w:firstLine="480" w:firstLineChars="200"/>
        <w:jc w:val="left"/>
        <w:rPr>
          <w:rFonts w:ascii="宋体" w:hAnsi="宋体" w:eastAsia="宋体" w:cs="宋体"/>
          <w:color w:val="auto"/>
          <w:sz w:val="24"/>
          <w:szCs w:val="18"/>
          <w:highlight w:val="none"/>
        </w:rPr>
      </w:pPr>
      <w:r>
        <w:rPr>
          <w:rFonts w:hint="eastAsia" w:ascii="宋体" w:hAnsi="宋体" w:eastAsia="宋体" w:cs="宋体"/>
          <w:color w:val="auto"/>
          <w:sz w:val="24"/>
          <w:szCs w:val="18"/>
          <w:highlight w:val="none"/>
        </w:rPr>
        <w:t>本项目报总价，投标报价</w:t>
      </w:r>
      <w:r>
        <w:rPr>
          <w:rFonts w:ascii="宋体" w:hAnsi="宋体" w:eastAsia="宋体" w:cs="宋体"/>
          <w:color w:val="auto"/>
          <w:sz w:val="24"/>
          <w:szCs w:val="18"/>
          <w:highlight w:val="none"/>
        </w:rPr>
        <w:t>包括</w:t>
      </w:r>
      <w:r>
        <w:rPr>
          <w:rFonts w:hint="eastAsia" w:ascii="宋体" w:hAnsi="宋体" w:eastAsia="宋体" w:cs="宋体"/>
          <w:color w:val="auto"/>
          <w:sz w:val="24"/>
          <w:szCs w:val="18"/>
          <w:highlight w:val="none"/>
        </w:rPr>
        <w:t>本项目需求的全部货物及所需附件购置费、包装费、运输费、人工费、保险费、安装调试费、各种税费、资料费、售后服务费及完成项目应有的全部费用。</w:t>
      </w:r>
    </w:p>
    <w:p w14:paraId="02EEA2F6">
      <w:pPr>
        <w:pStyle w:val="3"/>
        <w:ind w:firstLine="560"/>
        <w:rPr>
          <w:rFonts w:eastAsia="黑体"/>
          <w:color w:val="auto"/>
          <w:highlight w:val="none"/>
        </w:rPr>
      </w:pPr>
      <w:r>
        <w:rPr>
          <w:rFonts w:eastAsia="黑体"/>
          <w:color w:val="auto"/>
          <w:highlight w:val="none"/>
        </w:rPr>
        <w:t>四、备品备件及专用工具</w:t>
      </w:r>
    </w:p>
    <w:p w14:paraId="3C46DB1E">
      <w:pPr>
        <w:spacing w:line="360" w:lineRule="auto"/>
        <w:ind w:firstLine="480" w:firstLineChars="200"/>
        <w:jc w:val="left"/>
        <w:rPr>
          <w:rFonts w:ascii="宋体" w:hAnsi="宋体" w:eastAsia="宋体" w:cs="宋体"/>
          <w:color w:val="auto"/>
          <w:sz w:val="24"/>
          <w:szCs w:val="18"/>
          <w:highlight w:val="none"/>
        </w:rPr>
      </w:pPr>
      <w:bookmarkStart w:id="25" w:name="_Toc445554752"/>
      <w:bookmarkStart w:id="26" w:name="_Toc455587093"/>
      <w:bookmarkStart w:id="27" w:name="_Toc455587277"/>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备品备件：中标人提供能够满足质量保证期内的设备维修要求的备品备件，备品备件应是新品。</w:t>
      </w:r>
    </w:p>
    <w:p w14:paraId="02320D15">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专用工具：中标人提供设备安装、调试、验收、维修、保养所必要的专用工具、仪器、仪表等工具。</w:t>
      </w:r>
    </w:p>
    <w:bookmarkEnd w:id="25"/>
    <w:bookmarkEnd w:id="26"/>
    <w:bookmarkEnd w:id="27"/>
    <w:p w14:paraId="392CC345">
      <w:pPr>
        <w:pStyle w:val="3"/>
        <w:ind w:firstLine="560"/>
        <w:rPr>
          <w:rFonts w:eastAsia="黑体"/>
          <w:color w:val="auto"/>
          <w:highlight w:val="none"/>
        </w:rPr>
      </w:pPr>
      <w:bookmarkStart w:id="28" w:name="_Toc532199625"/>
      <w:bookmarkStart w:id="29" w:name="_Toc455587278"/>
      <w:bookmarkStart w:id="30" w:name="_Toc455587094"/>
      <w:bookmarkStart w:id="31" w:name="_Toc445554753"/>
      <w:r>
        <w:rPr>
          <w:rFonts w:hint="eastAsia" w:eastAsia="黑体"/>
          <w:color w:val="auto"/>
          <w:highlight w:val="none"/>
          <w:lang w:eastAsia="zh-CN"/>
        </w:rPr>
        <w:t>五</w:t>
      </w:r>
      <w:r>
        <w:rPr>
          <w:rFonts w:eastAsia="黑体"/>
          <w:color w:val="auto"/>
          <w:highlight w:val="none"/>
        </w:rPr>
        <w:t>、安装调试、验收试验及质量保证</w:t>
      </w:r>
      <w:bookmarkEnd w:id="28"/>
    </w:p>
    <w:p w14:paraId="3C8D7F0C">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中标人在设备安装地点负责安装、调试。</w:t>
      </w:r>
    </w:p>
    <w:p w14:paraId="3EB224EA">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具体设备验收标准和程序按采购人要求执行，下列验收程序可参照执行：</w:t>
      </w:r>
    </w:p>
    <w:p w14:paraId="28D65C8F">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w:t>
      </w:r>
    </w:p>
    <w:p w14:paraId="283DAAD9">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2.2货物在验收时，中标人应提供发票、制造厂家出具的产品合格证书、装箱清单等</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1B1BAA75">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2.3 中标人应根据采购人使用单位的技术要求提供相应的产品。由中标人所提供的设备部件间的连线和插接件均应视为设备内部器件，包含在相应的设备之中。</w:t>
      </w:r>
    </w:p>
    <w:p w14:paraId="3B9A2412">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2.4 运行测试及最终验收。在系统安装、调试结束后，采购人对其进行全面的测试，对测试中暴露出来的问题，中标人应及时进行整改，系统最终测试完毕经验收合格后，采购人应向中标人签发最终验收证明。</w:t>
      </w:r>
    </w:p>
    <w:p w14:paraId="16F2A05A">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5EC35A95">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3</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如设备在验收时有一个或多个指标未能达到要求而属于中标人责任时，则中标人自费采取有效措施，在规定时间内使之达到保证指标。如在规定的时间内仍达不到合格标准时，则中标人应向采购人赔偿。</w:t>
      </w:r>
    </w:p>
    <w:p w14:paraId="40E0D600">
      <w:pPr>
        <w:pStyle w:val="3"/>
        <w:ind w:firstLine="560"/>
        <w:rPr>
          <w:rFonts w:eastAsia="黑体"/>
          <w:color w:val="auto"/>
          <w:highlight w:val="none"/>
        </w:rPr>
      </w:pPr>
      <w:bookmarkStart w:id="32" w:name="_Toc532199626"/>
      <w:r>
        <w:rPr>
          <w:rFonts w:eastAsia="黑体"/>
          <w:color w:val="auto"/>
          <w:highlight w:val="none"/>
        </w:rPr>
        <w:t>六、包装运输</w:t>
      </w:r>
      <w:bookmarkEnd w:id="29"/>
      <w:bookmarkEnd w:id="30"/>
      <w:bookmarkEnd w:id="31"/>
      <w:bookmarkEnd w:id="32"/>
    </w:p>
    <w:p w14:paraId="4FC73597">
      <w:pPr>
        <w:spacing w:line="360" w:lineRule="auto"/>
        <w:ind w:firstLine="480" w:firstLineChars="200"/>
        <w:jc w:val="left"/>
        <w:rPr>
          <w:rFonts w:ascii="宋体" w:hAnsi="宋体" w:eastAsia="宋体" w:cs="宋体"/>
          <w:color w:val="auto"/>
          <w:sz w:val="24"/>
          <w:szCs w:val="18"/>
          <w:highlight w:val="none"/>
        </w:rPr>
      </w:pPr>
      <w:bookmarkStart w:id="33" w:name="_Toc455587279"/>
      <w:bookmarkStart w:id="34" w:name="_Toc445554754"/>
      <w:bookmarkStart w:id="35" w:name="_Toc455587095"/>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中标人负责设备包装、办理运输和保险，将设备安全运抵交货地点。</w:t>
      </w:r>
    </w:p>
    <w:p w14:paraId="35EDD522">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设备制造完成并通过试验后应及时包装，否则应得到切实的保护，确保其不受污损。</w:t>
      </w:r>
    </w:p>
    <w:p w14:paraId="15A95895">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3</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在包装箱外应标明采购人的订货号、发货号。</w:t>
      </w:r>
    </w:p>
    <w:p w14:paraId="57169577">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4</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各种包装应能确保各零部件在运输过程中不致遭到损坏、丢失、变形、受潮和腐蚀。</w:t>
      </w:r>
    </w:p>
    <w:p w14:paraId="17F43305">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5</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包装箱上应有明显的包装储运图示标志。</w:t>
      </w:r>
    </w:p>
    <w:p w14:paraId="1C062715">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6</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整体产品或分别运输的部件都要适应运输和装载的要求。</w:t>
      </w:r>
    </w:p>
    <w:p w14:paraId="03AA6CE5">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7</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随产品提供的技术资料应完整无缺。</w:t>
      </w:r>
    </w:p>
    <w:p w14:paraId="446DBD50">
      <w:pPr>
        <w:pStyle w:val="3"/>
        <w:ind w:firstLine="560"/>
        <w:rPr>
          <w:rFonts w:eastAsia="黑体"/>
          <w:color w:val="auto"/>
          <w:highlight w:val="none"/>
        </w:rPr>
      </w:pPr>
      <w:bookmarkStart w:id="36" w:name="_Toc532199627"/>
      <w:r>
        <w:rPr>
          <w:rFonts w:hint="eastAsia" w:eastAsia="黑体"/>
          <w:color w:val="auto"/>
          <w:highlight w:val="none"/>
          <w:lang w:eastAsia="zh-CN"/>
        </w:rPr>
        <w:t>七</w:t>
      </w:r>
      <w:r>
        <w:rPr>
          <w:rFonts w:eastAsia="黑体"/>
          <w:color w:val="auto"/>
          <w:highlight w:val="none"/>
        </w:rPr>
        <w:t>、技术培训</w:t>
      </w:r>
      <w:bookmarkEnd w:id="33"/>
      <w:bookmarkEnd w:id="34"/>
      <w:bookmarkEnd w:id="35"/>
      <w:bookmarkEnd w:id="36"/>
    </w:p>
    <w:p w14:paraId="7DC22531">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为使合同设备能正常安装和运行，由中标人提供相应的技术培训，培训费用</w:t>
      </w:r>
      <w:r>
        <w:rPr>
          <w:rFonts w:hint="eastAsia" w:ascii="宋体" w:hAnsi="宋体" w:eastAsia="宋体" w:cs="宋体"/>
          <w:color w:val="auto"/>
          <w:sz w:val="24"/>
          <w:szCs w:val="18"/>
          <w:highlight w:val="none"/>
        </w:rPr>
        <w:t>包含在投标报价内</w:t>
      </w:r>
      <w:r>
        <w:rPr>
          <w:rFonts w:ascii="宋体" w:hAnsi="宋体" w:eastAsia="宋体" w:cs="宋体"/>
          <w:color w:val="auto"/>
          <w:sz w:val="24"/>
          <w:szCs w:val="18"/>
          <w:highlight w:val="none"/>
        </w:rPr>
        <w:t>。</w:t>
      </w:r>
    </w:p>
    <w:p w14:paraId="22DCC784">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培训的时间、人数、地点等具体内容由</w:t>
      </w:r>
      <w:r>
        <w:rPr>
          <w:rFonts w:hint="eastAsia" w:ascii="宋体" w:hAnsi="宋体" w:eastAsia="宋体" w:cs="宋体"/>
          <w:color w:val="auto"/>
          <w:sz w:val="24"/>
          <w:szCs w:val="18"/>
          <w:highlight w:val="none"/>
        </w:rPr>
        <w:t>采购人和中标人</w:t>
      </w:r>
      <w:r>
        <w:rPr>
          <w:rFonts w:ascii="宋体" w:hAnsi="宋体" w:eastAsia="宋体" w:cs="宋体"/>
          <w:color w:val="auto"/>
          <w:sz w:val="24"/>
          <w:szCs w:val="18"/>
          <w:highlight w:val="none"/>
        </w:rPr>
        <w:t>双方商定，内容至少包括：设备原理、使用、维护、运行操作、常见故障处理等。</w:t>
      </w:r>
    </w:p>
    <w:p w14:paraId="38839E8A">
      <w:pPr>
        <w:pStyle w:val="3"/>
        <w:ind w:firstLine="560"/>
        <w:rPr>
          <w:rFonts w:eastAsia="黑体"/>
          <w:color w:val="auto"/>
          <w:highlight w:val="none"/>
        </w:rPr>
      </w:pPr>
      <w:bookmarkStart w:id="37" w:name="_Toc532199628"/>
      <w:r>
        <w:rPr>
          <w:rFonts w:hint="eastAsia" w:eastAsia="黑体"/>
          <w:color w:val="auto"/>
          <w:highlight w:val="none"/>
          <w:lang w:eastAsia="zh-CN"/>
        </w:rPr>
        <w:t>八</w:t>
      </w:r>
      <w:r>
        <w:rPr>
          <w:rFonts w:eastAsia="黑体"/>
          <w:color w:val="auto"/>
          <w:highlight w:val="none"/>
        </w:rPr>
        <w:t>、质保及售后服务</w:t>
      </w:r>
    </w:p>
    <w:p w14:paraId="2AF83ADD">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自</w:t>
      </w:r>
      <w:r>
        <w:rPr>
          <w:rFonts w:hint="eastAsia" w:ascii="宋体" w:hAnsi="宋体" w:eastAsia="宋体" w:cs="宋体"/>
          <w:color w:val="auto"/>
          <w:sz w:val="24"/>
          <w:szCs w:val="18"/>
          <w:highlight w:val="none"/>
        </w:rPr>
        <w:t>验收合格之日</w:t>
      </w:r>
      <w:r>
        <w:rPr>
          <w:rFonts w:ascii="宋体" w:hAnsi="宋体" w:eastAsia="宋体" w:cs="宋体"/>
          <w:color w:val="auto"/>
          <w:sz w:val="24"/>
          <w:szCs w:val="18"/>
          <w:highlight w:val="none"/>
        </w:rPr>
        <w:t>起进入免费质保期。</w:t>
      </w:r>
    </w:p>
    <w:p w14:paraId="23A2FFD9">
      <w:pPr>
        <w:spacing w:line="360" w:lineRule="auto"/>
        <w:ind w:firstLine="480" w:firstLineChars="200"/>
        <w:jc w:val="left"/>
        <w:rPr>
          <w:rFonts w:ascii="宋体" w:hAnsi="宋体" w:eastAsia="宋体"/>
          <w:b/>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在质保期间内，非采购人过失和故意并且在正常使用的情况下发现商品有缺陷，中标人将修理或替换该设备；在质保期间内，非采购人过失和故意并且在正常使用的情况下设备发生故障，中标人应及时提供服务。</w:t>
      </w:r>
      <w:bookmarkEnd w:id="37"/>
    </w:p>
    <w:bookmarkEnd w:id="0"/>
    <w:p w14:paraId="1F968478">
      <w:bookmarkStart w:id="38" w:name="_GoBack"/>
      <w:bookmarkEnd w:id="3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32BE2"/>
    <w:rsid w:val="5F932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方正小标宋_GBK" w:cs="Times New Roman"/>
      <w:bCs/>
      <w:kern w:val="44"/>
      <w:sz w:val="44"/>
      <w:szCs w:val="44"/>
    </w:rPr>
  </w:style>
  <w:style w:type="paragraph" w:styleId="3">
    <w:name w:val="heading 2"/>
    <w:basedOn w:val="1"/>
    <w:next w:val="1"/>
    <w:qFormat/>
    <w:uiPriority w:val="0"/>
    <w:pPr>
      <w:keepNext/>
      <w:keepLines/>
      <w:spacing w:before="240" w:line="360" w:lineRule="auto"/>
      <w:ind w:firstLine="640" w:firstLineChars="200"/>
      <w:jc w:val="left"/>
      <w:outlineLvl w:val="1"/>
    </w:pPr>
    <w:rPr>
      <w:rFonts w:ascii="Arial" w:hAnsi="Arial" w:eastAsia="方正黑体_GBK" w:cs="Times New Roman"/>
      <w:bCs/>
      <w:kern w:val="0"/>
      <w:sz w:val="28"/>
      <w:szCs w:val="32"/>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next w:val="5"/>
    <w:unhideWhenUsed/>
    <w:qFormat/>
    <w:uiPriority w:val="99"/>
    <w:pPr>
      <w:ind w:firstLine="645"/>
    </w:pPr>
    <w:rPr>
      <w:rFonts w:ascii="楷体_GB2312" w:eastAsia="楷体_GB2312"/>
      <w:sz w:val="32"/>
      <w:szCs w:val="20"/>
    </w:rPr>
  </w:style>
  <w:style w:type="paragraph" w:styleId="5">
    <w:name w:val="envelope return"/>
    <w:basedOn w:val="1"/>
    <w:qFormat/>
    <w:uiPriority w:val="99"/>
    <w:pPr>
      <w:snapToGrid w:val="0"/>
    </w:pPr>
    <w:rPr>
      <w:rFonts w:ascii="Arial" w:hAnsi="Arial" w:cs="Arial"/>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unhideWhenUsed/>
    <w:qFormat/>
    <w:uiPriority w:val="99"/>
    <w:pPr>
      <w:ind w:left="420" w:firstLine="420" w:firstLineChars="200"/>
    </w:pPr>
    <w:rPr>
      <w:rFonts w:ascii="Times New Roman" w:cs="Times New Roman"/>
    </w:rPr>
  </w:style>
  <w:style w:type="table" w:styleId="9">
    <w:name w:val="Table Grid"/>
    <w:basedOn w:val="8"/>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D&amp;L"/>
    <w:basedOn w:val="6"/>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2">
    <w:name w:val="xl31"/>
    <w:basedOn w:val="1"/>
    <w:qFormat/>
    <w:uiPriority w:val="0"/>
    <w:pPr>
      <w:widowControl/>
      <w:spacing w:before="100" w:beforeAutospacing="1" w:after="100" w:afterAutospacing="1"/>
      <w:jc w:val="center"/>
    </w:pPr>
    <w:rPr>
      <w:b/>
      <w:bCs/>
      <w:kern w:val="0"/>
      <w:sz w:val="28"/>
      <w:szCs w:val="28"/>
    </w:rPr>
  </w:style>
  <w:style w:type="paragraph" w:styleId="13">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2025-08-07T06:21:00Z</dcterms:created>
  <dc:creator>xmy</dc:creator>
  <cp:lastModifiedBy>xmy</cp:lastModifiedBy>
  <dcterms:modified xsi:type="dcterms:W3CDTF">2025-08-07T06:21:44Z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9C81161F2FEB40D5BE4932383B3DD349_11</vt:lpwstr>
  </property>
  <property fmtid="{D5CDD505-2E9C-101B-9397-08002B2CF9AE}" pid="4" name="KSOTemplateDocerSaveRecord">
    <vt:lpwstr>eyJoZGlkIjoiZWJjNjZmNTVkZTA2MzRiMTE5NTEwNzk1MzVhYWVkYTQiLCJ1c2VySWQiOiIzMjQ4MTEwODkifQ==</vt:lpwstr>
  </property>
</Properties>
</file>