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D6743">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0EC13FEC">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32FD2893">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4CBB2F5A">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9DB3487">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4D8D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5A7FFDCD">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66715976">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457EF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0F81FD8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194CA871">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24EA2898">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56C74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3021353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6BFB9441">
            <w:pPr>
              <w:wordWrap w:val="0"/>
              <w:spacing w:line="360" w:lineRule="auto"/>
              <w:jc w:val="center"/>
              <w:rPr>
                <w:rFonts w:hint="eastAsia" w:ascii="仿宋" w:hAnsi="仿宋" w:eastAsia="仿宋" w:cs="仿宋"/>
                <w:b/>
                <w:bCs/>
                <w:kern w:val="0"/>
                <w:sz w:val="24"/>
              </w:rPr>
            </w:pPr>
          </w:p>
        </w:tc>
        <w:tc>
          <w:tcPr>
            <w:tcW w:w="7216" w:type="dxa"/>
            <w:noWrap w:val="0"/>
            <w:vAlign w:val="top"/>
          </w:tcPr>
          <w:p w14:paraId="0103C59D">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255D6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726BAB6">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5FB02E8E">
            <w:pPr>
              <w:wordWrap w:val="0"/>
              <w:spacing w:line="360" w:lineRule="auto"/>
              <w:jc w:val="center"/>
              <w:rPr>
                <w:rFonts w:hint="eastAsia" w:ascii="仿宋" w:hAnsi="仿宋" w:eastAsia="仿宋" w:cs="仿宋"/>
                <w:b/>
                <w:bCs/>
                <w:kern w:val="0"/>
                <w:sz w:val="24"/>
              </w:rPr>
            </w:pPr>
          </w:p>
        </w:tc>
        <w:tc>
          <w:tcPr>
            <w:tcW w:w="7216" w:type="dxa"/>
            <w:noWrap w:val="0"/>
            <w:vAlign w:val="top"/>
          </w:tcPr>
          <w:p w14:paraId="34AF7AC7">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395AD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9551A93">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31508DCC">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0585266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3FB6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2898402A">
            <w:pPr>
              <w:wordWrap w:val="0"/>
              <w:spacing w:line="360" w:lineRule="auto"/>
              <w:jc w:val="center"/>
              <w:rPr>
                <w:rFonts w:hint="eastAsia" w:ascii="仿宋" w:hAnsi="仿宋" w:eastAsia="仿宋" w:cs="仿宋"/>
                <w:b/>
                <w:bCs/>
                <w:color w:val="auto"/>
                <w:kern w:val="0"/>
                <w:sz w:val="24"/>
                <w:lang w:val="en-US" w:eastAsia="zh-CN"/>
              </w:rPr>
            </w:pPr>
            <w:r>
              <w:rPr>
                <w:rFonts w:hint="eastAsia" w:ascii="仿宋" w:hAnsi="仿宋" w:eastAsia="仿宋" w:cs="仿宋"/>
                <w:b/>
                <w:bCs/>
                <w:color w:val="auto"/>
                <w:kern w:val="0"/>
                <w:sz w:val="24"/>
                <w:lang w:val="en-US" w:eastAsia="zh-CN"/>
              </w:rPr>
              <w:t>5</w:t>
            </w:r>
          </w:p>
        </w:tc>
        <w:tc>
          <w:tcPr>
            <w:tcW w:w="8745" w:type="dxa"/>
            <w:gridSpan w:val="2"/>
            <w:noWrap w:val="0"/>
            <w:vAlign w:val="top"/>
          </w:tcPr>
          <w:p w14:paraId="2955FD61">
            <w:pPr>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配置要求：</w:t>
            </w:r>
          </w:p>
          <w:p w14:paraId="62316609">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val="en-US" w:eastAsia="zh-CN" w:bidi="ar-SA"/>
              </w:rPr>
              <w:t>1.</w:t>
            </w:r>
            <w:r>
              <w:rPr>
                <w:rFonts w:hint="eastAsia" w:ascii="仿宋" w:hAnsi="仿宋" w:eastAsia="仿宋" w:cs="仿宋"/>
                <w:b/>
                <w:bCs/>
                <w:color w:val="auto"/>
                <w:kern w:val="0"/>
                <w:sz w:val="24"/>
                <w:lang w:bidi="ar-SA"/>
              </w:rPr>
              <w:t>3D 4K荧光摄像主机1台。</w:t>
            </w:r>
          </w:p>
          <w:p w14:paraId="5F8530BE">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val="en-US" w:eastAsia="zh-CN" w:bidi="ar-SA"/>
              </w:rPr>
              <w:t>2.</w:t>
            </w:r>
            <w:r>
              <w:rPr>
                <w:rFonts w:hint="eastAsia" w:ascii="仿宋" w:hAnsi="仿宋" w:eastAsia="仿宋" w:cs="仿宋"/>
                <w:b/>
                <w:bCs/>
                <w:color w:val="auto"/>
                <w:kern w:val="0"/>
                <w:sz w:val="24"/>
                <w:lang w:bidi="ar-SA"/>
              </w:rPr>
              <w:t>3D 一体镜2根；4K荧光摄像头1根；4K荧光电子镜头3根；2D镜头2根。</w:t>
            </w:r>
          </w:p>
          <w:p w14:paraId="7676D895">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val="en-US" w:eastAsia="zh-CN" w:bidi="ar-SA"/>
              </w:rPr>
              <w:t>3.</w:t>
            </w:r>
            <w:r>
              <w:rPr>
                <w:rFonts w:hint="eastAsia" w:ascii="仿宋" w:hAnsi="仿宋" w:eastAsia="仿宋" w:cs="仿宋"/>
                <w:b/>
                <w:bCs/>
                <w:color w:val="auto"/>
                <w:kern w:val="0"/>
                <w:sz w:val="24"/>
                <w:lang w:bidi="ar-SA"/>
              </w:rPr>
              <w:t>3D导光束2根，荧光导光束3根。</w:t>
            </w:r>
          </w:p>
          <w:p w14:paraId="7C4A495A">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val="en-US" w:eastAsia="zh-CN" w:bidi="ar-SA"/>
              </w:rPr>
              <w:t>4.</w:t>
            </w:r>
            <w:r>
              <w:rPr>
                <w:rFonts w:hint="eastAsia" w:ascii="仿宋" w:hAnsi="仿宋" w:eastAsia="仿宋" w:cs="仿宋"/>
                <w:b/>
                <w:bCs/>
                <w:color w:val="auto"/>
                <w:kern w:val="0"/>
                <w:sz w:val="24"/>
                <w:lang w:bidi="ar-SA"/>
              </w:rPr>
              <w:t>荧光冷光源1台。</w:t>
            </w:r>
          </w:p>
          <w:p w14:paraId="521CE24B">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bidi="ar-SA"/>
              </w:rPr>
              <w:t>5.气腹机1台。</w:t>
            </w:r>
          </w:p>
          <w:p w14:paraId="0A05E2A2">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bidi="ar-SA"/>
              </w:rPr>
              <w:t>6.台车1台。</w:t>
            </w:r>
          </w:p>
          <w:p w14:paraId="46142DF5">
            <w:pPr>
              <w:widowControl/>
              <w:spacing w:line="360" w:lineRule="auto"/>
              <w:jc w:val="left"/>
              <w:rPr>
                <w:rFonts w:hint="eastAsia" w:ascii="仿宋" w:hAnsi="仿宋" w:eastAsia="仿宋" w:cs="仿宋"/>
                <w:b/>
                <w:bCs/>
                <w:color w:val="auto"/>
                <w:kern w:val="0"/>
                <w:sz w:val="24"/>
                <w:lang w:bidi="ar-SA"/>
              </w:rPr>
            </w:pPr>
            <w:r>
              <w:rPr>
                <w:rFonts w:hint="eastAsia" w:ascii="仿宋" w:hAnsi="仿宋" w:eastAsia="仿宋" w:cs="仿宋"/>
                <w:b/>
                <w:bCs/>
                <w:color w:val="auto"/>
                <w:kern w:val="0"/>
                <w:sz w:val="24"/>
                <w:lang w:bidi="ar-SA"/>
              </w:rPr>
              <w:t>7.显示器2台。</w:t>
            </w:r>
          </w:p>
          <w:p w14:paraId="0DEF3748">
            <w:pPr>
              <w:rPr>
                <w:rFonts w:hint="eastAsia" w:ascii="仿宋" w:hAnsi="仿宋" w:eastAsia="仿宋" w:cs="仿宋"/>
                <w:b/>
                <w:bCs/>
                <w:color w:val="auto"/>
              </w:rPr>
            </w:pPr>
            <w:r>
              <w:rPr>
                <w:rFonts w:hint="eastAsia" w:ascii="仿宋" w:hAnsi="仿宋" w:eastAsia="仿宋" w:cs="仿宋"/>
                <w:b/>
                <w:bCs/>
                <w:color w:val="auto"/>
                <w:kern w:val="0"/>
                <w:sz w:val="24"/>
                <w:lang w:bidi="ar-SA"/>
              </w:rPr>
              <w:t>8.灭菌盒2个。</w:t>
            </w:r>
          </w:p>
        </w:tc>
      </w:tr>
    </w:tbl>
    <w:p w14:paraId="7D0644D4">
      <w:pPr>
        <w:spacing w:line="360" w:lineRule="auto"/>
        <w:rPr>
          <w:rFonts w:hint="eastAsia" w:ascii="仿宋" w:hAnsi="仿宋" w:eastAsia="仿宋" w:cs="仿宋"/>
          <w:b/>
          <w:color w:val="000000"/>
          <w:sz w:val="24"/>
        </w:rPr>
      </w:pPr>
    </w:p>
    <w:p w14:paraId="6E49D59F">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55BE1D75">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50291E5E">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kern w:val="44"/>
          <w:sz w:val="24"/>
        </w:rPr>
        <w:t>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10CC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2AB7F40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ABC88F8">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1C2281AE">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F02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3F5FDF5">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04D03989">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312A635">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8AA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74A9BFDA">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47A6C262">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0216F02F">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1</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具备</w:t>
      </w:r>
      <w:r>
        <w:rPr>
          <w:rFonts w:ascii="仿宋" w:hAnsi="仿宋" w:eastAsia="仿宋" w:cs="仿宋"/>
          <w:color w:val="000000"/>
          <w:kern w:val="0"/>
          <w:sz w:val="24"/>
          <w:lang w:bidi="ar"/>
        </w:rPr>
        <w:t>4K</w:t>
      </w:r>
      <w:r>
        <w:rPr>
          <w:rFonts w:hint="eastAsia" w:ascii="仿宋" w:hAnsi="仿宋" w:eastAsia="仿宋" w:cs="仿宋"/>
          <w:color w:val="000000"/>
          <w:kern w:val="0"/>
          <w:sz w:val="24"/>
          <w:lang w:bidi="ar"/>
        </w:rPr>
        <w:t>图像处理，</w:t>
      </w:r>
      <w:r>
        <w:rPr>
          <w:rFonts w:ascii="仿宋" w:hAnsi="仿宋" w:eastAsia="仿宋" w:cs="仿宋"/>
          <w:color w:val="000000"/>
          <w:kern w:val="0"/>
          <w:sz w:val="24"/>
          <w:lang w:bidi="ar"/>
        </w:rPr>
        <w:t>3D</w:t>
      </w:r>
      <w:r>
        <w:rPr>
          <w:rFonts w:hint="eastAsia" w:ascii="仿宋" w:hAnsi="仿宋" w:eastAsia="仿宋" w:cs="仿宋"/>
          <w:color w:val="000000"/>
          <w:kern w:val="0"/>
          <w:sz w:val="24"/>
          <w:lang w:bidi="ar"/>
        </w:rPr>
        <w:t>和</w:t>
      </w:r>
      <w:r>
        <w:rPr>
          <w:rFonts w:ascii="仿宋" w:hAnsi="仿宋" w:eastAsia="仿宋" w:cs="仿宋"/>
          <w:color w:val="000000"/>
          <w:kern w:val="0"/>
          <w:sz w:val="24"/>
          <w:lang w:bidi="ar"/>
        </w:rPr>
        <w:t>2D</w:t>
      </w:r>
      <w:r>
        <w:rPr>
          <w:rFonts w:hint="eastAsia" w:ascii="仿宋" w:hAnsi="仿宋" w:eastAsia="仿宋" w:cs="仿宋"/>
          <w:color w:val="000000"/>
          <w:kern w:val="0"/>
          <w:sz w:val="24"/>
          <w:lang w:bidi="ar"/>
        </w:rPr>
        <w:t>画面信号处理功能，可输出≥</w:t>
      </w:r>
      <w:r>
        <w:rPr>
          <w:rFonts w:ascii="仿宋" w:hAnsi="仿宋" w:eastAsia="仿宋" w:cs="仿宋"/>
          <w:color w:val="000000"/>
          <w:kern w:val="0"/>
          <w:sz w:val="24"/>
          <w:lang w:bidi="ar"/>
        </w:rPr>
        <w:t xml:space="preserve">4096*2160 </w:t>
      </w:r>
      <w:r>
        <w:rPr>
          <w:rFonts w:hint="eastAsia" w:ascii="仿宋" w:hAnsi="仿宋" w:eastAsia="仿宋" w:cs="仿宋"/>
          <w:color w:val="000000"/>
          <w:kern w:val="0"/>
          <w:sz w:val="24"/>
          <w:lang w:bidi="ar"/>
        </w:rPr>
        <w:t>超高清像素影像。可实现超高清画质下的</w:t>
      </w:r>
      <w:r>
        <w:rPr>
          <w:rFonts w:ascii="仿宋" w:hAnsi="仿宋" w:eastAsia="仿宋" w:cs="仿宋"/>
          <w:color w:val="000000"/>
          <w:kern w:val="0"/>
          <w:sz w:val="24"/>
          <w:lang w:bidi="ar"/>
        </w:rPr>
        <w:t>3D</w:t>
      </w:r>
      <w:r>
        <w:rPr>
          <w:rFonts w:hint="eastAsia" w:ascii="仿宋" w:hAnsi="仿宋" w:eastAsia="仿宋" w:cs="仿宋"/>
          <w:color w:val="000000"/>
          <w:kern w:val="0"/>
          <w:sz w:val="24"/>
          <w:lang w:bidi="ar"/>
        </w:rPr>
        <w:t>和近红外光荧光同屏成像，具有光谱染色功能，用于区分异形血管，智能去雾优化功能，提升烟雾下的图像画质。</w:t>
      </w:r>
    </w:p>
    <w:p w14:paraId="415CFD34">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2 </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主机支持双屏异显和画中画</w:t>
      </w:r>
    </w:p>
    <w:p w14:paraId="238D3499">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3</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具有画幅自适应调控功能，可实现腹腔镜自动全屏和小镜种（关节镜，宫腔镜，椎间孔镜，五官科镜头等）自动居中显示内切圆。可实现双镜联合、三维重建融合显示功能；可与监护仪联动，将中心静脉压数值同屏显示；可整合超声影像同屏显示；可通过摄像头按键调整超声和腹腔镜画幅大小，同屏同录。</w:t>
      </w:r>
    </w:p>
    <w:p w14:paraId="5522FAB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4</w:t>
      </w:r>
      <w:r>
        <w:rPr>
          <w:rFonts w:hint="eastAsia" w:ascii="仿宋" w:hAnsi="仿宋" w:eastAsia="仿宋" w:cs="仿宋"/>
          <w:color w:val="000000"/>
          <w:kern w:val="0"/>
          <w:sz w:val="24"/>
          <w:lang w:val="en-US" w:eastAsia="zh-CN" w:bidi="ar"/>
        </w:rPr>
        <w:t xml:space="preserve"> 、</w:t>
      </w:r>
      <w:r>
        <w:rPr>
          <w:rFonts w:hint="eastAsia" w:ascii="仿宋" w:hAnsi="仿宋" w:eastAsia="仿宋" w:cs="仿宋"/>
          <w:color w:val="000000"/>
          <w:kern w:val="0"/>
          <w:sz w:val="24"/>
          <w:lang w:bidi="ar"/>
        </w:rPr>
        <w:t>≥</w:t>
      </w:r>
      <w:r>
        <w:rPr>
          <w:rFonts w:ascii="仿宋" w:hAnsi="仿宋" w:eastAsia="仿宋" w:cs="仿宋"/>
          <w:color w:val="000000"/>
          <w:kern w:val="0"/>
          <w:sz w:val="24"/>
          <w:lang w:bidi="ar"/>
        </w:rPr>
        <w:t>2</w:t>
      </w:r>
      <w:r>
        <w:rPr>
          <w:rFonts w:hint="eastAsia" w:ascii="仿宋" w:hAnsi="仿宋" w:eastAsia="仿宋" w:cs="仿宋"/>
          <w:color w:val="000000"/>
          <w:kern w:val="0"/>
          <w:sz w:val="24"/>
          <w:lang w:bidi="ar"/>
        </w:rPr>
        <w:t>个内置</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刻录系统接口，</w:t>
      </w:r>
      <w:r>
        <w:rPr>
          <w:rFonts w:ascii="仿宋" w:hAnsi="仿宋" w:eastAsia="仿宋" w:cs="仿宋"/>
          <w:color w:val="000000"/>
          <w:kern w:val="0"/>
          <w:sz w:val="24"/>
          <w:lang w:bidi="ar"/>
        </w:rPr>
        <w:t xml:space="preserve">USB </w:t>
      </w:r>
      <w:r>
        <w:rPr>
          <w:rFonts w:hint="eastAsia" w:ascii="仿宋" w:hAnsi="仿宋" w:eastAsia="仿宋" w:cs="仿宋"/>
          <w:color w:val="000000"/>
          <w:kern w:val="0"/>
          <w:sz w:val="24"/>
          <w:lang w:bidi="ar"/>
        </w:rPr>
        <w:t xml:space="preserve">接口支持 </w:t>
      </w:r>
      <w:r>
        <w:rPr>
          <w:rFonts w:ascii="仿宋" w:hAnsi="仿宋" w:eastAsia="仿宋" w:cs="仿宋"/>
          <w:color w:val="000000"/>
          <w:kern w:val="0"/>
          <w:sz w:val="24"/>
          <w:lang w:bidi="ar"/>
        </w:rPr>
        <w:t xml:space="preserve">U </w:t>
      </w:r>
      <w:r>
        <w:rPr>
          <w:rFonts w:hint="eastAsia" w:ascii="仿宋" w:hAnsi="仿宋" w:eastAsia="仿宋" w:cs="仿宋"/>
          <w:color w:val="000000"/>
          <w:kern w:val="0"/>
          <w:sz w:val="24"/>
          <w:lang w:bidi="ar"/>
        </w:rPr>
        <w:t>盘、移动硬盘存储设备，即插即用。可同时插入两个</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存储设备，当其中一个</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设备存满后会自动切换到另一个</w:t>
      </w:r>
      <w:r>
        <w:rPr>
          <w:rFonts w:ascii="仿宋" w:hAnsi="仿宋" w:eastAsia="仿宋" w:cs="仿宋"/>
          <w:color w:val="000000"/>
          <w:kern w:val="0"/>
          <w:sz w:val="24"/>
          <w:lang w:bidi="ar"/>
        </w:rPr>
        <w:t>USB</w:t>
      </w:r>
      <w:r>
        <w:rPr>
          <w:rFonts w:hint="eastAsia" w:ascii="仿宋" w:hAnsi="仿宋" w:eastAsia="仿宋" w:cs="仿宋"/>
          <w:color w:val="000000"/>
          <w:kern w:val="0"/>
          <w:sz w:val="24"/>
          <w:lang w:bidi="ar"/>
        </w:rPr>
        <w:t>设备存储。可显示储存设备状态及可录制剩余时间。视频录制可选择</w:t>
      </w:r>
      <w:r>
        <w:rPr>
          <w:rFonts w:ascii="仿宋" w:hAnsi="仿宋" w:eastAsia="仿宋" w:cs="仿宋"/>
          <w:color w:val="000000"/>
          <w:kern w:val="0"/>
          <w:sz w:val="24"/>
          <w:lang w:bidi="ar"/>
        </w:rPr>
        <w:t>2D</w:t>
      </w:r>
      <w:r>
        <w:rPr>
          <w:rFonts w:hint="eastAsia" w:ascii="仿宋" w:hAnsi="仿宋" w:eastAsia="仿宋" w:cs="仿宋"/>
          <w:color w:val="000000"/>
          <w:kern w:val="0"/>
          <w:sz w:val="24"/>
          <w:lang w:bidi="ar"/>
        </w:rPr>
        <w:t>或</w:t>
      </w:r>
      <w:r>
        <w:rPr>
          <w:rFonts w:ascii="仿宋" w:hAnsi="仿宋" w:eastAsia="仿宋" w:cs="仿宋"/>
          <w:color w:val="000000"/>
          <w:kern w:val="0"/>
          <w:sz w:val="24"/>
          <w:lang w:bidi="ar"/>
        </w:rPr>
        <w:t>3D</w:t>
      </w:r>
      <w:r>
        <w:rPr>
          <w:rFonts w:hint="eastAsia" w:ascii="仿宋" w:hAnsi="仿宋" w:eastAsia="仿宋" w:cs="仿宋"/>
          <w:color w:val="000000"/>
          <w:kern w:val="0"/>
          <w:sz w:val="24"/>
          <w:lang w:bidi="ar"/>
        </w:rPr>
        <w:t>模式，具有录像标签标记功能，可通过视频截图的名称确定对应视频的刻录位置。视频录制可选</w:t>
      </w:r>
      <w:r>
        <w:rPr>
          <w:rFonts w:ascii="仿宋" w:hAnsi="仿宋" w:eastAsia="仿宋" w:cs="仿宋"/>
          <w:color w:val="000000"/>
          <w:kern w:val="0"/>
          <w:sz w:val="24"/>
          <w:lang w:bidi="ar"/>
        </w:rPr>
        <w:t>4K</w:t>
      </w:r>
      <w:r>
        <w:rPr>
          <w:rFonts w:hint="eastAsia" w:ascii="仿宋" w:hAnsi="仿宋" w:eastAsia="仿宋" w:cs="仿宋"/>
          <w:color w:val="000000"/>
          <w:kern w:val="0"/>
          <w:sz w:val="24"/>
          <w:lang w:bidi="ar"/>
        </w:rPr>
        <w:t>和高清，录像符合</w:t>
      </w:r>
      <w:r>
        <w:rPr>
          <w:rFonts w:ascii="仿宋" w:hAnsi="仿宋" w:eastAsia="仿宋" w:cs="仿宋"/>
          <w:color w:val="000000"/>
          <w:kern w:val="0"/>
          <w:sz w:val="24"/>
          <w:lang w:bidi="ar"/>
        </w:rPr>
        <w:t>H.265</w:t>
      </w:r>
      <w:r>
        <w:rPr>
          <w:rFonts w:hint="eastAsia" w:ascii="仿宋" w:hAnsi="仿宋" w:eastAsia="仿宋" w:cs="仿宋"/>
          <w:color w:val="000000"/>
          <w:kern w:val="0"/>
          <w:sz w:val="24"/>
          <w:lang w:bidi="ar"/>
        </w:rPr>
        <w:t>录像编码规范，</w:t>
      </w:r>
      <w:r>
        <w:rPr>
          <w:rFonts w:ascii="仿宋" w:hAnsi="仿宋" w:eastAsia="仿宋" w:cs="仿宋"/>
          <w:color w:val="000000"/>
          <w:kern w:val="0"/>
          <w:sz w:val="24"/>
          <w:lang w:bidi="ar"/>
        </w:rPr>
        <w:t>20-120Mbps</w:t>
      </w:r>
      <w:r>
        <w:rPr>
          <w:rFonts w:hint="eastAsia" w:ascii="仿宋" w:hAnsi="仿宋" w:eastAsia="仿宋" w:cs="仿宋"/>
          <w:color w:val="000000"/>
          <w:kern w:val="0"/>
          <w:sz w:val="24"/>
          <w:lang w:bidi="ar"/>
        </w:rPr>
        <w:t>码率可调。</w:t>
      </w:r>
    </w:p>
    <w:p w14:paraId="3F39B50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5 </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荧光冷光源，具有主机光源联动功能，可根据手术视野情况自动调节光源亮度确保视野清晰，光源亮度均衡。摄像头白平衡按键或在图像处理主机上启动白平衡，灯光将快速调节到合适亮度。如按下摄像头上其他按键，光源将缓慢亮起。当内窥镜从</w:t>
      </w:r>
      <w:bookmarkStart w:id="1" w:name="_GoBack"/>
      <w:bookmarkEnd w:id="1"/>
      <w:r>
        <w:rPr>
          <w:rFonts w:hint="eastAsia" w:ascii="仿宋" w:hAnsi="仿宋" w:eastAsia="仿宋" w:cs="仿宋"/>
          <w:color w:val="000000"/>
          <w:kern w:val="0"/>
          <w:sz w:val="24"/>
          <w:lang w:bidi="ar"/>
        </w:rPr>
        <w:t>病人体内退出后，光源将自动变暗。</w:t>
      </w:r>
      <w:r>
        <w:rPr>
          <w:rFonts w:ascii="仿宋" w:hAnsi="仿宋" w:eastAsia="仿宋" w:cs="仿宋"/>
          <w:color w:val="000000"/>
          <w:kern w:val="0"/>
          <w:sz w:val="24"/>
          <w:lang w:bidi="ar"/>
        </w:rPr>
        <w:t>LED</w:t>
      </w:r>
      <w:r>
        <w:rPr>
          <w:rFonts w:hint="eastAsia" w:ascii="仿宋" w:hAnsi="仿宋" w:eastAsia="仿宋" w:cs="仿宋"/>
          <w:color w:val="000000"/>
          <w:kern w:val="0"/>
          <w:sz w:val="24"/>
          <w:lang w:bidi="ar"/>
        </w:rPr>
        <w:t>灯泡工作寿命≥</w:t>
      </w:r>
      <w:r>
        <w:rPr>
          <w:rFonts w:ascii="仿宋" w:hAnsi="仿宋" w:eastAsia="仿宋" w:cs="仿宋"/>
          <w:color w:val="000000"/>
          <w:kern w:val="0"/>
          <w:sz w:val="24"/>
          <w:lang w:bidi="ar"/>
        </w:rPr>
        <w:t>60000</w:t>
      </w:r>
      <w:r>
        <w:rPr>
          <w:rFonts w:hint="eastAsia" w:ascii="仿宋" w:hAnsi="仿宋" w:eastAsia="仿宋" w:cs="仿宋"/>
          <w:color w:val="000000"/>
          <w:kern w:val="0"/>
          <w:sz w:val="24"/>
          <w:lang w:bidi="ar"/>
        </w:rPr>
        <w:t xml:space="preserve">小时，光输出最大中心照度≥ </w:t>
      </w:r>
      <w:r>
        <w:rPr>
          <w:rFonts w:ascii="仿宋" w:hAnsi="仿宋" w:eastAsia="仿宋" w:cs="仿宋"/>
          <w:color w:val="000000"/>
          <w:kern w:val="0"/>
          <w:sz w:val="24"/>
          <w:lang w:bidi="ar"/>
        </w:rPr>
        <w:t>3000000Lux</w:t>
      </w:r>
      <w:r>
        <w:rPr>
          <w:rFonts w:hint="eastAsia" w:ascii="仿宋" w:hAnsi="仿宋" w:eastAsia="仿宋" w:cs="仿宋"/>
          <w:color w:val="000000"/>
          <w:kern w:val="0"/>
          <w:sz w:val="24"/>
          <w:lang w:bidi="ar"/>
        </w:rPr>
        <w:t>。</w:t>
      </w:r>
    </w:p>
    <w:p w14:paraId="15E684A0">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6</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气腹机：流速≥</w:t>
      </w:r>
      <w:r>
        <w:rPr>
          <w:rFonts w:ascii="仿宋" w:hAnsi="仿宋" w:eastAsia="仿宋" w:cs="仿宋"/>
          <w:color w:val="000000"/>
          <w:kern w:val="0"/>
          <w:sz w:val="24"/>
          <w:lang w:bidi="ar"/>
        </w:rPr>
        <w:t>50L/</w:t>
      </w:r>
      <w:r>
        <w:rPr>
          <w:rFonts w:hint="eastAsia" w:ascii="仿宋" w:hAnsi="仿宋" w:eastAsia="仿宋" w:cs="仿宋"/>
          <w:color w:val="000000"/>
          <w:kern w:val="0"/>
          <w:sz w:val="24"/>
          <w:lang w:bidi="ar"/>
        </w:rPr>
        <w:t>分钟，流量调节范围</w:t>
      </w:r>
      <w:r>
        <w:rPr>
          <w:rFonts w:ascii="仿宋" w:hAnsi="仿宋" w:eastAsia="仿宋" w:cs="仿宋"/>
          <w:color w:val="000000"/>
          <w:kern w:val="0"/>
          <w:sz w:val="24"/>
          <w:lang w:bidi="ar"/>
        </w:rPr>
        <w:t>0.1-50L/min</w:t>
      </w:r>
      <w:r>
        <w:rPr>
          <w:rFonts w:hint="eastAsia" w:ascii="仿宋" w:hAnsi="仿宋" w:eastAsia="仿宋" w:cs="仿宋"/>
          <w:color w:val="000000"/>
          <w:kern w:val="0"/>
          <w:sz w:val="24"/>
          <w:lang w:bidi="ar"/>
        </w:rPr>
        <w:t>；具有气体加热及排烟功能</w:t>
      </w:r>
    </w:p>
    <w:p w14:paraId="0AEABE22">
      <w:pPr>
        <w:widowControl/>
        <w:spacing w:line="360" w:lineRule="auto"/>
        <w:jc w:val="left"/>
        <w:rPr>
          <w:rFonts w:hint="eastAsia" w:ascii="仿宋" w:hAnsi="仿宋" w:eastAsia="仿宋" w:cs="仿宋"/>
          <w:color w:val="000000"/>
          <w:kern w:val="0"/>
          <w:sz w:val="24"/>
          <w:lang w:bidi="ar"/>
        </w:rPr>
      </w:pPr>
      <w:r>
        <w:rPr>
          <w:rFonts w:ascii="仿宋" w:hAnsi="仿宋" w:eastAsia="仿宋" w:cs="仿宋"/>
          <w:color w:val="000000"/>
          <w:kern w:val="0"/>
          <w:sz w:val="24"/>
          <w:lang w:bidi="ar"/>
        </w:rPr>
        <w:t xml:space="preserve">7 </w:t>
      </w:r>
      <w:r>
        <w:rPr>
          <w:rFonts w:hint="eastAsia" w:ascii="仿宋" w:hAnsi="仿宋" w:eastAsia="仿宋" w:cs="仿宋"/>
          <w:color w:val="000000"/>
          <w:kern w:val="0"/>
          <w:sz w:val="24"/>
          <w:lang w:eastAsia="zh-CN" w:bidi="ar"/>
        </w:rPr>
        <w:t>、</w:t>
      </w:r>
      <w:r>
        <w:rPr>
          <w:rFonts w:hint="eastAsia" w:ascii="仿宋" w:hAnsi="仿宋" w:eastAsia="仿宋" w:cs="仿宋"/>
          <w:color w:val="000000"/>
          <w:kern w:val="0"/>
          <w:sz w:val="24"/>
          <w:lang w:bidi="ar"/>
        </w:rPr>
        <w:t>显示器：</w:t>
      </w:r>
      <w:r>
        <w:rPr>
          <w:rFonts w:ascii="仿宋" w:hAnsi="仿宋" w:eastAsia="仿宋" w:cs="仿宋"/>
          <w:color w:val="000000"/>
          <w:kern w:val="0"/>
          <w:sz w:val="24"/>
          <w:lang w:bidi="ar"/>
        </w:rPr>
        <w:t>3D 4K</w:t>
      </w:r>
      <w:r>
        <w:rPr>
          <w:rFonts w:hint="eastAsia" w:ascii="仿宋" w:hAnsi="仿宋" w:eastAsia="仿宋" w:cs="仿宋"/>
          <w:color w:val="000000"/>
          <w:kern w:val="0"/>
          <w:sz w:val="24"/>
          <w:lang w:bidi="ar"/>
        </w:rPr>
        <w:t>医用</w:t>
      </w:r>
      <w:r>
        <w:rPr>
          <w:rFonts w:ascii="仿宋" w:hAnsi="仿宋" w:eastAsia="仿宋" w:cs="仿宋"/>
          <w:color w:val="000000"/>
          <w:kern w:val="0"/>
          <w:sz w:val="24"/>
          <w:lang w:bidi="ar"/>
        </w:rPr>
        <w:t>LCD</w:t>
      </w:r>
      <w:r>
        <w:rPr>
          <w:rFonts w:hint="eastAsia" w:ascii="仿宋" w:hAnsi="仿宋" w:eastAsia="仿宋" w:cs="仿宋"/>
          <w:color w:val="000000"/>
          <w:kern w:val="0"/>
          <w:sz w:val="24"/>
          <w:lang w:bidi="ar"/>
        </w:rPr>
        <w:t>监视器，尺寸≥</w:t>
      </w:r>
      <w:r>
        <w:rPr>
          <w:rFonts w:ascii="仿宋" w:hAnsi="仿宋" w:eastAsia="仿宋" w:cs="仿宋"/>
          <w:color w:val="000000"/>
          <w:kern w:val="0"/>
          <w:sz w:val="24"/>
          <w:lang w:bidi="ar"/>
        </w:rPr>
        <w:t>32</w:t>
      </w:r>
      <w:r>
        <w:rPr>
          <w:rFonts w:hint="eastAsia" w:ascii="仿宋" w:hAnsi="仿宋" w:eastAsia="仿宋" w:cs="仿宋"/>
          <w:color w:val="000000"/>
          <w:kern w:val="0"/>
          <w:sz w:val="24"/>
          <w:lang w:bidi="ar"/>
        </w:rPr>
        <w:t>英寸，具有多个</w:t>
      </w:r>
      <w:r>
        <w:rPr>
          <w:rFonts w:ascii="仿宋" w:hAnsi="仿宋" w:eastAsia="仿宋" w:cs="仿宋"/>
          <w:color w:val="000000"/>
          <w:kern w:val="0"/>
          <w:sz w:val="24"/>
          <w:lang w:bidi="ar"/>
        </w:rPr>
        <w:t>HDMI</w:t>
      </w:r>
      <w:r>
        <w:rPr>
          <w:rFonts w:hint="eastAsia" w:ascii="仿宋" w:hAnsi="仿宋" w:eastAsia="仿宋" w:cs="仿宋"/>
          <w:color w:val="000000"/>
          <w:kern w:val="0"/>
          <w:sz w:val="24"/>
          <w:lang w:bidi="ar"/>
        </w:rPr>
        <w:t>或</w:t>
      </w:r>
      <w:r>
        <w:rPr>
          <w:rFonts w:ascii="仿宋" w:hAnsi="仿宋" w:eastAsia="仿宋" w:cs="仿宋"/>
          <w:color w:val="000000"/>
          <w:kern w:val="0"/>
          <w:sz w:val="24"/>
          <w:lang w:bidi="ar"/>
        </w:rPr>
        <w:t>12G-SDI</w:t>
      </w:r>
      <w:r>
        <w:rPr>
          <w:rFonts w:hint="eastAsia" w:ascii="仿宋" w:hAnsi="仿宋" w:eastAsia="仿宋" w:cs="仿宋"/>
          <w:color w:val="000000"/>
          <w:kern w:val="0"/>
          <w:sz w:val="24"/>
          <w:lang w:bidi="ar"/>
        </w:rPr>
        <w:t>的</w:t>
      </w:r>
      <w:r>
        <w:rPr>
          <w:rFonts w:ascii="仿宋" w:hAnsi="仿宋" w:eastAsia="仿宋" w:cs="仿宋"/>
          <w:color w:val="000000"/>
          <w:kern w:val="0"/>
          <w:sz w:val="24"/>
          <w:lang w:bidi="ar"/>
        </w:rPr>
        <w:t>4K</w:t>
      </w:r>
      <w:r>
        <w:rPr>
          <w:rFonts w:hint="eastAsia" w:ascii="仿宋" w:hAnsi="仿宋" w:eastAsia="仿宋" w:cs="仿宋"/>
          <w:color w:val="000000"/>
          <w:kern w:val="0"/>
          <w:sz w:val="24"/>
          <w:lang w:bidi="ar"/>
        </w:rPr>
        <w:t>超高清接口，可连接侧屏；</w:t>
      </w:r>
    </w:p>
    <w:p w14:paraId="284324F8">
      <w:pPr>
        <w:widowControl/>
        <w:spacing w:line="360" w:lineRule="auto"/>
        <w:jc w:val="left"/>
        <w:rPr>
          <w:rFonts w:hint="eastAsia" w:ascii="仿宋" w:hAnsi="仿宋" w:eastAsia="仿宋" w:cs="仿宋"/>
          <w:color w:val="000000"/>
          <w:kern w:val="0"/>
          <w:sz w:val="24"/>
          <w:lang w:bidi="ar"/>
        </w:rPr>
      </w:pPr>
    </w:p>
    <w:p w14:paraId="3F7EAEAE">
      <w:pPr>
        <w:widowControl/>
        <w:spacing w:line="360" w:lineRule="auto"/>
        <w:jc w:val="left"/>
        <w:rPr>
          <w:rFonts w:hint="eastAsia" w:ascii="仿宋" w:hAnsi="仿宋" w:eastAsia="仿宋" w:cs="仿宋"/>
          <w:color w:val="000000"/>
          <w:kern w:val="0"/>
          <w:sz w:val="24"/>
          <w:lang w:bidi="ar"/>
        </w:rPr>
      </w:pPr>
    </w:p>
    <w:p w14:paraId="1896D1CB">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sz w:val="24"/>
          <w:szCs w:val="24"/>
        </w:rPr>
        <w:t>其他配套要求：</w:t>
      </w:r>
    </w:p>
    <w:p w14:paraId="6101A3A9">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34E6EE9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5100A1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085F300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5AE91E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550CAF7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3CB5A0D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47F8B48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74C8D9A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C81F45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3F4E61E">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5C8AA5D9">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3AA71E7C">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59F7651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088EE4A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6A6B432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7938D74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50D8C5A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708FC93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43E1F57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7502475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2D046BF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77D18FA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7F36372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2DC2D317">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248C9BD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53AE372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16F8F85">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1DA1534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r>
        <w:rPr>
          <w:rFonts w:hint="eastAsia" w:ascii="宋体" w:hAnsi="宋体"/>
          <w:color w:val="00000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3E0055"/>
    <w:rsid w:val="517D19DC"/>
    <w:rsid w:val="577D4B1B"/>
    <w:rsid w:val="5CE67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3015</Words>
  <Characters>3162</Characters>
  <Lines>0</Lines>
  <Paragraphs>0</Paragraphs>
  <TotalTime>0</TotalTime>
  <ScaleCrop>false</ScaleCrop>
  <LinksUpToDate>false</LinksUpToDate>
  <CharactersWithSpaces>3190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2026-01-13T01:28:00Z</dcterms:created>
  <dc:creator>Administrator</dc:creator>
  <cp:lastModifiedBy>豆奶是个小胖子</cp:lastModifiedBy>
  <dcterms:modified xsi:type="dcterms:W3CDTF">2026-01-13T02:29:55Z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DD7354DAA222414D933C7FFF9A9203D9_12</vt:lpwstr>
  </property>
</Properties>
</file>