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0CC3E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7BAD1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65BA6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5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5AC81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7D103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743E3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5EC03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081E2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37"/>
        <w:textAlignment w:val="auto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21798"/>
      <w:bookmarkStart w:id="1" w:name="_Toc3114"/>
      <w:bookmarkStart w:id="2" w:name="_Toc173275127"/>
      <w:bookmarkStart w:id="3" w:name="_Toc4148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84"/>
        <w:gridCol w:w="5536"/>
      </w:tblGrid>
      <w:tr w14:paraId="639A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59" w:type="dxa"/>
            <w:noWrap w:val="0"/>
            <w:vAlign w:val="center"/>
          </w:tcPr>
          <w:p w14:paraId="7A4511ED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684" w:type="dxa"/>
            <w:noWrap w:val="0"/>
            <w:vAlign w:val="center"/>
          </w:tcPr>
          <w:p w14:paraId="553450E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5536" w:type="dxa"/>
            <w:noWrap w:val="0"/>
            <w:vAlign w:val="center"/>
          </w:tcPr>
          <w:p w14:paraId="26FC864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3196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59" w:type="dxa"/>
            <w:noWrap w:val="0"/>
            <w:vAlign w:val="center"/>
          </w:tcPr>
          <w:p w14:paraId="2734D84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 w14:paraId="69FE329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536" w:type="dxa"/>
            <w:noWrap w:val="0"/>
            <w:vAlign w:val="center"/>
          </w:tcPr>
          <w:p w14:paraId="55FE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合同生效后，付至合同价款的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0%，验收合格后，一次性付清合同余款。</w:t>
            </w:r>
          </w:p>
        </w:tc>
      </w:tr>
      <w:tr w14:paraId="0C46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59" w:type="dxa"/>
            <w:noWrap w:val="0"/>
            <w:vAlign w:val="center"/>
          </w:tcPr>
          <w:p w14:paraId="56D0EE2B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 w14:paraId="7F17BCD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5536" w:type="dxa"/>
            <w:noWrap w:val="0"/>
            <w:vAlign w:val="center"/>
          </w:tcPr>
          <w:p w14:paraId="79DE009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安徽省重竞技运动管理中心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，具体按采购人指定地点。</w:t>
            </w:r>
          </w:p>
        </w:tc>
      </w:tr>
      <w:tr w14:paraId="179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59" w:type="dxa"/>
            <w:noWrap w:val="0"/>
            <w:vAlign w:val="center"/>
          </w:tcPr>
          <w:p w14:paraId="6DB5E15A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 w14:paraId="3A493C9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5536" w:type="dxa"/>
            <w:noWrap w:val="0"/>
            <w:vAlign w:val="center"/>
          </w:tcPr>
          <w:p w14:paraId="34A651A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自合同生效之日起，至2026年12月31日。</w:t>
            </w:r>
          </w:p>
        </w:tc>
      </w:tr>
      <w:tr w14:paraId="312C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59" w:type="dxa"/>
            <w:noWrap w:val="0"/>
            <w:vAlign w:val="center"/>
          </w:tcPr>
          <w:p w14:paraId="53E6AB93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 w14:paraId="3BE96F6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5536" w:type="dxa"/>
            <w:noWrap w:val="0"/>
            <w:vAlign w:val="center"/>
          </w:tcPr>
          <w:p w14:paraId="16F76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2026年安徽省重竞技运动管理中心青少年集训项目</w:t>
            </w:r>
          </w:p>
          <w:p w14:paraId="6821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4F66C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服务需求</w:t>
      </w:r>
    </w:p>
    <w:p w14:paraId="1A183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第3包：2026年安徽省重竞技运动管理中心柔道青少年集训项目</w:t>
      </w:r>
    </w:p>
    <w:p w14:paraId="08FF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项目内容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：承办2026年安徽省重竞技运动管理中心柔道项目全省大集训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</w:t>
      </w:r>
    </w:p>
    <w:p w14:paraId="2184C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2.集训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参加人数和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集训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天数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16B48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承办2026年安徽省重竞技运动管理中心柔道项目全省大集训；人数约20人，集训时间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约12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0天。</w:t>
      </w:r>
    </w:p>
    <w:p w14:paraId="1485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3.集训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时间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具体集训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时间以采购人指定为准。</w:t>
      </w:r>
    </w:p>
    <w:p w14:paraId="5767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4.训练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器材设施条件要求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7689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训练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场地要求：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需配备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柔道垫3块，能容纳300—500人的训练馆；所有场地内有空调降温设备；运动员入口处分别有电子检测设备及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值班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人员值守。</w:t>
      </w:r>
    </w:p>
    <w:p w14:paraId="279F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专用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训练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器材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：具备准备活动场地及专业器材；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活动区需配备准备柔道垫2块等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76A5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5.人员服务要求：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提供不少于3名具有高级或高级以上职称教练员进行授课，每名高级职称教练员授课不少2次且每次不少于2小时；提供不少于3名具有国家级裁判员进行规则讲解，每名国家级裁判讲课不少于2次且每次不少于2小时。（上述人员进场服务前需提供相关证明材料供采购人核查，核查通过后方可提供服务）</w:t>
      </w:r>
    </w:p>
    <w:p w14:paraId="3D09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医疗及应急能力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：</w:t>
      </w:r>
    </w:p>
    <w:p w14:paraId="6800B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训练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期间，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各训练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应安排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运动专业医护人员2人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1FD39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训练期间配备除颤仪等急救设备和药品。</w:t>
      </w:r>
    </w:p>
    <w:p w14:paraId="0ABDA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7.集训服务要求：</w:t>
      </w:r>
    </w:p>
    <w:p w14:paraId="3AF66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住宿标准不得低于70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元/每人每天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住宿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宾馆应当干净、卫生、安全，有空调；就餐条件应达到卫生B类。</w:t>
      </w:r>
    </w:p>
    <w:p w14:paraId="1DE07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伙食标准不得低于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70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元/每人每天。中餐、晚餐菜品不得少于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个。</w:t>
      </w:r>
    </w:p>
    <w:p w14:paraId="2BDF5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）集训人员每人每天食宿费不超过140元。</w:t>
      </w:r>
    </w:p>
    <w:p w14:paraId="75069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（4）中标人可根据集训用车情况，集训交通费每人每天不超过25元。</w:t>
      </w:r>
    </w:p>
    <w:p w14:paraId="34279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无形资产开发</w:t>
      </w:r>
    </w:p>
    <w:p w14:paraId="7BC89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各项集训无形资产开发权属于采购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，中标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进行无形资产开发应提前与采购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协商。</w:t>
      </w:r>
    </w:p>
    <w:p w14:paraId="6B92C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bookmarkStart w:id="4" w:name="_Toc2194"/>
    </w:p>
    <w:p w14:paraId="3BEB9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、报价要求</w:t>
      </w:r>
      <w:bookmarkEnd w:id="4"/>
    </w:p>
    <w:p w14:paraId="3D8937C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本项目报总价，报价包含并不限于所提供服务、人员、餐饮、住宿、税费等为完成本项目所需一切费用，采购人后期不再另行追加任何费用，投标人须自行考虑投标风险。</w:t>
      </w:r>
    </w:p>
    <w:p w14:paraId="43E7497A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59FE"/>
    <w:rsid w:val="3796606A"/>
    <w:rsid w:val="4CCE59FE"/>
    <w:rsid w:val="7B7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sz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annotation text"/>
    <w:basedOn w:val="6"/>
    <w:next w:val="7"/>
    <w:qFormat/>
    <w:uiPriority w:val="0"/>
    <w:pPr>
      <w:jc w:val="left"/>
    </w:pPr>
    <w:rPr>
      <w:rFonts w:ascii="@仿宋_GB2312" w:hAnsi="@仿宋_GB2312" w:eastAsia="仿宋" w:cs="@仿宋_GB2312"/>
    </w:r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annotation subject"/>
    <w:basedOn w:val="5"/>
    <w:next w:val="5"/>
    <w:qFormat/>
    <w:uiPriority w:val="0"/>
    <w:rPr>
      <w:b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customStyle="1" w:styleId="11">
    <w:name w:val="D&amp;L"/>
    <w:basedOn w:val="8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12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2026-04-29T08:52:00Z</dcterms:created>
  <dc:creator>省招</dc:creator>
  <cp:lastModifiedBy>省招</cp:lastModifiedBy>
  <dcterms:modified xsi:type="dcterms:W3CDTF">2026-04-29T08:52:37Z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367DF42C19F24C3B9030786AF6512857_11</vt:lpwstr>
  </property>
  <property fmtid="{D5CDD505-2E9C-101B-9397-08002B2CF9AE}" pid="4" name="KSOTemplateDocerSaveRecord">
    <vt:lpwstr>eyJoZGlkIjoiNjQ4Y2ExNzI3NTAxYWY2Njk0NmNhOWFlOWQ3ZmYzYTQiLCJ1c2VySWQiOiI2MDkwNTk4NTAifQ==</vt:lpwstr>
  </property>
</Properties>
</file>