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D23F9">
      <w:pPr>
        <w:numPr>
          <w:ilvl w:val="0"/>
          <w:numId w:val="1"/>
        </w:numPr>
        <w:spacing w:line="360" w:lineRule="auto"/>
        <w:jc w:val="center"/>
        <w:outlineLvl w:val="0"/>
        <w:rPr>
          <w:rFonts w:hint="eastAsia" w:ascii="宋体" w:hAnsi="宋体" w:eastAsia="宋体"/>
          <w:b/>
          <w:color w:val="auto"/>
          <w:sz w:val="28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8"/>
          <w:highlight w:val="none"/>
        </w:rPr>
        <w:t xml:space="preserve"> </w:t>
      </w:r>
      <w:bookmarkStart w:id="0" w:name="_Toc22605"/>
      <w:r>
        <w:rPr>
          <w:rFonts w:hint="eastAsia" w:ascii="宋体" w:hAnsi="宋体" w:eastAsia="宋体"/>
          <w:b/>
          <w:color w:val="auto"/>
          <w:sz w:val="28"/>
          <w:highlight w:val="none"/>
        </w:rPr>
        <w:t>采购需求</w:t>
      </w:r>
      <w:bookmarkEnd w:id="0"/>
    </w:p>
    <w:p w14:paraId="6644DC12">
      <w:pPr>
        <w:spacing w:line="360" w:lineRule="auto"/>
        <w:rPr>
          <w:rFonts w:ascii="宋体" w:hAnsi="宋体" w:eastAsia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/>
          <w:b/>
          <w:color w:val="auto"/>
          <w:sz w:val="24"/>
          <w:highlight w:val="none"/>
        </w:rPr>
        <w:t>前注：</w:t>
      </w:r>
    </w:p>
    <w:p w14:paraId="5FDE7CC8">
      <w:pPr>
        <w:spacing w:line="360" w:lineRule="auto"/>
        <w:ind w:firstLine="43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本采购需求中提出的服务方案仅为参考，如无明确限制，投标人可以进行优化，提供满足采购人实际需要的更优（或者性能实质上不低于的）服务方案，且此方案须经评标委员会评审认可。</w:t>
      </w:r>
    </w:p>
    <w:p w14:paraId="4B5A1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政府采购政策（包括但不限于下列具体政策要求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</w:p>
    <w:p w14:paraId="0B084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6BC13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15842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3.如采购人允许采用分包方式履行合同的，应当明确可以分包履行的相关内容。</w:t>
      </w:r>
    </w:p>
    <w:p w14:paraId="429B8C11">
      <w:pPr>
        <w:spacing w:line="360" w:lineRule="auto"/>
        <w:ind w:firstLine="437"/>
        <w:outlineLvl w:val="1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  <w:bookmarkStart w:id="1" w:name="_Toc21798"/>
      <w:bookmarkStart w:id="2" w:name="_Toc4148"/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一、采购需求前附表</w:t>
      </w:r>
      <w:bookmarkEnd w:id="1"/>
      <w:bookmarkEnd w:id="2"/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032"/>
        <w:gridCol w:w="5484"/>
      </w:tblGrid>
      <w:tr w14:paraId="51240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511297CE">
            <w:pPr>
              <w:widowControl w:val="0"/>
              <w:pBdr>
                <w:bottom w:val="none" w:color="auto" w:sz="0" w:space="0"/>
              </w:pBdr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@仿宋_GB2312"/>
                <w:b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192" w:type="pct"/>
            <w:vAlign w:val="center"/>
          </w:tcPr>
          <w:p w14:paraId="7B267773">
            <w:pPr>
              <w:widowControl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@仿宋_GB2312"/>
                <w:b/>
                <w:bCs w:val="0"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/>
                <w:bCs w:val="0"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  <w:t>条款名称</w:t>
            </w:r>
          </w:p>
        </w:tc>
        <w:tc>
          <w:tcPr>
            <w:tcW w:w="3217" w:type="pct"/>
            <w:vAlign w:val="center"/>
          </w:tcPr>
          <w:p w14:paraId="15D5FFFC">
            <w:pPr>
              <w:widowControl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@仿宋_GB2312"/>
                <w:b/>
                <w:bCs w:val="0"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/>
                <w:bCs w:val="0"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  <w:t>内容、说明与要求</w:t>
            </w:r>
          </w:p>
        </w:tc>
      </w:tr>
      <w:tr w14:paraId="0B8D2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5C22D8D0">
            <w:pPr>
              <w:widowControl w:val="0"/>
              <w:pBdr>
                <w:bottom w:val="none" w:color="auto" w:sz="0" w:space="0"/>
              </w:pBdr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@仿宋_GB2312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92" w:type="pct"/>
            <w:vAlign w:val="center"/>
          </w:tcPr>
          <w:p w14:paraId="43404A42">
            <w:pPr>
              <w:widowControl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3217" w:type="pct"/>
            <w:vAlign w:val="center"/>
          </w:tcPr>
          <w:p w14:paraId="01BF7DE4">
            <w:pPr>
              <w:spacing w:line="360" w:lineRule="auto"/>
              <w:jc w:val="left"/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  <w:t>合同签订后支付合同款的70%，合同履约期结束，验收合格后支付合同款的30%。</w:t>
            </w:r>
          </w:p>
        </w:tc>
      </w:tr>
      <w:tr w14:paraId="3DEA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7686EB1E">
            <w:pPr>
              <w:widowControl w:val="0"/>
              <w:pBdr>
                <w:bottom w:val="none" w:color="auto" w:sz="0" w:space="0"/>
              </w:pBdr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@仿宋_GB2312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192" w:type="pct"/>
            <w:vAlign w:val="center"/>
          </w:tcPr>
          <w:p w14:paraId="7A45A1B0">
            <w:pPr>
              <w:widowControl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  <w:t>服务地点</w:t>
            </w:r>
          </w:p>
        </w:tc>
        <w:tc>
          <w:tcPr>
            <w:tcW w:w="3217" w:type="pct"/>
            <w:vAlign w:val="center"/>
          </w:tcPr>
          <w:p w14:paraId="3F21590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  <w:t>安徽省内，具体按采购人指定地点。</w:t>
            </w:r>
          </w:p>
        </w:tc>
      </w:tr>
      <w:tr w14:paraId="221BF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2E83EEDD">
            <w:pPr>
              <w:widowControl w:val="0"/>
              <w:pBdr>
                <w:bottom w:val="none" w:color="auto" w:sz="0" w:space="0"/>
              </w:pBdr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@仿宋_GB2312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192" w:type="pct"/>
            <w:vAlign w:val="center"/>
          </w:tcPr>
          <w:p w14:paraId="27EA7567">
            <w:pPr>
              <w:widowControl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  <w:t>服务期限</w:t>
            </w:r>
          </w:p>
        </w:tc>
        <w:tc>
          <w:tcPr>
            <w:tcW w:w="3217" w:type="pct"/>
            <w:vAlign w:val="center"/>
          </w:tcPr>
          <w:p w14:paraId="51BC06B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  <w:t>合同签订后至本项目赛事全部结束。</w:t>
            </w:r>
          </w:p>
        </w:tc>
      </w:tr>
      <w:tr w14:paraId="1BC2C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63398D9E">
            <w:pPr>
              <w:widowControl w:val="0"/>
              <w:pBdr>
                <w:bottom w:val="none" w:color="auto" w:sz="0" w:space="0"/>
              </w:pBdr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192" w:type="pct"/>
            <w:vAlign w:val="center"/>
          </w:tcPr>
          <w:p w14:paraId="38E4D48E">
            <w:pPr>
              <w:widowControl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  <w:t>本项目采购标的名称及所属行业</w:t>
            </w:r>
          </w:p>
        </w:tc>
        <w:tc>
          <w:tcPr>
            <w:tcW w:w="3217" w:type="pct"/>
            <w:vAlign w:val="center"/>
          </w:tcPr>
          <w:p w14:paraId="37EEF604">
            <w:pPr>
              <w:spacing w:line="360" w:lineRule="auto"/>
              <w:jc w:val="left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标的名称：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  <w:t>2026年国际汽联生态拉力杯（中国站）赛事直播与宣传推广</w:t>
            </w:r>
          </w:p>
          <w:p w14:paraId="0FE5F026">
            <w:pPr>
              <w:spacing w:line="360" w:lineRule="auto"/>
              <w:jc w:val="lef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所属行业：其他未列明行业</w:t>
            </w:r>
          </w:p>
        </w:tc>
      </w:tr>
    </w:tbl>
    <w:p w14:paraId="45498C40">
      <w:pPr>
        <w:numPr>
          <w:ilvl w:val="0"/>
          <w:numId w:val="0"/>
        </w:numPr>
        <w:spacing w:line="360" w:lineRule="auto"/>
        <w:outlineLvl w:val="9"/>
        <w:rPr>
          <w:rFonts w:hint="eastAsia" w:ascii="宋体" w:hAnsi="宋体" w:eastAsia="宋体"/>
          <w:b/>
          <w:color w:val="auto"/>
          <w:sz w:val="24"/>
          <w:szCs w:val="18"/>
          <w:highlight w:val="none"/>
          <w:lang w:val="en-US" w:eastAsia="zh-CN"/>
        </w:rPr>
      </w:pPr>
      <w:bookmarkStart w:id="3" w:name="_Toc16543"/>
    </w:p>
    <w:p w14:paraId="32C054A8">
      <w:pPr>
        <w:numPr>
          <w:ilvl w:val="0"/>
          <w:numId w:val="0"/>
        </w:numPr>
        <w:spacing w:line="360" w:lineRule="auto"/>
        <w:ind w:firstLine="482" w:firstLineChars="200"/>
        <w:outlineLvl w:val="1"/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</w:pPr>
      <w:bookmarkStart w:id="4" w:name="_Toc8753"/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  <w:lang w:val="en-US" w:eastAsia="zh-CN"/>
        </w:rPr>
        <w:t>二、</w:t>
      </w:r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项目概况</w:t>
      </w:r>
      <w:bookmarkEnd w:id="3"/>
      <w:bookmarkEnd w:id="4"/>
    </w:p>
    <w:p w14:paraId="2E24D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2026年国际汽联生态拉力杯（中国站）赛事直播与宣传推广项目计划于2026年9月10日-14日举办，为更好服务本项目的运行，计划采购一家服务单位，负责2026国际汽联生态拉力杯(中国站)直播与宣传推广工作，包含赛前主题策划设计、预热宣推、赛事直播、氛围营造、纪录片制作、自媒体运营等，在国内主流媒体和央级及省级以上媒体宣推报道，提升赛事影响力。同时，负责赛事新闻发布会筹备、组织及宣传，设计制作赛事活动预热宣传片、总结片、总结画册、赛事宣传品等。</w:t>
      </w:r>
    </w:p>
    <w:p w14:paraId="11801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9A66AF3">
      <w:pPr>
        <w:numPr>
          <w:ilvl w:val="0"/>
          <w:numId w:val="0"/>
        </w:numPr>
        <w:spacing w:line="360" w:lineRule="auto"/>
        <w:ind w:left="437" w:leftChars="0"/>
        <w:outlineLvl w:val="1"/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</w:pPr>
      <w:bookmarkStart w:id="5" w:name="_Toc13016"/>
      <w:bookmarkStart w:id="6" w:name="_Toc27920"/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  <w:lang w:val="en-US" w:eastAsia="zh-CN"/>
        </w:rPr>
        <w:t>三、</w:t>
      </w:r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服务需求</w:t>
      </w:r>
      <w:bookmarkEnd w:id="5"/>
      <w:bookmarkEnd w:id="6"/>
    </w:p>
    <w:p w14:paraId="2353AE0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74" w:firstLineChars="200"/>
        <w:jc w:val="both"/>
        <w:textAlignment w:val="baseline"/>
        <w:outlineLvl w:val="9"/>
        <w:rPr>
          <w:rFonts w:hint="eastAsia" w:ascii="宋体" w:hAnsi="宋体" w:eastAsia="宋体" w:cs="宋体"/>
          <w:b/>
          <w:bCs/>
          <w:color w:val="auto"/>
          <w:spacing w:val="-4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pacing w:val="-2"/>
          <w:kern w:val="2"/>
          <w:sz w:val="24"/>
          <w:szCs w:val="24"/>
          <w:lang w:val="en-US" w:eastAsia="zh-CN" w:bidi="ar-SA"/>
        </w:rPr>
        <w:t>（一）</w:t>
      </w:r>
      <w:r>
        <w:rPr>
          <w:rFonts w:hint="eastAsia" w:ascii="宋体" w:hAnsi="宋体" w:eastAsia="宋体" w:cs="宋体"/>
          <w:b/>
          <w:bCs/>
          <w:color w:val="auto"/>
          <w:spacing w:val="-4"/>
          <w:kern w:val="2"/>
          <w:sz w:val="24"/>
          <w:szCs w:val="24"/>
          <w:lang w:val="en-US" w:eastAsia="zh-CN" w:bidi="ar-SA"/>
        </w:rPr>
        <w:t>赛前主题策划设计</w:t>
      </w:r>
    </w:p>
    <w:p w14:paraId="5BECC96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en-US" w:eastAsia="zh-CN" w:bidi="ar-SA"/>
        </w:rPr>
        <w:t>1.赛事整体宣传策划</w:t>
      </w:r>
    </w:p>
    <w:p w14:paraId="4F52FB0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zh-CN" w:eastAsia="zh-CN" w:bidi="ar-SA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zh-CN" w:eastAsia="zh-CN" w:bidi="ar-SA"/>
        </w:rPr>
        <w:t>）赛事品牌定位与策划体系</w:t>
      </w:r>
    </w:p>
    <w:p w14:paraId="60A7F7E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zh-CN" w:eastAsia="zh-CN" w:bidi="ar-SA"/>
        </w:rPr>
        <w:t>围绕“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en-US" w:eastAsia="zh-CN" w:bidi="ar-SA"/>
        </w:rPr>
        <w:t>EF1·ANHUI”、“驰骋皖美山水，乐享美好生活”赛事主题口号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zh-CN" w:eastAsia="zh-CN" w:bidi="ar-SA"/>
        </w:rPr>
        <w:t>，构建差异化品牌识别体系。深度挖掘国际汽联赛事IP、新能源技术与安徽文旅资源价值，形成“国际赛事+新能源产业+地方文旅”三位一体品牌框架。按赛事筹备节奏划分传播阶段，制定各阶段目标、核心议题与投放节奏，形成递进式传播链路，确保全周期宣传口径统一、调性一致。</w:t>
      </w:r>
    </w:p>
    <w:p w14:paraId="2B52255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zh-CN" w:eastAsia="zh-CN" w:bidi="ar-SA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zh-CN" w:eastAsia="zh-CN" w:bidi="ar-SA"/>
        </w:rPr>
        <w:t>）全媒体传播矩阵与内容运营</w:t>
      </w:r>
    </w:p>
    <w:p w14:paraId="4FB0A9C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zh-CN" w:eastAsia="zh-CN" w:bidi="ar-SA"/>
        </w:rPr>
        <w:t>整合央级媒体、省级主流媒体、行业垂直媒体、商业门户、新媒体平台及自媒体达人，构建层级清晰、功能互补的全媒体传播矩阵。明确各平台内容定位与发布频次，制定媒体对接、稿件审核、素材分发标准化流程。策划系列原创内容栏目，规范选题、采集、撰写、设计、发布全流程标准，确保宣传高效触达、精准投放。</w:t>
      </w:r>
    </w:p>
    <w:p w14:paraId="7ABCA78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zh-CN" w:eastAsia="zh-CN" w:bidi="ar-SA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zh-CN" w:eastAsia="zh-CN" w:bidi="ar-SA"/>
        </w:rPr>
        <w:t>）产业文旅融合与价值延伸</w:t>
      </w:r>
    </w:p>
    <w:p w14:paraId="2BDA45B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zh-CN" w:eastAsia="zh-CN" w:bidi="ar-SA"/>
        </w:rPr>
        <w:t>紧扣赛事新能源属性与安徽文旅资源，策划“赛事+产业”“赛事+文旅”系列融合推广活动，联动本地新能源车企、文旅景区、商业综合体等主体，搭建产业交流与城市推介平台。开发赛事IP衍生体系，涵盖主题文创、纪念周边、数字藏品等多元形态，延展赛事品牌价值链。推动赛事成果转化与长效传播，将赛事热度转化为城市文旅引流、产业招商的实际效能，实现“办一次赛、兴一座城”的长尾价值。</w:t>
      </w:r>
    </w:p>
    <w:p w14:paraId="143E0A3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en-US" w:eastAsia="zh-CN" w:bidi="ar-SA"/>
        </w:rPr>
        <w:t>2.赛事主视觉体系设计</w:t>
      </w:r>
    </w:p>
    <w:p w14:paraId="5C55751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en-US" w:eastAsia="zh-CN" w:bidi="ar-SA"/>
        </w:rPr>
        <w:t>（1）赛事logo设计</w:t>
      </w:r>
    </w:p>
    <w:p w14:paraId="2D4F04F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en-US" w:eastAsia="zh-CN" w:bidi="ar-SA"/>
        </w:rPr>
        <w:t>主要包括但不限于logo创造思路、手绘稿、线切稿、网格稿、最小比例限定、标准色与反白应用、logo在色彩环境中的应用说明、logo标准色彩明度对比、logo的灰度规范、logo的标准色彩背景规范、logo与合作伙伴组合规范、logo的场景化使用（会旗、胸卡、工作人员服装、证件等）、logo动画效果等。</w:t>
      </w:r>
    </w:p>
    <w:p w14:paraId="5E7C5F4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zh-CN" w:eastAsia="zh-CN" w:bidi="ar-SA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zh-CN" w:eastAsia="zh-CN" w:bidi="ar-SA"/>
        </w:rPr>
        <w:t>）赛事主视觉及海报设计</w:t>
      </w:r>
    </w:p>
    <w:p w14:paraId="0919A41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highlight w:val="none"/>
          <w:lang w:val="zh-CN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zh-CN" w:eastAsia="zh-CN" w:bidi="ar-SA"/>
        </w:rPr>
        <w:t>主要包括但不限于大赛主视觉设计思路、设计理念、设计效果（不少于三款）、主视觉的各类延展设计高炮广告、落地广告牌、户外电子屏、灯箱广告、展示桁架、道路灯杆旗、注水道旗等。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highlight w:val="none"/>
          <w:lang w:val="zh-CN" w:eastAsia="zh-CN" w:bidi="ar-SA"/>
        </w:rPr>
        <w:t>结合赛事特点设计合肥、芜湖、宣城、黄山、池州、安庆举办地主题海报，每个城市不少于2张。</w:t>
      </w:r>
    </w:p>
    <w:p w14:paraId="1776C30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zh-CN" w:eastAsia="zh-CN" w:bidi="ar-SA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zh-CN" w:eastAsia="zh-CN" w:bidi="ar-SA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en-US" w:eastAsia="zh-CN" w:bidi="ar-SA"/>
        </w:rPr>
        <w:t>赛事奖杯、证书设计</w:t>
      </w:r>
    </w:p>
    <w:p w14:paraId="4C2CA91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en-US" w:eastAsia="zh-CN" w:bidi="ar-SA"/>
        </w:rPr>
        <w:t>紧扣赛事主题与品牌调性，结合生态拉力杯、新能源科技与安徽文旅元素进行原创设计，造型需兼具现代感与纪念意义，充分体现国际赛事的专业品质与艺术审美。设计涵盖冠军奖杯、纪念证书及文创礼盒等全套内容，确保成品工艺精良、质感突出，具备赛事官方纪念价值与收藏价值。</w:t>
      </w:r>
    </w:p>
    <w:p w14:paraId="3C1A2E0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zh-CN" w:eastAsia="zh-CN" w:bidi="ar-SA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zh-CN" w:eastAsia="zh-CN" w:bidi="ar-SA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en-US" w:eastAsia="zh-CN" w:bidi="ar-SA"/>
        </w:rPr>
        <w:t>赛事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zh-CN" w:eastAsia="zh-CN" w:bidi="ar-SA"/>
        </w:rPr>
        <w:t>VIS应用设计</w:t>
      </w:r>
    </w:p>
    <w:p w14:paraId="0813F6F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zh-CN" w:eastAsia="zh-CN" w:bidi="ar-SA"/>
        </w:rPr>
        <w:t>主要包括但不限于组委会办公视觉形象应用系统，宣传物料视觉形象应用系统，场地氛围视觉形象应用系统，印刷出版视觉形象应用系统等。</w:t>
      </w:r>
    </w:p>
    <w:p w14:paraId="4DB6373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7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pacing w:val="-2"/>
          <w:kern w:val="2"/>
          <w:sz w:val="24"/>
          <w:szCs w:val="24"/>
          <w:lang w:val="en-US" w:eastAsia="zh-CN" w:bidi="ar-SA"/>
        </w:rPr>
        <w:t>（二）</w:t>
      </w:r>
      <w:r>
        <w:rPr>
          <w:rFonts w:hint="eastAsia" w:ascii="宋体" w:hAnsi="宋体" w:eastAsia="宋体" w:cs="宋体"/>
          <w:b/>
          <w:bCs/>
          <w:color w:val="auto"/>
          <w:spacing w:val="-4"/>
          <w:kern w:val="2"/>
          <w:sz w:val="24"/>
          <w:szCs w:val="24"/>
          <w:lang w:val="en-US" w:eastAsia="zh-CN" w:bidi="ar-SA"/>
        </w:rPr>
        <w:t>预热宣推</w:t>
      </w:r>
    </w:p>
    <w:p w14:paraId="3C9B796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8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  <w:t>1.赛前预热</w:t>
      </w:r>
    </w:p>
    <w:p w14:paraId="179BE75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8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  <w:t>结合本次生态拉力杯赛事定位、新能源汽车产业特色及属地文旅资源，制定阶段性赛前预热宣推计划。赛事开幕前启动常态化预热传播，循序渐进释放赛事举办信息、赛段亮点、参赛阵容、活动亮点等核心内容，持续铺垫赛事热度。通过多渠道、多形式的前置宣发，提前激活市场关注度，营造浓厚的赛前舆论氛围，为赛事正式举办积蓄流量与口碑。</w:t>
      </w:r>
    </w:p>
    <w:p w14:paraId="4A4036E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8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  <w:t>2.赛事宣传推广</w:t>
      </w:r>
    </w:p>
    <w:p w14:paraId="36223F6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72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4"/>
          <w:szCs w:val="24"/>
          <w:lang w:val="zh-CN" w:eastAsia="zh-CN" w:bidi="ar-SA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4"/>
          <w:szCs w:val="24"/>
          <w:lang w:val="zh-CN" w:eastAsia="zh-CN" w:bidi="ar-SA"/>
        </w:rPr>
        <w:t>）做好全流程赛事图片、短视频拍摄：对赛事新闻发布会、赛段勘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zh-CN" w:eastAsia="zh-CN" w:bidi="ar-SA"/>
        </w:rPr>
        <w:t>察、赛前预热活</w:t>
      </w:r>
      <w:r>
        <w:rPr>
          <w:rFonts w:hint="eastAsia" w:ascii="宋体" w:hAnsi="宋体" w:eastAsia="宋体" w:cs="宋体"/>
          <w:b w:val="0"/>
          <w:bCs w:val="0"/>
          <w:color w:val="auto"/>
          <w:spacing w:val="-8"/>
          <w:kern w:val="2"/>
          <w:sz w:val="24"/>
          <w:szCs w:val="24"/>
          <w:lang w:val="zh-CN" w:eastAsia="zh-CN" w:bidi="ar-SA"/>
        </w:rPr>
        <w:t>动、赛车及车手介绍、开幕式、赛段实况、闭幕式、相关合作企业等各环节进行全流程跟拍。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kern w:val="2"/>
          <w:sz w:val="24"/>
          <w:szCs w:val="24"/>
          <w:lang w:val="zh-CN" w:eastAsia="zh-CN" w:bidi="ar-SA"/>
        </w:rPr>
        <w:t>开展全方位、立体化的短视频制作与宣发工作，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zh-CN" w:eastAsia="zh-CN" w:bidi="ar-SA"/>
        </w:rPr>
        <w:t>扩大赛事影响力。</w:t>
      </w:r>
    </w:p>
    <w:p w14:paraId="7E130D8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72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4"/>
          <w:szCs w:val="24"/>
          <w:lang w:val="zh-CN" w:eastAsia="zh-CN" w:bidi="ar-SA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4"/>
          <w:szCs w:val="24"/>
          <w:lang w:val="zh-CN" w:eastAsia="zh-CN" w:bidi="ar-SA"/>
        </w:rPr>
        <w:t>）做好媒体信息宣发：做好开幕式、赛中、闭幕式等媒体邀请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zh-CN" w:eastAsia="zh-CN" w:bidi="ar-SA"/>
        </w:rPr>
        <w:t>服务，印发媒体相关证件，发放相关费用，做好信息宣发，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  <w:t>在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4"/>
          <w:szCs w:val="24"/>
          <w:lang w:val="en-US" w:eastAsia="zh-CN" w:bidi="ar-SA"/>
        </w:rPr>
        <w:t>国内主流媒体和央级及省级以上媒体宣推报道，提升赛事影响力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zh-CN" w:eastAsia="zh-CN" w:bidi="ar-SA"/>
        </w:rPr>
        <w:t>；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4"/>
          <w:szCs w:val="24"/>
          <w:lang w:val="zh-CN" w:eastAsia="zh-CN" w:bidi="ar-SA"/>
        </w:rPr>
        <w:t>做好赛事发稿情况统计，宣传影响力汇总等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zh-CN" w:eastAsia="zh-CN" w:bidi="ar-SA"/>
        </w:rPr>
        <w:t>。</w:t>
      </w:r>
    </w:p>
    <w:p w14:paraId="576F8DB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8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  <w:t>3.配套宣传主题活动</w:t>
      </w:r>
    </w:p>
    <w:p w14:paraId="17BAE28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8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  <w:t>在赛事前期及赛事举办期间，策划组织多场次线上线下配套宣传主题活动，联动本地文旅、商业优质资源，配套设置完善的互动激励机制，全方位烘托赛事氛围，通过多元活动形式丰富赛事内容、放大宣传声量，具体活动类型如下：</w:t>
      </w:r>
    </w:p>
    <w:p w14:paraId="2CFC621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8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  <w:t>（1）EF1智能漂移竞技赛和竞技体验活动：面向车友爱好者、市民群体开展沉浸式汽车竞技体验项目，还原拉力赛趣味竞技场景，让大众近距离感受汽车运动魅力，提升群众参与感与体验感，夯实赛事群众基础，做好赛事宣传推广。</w:t>
      </w:r>
    </w:p>
    <w:p w14:paraId="1AE149E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8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  <w:t>（2）车企交流走访活动：组织开展不少于两场车企走访、行业交流座谈等活动，搭建新能源车企沟通对接平台，围绕新能源汽车技术、赛事运营、产业融合等内容开展交流研讨，赋能本地新能源汽车产业推广与行业联动发展。</w:t>
      </w:r>
    </w:p>
    <w:p w14:paraId="7C8D8E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right="0" w:rightChars="0" w:firstLine="468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  <w:t>（3）车友探安徽活动：围绕主体赛事，组织开展不少于六场（每座城市不少于1场）车友探安徽等生态文体旅活动，组织开展地方文旅、汽车文化、非遗展示等多元活动，丰富赛事线下场景，吸引广大车友广泛参与。</w:t>
      </w:r>
    </w:p>
    <w:p w14:paraId="1A7425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right="0" w:rightChars="0" w:firstLine="468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3"/>
          <w:kern w:val="0"/>
          <w:sz w:val="24"/>
          <w:szCs w:val="24"/>
          <w:lang w:val="en-US" w:eastAsia="zh-CN" w:bidi="ar-SA"/>
        </w:rPr>
        <w:t>（4）2026国际汽联生态拉力杯中国站汽车运动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  <w:t>文化展：聚集赛事核心价值，以图文、实物等形式，介绍赛事背景、办赛理念、赛事融合等，打造新能源汽车文化、属地文旅特色展陈，以赛事+文旅+产业创新模式，串联起6座城市，打造绿色文化长廊，赋能安徽新能源汽车产业、文化旅游、地方经济发展等。</w:t>
      </w:r>
    </w:p>
    <w:p w14:paraId="7AB225C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8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  <w:t>（5）摄影大赛：面向全网发起赛事主题摄影大赛，鼓励摄影爱好者、市民群众聚焦赛事竞技瞬间、赛段风光、城市文旅风貌进行创作投稿，以影像形式定格赛事精彩，挖掘赛事人文与景观价值。</w:t>
      </w:r>
    </w:p>
    <w:p w14:paraId="72B901F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8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  <w:t>（6）短视频创作大赛：同步启动全民短视频创作大赛，依托新媒体平台广泛征集原创短视频作品，鼓励大众以创意视角解读赛事、推介本地文旅资源，搭配激励机制吸引全民参与，实现赛事线上裂变式传播。</w:t>
      </w:r>
    </w:p>
    <w:p w14:paraId="6D7FD59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7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pacing w:val="-2"/>
          <w:kern w:val="2"/>
          <w:sz w:val="24"/>
          <w:szCs w:val="24"/>
          <w:lang w:val="en-US" w:eastAsia="zh-CN" w:bidi="ar-SA"/>
        </w:rPr>
        <w:t>（三）</w:t>
      </w:r>
      <w:r>
        <w:rPr>
          <w:rFonts w:hint="eastAsia" w:ascii="宋体" w:hAnsi="宋体" w:eastAsia="宋体" w:cs="宋体"/>
          <w:b/>
          <w:bCs/>
          <w:color w:val="auto"/>
          <w:spacing w:val="-4"/>
          <w:kern w:val="2"/>
          <w:sz w:val="24"/>
          <w:szCs w:val="24"/>
          <w:lang w:val="en-US" w:eastAsia="zh-CN" w:bidi="ar-SA"/>
        </w:rPr>
        <w:t>赛事直播</w:t>
      </w:r>
    </w:p>
    <w:p w14:paraId="08BA753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highlight w:val="none"/>
          <w:lang w:val="en-US" w:eastAsia="zh-CN" w:bidi="ar-SA"/>
        </w:rPr>
        <w:t>1.官方直播（网络直播）</w:t>
      </w:r>
    </w:p>
    <w:p w14:paraId="3CBE66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rightChars="0" w:firstLine="46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highlight w:val="none"/>
          <w:lang w:val="en-US" w:eastAsia="zh-CN" w:bidi="ar-SA"/>
        </w:rPr>
        <w:t>（1）负责赛事官方网络直播信号制作与输出，配置5G无线聚合传输背包、高清/4K转播车双套保障设备，搭建双链路传输体系，确保赛事直播全程稳定、无中断、画质无损，输出官方唯一标准赛事直播信号。</w:t>
      </w:r>
    </w:p>
    <w:p w14:paraId="2F4080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rightChars="0" w:firstLine="46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highlight w:val="none"/>
          <w:lang w:val="en-US" w:eastAsia="zh-CN" w:bidi="ar-SA"/>
        </w:rPr>
        <w:t>（2）创新启用赛事流动直播间模式，深入各大赛段现场移动取景播报，打破固定机位局限，全方位呈现赛事实况。</w:t>
      </w:r>
    </w:p>
    <w:p w14:paraId="19325E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rightChars="0" w:firstLine="46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highlight w:val="none"/>
          <w:lang w:val="en-US" w:eastAsia="zh-CN" w:bidi="ar-SA"/>
        </w:rPr>
        <w:t>（3）直播全程配备专职专业赛事解说人员及赛段属地文旅推荐官，围绕汽车竞技、新能源技术、赛事规则、文旅资源推介、赛道沿线风光展示、特色文旅业态介绍等进行专业讲解，提升直播专业性与观赏性。</w:t>
      </w:r>
    </w:p>
    <w:p w14:paraId="652B42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rightChars="0" w:firstLine="46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highlight w:val="none"/>
          <w:lang w:val="en-US" w:eastAsia="zh-CN" w:bidi="ar-SA"/>
        </w:rPr>
        <w:t>（4）直播画质不低于1920×1080高清标准，赛事期间日均直播时长不少于6小时（具体根据赛事实际举办情况），全程覆盖开幕式、各赛段竞赛、闭幕式等所有核心赛事环节，实现赛事全流程可视化直播。</w:t>
      </w:r>
    </w:p>
    <w:p w14:paraId="490F01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rightChars="0" w:firstLine="46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highlight w:val="none"/>
          <w:lang w:val="en-US" w:eastAsia="zh-CN" w:bidi="ar-SA"/>
        </w:rPr>
        <w:t>（5）安排专职人员全程跟进直播，动态截取赛事高光素材，快速剪辑并推送至官方新媒体平台。每日整理直播实况、赛事影像及官方图文稿件，精选优质内容，向中央媒体报送素材及新闻通稿，保障赛事权威宣传输出。</w:t>
      </w:r>
    </w:p>
    <w:p w14:paraId="1CD2BB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rightChars="0" w:firstLine="46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highlight w:val="none"/>
          <w:lang w:val="en-US" w:eastAsia="zh-CN" w:bidi="ar-SA"/>
        </w:rPr>
        <w:t>（6）依托全媒体宣传矩阵，实现直播信号多平台同步分发转播，平台转播包括但不限于央视频客户端、安徽发布、安徽省体育局、赛事官方账号、安徽视讯、AHTV文体中心、咪咕视频、汽车自媒体等。联动各级媒体开展配套宣传报道；同步完成直播数据统计、舆情监控工作，每日形成传播台账，实现赛事全媒体全覆盖传播。</w:t>
      </w:r>
    </w:p>
    <w:p w14:paraId="737E362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highlight w:val="none"/>
          <w:lang w:val="en-US" w:eastAsia="zh-CN" w:bidi="ar-SA"/>
        </w:rPr>
        <w:t>2.自媒体达人直播</w:t>
      </w:r>
    </w:p>
    <w:p w14:paraId="4220D2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rightChars="0" w:firstLine="46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highlight w:val="none"/>
          <w:lang w:val="en-US" w:eastAsia="zh-CN" w:bidi="ar-SA"/>
        </w:rPr>
        <w:t>（1）筛选单平台粉丝量20万以上，深耕汽车赛事、新能源汽车、文旅、美食、新农人等领域的优质网络达人（不少于10人）开展辅助直播，以现场第一视角实拍、赛事科普、赛道体验、文旅联动、美食品鉴等互动为核心内容，形成“官方权威主直播+网络达人互动辅直播”的差异化传播体系。</w:t>
      </w:r>
    </w:p>
    <w:p w14:paraId="295D22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rightChars="0" w:firstLine="46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highlight w:val="none"/>
          <w:lang w:val="en-US" w:eastAsia="zh-CN" w:bidi="ar-SA"/>
        </w:rPr>
        <w:t>（2）达人直播全程覆盖赛事核心环节，聚焦赛事竞技、赛段风貌、新能源赛车亮点及属地文旅特色，以轻量化、互动化的传播形式补充官方直播内容。通过赛事科普、线上互动等方式，提升赛事热度与大众参与度，拓宽传播覆盖面。</w:t>
      </w:r>
    </w:p>
    <w:p w14:paraId="0A48E8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rightChars="0" w:firstLine="46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highlight w:val="none"/>
          <w:lang w:val="en-US" w:eastAsia="zh-CN" w:bidi="ar-SA"/>
        </w:rPr>
        <w:t>（3）全程留存达人直播高清素材，纳入赛事全媒体宣传素材库，为赛事二次宣发、专题内容制作提供素材支撑，持续扩大赛事全网传播力、影响力。</w:t>
      </w:r>
    </w:p>
    <w:p w14:paraId="321A0BB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7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pacing w:val="-2"/>
          <w:kern w:val="2"/>
          <w:sz w:val="24"/>
          <w:szCs w:val="24"/>
          <w:lang w:val="en-US" w:eastAsia="zh-CN" w:bidi="ar-SA"/>
        </w:rPr>
        <w:t>（四）氛围营造</w:t>
      </w:r>
    </w:p>
    <w:p w14:paraId="0CD3C56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0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5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kern w:val="2"/>
          <w:sz w:val="24"/>
          <w:szCs w:val="24"/>
          <w:lang w:val="zh-CN" w:eastAsia="zh-CN" w:bidi="ar-SA"/>
        </w:rPr>
        <w:t>高速高炮：中标人负责在合肥周边高速投放高炮广告不少于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kern w:val="2"/>
          <w:sz w:val="24"/>
          <w:szCs w:val="24"/>
          <w:lang w:val="en-US" w:eastAsia="zh-CN" w:bidi="ar-SA"/>
        </w:rPr>
        <w:t>16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kern w:val="2"/>
          <w:sz w:val="24"/>
          <w:szCs w:val="24"/>
          <w:lang w:val="zh-CN" w:eastAsia="zh-CN" w:bidi="ar-SA"/>
        </w:rPr>
        <w:t>座，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kern w:val="2"/>
          <w:sz w:val="24"/>
          <w:szCs w:val="24"/>
          <w:lang w:val="zh-CN" w:eastAsia="zh-CN" w:bidi="ar-SA"/>
        </w:rPr>
        <w:t>重点主干道入口设置落地广告牌不少于4座。投放周期不少于30天</w:t>
      </w:r>
      <w:r>
        <w:rPr>
          <w:rFonts w:hint="eastAsia" w:ascii="宋体" w:hAnsi="宋体" w:eastAsia="宋体" w:cs="宋体"/>
          <w:b w:val="0"/>
          <w:bCs w:val="0"/>
          <w:color w:val="auto"/>
          <w:spacing w:val="-7"/>
          <w:kern w:val="2"/>
          <w:sz w:val="24"/>
          <w:szCs w:val="24"/>
          <w:lang w:val="zh-CN" w:eastAsia="zh-CN" w:bidi="ar-SA"/>
        </w:rPr>
        <w:t>，负责投放后的维护工作，画面内容、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zh-CN" w:eastAsia="zh-CN" w:bidi="ar-SA"/>
        </w:rPr>
        <w:t>具体投放位置、投放时间等须经采购人同意。</w:t>
      </w:r>
    </w:p>
    <w:p w14:paraId="623707A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72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4"/>
          <w:szCs w:val="24"/>
          <w:lang w:val="zh-CN" w:eastAsia="zh-CN" w:bidi="ar-SA"/>
        </w:rPr>
        <w:t>新桥机场：新桥机场高速设置户外高炮广告牌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kern w:val="2"/>
          <w:sz w:val="24"/>
          <w:szCs w:val="24"/>
          <w:lang w:val="zh-CN" w:eastAsia="zh-CN" w:bidi="ar-SA"/>
        </w:rPr>
        <w:t>不少于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4"/>
          <w:szCs w:val="24"/>
          <w:lang w:val="zh-CN" w:eastAsia="zh-CN" w:bidi="ar-SA"/>
        </w:rPr>
        <w:t>2块。在机场布置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4"/>
          <w:szCs w:val="24"/>
          <w:lang w:val="en-US" w:eastAsia="zh-CN" w:bidi="ar-SA"/>
        </w:rPr>
        <w:t>国际生态拉力杯（中国站）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4"/>
          <w:szCs w:val="24"/>
          <w:lang w:val="zh-CN" w:eastAsia="zh-CN" w:bidi="ar-SA"/>
        </w:rPr>
        <w:t>立体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zh-CN" w:eastAsia="zh-CN" w:bidi="ar-SA"/>
        </w:rPr>
        <w:t>展示欢迎小景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kern w:val="2"/>
          <w:sz w:val="24"/>
          <w:szCs w:val="24"/>
          <w:lang w:val="zh-CN" w:eastAsia="zh-CN" w:bidi="ar-SA"/>
        </w:rPr>
        <w:t>不少于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zh-CN" w:eastAsia="zh-CN" w:bidi="ar-SA"/>
        </w:rPr>
        <w:t>2座。投放周期不少于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  <w:t>15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zh-CN" w:eastAsia="zh-CN" w:bidi="ar-SA"/>
        </w:rPr>
        <w:t>天，负责投放后的维护工作，画面内容、具体投放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zh-CN" w:eastAsia="zh-CN" w:bidi="ar-SA"/>
        </w:rPr>
        <w:t>位置、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zh-CN" w:eastAsia="zh-CN" w:bidi="ar-SA"/>
        </w:rPr>
        <w:t>投放时间等须经采购人同意。</w:t>
      </w:r>
    </w:p>
    <w:p w14:paraId="794B456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48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8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b w:val="0"/>
          <w:bCs w:val="0"/>
          <w:color w:val="auto"/>
          <w:spacing w:val="-8"/>
          <w:kern w:val="2"/>
          <w:sz w:val="24"/>
          <w:szCs w:val="24"/>
          <w:lang w:val="zh-CN" w:eastAsia="zh-CN" w:bidi="ar-SA"/>
        </w:rPr>
        <w:t>合肥南站：在合肥南站候车大厅、出发检票口、铁路到达</w:t>
      </w:r>
      <w:r>
        <w:rPr>
          <w:rFonts w:hint="eastAsia" w:ascii="宋体" w:hAnsi="宋体" w:eastAsia="宋体" w:cs="宋体"/>
          <w:b w:val="0"/>
          <w:bCs w:val="0"/>
          <w:color w:val="auto"/>
          <w:spacing w:val="-9"/>
          <w:kern w:val="2"/>
          <w:sz w:val="24"/>
          <w:szCs w:val="24"/>
          <w:lang w:val="zh-CN" w:eastAsia="zh-CN" w:bidi="ar-SA"/>
        </w:rPr>
        <w:t>口、主通道等LED大屏、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zh-CN" w:eastAsia="zh-CN" w:bidi="ar-SA"/>
        </w:rPr>
        <w:t>桁架等形式宣传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  <w:t>国际生态拉力杯（中国站）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zh-CN" w:eastAsia="zh-CN" w:bidi="ar-SA"/>
        </w:rPr>
        <w:t>标语。投放周期不少于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  <w:t>15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zh-CN" w:eastAsia="zh-CN" w:bidi="ar-SA"/>
        </w:rPr>
        <w:t>天。负责投放后的维护工作，画面内容、具体投放位置、投放时间等须经采购人同意。</w:t>
      </w:r>
    </w:p>
    <w:p w14:paraId="407324F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0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5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kern w:val="2"/>
          <w:sz w:val="24"/>
          <w:szCs w:val="24"/>
          <w:lang w:val="zh-CN" w:eastAsia="zh-CN" w:bidi="ar-SA"/>
        </w:rPr>
        <w:t>主干道路口及灯杆旗：中山路、骆岗中央公园等路口展示桁架不少于5座，展示道旗不少于60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kern w:val="2"/>
          <w:sz w:val="24"/>
          <w:szCs w:val="24"/>
          <w:lang w:val="zh-CN" w:eastAsia="zh-CN" w:bidi="ar-SA"/>
        </w:rPr>
        <w:t>面，马鞍山路高架、包河大道高架、南二环等路段累计投放灯杆旗广告不少于800组，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kern w:val="2"/>
          <w:sz w:val="24"/>
          <w:szCs w:val="24"/>
          <w:lang w:val="zh-CN" w:eastAsia="zh-CN" w:bidi="ar-SA"/>
        </w:rPr>
        <w:t>画面以高清喷绘布进行制作，投放周期不少于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kern w:val="2"/>
          <w:sz w:val="24"/>
          <w:szCs w:val="24"/>
          <w:lang w:val="en-US" w:eastAsia="zh-CN" w:bidi="ar-SA"/>
        </w:rPr>
        <w:t>15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kern w:val="2"/>
          <w:sz w:val="24"/>
          <w:szCs w:val="24"/>
          <w:lang w:val="zh-CN" w:eastAsia="zh-CN" w:bidi="ar-SA"/>
        </w:rPr>
        <w:t>天，包含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kern w:val="2"/>
          <w:sz w:val="24"/>
          <w:szCs w:val="24"/>
          <w:lang w:val="zh-CN" w:eastAsia="zh-CN" w:bidi="ar-SA"/>
        </w:rPr>
        <w:t>灯杆旗整体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kern w:val="2"/>
          <w:sz w:val="24"/>
          <w:szCs w:val="24"/>
          <w:lang w:val="zh-CN" w:eastAsia="zh-CN" w:bidi="ar-SA"/>
        </w:rPr>
        <w:t>安装、固定和拆除等工作。</w:t>
      </w:r>
    </w:p>
    <w:p w14:paraId="241DEFB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72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4"/>
          <w:szCs w:val="24"/>
          <w:lang w:val="en-US" w:eastAsia="zh-CN" w:bidi="ar-SA"/>
        </w:rPr>
        <w:t>5.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4"/>
          <w:szCs w:val="24"/>
          <w:lang w:val="zh-CN" w:eastAsia="zh-CN" w:bidi="ar-SA"/>
        </w:rPr>
        <w:t>城市重点地标广告投放：投标人负责在合肥重点地标楼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zh-CN" w:eastAsia="zh-CN" w:bidi="ar-SA"/>
        </w:rPr>
        <w:t>宇（包括但不限于新交通大厦、合肥天鹅湖、淮河路步行街）等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zh-CN" w:eastAsia="zh-CN" w:bidi="ar-SA"/>
        </w:rPr>
        <w:t>群楼上投放赛事主题字幕广告、电子屏广告等，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kern w:val="2"/>
          <w:sz w:val="24"/>
          <w:szCs w:val="24"/>
          <w:lang w:val="zh-CN" w:eastAsia="zh-CN" w:bidi="ar-SA"/>
        </w:rPr>
        <w:t>在重点地标投放灯光视频秀，投放周期不少于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kern w:val="2"/>
          <w:sz w:val="24"/>
          <w:szCs w:val="24"/>
          <w:lang w:val="zh-CN" w:eastAsia="zh-CN" w:bidi="ar-SA"/>
        </w:rPr>
        <w:t>天，负责投放后的维护工作，画面内容、投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zh-CN" w:eastAsia="zh-CN" w:bidi="ar-SA"/>
        </w:rPr>
        <w:t>放时间等须经采购人同意。</w:t>
      </w:r>
    </w:p>
    <w:p w14:paraId="1392BEB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8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  <w:t>6.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zh-CN" w:eastAsia="zh-CN" w:bidi="ar-SA"/>
        </w:rPr>
        <w:t>地铁电视广告投放：合肥1号、2号、3号、4号、5号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  <w:t>、6号和7号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zh-CN" w:eastAsia="zh-CN" w:bidi="ar-SA"/>
        </w:rPr>
        <w:t>线上投放地铁站点和车厢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kern w:val="2"/>
          <w:sz w:val="24"/>
          <w:szCs w:val="24"/>
          <w:lang w:val="zh-CN" w:eastAsia="zh-CN" w:bidi="ar-SA"/>
        </w:rPr>
        <w:t>电视广告，投放周期不少于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kern w:val="2"/>
          <w:sz w:val="24"/>
          <w:szCs w:val="24"/>
          <w:lang w:val="zh-CN" w:eastAsia="zh-CN" w:bidi="ar-SA"/>
        </w:rPr>
        <w:t>天，负责投放后的维护工作，画面内容、投放时间等须经采购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zh-CN" w:eastAsia="zh-CN" w:bidi="ar-SA"/>
        </w:rPr>
        <w:t>人同意。</w:t>
      </w:r>
    </w:p>
    <w:p w14:paraId="4CF1B4E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72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4"/>
          <w:szCs w:val="24"/>
          <w:lang w:val="en-US" w:eastAsia="zh-CN" w:bidi="ar-SA"/>
        </w:rPr>
        <w:t>7.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4"/>
          <w:szCs w:val="24"/>
          <w:lang w:val="zh-CN" w:eastAsia="zh-CN" w:bidi="ar-SA"/>
        </w:rPr>
        <w:t>各市氛围营造：成交供应商负责协助各承办地市结合实际，扎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zh-CN" w:eastAsia="zh-CN" w:bidi="ar-SA"/>
        </w:rPr>
        <w:t>实做好赛事赛段氛围营造,负责收集整理各市重要路口、主干道及关键区域宣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zh-CN" w:eastAsia="zh-CN" w:bidi="ar-SA"/>
        </w:rPr>
        <w:t>传标语，氛围营造成果照片等。</w:t>
      </w:r>
    </w:p>
    <w:p w14:paraId="4B84A49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7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pacing w:val="-2"/>
          <w:kern w:val="2"/>
          <w:sz w:val="24"/>
          <w:szCs w:val="24"/>
          <w:lang w:val="en-US" w:eastAsia="zh-CN" w:bidi="ar-SA"/>
        </w:rPr>
        <w:t>（五）纪录片制作</w:t>
      </w:r>
    </w:p>
    <w:p w14:paraId="2586B48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en-US" w:eastAsia="zh-CN" w:bidi="ar-SA"/>
        </w:rPr>
        <w:t>全程拍摄本次赛事各项活动内容，围绕赛事主题、新能源汽车与地方文旅特色，完成赛事官方纪录片的策划、素材拍摄及成片制作，打造专属赛事纪实影像。</w:t>
      </w:r>
    </w:p>
    <w:p w14:paraId="2BD83FD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right="0" w:firstLine="468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  <w:t>1.纪录片策划与脚本创作</w:t>
      </w:r>
    </w:p>
    <w:p w14:paraId="7268912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right="0" w:firstLine="468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  <w:t>围绕“赛事传承+本届纪实”双线叙事架构，系统策划纪录片整体框架与叙事结构。梳理往届国际汽联生态拉力杯发展历程、经典赛段与高光时刻，展现赛事品牌积淀与全球影响力；综合当届赛事竞技、新能源科技、文旅融合三大主线，挖掘典型人物与故事线索，形成详细拍摄脚本与分镜设计，确保纪录片兼具历史纵深与时代感。</w:t>
      </w:r>
    </w:p>
    <w:p w14:paraId="69DAF1A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right="0" w:firstLine="468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  <w:t>2.全程跟拍与素材采集</w:t>
      </w:r>
    </w:p>
    <w:p w14:paraId="5D6BF2B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right="0" w:firstLine="468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  <w:t>配置专业纪录片摄制团队，采用电影级拍摄设备，全程跟拍本届赛事筹备、各赛段竞逐、车队风采、人物故事、城市文旅风貌等多维内容。运用无人机航拍、车载跟拍、手持稳定器跟拍等多元拍摄手法，同步采集同期声与环境音，确保素材丰富度与画面质感。同时整理往届赛事经典素材，为本届纪录片提供历史参照与叙事支撑。</w:t>
      </w:r>
    </w:p>
    <w:p w14:paraId="57429E0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right="0" w:firstLine="468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  <w:t>3.后期制作与成片交付</w:t>
      </w:r>
    </w:p>
    <w:p w14:paraId="25F8308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right="0" w:firstLine="468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  <w:t>完成纪录片后期全流程制作，包含专业调色、声音设计、原创配乐、字幕制作等工序，整体风格统一、节奏流畅，达到省级卫视及主流视频平台播出标准。成片总时长不低于8分钟，提供高清及以上分辨率双格式交付，同步剪辑精华版与预告片各1版适配不同传播场景。全部原始素材按场景分类整理归档，便于后续二次开发与素材复用。</w:t>
      </w:r>
    </w:p>
    <w:p w14:paraId="50928EF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74" w:firstLineChars="200"/>
        <w:jc w:val="both"/>
        <w:textAlignment w:val="baseline"/>
        <w:outlineLvl w:val="9"/>
        <w:rPr>
          <w:rFonts w:hint="eastAsia" w:ascii="宋体" w:hAnsi="宋体" w:eastAsia="宋体" w:cs="宋体"/>
          <w:b/>
          <w:bCs/>
          <w:color w:val="auto"/>
          <w:spacing w:val="-2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pacing w:val="-2"/>
          <w:kern w:val="2"/>
          <w:sz w:val="24"/>
          <w:szCs w:val="24"/>
          <w:lang w:val="en-US" w:eastAsia="zh-CN" w:bidi="ar-SA"/>
        </w:rPr>
        <w:t>（六）自媒体运营</w:t>
      </w:r>
    </w:p>
    <w:p w14:paraId="1FF357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rightChars="0" w:firstLine="476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1"/>
          <w:kern w:val="2"/>
          <w:sz w:val="24"/>
          <w:szCs w:val="24"/>
          <w:lang w:val="en-US" w:eastAsia="zh-CN" w:bidi="ar-SA"/>
        </w:rPr>
        <w:t>1.赛事自媒体矩阵运营</w:t>
      </w:r>
    </w:p>
    <w:p w14:paraId="16AF41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rightChars="0" w:firstLine="476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1"/>
          <w:kern w:val="2"/>
          <w:sz w:val="24"/>
          <w:szCs w:val="24"/>
          <w:lang w:val="en-US" w:eastAsia="zh-CN" w:bidi="ar-SA"/>
        </w:rPr>
        <w:t>负责</w:t>
      </w:r>
      <w:r>
        <w:rPr>
          <w:rFonts w:hint="eastAsia" w:ascii="宋体" w:hAnsi="宋体" w:eastAsia="宋体" w:cs="宋体"/>
          <w:b w:val="0"/>
          <w:bCs w:val="0"/>
          <w:color w:val="auto"/>
          <w:spacing w:val="-1"/>
          <w:kern w:val="2"/>
          <w:sz w:val="24"/>
          <w:szCs w:val="24"/>
          <w:lang w:val="zh-CN" w:eastAsia="zh-CN" w:bidi="ar-SA"/>
        </w:rPr>
        <w:t>赛事公众号、视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zh-CN" w:eastAsia="zh-CN" w:bidi="ar-SA"/>
        </w:rPr>
        <w:t>频号、抖音号、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  <w:t>小红书、微博自媒体矩阵的运营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zh-CN" w:eastAsia="zh-CN" w:bidi="ar-SA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  <w:t>综合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zh-CN" w:eastAsia="zh-CN" w:bidi="ar-SA"/>
        </w:rPr>
        <w:t>发布推送赛事信息不少于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  <w:t>300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zh-CN" w:eastAsia="zh-CN" w:bidi="ar-SA"/>
        </w:rPr>
        <w:t>篇（条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kern w:val="2"/>
          <w:sz w:val="24"/>
          <w:szCs w:val="24"/>
          <w:lang w:val="zh-CN" w:eastAsia="zh-CN" w:bidi="ar-SA"/>
        </w:rPr>
        <w:t>），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zh-CN" w:eastAsia="zh-CN" w:bidi="ar-SA"/>
        </w:rPr>
        <w:t>提升赛事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4"/>
          <w:szCs w:val="24"/>
          <w:lang w:val="zh-CN" w:eastAsia="zh-CN" w:bidi="ar-SA"/>
        </w:rPr>
        <w:t>关注度。</w:t>
      </w:r>
    </w:p>
    <w:p w14:paraId="513FEA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rightChars="0" w:firstLine="480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snapToGrid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auto"/>
          <w:kern w:val="0"/>
          <w:sz w:val="24"/>
          <w:szCs w:val="24"/>
          <w:lang w:val="en-US" w:eastAsia="zh-CN" w:bidi="ar-SA"/>
        </w:rPr>
        <w:t>2.赛事官方话题运营</w:t>
      </w:r>
    </w:p>
    <w:p w14:paraId="7483E8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rightChars="0" w:firstLine="472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4"/>
          <w:szCs w:val="24"/>
          <w:lang w:val="zh-CN" w:eastAsia="zh-CN" w:bidi="ar-SA"/>
        </w:rPr>
        <w:t>创建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4"/>
          <w:szCs w:val="24"/>
          <w:lang w:val="en-US" w:eastAsia="zh-CN" w:bidi="ar-SA"/>
        </w:rPr>
        <w:t>#EF1皖美赛道等你来挑战#、#EF1拉力赛#等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4"/>
          <w:szCs w:val="24"/>
          <w:lang w:val="zh-CN" w:eastAsia="zh-CN" w:bidi="ar-SA"/>
        </w:rPr>
        <w:t>话题，组织开展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4"/>
          <w:szCs w:val="24"/>
          <w:lang w:val="en-US" w:eastAsia="zh-CN" w:bidi="ar-SA"/>
        </w:rPr>
        <w:t>国际生态拉力杯（中国站）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4"/>
          <w:szCs w:val="24"/>
          <w:lang w:val="zh-CN" w:eastAsia="zh-CN" w:bidi="ar-SA"/>
        </w:rPr>
        <w:t>短视频创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zh-CN" w:eastAsia="zh-CN" w:bidi="ar-SA"/>
        </w:rPr>
        <w:t>作宣传推广活动，对播放量高自媒体创作者进行奖励，支付相关费用。</w:t>
      </w:r>
    </w:p>
    <w:p w14:paraId="5A25D0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rightChars="0" w:firstLine="468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  <w:t>3.粉丝互动与社群运营</w:t>
      </w:r>
    </w:p>
    <w:p w14:paraId="079C399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72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4"/>
          <w:szCs w:val="24"/>
          <w:lang w:val="en-US" w:eastAsia="zh-CN" w:bidi="ar-SA"/>
        </w:rPr>
        <w:t>建立赛事自媒体粉丝互动机制，定期策划线上互动活动，包括但不限于抽奖竞猜、话题征集、UGC作品评选等形式，提升粉丝活跃度与粘性。搭建赛事官方粉丝社群，配置专职社群运营人员，做好社群日常维护、信息发布、问题解答与氛围引导，将公域流量转化为私域用户资产，为赛事后续运营积累用户基础。</w:t>
      </w:r>
    </w:p>
    <w:p w14:paraId="71DB3C7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74" w:firstLineChars="200"/>
        <w:jc w:val="both"/>
        <w:textAlignment w:val="baseline"/>
        <w:outlineLvl w:val="9"/>
        <w:rPr>
          <w:rFonts w:hint="eastAsia" w:ascii="宋体" w:hAnsi="宋体" w:eastAsia="宋体" w:cs="宋体"/>
          <w:b/>
          <w:bCs/>
          <w:color w:val="auto"/>
          <w:spacing w:val="-2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pacing w:val="-2"/>
          <w:kern w:val="2"/>
          <w:sz w:val="24"/>
          <w:szCs w:val="24"/>
          <w:lang w:val="en-US" w:eastAsia="zh-CN" w:bidi="ar-SA"/>
        </w:rPr>
        <w:t>（七）组织召开新闻发布会</w:t>
      </w:r>
    </w:p>
    <w:p w14:paraId="3544571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0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5"/>
          <w:kern w:val="2"/>
          <w:sz w:val="24"/>
          <w:szCs w:val="24"/>
          <w:lang w:val="zh-CN" w:eastAsia="zh-CN" w:bidi="ar-SA"/>
        </w:rPr>
        <w:t>组织召开赛事新闻发布会，邀请不少于25家中央及省级媒体，不少于40位媒体记者参与发布会宣传报道，做好赛事新闻发布会工作统筹，受理记者采访报名，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zh-CN" w:eastAsia="zh-CN" w:bidi="ar-SA"/>
        </w:rPr>
        <w:t>做好新闻发布会场地布置、人员接待、交通保障等服务。</w:t>
      </w:r>
    </w:p>
    <w:p w14:paraId="5F4BD52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70" w:firstLineChars="200"/>
        <w:jc w:val="both"/>
        <w:textAlignment w:val="baseline"/>
        <w:outlineLvl w:val="9"/>
        <w:rPr>
          <w:rFonts w:hint="eastAsia" w:ascii="宋体" w:hAnsi="宋体" w:eastAsia="宋体" w:cs="宋体"/>
          <w:b/>
          <w:bCs/>
          <w:color w:val="auto"/>
          <w:spacing w:val="-3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kern w:val="2"/>
          <w:sz w:val="24"/>
          <w:szCs w:val="24"/>
          <w:lang w:val="zh-CN" w:eastAsia="zh-CN" w:bidi="ar-SA"/>
        </w:rPr>
        <w:t>（</w:t>
      </w:r>
      <w:r>
        <w:rPr>
          <w:rFonts w:hint="eastAsia" w:ascii="宋体" w:hAnsi="宋体" w:eastAsia="宋体" w:cs="宋体"/>
          <w:b/>
          <w:bCs/>
          <w:color w:val="auto"/>
          <w:spacing w:val="-3"/>
          <w:kern w:val="2"/>
          <w:sz w:val="24"/>
          <w:szCs w:val="24"/>
          <w:lang w:val="en-US" w:eastAsia="zh-CN" w:bidi="ar-SA"/>
        </w:rPr>
        <w:t>八）</w:t>
      </w:r>
      <w:r>
        <w:rPr>
          <w:rFonts w:hint="eastAsia" w:ascii="宋体" w:hAnsi="宋体" w:eastAsia="宋体" w:cs="宋体"/>
          <w:b/>
          <w:bCs/>
          <w:color w:val="auto"/>
          <w:spacing w:val="-3"/>
          <w:kern w:val="2"/>
          <w:sz w:val="24"/>
          <w:szCs w:val="24"/>
          <w:lang w:val="zh-CN" w:eastAsia="zh-CN" w:bidi="ar-SA"/>
        </w:rPr>
        <w:t>设计制作赛事活动预热宣传片、总结片、总结画册、赛事宣传品</w:t>
      </w:r>
    </w:p>
    <w:p w14:paraId="46E07ED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6" w:firstLineChars="200"/>
        <w:jc w:val="both"/>
        <w:textAlignment w:val="baseline"/>
        <w:outlineLvl w:val="9"/>
        <w:rPr>
          <w:rFonts w:hint="eastAsia" w:ascii="宋体" w:hAnsi="宋体" w:eastAsia="宋体" w:cs="宋体"/>
          <w:b/>
          <w:bCs/>
          <w:snapToGrid w:val="0"/>
          <w:color w:val="auto"/>
          <w:spacing w:val="-4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spacing w:val="-4"/>
          <w:kern w:val="0"/>
          <w:sz w:val="24"/>
          <w:szCs w:val="24"/>
          <w:lang w:val="en-US" w:eastAsia="zh-CN" w:bidi="ar-SA"/>
        </w:rPr>
        <w:t>1.设计制作赛事活动预热宣传片</w:t>
      </w:r>
    </w:p>
    <w:p w14:paraId="7C9BF0C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4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4"/>
          <w:kern w:val="0"/>
          <w:sz w:val="24"/>
          <w:szCs w:val="24"/>
          <w:lang w:val="en-US" w:eastAsia="zh-CN" w:bidi="ar-SA"/>
        </w:rPr>
        <w:t>结合2026年国际汽联生态拉力杯（中国站）赛事定位、新能源汽车产业特色及属地文旅资源，策划制作高品质赛事预热宣传片，全面展现赛事价值与独特魅力。围绕生态拉力杯、新能源科技、文旅融合三大核心主题，通过创意化视觉语言与专业叙事手法，打造兼具专业性与观赏性的赛事宣传影像作品。</w:t>
      </w:r>
    </w:p>
    <w:p w14:paraId="66012C4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4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4"/>
          <w:kern w:val="0"/>
          <w:sz w:val="24"/>
          <w:szCs w:val="24"/>
          <w:lang w:val="en-US" w:eastAsia="zh-CN" w:bidi="ar-SA"/>
        </w:rPr>
        <w:t>宣传片内容涵盖赛事背景介绍、参赛阵容亮点、赛道沿线风光、新能源汽车技术特色、属地文旅资源等核心板块，以富有冲击力的画面与节奏感的剪辑，充分调动观众期待感，为赛事正式举办营造浓厚舆论氛围。成片时长不少于3分钟，并附全部拍摄原素材。</w:t>
      </w:r>
    </w:p>
    <w:p w14:paraId="2EAFB51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6" w:firstLineChars="200"/>
        <w:jc w:val="both"/>
        <w:textAlignment w:val="baseline"/>
        <w:outlineLvl w:val="9"/>
        <w:rPr>
          <w:rFonts w:hint="eastAsia" w:ascii="宋体" w:hAnsi="宋体" w:eastAsia="宋体" w:cs="宋体"/>
          <w:b/>
          <w:bCs/>
          <w:snapToGrid w:val="0"/>
          <w:color w:val="auto"/>
          <w:spacing w:val="-4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spacing w:val="-4"/>
          <w:kern w:val="0"/>
          <w:sz w:val="24"/>
          <w:szCs w:val="24"/>
          <w:lang w:val="en-US" w:eastAsia="zh-CN" w:bidi="ar-SA"/>
        </w:rPr>
        <w:t>2.设计制作赛事活动总结片</w:t>
      </w:r>
    </w:p>
    <w:p w14:paraId="5BA635D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4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4"/>
          <w:kern w:val="0"/>
          <w:sz w:val="24"/>
          <w:szCs w:val="24"/>
          <w:lang w:val="en-US" w:eastAsia="zh-CN" w:bidi="ar-SA"/>
        </w:rPr>
        <w:t>赛事结束后，基于赛事全程拍摄积累的丰富素材，系统策划制作赛事官方总结片，全面回顾赛事精彩历程，呈现赛事成果与社会价值。围绕赛事竞技、新能源科技、文旅融合三大主线，通过精心剪辑与叙事编排，打造具有纪念意义与传播价值的赛事官方总结影像作品。</w:t>
      </w:r>
    </w:p>
    <w:p w14:paraId="7553869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4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4"/>
          <w:kern w:val="0"/>
          <w:sz w:val="24"/>
          <w:szCs w:val="24"/>
          <w:lang w:val="en-US" w:eastAsia="zh-CN" w:bidi="ar-SA"/>
        </w:rPr>
        <w:t>总结片完整收录开闭幕式盛况、各赛段竞赛高光时刻、颁奖仪式精彩瞬间、车手与车队风采、观众与志愿者画面、城市文旅元素等内容，以全景式视角展现赛事全貌。注重情感表达与氛围营造，通过画面节奏与音乐配合，传递汽车竞技拼搏精神与生态环保理念。成片时长不少于2分钟，专业调色与混音处理，确保成片品质达到专业级标准。</w:t>
      </w:r>
    </w:p>
    <w:p w14:paraId="11B90F1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6" w:firstLineChars="200"/>
        <w:jc w:val="both"/>
        <w:textAlignment w:val="baseline"/>
        <w:outlineLvl w:val="9"/>
        <w:rPr>
          <w:rFonts w:hint="eastAsia" w:ascii="宋体" w:hAnsi="宋体" w:eastAsia="宋体" w:cs="宋体"/>
          <w:b/>
          <w:bCs/>
          <w:snapToGrid w:val="0"/>
          <w:color w:val="auto"/>
          <w:spacing w:val="-4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spacing w:val="-4"/>
          <w:kern w:val="0"/>
          <w:sz w:val="24"/>
          <w:szCs w:val="24"/>
          <w:lang w:val="en-US" w:eastAsia="zh-CN" w:bidi="ar-SA"/>
        </w:rPr>
        <w:t>3.设计制作赛事活动总结画册</w:t>
      </w:r>
    </w:p>
    <w:p w14:paraId="7323483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4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4"/>
          <w:kern w:val="0"/>
          <w:sz w:val="24"/>
          <w:szCs w:val="24"/>
          <w:lang w:val="en-US" w:eastAsia="zh-CN" w:bidi="ar-SA"/>
        </w:rPr>
        <w:t>赛事结束后，设计制作赛事官方总结画册，以图文并茂的形式系统记录赛事全貌，打造具有收藏价值的赛事官方纪念出版物。画册围绕赛事主题进行整体视觉设计，统一风格调性，确保专业性与美观性兼具，充分展现赛事品牌形象。</w:t>
      </w:r>
    </w:p>
    <w:p w14:paraId="69FDAFF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4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4"/>
          <w:kern w:val="0"/>
          <w:sz w:val="24"/>
          <w:szCs w:val="24"/>
          <w:lang w:val="en-US" w:eastAsia="zh-CN" w:bidi="ar-SA"/>
        </w:rPr>
        <w:t>画册内容涵盖赛事概况介绍、开幕式盛况、各赛段精彩瞬间、闭幕式与颁奖仪式、文旅融合特色活动、赛事成果总结等核心板块，精选高质量赛事图片，配写精炼说明文字，全方位、立体化呈现赛事精彩。设计制作数量不少于80本，采用高清彩色印刷，封面覆膜保护，锁线胶装装订，确保印刷品质与装帧工艺达到专业出版级标准。成品配送至采购人指定地点。</w:t>
      </w:r>
    </w:p>
    <w:p w14:paraId="2C859D5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6" w:firstLineChars="200"/>
        <w:jc w:val="both"/>
        <w:textAlignment w:val="baseline"/>
        <w:outlineLvl w:val="9"/>
        <w:rPr>
          <w:rFonts w:hint="eastAsia" w:ascii="宋体" w:hAnsi="宋体" w:eastAsia="宋体" w:cs="宋体"/>
          <w:b/>
          <w:bCs/>
          <w:snapToGrid w:val="0"/>
          <w:color w:val="auto"/>
          <w:spacing w:val="-4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spacing w:val="-4"/>
          <w:kern w:val="0"/>
          <w:sz w:val="24"/>
          <w:szCs w:val="24"/>
          <w:lang w:val="en-US" w:eastAsia="zh-CN" w:bidi="ar-SA"/>
        </w:rPr>
        <w:t>4.设计制作赛事活动宣传品</w:t>
      </w:r>
    </w:p>
    <w:p w14:paraId="43A4AAC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4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4"/>
          <w:kern w:val="0"/>
          <w:sz w:val="24"/>
          <w:szCs w:val="24"/>
          <w:lang w:val="en-US" w:eastAsia="zh-CN" w:bidi="ar-SA"/>
        </w:rPr>
        <w:t>结合赛事视觉识别系统与品牌形象，设计制作系列赛事宣传品，涵盖徽章类、文创类、手册类等多种品类，满足赛事期间各类发放与使用需求。所有宣传品严格沿用赛事主视觉体系，统一赛事logo使用规范，保持整体设计风格一致性，同时结合不同品类特点进行差异化创意设计。</w:t>
      </w:r>
    </w:p>
    <w:p w14:paraId="35021E9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4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4"/>
          <w:kern w:val="0"/>
          <w:sz w:val="24"/>
          <w:szCs w:val="24"/>
          <w:lang w:val="en-US" w:eastAsia="zh-CN" w:bidi="ar-SA"/>
        </w:rPr>
        <w:t>宣传品设计融入拉力赛事特色元素、安徽地域文化符号与生态环保理念，兼顾美观性与实用性，符合日常使用场景需求，便于携带与展示传播。制作工艺选用优质环保材料，确保产品安全无毒，做工精细无瑕疵，印刷清晰色彩准确。具体品类包括但不限于：</w:t>
      </w:r>
    </w:p>
    <w:p w14:paraId="165B423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4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4"/>
          <w:kern w:val="0"/>
          <w:sz w:val="24"/>
          <w:szCs w:val="24"/>
          <w:lang w:val="en-US" w:eastAsia="zh-CN" w:bidi="ar-SA"/>
        </w:rPr>
        <w:t>（1）徽章类：赛事主题纪念徽章、参赛专属纪念章、志愿者专属徽章等，精致工艺打造，兼具纪念意义与佩戴实用性；</w:t>
      </w:r>
    </w:p>
    <w:p w14:paraId="6DCB731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4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4"/>
          <w:kern w:val="0"/>
          <w:sz w:val="24"/>
          <w:szCs w:val="24"/>
          <w:lang w:val="en-US" w:eastAsia="zh-CN" w:bidi="ar-SA"/>
        </w:rPr>
        <w:t>（2）文创类：赛事吉祥物毛绒玩具、主题帆布袋、纪念文创周边产品等，结合赛事IP形象设计，丰富赛事品牌传播载体；</w:t>
      </w:r>
    </w:p>
    <w:p w14:paraId="33D5FB4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4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4"/>
          <w:kern w:val="0"/>
          <w:sz w:val="24"/>
          <w:szCs w:val="24"/>
          <w:lang w:val="en-US" w:eastAsia="zh-CN" w:bidi="ar-SA"/>
        </w:rPr>
        <w:t>（3）手册类：赛事官方宣传手册（不少于100本），系统梳理赛事信息，为媒体人员提供实用指引。</w:t>
      </w:r>
    </w:p>
    <w:p w14:paraId="32F04E9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4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4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auto"/>
          <w:spacing w:val="-4"/>
          <w:kern w:val="0"/>
          <w:sz w:val="24"/>
          <w:szCs w:val="24"/>
          <w:lang w:val="en-US" w:eastAsia="zh-CN" w:bidi="ar-SA"/>
        </w:rPr>
        <w:t>所有宣传品按采购人需求数量制作生产，严格执行质量检验标准，按时配送至指定地点，确保满足赛事期间车手、嘉宾、工作人员、观众等各类人群发放需求。</w:t>
      </w:r>
    </w:p>
    <w:p w14:paraId="4E93159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70" w:firstLineChars="200"/>
        <w:jc w:val="both"/>
        <w:textAlignment w:val="baseline"/>
        <w:outlineLvl w:val="9"/>
        <w:rPr>
          <w:rFonts w:hint="eastAsia" w:ascii="宋体" w:hAnsi="宋体" w:eastAsia="宋体" w:cs="宋体"/>
          <w:b/>
          <w:bCs/>
          <w:color w:val="auto"/>
          <w:spacing w:val="-3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kern w:val="2"/>
          <w:sz w:val="24"/>
          <w:szCs w:val="24"/>
          <w:lang w:val="en-US" w:eastAsia="zh-CN" w:bidi="ar-SA"/>
        </w:rPr>
        <w:t>四</w:t>
      </w:r>
      <w:r>
        <w:rPr>
          <w:rFonts w:hint="eastAsia" w:ascii="宋体" w:hAnsi="宋体" w:eastAsia="宋体" w:cs="宋体"/>
          <w:b/>
          <w:bCs/>
          <w:color w:val="auto"/>
          <w:spacing w:val="-3"/>
          <w:kern w:val="2"/>
          <w:sz w:val="24"/>
          <w:szCs w:val="24"/>
          <w:lang w:val="zh-CN" w:eastAsia="zh-CN" w:bidi="ar-SA"/>
        </w:rPr>
        <w:t>、驻点工作人员安排</w:t>
      </w:r>
    </w:p>
    <w:p w14:paraId="74C48F7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8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zh-CN" w:eastAsia="zh-CN" w:bidi="ar-SA"/>
        </w:rPr>
        <w:t>根据采购人需求，中标人需安排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en-US" w:eastAsia="zh-CN" w:bidi="ar-SA"/>
        </w:rPr>
        <w:t>不少于5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zh-CN" w:eastAsia="zh-CN" w:bidi="ar-SA"/>
        </w:rPr>
        <w:t>名人员(包含1名具有赛事管理、赛事统</w:t>
      </w:r>
      <w:r>
        <w:rPr>
          <w:rFonts w:hint="eastAsia" w:ascii="宋体" w:hAnsi="宋体" w:eastAsia="宋体" w:cs="宋体"/>
          <w:b w:val="0"/>
          <w:bCs w:val="0"/>
          <w:color w:val="auto"/>
          <w:spacing w:val="-7"/>
          <w:kern w:val="2"/>
          <w:sz w:val="24"/>
          <w:szCs w:val="24"/>
          <w:lang w:val="zh-CN" w:eastAsia="zh-CN" w:bidi="ar-SA"/>
        </w:rPr>
        <w:t>筹经验项目负责人)驻点现场办公，确保赛事氛围营造工作有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zh-CN" w:eastAsia="zh-CN" w:bidi="ar-SA"/>
        </w:rPr>
        <w:t>序进行。</w:t>
      </w:r>
    </w:p>
    <w:p w14:paraId="40C7E67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70" w:firstLineChars="200"/>
        <w:jc w:val="both"/>
        <w:textAlignment w:val="baseline"/>
        <w:outlineLvl w:val="9"/>
        <w:rPr>
          <w:rFonts w:hint="eastAsia" w:ascii="宋体" w:hAnsi="宋体" w:eastAsia="宋体" w:cs="宋体"/>
          <w:b/>
          <w:bCs/>
          <w:color w:val="auto"/>
          <w:spacing w:val="-3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kern w:val="2"/>
          <w:sz w:val="24"/>
          <w:szCs w:val="24"/>
          <w:lang w:val="en-US" w:eastAsia="zh-CN" w:bidi="ar-SA"/>
        </w:rPr>
        <w:t>六</w:t>
      </w:r>
      <w:r>
        <w:rPr>
          <w:rFonts w:hint="eastAsia" w:ascii="宋体" w:hAnsi="宋体" w:eastAsia="宋体" w:cs="宋体"/>
          <w:b/>
          <w:bCs/>
          <w:color w:val="auto"/>
          <w:spacing w:val="-3"/>
          <w:kern w:val="2"/>
          <w:sz w:val="24"/>
          <w:szCs w:val="24"/>
          <w:lang w:val="zh-CN" w:eastAsia="zh-CN" w:bidi="ar-SA"/>
        </w:rPr>
        <w:t>、报价要求</w:t>
      </w:r>
    </w:p>
    <w:p w14:paraId="72ABA24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8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zh-CN" w:eastAsia="zh-CN" w:bidi="ar-SA"/>
        </w:rPr>
        <w:t>本项目报总价，报价包含为完成本项目所需一切费用，采购人后期不再追</w:t>
      </w:r>
      <w:r>
        <w:rPr>
          <w:rFonts w:hint="eastAsia" w:ascii="宋体" w:hAnsi="宋体" w:eastAsia="宋体" w:cs="宋体"/>
          <w:b w:val="0"/>
          <w:bCs w:val="0"/>
          <w:color w:val="auto"/>
          <w:spacing w:val="-4"/>
          <w:kern w:val="2"/>
          <w:sz w:val="24"/>
          <w:szCs w:val="24"/>
          <w:lang w:val="zh-CN" w:eastAsia="zh-CN" w:bidi="ar-SA"/>
        </w:rPr>
        <w:t>加任何费用。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kern w:val="2"/>
          <w:sz w:val="24"/>
          <w:szCs w:val="24"/>
          <w:lang w:val="zh-CN" w:eastAsia="zh-CN" w:bidi="ar-SA"/>
        </w:rPr>
        <w:t>投标人自行考虑税收费用及保险，中标后须按国家相关规定缴纳税金并按采购人要求提供发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zh-CN" w:eastAsia="zh-CN" w:bidi="ar-SA"/>
        </w:rPr>
        <w:t>票，费用含在本次总价中。</w:t>
      </w:r>
    </w:p>
    <w:p w14:paraId="6A08B3C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70" w:firstLineChars="200"/>
        <w:jc w:val="both"/>
        <w:textAlignment w:val="baseline"/>
        <w:outlineLvl w:val="9"/>
        <w:rPr>
          <w:rFonts w:hint="eastAsia" w:ascii="宋体" w:hAnsi="宋体" w:eastAsia="宋体" w:cs="宋体"/>
          <w:b/>
          <w:bCs/>
          <w:color w:val="auto"/>
          <w:spacing w:val="-3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kern w:val="2"/>
          <w:sz w:val="24"/>
          <w:szCs w:val="24"/>
          <w:lang w:val="en-US" w:eastAsia="zh-CN" w:bidi="ar-SA"/>
        </w:rPr>
        <w:t>七</w:t>
      </w:r>
      <w:r>
        <w:rPr>
          <w:rFonts w:hint="eastAsia" w:ascii="宋体" w:hAnsi="宋体" w:eastAsia="宋体" w:cs="宋体"/>
          <w:b/>
          <w:bCs/>
          <w:color w:val="auto"/>
          <w:spacing w:val="-3"/>
          <w:kern w:val="2"/>
          <w:sz w:val="24"/>
          <w:szCs w:val="24"/>
          <w:lang w:val="zh-CN" w:eastAsia="zh-CN" w:bidi="ar-SA"/>
        </w:rPr>
        <w:t>、其他要求</w:t>
      </w:r>
    </w:p>
    <w:p w14:paraId="66DB285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="120" w:afterAutospacing="0" w:line="360" w:lineRule="auto"/>
        <w:ind w:left="0" w:leftChars="0" w:right="0" w:firstLine="460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5"/>
          <w:kern w:val="2"/>
          <w:sz w:val="24"/>
          <w:szCs w:val="24"/>
          <w:lang w:val="zh-CN" w:eastAsia="zh-CN" w:bidi="ar-SA"/>
        </w:rPr>
        <w:t>本项目中标人须具有组织或承办活动能力，应当取得服务许可，禁止未经许可或超越许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kern w:val="2"/>
          <w:sz w:val="24"/>
          <w:szCs w:val="24"/>
          <w:lang w:val="zh-CN" w:eastAsia="zh-CN" w:bidi="ar-SA"/>
        </w:rPr>
        <w:t>可范围开展服务活动。如因此导致采购人损失的，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kern w:val="2"/>
          <w:sz w:val="24"/>
          <w:szCs w:val="24"/>
          <w:lang w:val="zh-CN" w:eastAsia="zh-CN" w:bidi="ar-SA"/>
        </w:rPr>
        <w:t>供应商须承担全部赔偿责任。</w:t>
      </w:r>
    </w:p>
    <w:p w14:paraId="677504A3"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</w:rPr>
        <w:t>本次比赛无形资产开发权属于采购单位，中标人或承办单位进行无形资产开发应提前与采购单位协商。</w:t>
      </w:r>
      <w:bookmarkStart w:id="7" w:name="_GoBack"/>
      <w:bookmarkEnd w:id="7"/>
    </w:p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_GB2312">
    <w:altName w:val="@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064A37"/>
    <w:multiLevelType w:val="singleLevel"/>
    <w:tmpl w:val="2A064A37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86486"/>
    <w:rsid w:val="0558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iPriority w:val="0"/>
    <w:rPr>
      <w:color w:val="7E1FAD"/>
      <w:u w:val="single"/>
    </w:rPr>
  </w:style>
  <w:style w:type="character" w:styleId="7">
    <w:name w:val="Hyperlink"/>
    <w:basedOn w:val="5"/>
    <w:uiPriority w:val="0"/>
    <w:rPr>
      <w:color w:val="0026E5"/>
      <w:u w:val="single"/>
    </w:rPr>
  </w:style>
  <w:style w:type="paragraph" w:customStyle="1" w:styleId="8">
    <w:name w:val="D&amp;L"/>
    <w:basedOn w:val="3"/>
    <w:autoRedefine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9">
    <w:name w:val="xl3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2026-07-22T06:51:00Z</dcterms:created>
  <dc:creator>xmy</dc:creator>
  <cp:lastModifiedBy>xmy</cp:lastModifiedBy>
  <dcterms:modified xsi:type="dcterms:W3CDTF">2026-07-22T06:52:08Z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5DE6AAB34896463B902FCB74CFACA99E_11</vt:lpwstr>
  </property>
  <property fmtid="{D5CDD505-2E9C-101B-9397-08002B2CF9AE}" pid="4" name="KSOTemplateDocerSaveRecord">
    <vt:lpwstr>eyJoZGlkIjoiODI4Zjg3YzFiNTE4NmNhMjU4NTEyZjI0N2ViMDE0ZmIiLCJ1c2VySWQiOiIzMjQ4MTEwODkifQ==</vt:lpwstr>
  </property>
</Properties>
</file>